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58B0D" w14:textId="77777777" w:rsidR="00014B09" w:rsidRDefault="00014B09" w:rsidP="003C2E0F">
      <w:pPr>
        <w:pStyle w:val="HTML2"/>
        <w:ind w:left="40" w:right="60"/>
        <w:rPr>
          <w:b/>
        </w:rPr>
      </w:pPr>
    </w:p>
    <w:p w14:paraId="62F42233" w14:textId="77777777" w:rsidR="00014B09" w:rsidRDefault="00014B09" w:rsidP="003C2E0F">
      <w:pPr>
        <w:pStyle w:val="HTML2"/>
        <w:ind w:left="40" w:right="60"/>
        <w:rPr>
          <w:b/>
        </w:rPr>
      </w:pPr>
    </w:p>
    <w:p w14:paraId="4AD0EC5F" w14:textId="77777777" w:rsidR="00014B09" w:rsidRDefault="00014B09" w:rsidP="003C2E0F">
      <w:pPr>
        <w:jc w:val="center"/>
        <w:rPr>
          <w:sz w:val="32"/>
          <w:szCs w:val="32"/>
        </w:rPr>
      </w:pPr>
    </w:p>
    <w:p w14:paraId="4C08DD4A" w14:textId="77777777" w:rsidR="00014B09" w:rsidRDefault="003331AA" w:rsidP="003C2E0F">
      <w:pPr>
        <w:jc w:val="center"/>
      </w:pPr>
      <w:r>
        <w:rPr>
          <w:b/>
          <w:noProof/>
          <w:sz w:val="36"/>
          <w:szCs w:val="36"/>
        </w:rPr>
        <w:drawing>
          <wp:inline distT="0" distB="0" distL="0" distR="0" wp14:anchorId="6CADD015" wp14:editId="6314B215">
            <wp:extent cx="1306195" cy="1686560"/>
            <wp:effectExtent l="0" t="0" r="825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6195" cy="1686560"/>
                    </a:xfrm>
                    <a:prstGeom prst="rect">
                      <a:avLst/>
                    </a:prstGeom>
                    <a:solidFill>
                      <a:srgbClr val="FFFFFF"/>
                    </a:solidFill>
                    <a:ln>
                      <a:noFill/>
                    </a:ln>
                  </pic:spPr>
                </pic:pic>
              </a:graphicData>
            </a:graphic>
          </wp:inline>
        </w:drawing>
      </w:r>
    </w:p>
    <w:p w14:paraId="0B1E457D" w14:textId="77777777" w:rsidR="00014B09" w:rsidRDefault="00014B09" w:rsidP="003C2E0F"/>
    <w:p w14:paraId="235C8B94" w14:textId="77777777" w:rsidR="00014B09" w:rsidRDefault="00014B09" w:rsidP="003C2E0F"/>
    <w:p w14:paraId="306364F7" w14:textId="77777777" w:rsidR="00014B09" w:rsidRDefault="00014B09" w:rsidP="003C2E0F"/>
    <w:p w14:paraId="7025140C" w14:textId="77777777" w:rsidR="00014B09" w:rsidRDefault="00014B09" w:rsidP="003C2E0F"/>
    <w:p w14:paraId="597EF2AA" w14:textId="77777777" w:rsidR="00014B09" w:rsidRDefault="00014B09" w:rsidP="003C2E0F"/>
    <w:p w14:paraId="76304995" w14:textId="77777777" w:rsidR="00014B09" w:rsidRDefault="00014B09" w:rsidP="003C2E0F">
      <w:pPr>
        <w:jc w:val="center"/>
        <w:rPr>
          <w:b/>
          <w:sz w:val="44"/>
          <w:szCs w:val="44"/>
        </w:rPr>
      </w:pPr>
    </w:p>
    <w:p w14:paraId="3583D390" w14:textId="77777777" w:rsidR="00014B09" w:rsidRDefault="00014B09" w:rsidP="003C2E0F">
      <w:pPr>
        <w:jc w:val="center"/>
        <w:rPr>
          <w:b/>
          <w:sz w:val="44"/>
          <w:szCs w:val="44"/>
        </w:rPr>
      </w:pPr>
    </w:p>
    <w:p w14:paraId="1D580DA9" w14:textId="77777777" w:rsidR="00014B09" w:rsidRDefault="003331AA" w:rsidP="003C2E0F">
      <w:pPr>
        <w:jc w:val="center"/>
        <w:rPr>
          <w:b/>
          <w:sz w:val="36"/>
          <w:szCs w:val="36"/>
        </w:rPr>
      </w:pPr>
      <w:r>
        <w:rPr>
          <w:b/>
          <w:sz w:val="36"/>
          <w:szCs w:val="36"/>
        </w:rPr>
        <w:t xml:space="preserve">ПРОГРАММА </w:t>
      </w:r>
    </w:p>
    <w:p w14:paraId="5610D7C5" w14:textId="757615D7" w:rsidR="00014B09" w:rsidRDefault="003331AA" w:rsidP="003C2E0F">
      <w:pPr>
        <w:jc w:val="center"/>
        <w:rPr>
          <w:b/>
          <w:sz w:val="36"/>
          <w:szCs w:val="36"/>
        </w:rPr>
      </w:pPr>
      <w:r>
        <w:rPr>
          <w:b/>
          <w:sz w:val="36"/>
          <w:szCs w:val="36"/>
        </w:rPr>
        <w:t>комплексного развития  систем коммунальной инфраструктуры муниципального образования                                  «</w:t>
      </w:r>
      <w:r w:rsidR="00AB72E4">
        <w:rPr>
          <w:b/>
          <w:sz w:val="36"/>
          <w:szCs w:val="36"/>
        </w:rPr>
        <w:t>п</w:t>
      </w:r>
      <w:r w:rsidR="006525D3">
        <w:rPr>
          <w:b/>
          <w:sz w:val="36"/>
          <w:szCs w:val="36"/>
        </w:rPr>
        <w:t>осёлок Олымский</w:t>
      </w:r>
      <w:r>
        <w:rPr>
          <w:b/>
          <w:sz w:val="36"/>
          <w:szCs w:val="36"/>
        </w:rPr>
        <w:t>»</w:t>
      </w:r>
    </w:p>
    <w:p w14:paraId="5F32966D" w14:textId="77777777" w:rsidR="00014B09" w:rsidRDefault="00014B09" w:rsidP="003C2E0F">
      <w:pPr>
        <w:jc w:val="center"/>
        <w:rPr>
          <w:sz w:val="36"/>
          <w:szCs w:val="36"/>
        </w:rPr>
      </w:pPr>
    </w:p>
    <w:p w14:paraId="32C1C916" w14:textId="77777777" w:rsidR="00014B09" w:rsidRDefault="003331AA" w:rsidP="003C2E0F">
      <w:pPr>
        <w:jc w:val="center"/>
        <w:rPr>
          <w:b/>
          <w:sz w:val="36"/>
          <w:szCs w:val="36"/>
        </w:rPr>
      </w:pPr>
      <w:r>
        <w:rPr>
          <w:b/>
          <w:sz w:val="36"/>
          <w:szCs w:val="36"/>
        </w:rPr>
        <w:t>Обосновывающие материалы</w:t>
      </w:r>
    </w:p>
    <w:p w14:paraId="4F4C23A3" w14:textId="77777777" w:rsidR="00014B09" w:rsidRDefault="00014B09" w:rsidP="003C2E0F">
      <w:pPr>
        <w:rPr>
          <w:sz w:val="36"/>
          <w:szCs w:val="36"/>
        </w:rPr>
      </w:pPr>
    </w:p>
    <w:p w14:paraId="37000B78" w14:textId="77777777" w:rsidR="00014B09" w:rsidRDefault="00014B09" w:rsidP="003C2E0F"/>
    <w:p w14:paraId="17C4B99C" w14:textId="77777777" w:rsidR="00014B09" w:rsidRDefault="00014B09" w:rsidP="003C2E0F"/>
    <w:p w14:paraId="7111664B" w14:textId="77777777" w:rsidR="00014B09" w:rsidRDefault="00014B09" w:rsidP="003C2E0F"/>
    <w:p w14:paraId="438E362B" w14:textId="77777777" w:rsidR="00014B09" w:rsidRDefault="00014B09" w:rsidP="003C2E0F"/>
    <w:p w14:paraId="41C0F141" w14:textId="77777777" w:rsidR="00014B09" w:rsidRDefault="00014B09" w:rsidP="003C2E0F"/>
    <w:p w14:paraId="21F41817" w14:textId="77777777" w:rsidR="00014B09" w:rsidRDefault="00014B09" w:rsidP="003C2E0F"/>
    <w:p w14:paraId="2C4CFD27" w14:textId="77777777" w:rsidR="00014B09" w:rsidRDefault="00014B09" w:rsidP="003C2E0F"/>
    <w:p w14:paraId="20988FFF" w14:textId="77777777" w:rsidR="00014B09" w:rsidRDefault="00014B09" w:rsidP="003C2E0F"/>
    <w:p w14:paraId="17D8E069" w14:textId="77777777" w:rsidR="00014B09" w:rsidRDefault="00014B09" w:rsidP="003C2E0F"/>
    <w:p w14:paraId="7625ED84" w14:textId="77777777" w:rsidR="00014B09" w:rsidRDefault="00014B09" w:rsidP="003C2E0F"/>
    <w:p w14:paraId="2815C4D6" w14:textId="77777777" w:rsidR="00014B09" w:rsidRDefault="00014B09" w:rsidP="003C2E0F"/>
    <w:p w14:paraId="662CFE29" w14:textId="77777777" w:rsidR="00014B09" w:rsidRDefault="00014B09" w:rsidP="003C2E0F"/>
    <w:p w14:paraId="671F627A" w14:textId="77777777" w:rsidR="00014B09" w:rsidRDefault="00014B09" w:rsidP="003C2E0F"/>
    <w:p w14:paraId="3A11DEA1" w14:textId="77777777" w:rsidR="00014B09" w:rsidRDefault="00014B09" w:rsidP="003C2E0F"/>
    <w:p w14:paraId="5A968713" w14:textId="77777777" w:rsidR="00014B09" w:rsidRDefault="00014B09" w:rsidP="003C2E0F">
      <w:pPr>
        <w:jc w:val="center"/>
        <w:rPr>
          <w:b/>
          <w:sz w:val="32"/>
          <w:szCs w:val="32"/>
        </w:rPr>
      </w:pPr>
    </w:p>
    <w:p w14:paraId="5BC8D3C5" w14:textId="77777777" w:rsidR="00014B09" w:rsidRDefault="00014B09" w:rsidP="003C2E0F">
      <w:pPr>
        <w:jc w:val="center"/>
        <w:rPr>
          <w:b/>
          <w:sz w:val="32"/>
          <w:szCs w:val="32"/>
        </w:rPr>
      </w:pPr>
    </w:p>
    <w:p w14:paraId="42710DAC" w14:textId="77777777" w:rsidR="00014B09" w:rsidRDefault="003331AA" w:rsidP="003C2E0F">
      <w:pPr>
        <w:jc w:val="center"/>
        <w:rPr>
          <w:b/>
          <w:sz w:val="32"/>
          <w:szCs w:val="32"/>
        </w:rPr>
      </w:pPr>
      <w:r>
        <w:rPr>
          <w:b/>
          <w:sz w:val="32"/>
          <w:szCs w:val="32"/>
        </w:rPr>
        <w:t>2024год</w:t>
      </w:r>
    </w:p>
    <w:p w14:paraId="062668EA" w14:textId="77777777" w:rsidR="00014B09" w:rsidRDefault="00014B09" w:rsidP="003C2E0F">
      <w:pPr>
        <w:pStyle w:val="HTML2"/>
        <w:ind w:left="40" w:right="60"/>
        <w:rPr>
          <w:b/>
        </w:rPr>
      </w:pPr>
    </w:p>
    <w:p w14:paraId="0A937BEE" w14:textId="77777777" w:rsidR="00014B09" w:rsidRDefault="00014B09" w:rsidP="003C2E0F">
      <w:pPr>
        <w:pStyle w:val="HTML2"/>
        <w:ind w:left="40" w:right="60"/>
        <w:rPr>
          <w:b/>
        </w:rPr>
      </w:pPr>
    </w:p>
    <w:sdt>
      <w:sdtPr>
        <w:rPr>
          <w:rFonts w:ascii="Times New Roman" w:eastAsia="Times New Roman" w:hAnsi="Times New Roman" w:cs="Times New Roman"/>
          <w:color w:val="auto"/>
          <w:sz w:val="24"/>
          <w:szCs w:val="20"/>
        </w:rPr>
        <w:id w:val="-1878915997"/>
        <w:docPartObj>
          <w:docPartGallery w:val="Table of Contents"/>
          <w:docPartUnique/>
        </w:docPartObj>
      </w:sdtPr>
      <w:sdtEndPr>
        <w:rPr>
          <w:b/>
          <w:bCs/>
        </w:rPr>
      </w:sdtEndPr>
      <w:sdtContent>
        <w:p w14:paraId="41D56E3D" w14:textId="54459407" w:rsidR="001C69A1" w:rsidRDefault="001C69A1" w:rsidP="003C2E0F">
          <w:pPr>
            <w:pStyle w:val="afffff"/>
            <w:tabs>
              <w:tab w:val="left" w:pos="6476"/>
            </w:tabs>
            <w:spacing w:line="240" w:lineRule="auto"/>
          </w:pPr>
          <w:r>
            <w:t>Оглавление</w:t>
          </w:r>
          <w:r>
            <w:tab/>
          </w:r>
        </w:p>
        <w:p w14:paraId="6D23F580" w14:textId="5B52FA6A" w:rsidR="00FE3BB3" w:rsidRPr="00FE3BB3" w:rsidRDefault="001C69A1">
          <w:pPr>
            <w:pStyle w:val="12"/>
            <w:rPr>
              <w:rFonts w:asciiTheme="minorHAnsi" w:eastAsiaTheme="minorEastAsia" w:hAnsiTheme="minorHAnsi" w:cstheme="minorBidi"/>
              <w:b w:val="0"/>
              <w:i/>
              <w:caps w:val="0"/>
              <w:noProof/>
              <w:sz w:val="22"/>
              <w:szCs w:val="22"/>
            </w:rPr>
          </w:pPr>
          <w:r>
            <w:rPr>
              <w:b w:val="0"/>
            </w:rPr>
            <w:fldChar w:fldCharType="begin"/>
          </w:r>
          <w:r>
            <w:instrText xml:space="preserve"> TOC \o "1-3" \h \z \u </w:instrText>
          </w:r>
          <w:r>
            <w:rPr>
              <w:b w:val="0"/>
            </w:rPr>
            <w:fldChar w:fldCharType="separate"/>
          </w:r>
          <w:hyperlink w:anchor="_Toc169183635" w:history="1">
            <w:r w:rsidR="00FE3BB3" w:rsidRPr="00FE3BB3">
              <w:rPr>
                <w:rStyle w:val="a8"/>
                <w:i/>
                <w:noProof/>
              </w:rPr>
              <w:t>Раздел 1. Перспективные показатели развития МО для разработки Программы Обосновывающих материалов.</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_Toc169183635 \h </w:instrText>
            </w:r>
            <w:r w:rsidR="00FE3BB3" w:rsidRPr="00FE3BB3">
              <w:rPr>
                <w:i/>
                <w:noProof/>
                <w:webHidden/>
              </w:rPr>
            </w:r>
            <w:r w:rsidR="00FE3BB3" w:rsidRPr="00FE3BB3">
              <w:rPr>
                <w:i/>
                <w:noProof/>
                <w:webHidden/>
              </w:rPr>
              <w:fldChar w:fldCharType="separate"/>
            </w:r>
            <w:r w:rsidR="00E609EA">
              <w:rPr>
                <w:i/>
                <w:noProof/>
                <w:webHidden/>
              </w:rPr>
              <w:t>6</w:t>
            </w:r>
            <w:r w:rsidR="00FE3BB3" w:rsidRPr="00FE3BB3">
              <w:rPr>
                <w:i/>
                <w:noProof/>
                <w:webHidden/>
              </w:rPr>
              <w:fldChar w:fldCharType="end"/>
            </w:r>
          </w:hyperlink>
        </w:p>
        <w:p w14:paraId="178E1BB3" w14:textId="4D69972E" w:rsidR="00FE3BB3" w:rsidRPr="00FE3BB3" w:rsidRDefault="00AB72E4">
          <w:pPr>
            <w:pStyle w:val="23"/>
            <w:rPr>
              <w:rFonts w:asciiTheme="minorHAnsi" w:eastAsiaTheme="minorEastAsia" w:hAnsiTheme="minorHAnsi" w:cstheme="minorBidi"/>
              <w:i/>
              <w:noProof/>
              <w:sz w:val="22"/>
              <w:szCs w:val="22"/>
            </w:rPr>
          </w:pPr>
          <w:hyperlink w:anchor="_Toc169183636" w:history="1">
            <w:r w:rsidR="00FE3BB3" w:rsidRPr="00FE3BB3">
              <w:rPr>
                <w:rStyle w:val="a8"/>
                <w:i/>
                <w:noProof/>
              </w:rPr>
              <w:t>1.1.Характеристика муниципального образования «Посёлок Олымский»</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_Toc169183636 \h </w:instrText>
            </w:r>
            <w:r w:rsidR="00FE3BB3" w:rsidRPr="00FE3BB3">
              <w:rPr>
                <w:i/>
                <w:noProof/>
                <w:webHidden/>
              </w:rPr>
            </w:r>
            <w:r w:rsidR="00FE3BB3" w:rsidRPr="00FE3BB3">
              <w:rPr>
                <w:i/>
                <w:noProof/>
                <w:webHidden/>
              </w:rPr>
              <w:fldChar w:fldCharType="separate"/>
            </w:r>
            <w:r w:rsidR="00E609EA">
              <w:rPr>
                <w:i/>
                <w:noProof/>
                <w:webHidden/>
              </w:rPr>
              <w:t>6</w:t>
            </w:r>
            <w:r w:rsidR="00FE3BB3" w:rsidRPr="00FE3BB3">
              <w:rPr>
                <w:i/>
                <w:noProof/>
                <w:webHidden/>
              </w:rPr>
              <w:fldChar w:fldCharType="end"/>
            </w:r>
          </w:hyperlink>
        </w:p>
        <w:p w14:paraId="41C96098" w14:textId="6CF027A3" w:rsidR="00FE3BB3" w:rsidRPr="00FE3BB3" w:rsidRDefault="00AB72E4">
          <w:pPr>
            <w:pStyle w:val="33"/>
            <w:rPr>
              <w:rFonts w:asciiTheme="minorHAnsi" w:eastAsiaTheme="minorEastAsia" w:hAnsiTheme="minorHAnsi" w:cstheme="minorBidi"/>
              <w:noProof/>
              <w:sz w:val="22"/>
              <w:szCs w:val="22"/>
            </w:rPr>
          </w:pPr>
          <w:hyperlink w:anchor="_Toc169183637" w:history="1">
            <w:r w:rsidR="00FE3BB3" w:rsidRPr="00FE3BB3">
              <w:rPr>
                <w:rStyle w:val="a8"/>
                <w:bCs/>
                <w:noProof/>
              </w:rPr>
              <w:t>1.1.1.Жилищный фонд</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_Toc169183637 \h </w:instrText>
            </w:r>
            <w:r w:rsidR="00FE3BB3" w:rsidRPr="00FE3BB3">
              <w:rPr>
                <w:noProof/>
                <w:webHidden/>
              </w:rPr>
            </w:r>
            <w:r w:rsidR="00FE3BB3" w:rsidRPr="00FE3BB3">
              <w:rPr>
                <w:noProof/>
                <w:webHidden/>
              </w:rPr>
              <w:fldChar w:fldCharType="separate"/>
            </w:r>
            <w:r w:rsidR="00E609EA">
              <w:rPr>
                <w:noProof/>
                <w:webHidden/>
              </w:rPr>
              <w:t>7</w:t>
            </w:r>
            <w:r w:rsidR="00FE3BB3" w:rsidRPr="00FE3BB3">
              <w:rPr>
                <w:noProof/>
                <w:webHidden/>
              </w:rPr>
              <w:fldChar w:fldCharType="end"/>
            </w:r>
          </w:hyperlink>
        </w:p>
        <w:p w14:paraId="31FD23FA" w14:textId="07A89D27" w:rsidR="00FE3BB3" w:rsidRPr="00FE3BB3" w:rsidRDefault="00AB72E4">
          <w:pPr>
            <w:pStyle w:val="33"/>
            <w:rPr>
              <w:rFonts w:asciiTheme="minorHAnsi" w:eastAsiaTheme="minorEastAsia" w:hAnsiTheme="minorHAnsi" w:cstheme="minorBidi"/>
              <w:noProof/>
              <w:sz w:val="22"/>
              <w:szCs w:val="22"/>
            </w:rPr>
          </w:pPr>
          <w:hyperlink w:anchor="_Toc169183639" w:history="1">
            <w:r w:rsidR="00FE3BB3" w:rsidRPr="00FE3BB3">
              <w:rPr>
                <w:rStyle w:val="a8"/>
                <w:bCs/>
                <w:noProof/>
              </w:rPr>
              <w:t>1.1.2.Жилищно — коммунальное хозяйство</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_Toc169183639 \h </w:instrText>
            </w:r>
            <w:r w:rsidR="00FE3BB3" w:rsidRPr="00FE3BB3">
              <w:rPr>
                <w:noProof/>
                <w:webHidden/>
              </w:rPr>
            </w:r>
            <w:r w:rsidR="00FE3BB3" w:rsidRPr="00FE3BB3">
              <w:rPr>
                <w:noProof/>
                <w:webHidden/>
              </w:rPr>
              <w:fldChar w:fldCharType="separate"/>
            </w:r>
            <w:r w:rsidR="00E609EA">
              <w:rPr>
                <w:noProof/>
                <w:webHidden/>
              </w:rPr>
              <w:t>11</w:t>
            </w:r>
            <w:r w:rsidR="00FE3BB3" w:rsidRPr="00FE3BB3">
              <w:rPr>
                <w:noProof/>
                <w:webHidden/>
              </w:rPr>
              <w:fldChar w:fldCharType="end"/>
            </w:r>
          </w:hyperlink>
        </w:p>
        <w:p w14:paraId="575A0D21" w14:textId="46A28C7B" w:rsidR="00FE3BB3" w:rsidRPr="00FE3BB3" w:rsidRDefault="00AB72E4">
          <w:pPr>
            <w:pStyle w:val="33"/>
            <w:rPr>
              <w:rFonts w:asciiTheme="minorHAnsi" w:eastAsiaTheme="minorEastAsia" w:hAnsiTheme="minorHAnsi" w:cstheme="minorBidi"/>
              <w:noProof/>
              <w:sz w:val="22"/>
              <w:szCs w:val="22"/>
            </w:rPr>
          </w:pPr>
          <w:hyperlink w:anchor="_Toc169183640" w:history="1">
            <w:r w:rsidR="00FE3BB3" w:rsidRPr="00FE3BB3">
              <w:rPr>
                <w:rStyle w:val="a8"/>
                <w:bCs/>
                <w:noProof/>
              </w:rPr>
              <w:t>1.1.3.Транспорт и связь</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_Toc169183640 \h </w:instrText>
            </w:r>
            <w:r w:rsidR="00FE3BB3" w:rsidRPr="00FE3BB3">
              <w:rPr>
                <w:noProof/>
                <w:webHidden/>
              </w:rPr>
            </w:r>
            <w:r w:rsidR="00FE3BB3" w:rsidRPr="00FE3BB3">
              <w:rPr>
                <w:noProof/>
                <w:webHidden/>
              </w:rPr>
              <w:fldChar w:fldCharType="separate"/>
            </w:r>
            <w:r w:rsidR="00E609EA">
              <w:rPr>
                <w:noProof/>
                <w:webHidden/>
              </w:rPr>
              <w:t>13</w:t>
            </w:r>
            <w:r w:rsidR="00FE3BB3" w:rsidRPr="00FE3BB3">
              <w:rPr>
                <w:noProof/>
                <w:webHidden/>
              </w:rPr>
              <w:fldChar w:fldCharType="end"/>
            </w:r>
          </w:hyperlink>
        </w:p>
        <w:p w14:paraId="34B686A0" w14:textId="0CF0F85B" w:rsidR="00FE3BB3" w:rsidRPr="00FE3BB3" w:rsidRDefault="00AB72E4">
          <w:pPr>
            <w:pStyle w:val="33"/>
            <w:rPr>
              <w:rFonts w:asciiTheme="minorHAnsi" w:eastAsiaTheme="minorEastAsia" w:hAnsiTheme="minorHAnsi" w:cstheme="minorBidi"/>
              <w:noProof/>
              <w:sz w:val="22"/>
              <w:szCs w:val="22"/>
            </w:rPr>
          </w:pPr>
          <w:hyperlink w:anchor="_Toc169183641" w:history="1">
            <w:r w:rsidR="00FE3BB3" w:rsidRPr="00FE3BB3">
              <w:rPr>
                <w:rStyle w:val="a8"/>
                <w:bCs/>
                <w:noProof/>
              </w:rPr>
              <w:t>1.1.4.Экономическая база муниципального образования</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_Toc169183641 \h </w:instrText>
            </w:r>
            <w:r w:rsidR="00FE3BB3" w:rsidRPr="00FE3BB3">
              <w:rPr>
                <w:noProof/>
                <w:webHidden/>
              </w:rPr>
            </w:r>
            <w:r w:rsidR="00FE3BB3" w:rsidRPr="00FE3BB3">
              <w:rPr>
                <w:noProof/>
                <w:webHidden/>
              </w:rPr>
              <w:fldChar w:fldCharType="separate"/>
            </w:r>
            <w:r w:rsidR="00E609EA">
              <w:rPr>
                <w:noProof/>
                <w:webHidden/>
              </w:rPr>
              <w:t>13</w:t>
            </w:r>
            <w:r w:rsidR="00FE3BB3" w:rsidRPr="00FE3BB3">
              <w:rPr>
                <w:noProof/>
                <w:webHidden/>
              </w:rPr>
              <w:fldChar w:fldCharType="end"/>
            </w:r>
          </w:hyperlink>
        </w:p>
        <w:p w14:paraId="59578795" w14:textId="22D56FBC" w:rsidR="00FE3BB3" w:rsidRPr="00FE3BB3" w:rsidRDefault="00AB72E4">
          <w:pPr>
            <w:pStyle w:val="33"/>
            <w:rPr>
              <w:rFonts w:asciiTheme="minorHAnsi" w:eastAsiaTheme="minorEastAsia" w:hAnsiTheme="minorHAnsi" w:cstheme="minorBidi"/>
              <w:noProof/>
              <w:sz w:val="22"/>
              <w:szCs w:val="22"/>
            </w:rPr>
          </w:pPr>
          <w:hyperlink w:anchor="_Toc169183642" w:history="1">
            <w:r w:rsidR="00FE3BB3" w:rsidRPr="00FE3BB3">
              <w:rPr>
                <w:rStyle w:val="a8"/>
                <w:bCs/>
                <w:noProof/>
              </w:rPr>
              <w:t>1.1.5. Развитие малого и среднего предпринимательства</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_Toc169183642 \h </w:instrText>
            </w:r>
            <w:r w:rsidR="00FE3BB3" w:rsidRPr="00FE3BB3">
              <w:rPr>
                <w:noProof/>
                <w:webHidden/>
              </w:rPr>
            </w:r>
            <w:r w:rsidR="00FE3BB3" w:rsidRPr="00FE3BB3">
              <w:rPr>
                <w:noProof/>
                <w:webHidden/>
              </w:rPr>
              <w:fldChar w:fldCharType="separate"/>
            </w:r>
            <w:r w:rsidR="00E609EA">
              <w:rPr>
                <w:noProof/>
                <w:webHidden/>
              </w:rPr>
              <w:t>13</w:t>
            </w:r>
            <w:r w:rsidR="00FE3BB3" w:rsidRPr="00FE3BB3">
              <w:rPr>
                <w:noProof/>
                <w:webHidden/>
              </w:rPr>
              <w:fldChar w:fldCharType="end"/>
            </w:r>
          </w:hyperlink>
        </w:p>
        <w:p w14:paraId="0DF948B5" w14:textId="3D8F1ABF" w:rsidR="00FE3BB3" w:rsidRPr="00FE3BB3" w:rsidRDefault="00AB72E4">
          <w:pPr>
            <w:pStyle w:val="33"/>
            <w:rPr>
              <w:rFonts w:asciiTheme="minorHAnsi" w:eastAsiaTheme="minorEastAsia" w:hAnsiTheme="minorHAnsi" w:cstheme="minorBidi"/>
              <w:noProof/>
              <w:sz w:val="22"/>
              <w:szCs w:val="22"/>
            </w:rPr>
          </w:pPr>
          <w:hyperlink w:anchor="_Toc169183643" w:history="1">
            <w:r w:rsidR="00FE3BB3" w:rsidRPr="00FE3BB3">
              <w:rPr>
                <w:rStyle w:val="a8"/>
                <w:bCs/>
                <w:noProof/>
              </w:rPr>
              <w:t>1.1.6.Сведения о программах комплексного социально-экономического развития муниципального образования</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_Toc169183643 \h </w:instrText>
            </w:r>
            <w:r w:rsidR="00FE3BB3" w:rsidRPr="00FE3BB3">
              <w:rPr>
                <w:noProof/>
                <w:webHidden/>
              </w:rPr>
            </w:r>
            <w:r w:rsidR="00FE3BB3" w:rsidRPr="00FE3BB3">
              <w:rPr>
                <w:noProof/>
                <w:webHidden/>
              </w:rPr>
              <w:fldChar w:fldCharType="separate"/>
            </w:r>
            <w:r w:rsidR="00E609EA">
              <w:rPr>
                <w:noProof/>
                <w:webHidden/>
              </w:rPr>
              <w:t>14</w:t>
            </w:r>
            <w:r w:rsidR="00FE3BB3" w:rsidRPr="00FE3BB3">
              <w:rPr>
                <w:noProof/>
                <w:webHidden/>
              </w:rPr>
              <w:fldChar w:fldCharType="end"/>
            </w:r>
          </w:hyperlink>
        </w:p>
        <w:p w14:paraId="1C5C3CA2" w14:textId="54641544" w:rsidR="00FE3BB3" w:rsidRPr="00FE3BB3" w:rsidRDefault="00AB72E4">
          <w:pPr>
            <w:pStyle w:val="23"/>
            <w:rPr>
              <w:rFonts w:asciiTheme="minorHAnsi" w:eastAsiaTheme="minorEastAsia" w:hAnsiTheme="minorHAnsi" w:cstheme="minorBidi"/>
              <w:i/>
              <w:noProof/>
              <w:sz w:val="22"/>
              <w:szCs w:val="22"/>
            </w:rPr>
          </w:pPr>
          <w:hyperlink w:anchor="_Toc169183645" w:history="1">
            <w:r w:rsidR="00FE3BB3" w:rsidRPr="00FE3BB3">
              <w:rPr>
                <w:rStyle w:val="a8"/>
                <w:b/>
                <w:i/>
                <w:noProof/>
              </w:rPr>
              <w:t>1.2. Краткая характеристика системы водоснабжения  муниципального образования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_Toc169183645 \h </w:instrText>
            </w:r>
            <w:r w:rsidR="00FE3BB3" w:rsidRPr="00FE3BB3">
              <w:rPr>
                <w:i/>
                <w:noProof/>
                <w:webHidden/>
              </w:rPr>
            </w:r>
            <w:r w:rsidR="00FE3BB3" w:rsidRPr="00FE3BB3">
              <w:rPr>
                <w:i/>
                <w:noProof/>
                <w:webHidden/>
              </w:rPr>
              <w:fldChar w:fldCharType="separate"/>
            </w:r>
            <w:r w:rsidR="00E609EA">
              <w:rPr>
                <w:i/>
                <w:noProof/>
                <w:webHidden/>
              </w:rPr>
              <w:t>15</w:t>
            </w:r>
            <w:r w:rsidR="00FE3BB3" w:rsidRPr="00FE3BB3">
              <w:rPr>
                <w:i/>
                <w:noProof/>
                <w:webHidden/>
              </w:rPr>
              <w:fldChar w:fldCharType="end"/>
            </w:r>
          </w:hyperlink>
        </w:p>
        <w:p w14:paraId="675EB4F3" w14:textId="6119387A" w:rsidR="00FE3BB3" w:rsidRPr="00FE3BB3" w:rsidRDefault="00AB72E4">
          <w:pPr>
            <w:pStyle w:val="23"/>
            <w:rPr>
              <w:rFonts w:asciiTheme="minorHAnsi" w:eastAsiaTheme="minorEastAsia" w:hAnsiTheme="minorHAnsi" w:cstheme="minorBidi"/>
              <w:i/>
              <w:noProof/>
              <w:sz w:val="22"/>
              <w:szCs w:val="22"/>
            </w:rPr>
          </w:pPr>
          <w:hyperlink w:anchor="_Toc169183648" w:history="1">
            <w:r w:rsidR="00FE3BB3" w:rsidRPr="00FE3BB3">
              <w:rPr>
                <w:rStyle w:val="a8"/>
                <w:b/>
                <w:i/>
                <w:noProof/>
              </w:rPr>
              <w:t>1.3. Краткая характеристика системы водоотведения  муниципального образования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_Toc169183648 \h </w:instrText>
            </w:r>
            <w:r w:rsidR="00FE3BB3" w:rsidRPr="00FE3BB3">
              <w:rPr>
                <w:i/>
                <w:noProof/>
                <w:webHidden/>
              </w:rPr>
            </w:r>
            <w:r w:rsidR="00FE3BB3" w:rsidRPr="00FE3BB3">
              <w:rPr>
                <w:i/>
                <w:noProof/>
                <w:webHidden/>
              </w:rPr>
              <w:fldChar w:fldCharType="separate"/>
            </w:r>
            <w:r w:rsidR="00E609EA">
              <w:rPr>
                <w:i/>
                <w:noProof/>
                <w:webHidden/>
              </w:rPr>
              <w:t>17</w:t>
            </w:r>
            <w:r w:rsidR="00FE3BB3" w:rsidRPr="00FE3BB3">
              <w:rPr>
                <w:i/>
                <w:noProof/>
                <w:webHidden/>
              </w:rPr>
              <w:fldChar w:fldCharType="end"/>
            </w:r>
          </w:hyperlink>
        </w:p>
        <w:p w14:paraId="524559F0" w14:textId="7A6532AB" w:rsidR="00FE3BB3" w:rsidRPr="00FE3BB3" w:rsidRDefault="00AB72E4">
          <w:pPr>
            <w:pStyle w:val="23"/>
            <w:rPr>
              <w:rFonts w:asciiTheme="minorHAnsi" w:eastAsiaTheme="minorEastAsia" w:hAnsiTheme="minorHAnsi" w:cstheme="minorBidi"/>
              <w:i/>
              <w:noProof/>
              <w:sz w:val="22"/>
              <w:szCs w:val="22"/>
            </w:rPr>
          </w:pPr>
          <w:hyperlink w:anchor="_Toc169183651" w:history="1">
            <w:r w:rsidR="00FE3BB3" w:rsidRPr="00FE3BB3">
              <w:rPr>
                <w:rStyle w:val="a8"/>
                <w:i/>
                <w:iCs/>
                <w:noProof/>
                <w:spacing w:val="2"/>
              </w:rPr>
              <w:t xml:space="preserve">1.4. </w:t>
            </w:r>
            <w:r w:rsidR="00FE3BB3" w:rsidRPr="00FE3BB3">
              <w:rPr>
                <w:rStyle w:val="a8"/>
                <w:i/>
                <w:iCs/>
                <w:noProof/>
              </w:rPr>
              <w:t>Краткая характеристика организации работы   муниципального образования</w:t>
            </w:r>
            <w:r w:rsidR="00FE3BB3" w:rsidRPr="00FE3BB3">
              <w:rPr>
                <w:rStyle w:val="a8"/>
                <w:i/>
                <w:iCs/>
                <w:noProof/>
                <w:spacing w:val="2"/>
              </w:rPr>
              <w:t xml:space="preserve"> по  обращению с твёрдыми  коммунальными отходами</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_Toc169183651 \h </w:instrText>
            </w:r>
            <w:r w:rsidR="00FE3BB3" w:rsidRPr="00FE3BB3">
              <w:rPr>
                <w:i/>
                <w:noProof/>
                <w:webHidden/>
              </w:rPr>
            </w:r>
            <w:r w:rsidR="00FE3BB3" w:rsidRPr="00FE3BB3">
              <w:rPr>
                <w:i/>
                <w:noProof/>
                <w:webHidden/>
              </w:rPr>
              <w:fldChar w:fldCharType="separate"/>
            </w:r>
            <w:r w:rsidR="00E609EA">
              <w:rPr>
                <w:i/>
                <w:noProof/>
                <w:webHidden/>
              </w:rPr>
              <w:t>18</w:t>
            </w:r>
            <w:r w:rsidR="00FE3BB3" w:rsidRPr="00FE3BB3">
              <w:rPr>
                <w:i/>
                <w:noProof/>
                <w:webHidden/>
              </w:rPr>
              <w:fldChar w:fldCharType="end"/>
            </w:r>
          </w:hyperlink>
        </w:p>
        <w:p w14:paraId="4998219B" w14:textId="40BC4AB5" w:rsidR="00FE3BB3" w:rsidRPr="00FE3BB3" w:rsidRDefault="00AB72E4">
          <w:pPr>
            <w:pStyle w:val="23"/>
            <w:rPr>
              <w:rFonts w:asciiTheme="minorHAnsi" w:eastAsiaTheme="minorEastAsia" w:hAnsiTheme="minorHAnsi" w:cstheme="minorBidi"/>
              <w:i/>
              <w:noProof/>
              <w:sz w:val="22"/>
              <w:szCs w:val="22"/>
            </w:rPr>
          </w:pPr>
          <w:hyperlink w:anchor="_Toc169183652" w:history="1">
            <w:r w:rsidR="00FE3BB3" w:rsidRPr="00FE3BB3">
              <w:rPr>
                <w:rStyle w:val="a8"/>
                <w:i/>
                <w:iCs/>
                <w:noProof/>
                <w:spacing w:val="2"/>
              </w:rPr>
              <w:t xml:space="preserve">1.5. </w:t>
            </w:r>
            <w:r w:rsidR="00FE3BB3" w:rsidRPr="00FE3BB3">
              <w:rPr>
                <w:rStyle w:val="a8"/>
                <w:i/>
                <w:iCs/>
                <w:noProof/>
              </w:rPr>
              <w:t>Краткая характеристика организации работы   системы газоснабжения муниципального образования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_Toc169183652 \h </w:instrText>
            </w:r>
            <w:r w:rsidR="00FE3BB3" w:rsidRPr="00FE3BB3">
              <w:rPr>
                <w:i/>
                <w:noProof/>
                <w:webHidden/>
              </w:rPr>
            </w:r>
            <w:r w:rsidR="00FE3BB3" w:rsidRPr="00FE3BB3">
              <w:rPr>
                <w:i/>
                <w:noProof/>
                <w:webHidden/>
              </w:rPr>
              <w:fldChar w:fldCharType="separate"/>
            </w:r>
            <w:r w:rsidR="00E609EA">
              <w:rPr>
                <w:i/>
                <w:noProof/>
                <w:webHidden/>
              </w:rPr>
              <w:t>20</w:t>
            </w:r>
            <w:r w:rsidR="00FE3BB3" w:rsidRPr="00FE3BB3">
              <w:rPr>
                <w:i/>
                <w:noProof/>
                <w:webHidden/>
              </w:rPr>
              <w:fldChar w:fldCharType="end"/>
            </w:r>
          </w:hyperlink>
        </w:p>
        <w:p w14:paraId="0D09F5ED" w14:textId="7C9FDDCD" w:rsidR="00FE3BB3" w:rsidRPr="00FE3BB3" w:rsidRDefault="00AB72E4">
          <w:pPr>
            <w:pStyle w:val="23"/>
            <w:rPr>
              <w:rFonts w:asciiTheme="minorHAnsi" w:eastAsiaTheme="minorEastAsia" w:hAnsiTheme="minorHAnsi" w:cstheme="minorBidi"/>
              <w:i/>
              <w:noProof/>
              <w:sz w:val="22"/>
              <w:szCs w:val="22"/>
            </w:rPr>
          </w:pPr>
          <w:hyperlink w:anchor="_Toc169183655" w:history="1">
            <w:r w:rsidR="00FE3BB3" w:rsidRPr="00FE3BB3">
              <w:rPr>
                <w:rStyle w:val="a8"/>
                <w:i/>
                <w:noProof/>
              </w:rPr>
              <w:t>1.6. Краткая характеристика системы энергоснабжения  муниципального образования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_Toc169183655 \h </w:instrText>
            </w:r>
            <w:r w:rsidR="00FE3BB3" w:rsidRPr="00FE3BB3">
              <w:rPr>
                <w:i/>
                <w:noProof/>
                <w:webHidden/>
              </w:rPr>
            </w:r>
            <w:r w:rsidR="00FE3BB3" w:rsidRPr="00FE3BB3">
              <w:rPr>
                <w:i/>
                <w:noProof/>
                <w:webHidden/>
              </w:rPr>
              <w:fldChar w:fldCharType="separate"/>
            </w:r>
            <w:r w:rsidR="00E609EA">
              <w:rPr>
                <w:i/>
                <w:noProof/>
                <w:webHidden/>
              </w:rPr>
              <w:t>22</w:t>
            </w:r>
            <w:r w:rsidR="00FE3BB3" w:rsidRPr="00FE3BB3">
              <w:rPr>
                <w:i/>
                <w:noProof/>
                <w:webHidden/>
              </w:rPr>
              <w:fldChar w:fldCharType="end"/>
            </w:r>
          </w:hyperlink>
        </w:p>
        <w:p w14:paraId="522C4862" w14:textId="34DDBC64" w:rsidR="00FE3BB3" w:rsidRPr="00FE3BB3" w:rsidRDefault="00AB72E4">
          <w:pPr>
            <w:pStyle w:val="33"/>
            <w:rPr>
              <w:rFonts w:asciiTheme="minorHAnsi" w:eastAsiaTheme="minorEastAsia" w:hAnsiTheme="minorHAnsi" w:cstheme="minorBidi"/>
              <w:noProof/>
              <w:sz w:val="22"/>
              <w:szCs w:val="22"/>
            </w:rPr>
          </w:pPr>
          <w:hyperlink w:anchor="_Toc169183656" w:history="1">
            <w:r w:rsidR="00FE3BB3" w:rsidRPr="00FE3BB3">
              <w:rPr>
                <w:rStyle w:val="a8"/>
                <w:noProof/>
              </w:rPr>
              <w:t>1.6.1. Общие сведения</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_Toc169183656 \h </w:instrText>
            </w:r>
            <w:r w:rsidR="00FE3BB3" w:rsidRPr="00FE3BB3">
              <w:rPr>
                <w:noProof/>
                <w:webHidden/>
              </w:rPr>
            </w:r>
            <w:r w:rsidR="00FE3BB3" w:rsidRPr="00FE3BB3">
              <w:rPr>
                <w:noProof/>
                <w:webHidden/>
              </w:rPr>
              <w:fldChar w:fldCharType="separate"/>
            </w:r>
            <w:r w:rsidR="00E609EA">
              <w:rPr>
                <w:noProof/>
                <w:webHidden/>
              </w:rPr>
              <w:t>22</w:t>
            </w:r>
            <w:r w:rsidR="00FE3BB3" w:rsidRPr="00FE3BB3">
              <w:rPr>
                <w:noProof/>
                <w:webHidden/>
              </w:rPr>
              <w:fldChar w:fldCharType="end"/>
            </w:r>
          </w:hyperlink>
        </w:p>
        <w:p w14:paraId="07E1B5CA" w14:textId="21D59FAA" w:rsidR="00FE3BB3" w:rsidRPr="00FE3BB3" w:rsidRDefault="00AB72E4">
          <w:pPr>
            <w:pStyle w:val="23"/>
            <w:rPr>
              <w:rFonts w:asciiTheme="minorHAnsi" w:eastAsiaTheme="minorEastAsia" w:hAnsiTheme="minorHAnsi" w:cstheme="minorBidi"/>
              <w:i/>
              <w:noProof/>
              <w:sz w:val="22"/>
              <w:szCs w:val="22"/>
            </w:rPr>
          </w:pPr>
          <w:hyperlink w:anchor="_Toc169183657" w:history="1">
            <w:r w:rsidR="00FE3BB3" w:rsidRPr="00FE3BB3">
              <w:rPr>
                <w:rStyle w:val="a8"/>
                <w:i/>
                <w:iCs/>
                <w:noProof/>
                <w:spacing w:val="2"/>
              </w:rPr>
              <w:t xml:space="preserve">1.7. </w:t>
            </w:r>
            <w:r w:rsidR="00FE3BB3" w:rsidRPr="00FE3BB3">
              <w:rPr>
                <w:rStyle w:val="a8"/>
                <w:i/>
                <w:iCs/>
                <w:noProof/>
              </w:rPr>
              <w:t>Краткая характеристика организации работы   муниципального образования</w:t>
            </w:r>
            <w:r w:rsidR="00FE3BB3" w:rsidRPr="00FE3BB3">
              <w:rPr>
                <w:rStyle w:val="a8"/>
                <w:i/>
                <w:iCs/>
                <w:noProof/>
                <w:spacing w:val="2"/>
              </w:rPr>
              <w:t xml:space="preserve"> по  теплоснабжению</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_Toc169183657 \h </w:instrText>
            </w:r>
            <w:r w:rsidR="00FE3BB3" w:rsidRPr="00FE3BB3">
              <w:rPr>
                <w:i/>
                <w:noProof/>
                <w:webHidden/>
              </w:rPr>
            </w:r>
            <w:r w:rsidR="00FE3BB3" w:rsidRPr="00FE3BB3">
              <w:rPr>
                <w:i/>
                <w:noProof/>
                <w:webHidden/>
              </w:rPr>
              <w:fldChar w:fldCharType="separate"/>
            </w:r>
            <w:r w:rsidR="00E609EA">
              <w:rPr>
                <w:i/>
                <w:noProof/>
                <w:webHidden/>
              </w:rPr>
              <w:t>23</w:t>
            </w:r>
            <w:r w:rsidR="00FE3BB3" w:rsidRPr="00FE3BB3">
              <w:rPr>
                <w:i/>
                <w:noProof/>
                <w:webHidden/>
              </w:rPr>
              <w:fldChar w:fldCharType="end"/>
            </w:r>
          </w:hyperlink>
        </w:p>
        <w:p w14:paraId="50C9A487" w14:textId="46196B1B" w:rsidR="00FE3BB3" w:rsidRPr="00FE3BB3" w:rsidRDefault="00AB72E4">
          <w:pPr>
            <w:pStyle w:val="23"/>
            <w:rPr>
              <w:rFonts w:asciiTheme="minorHAnsi" w:eastAsiaTheme="minorEastAsia" w:hAnsiTheme="minorHAnsi" w:cstheme="minorBidi"/>
              <w:i/>
              <w:noProof/>
              <w:sz w:val="22"/>
              <w:szCs w:val="22"/>
            </w:rPr>
          </w:pPr>
          <w:hyperlink w:anchor="_Toc169183695" w:history="1">
            <w:r w:rsidR="00FE3BB3" w:rsidRPr="00FE3BB3">
              <w:rPr>
                <w:rStyle w:val="a8"/>
                <w:i/>
                <w:iCs/>
                <w:noProof/>
              </w:rPr>
              <w:t>1.8.Особенности предоставления коммунальных услуг  в жилищно-коммунальной сфере муниципального образования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_Toc169183695 \h </w:instrText>
            </w:r>
            <w:r w:rsidR="00FE3BB3" w:rsidRPr="00FE3BB3">
              <w:rPr>
                <w:i/>
                <w:noProof/>
                <w:webHidden/>
              </w:rPr>
            </w:r>
            <w:r w:rsidR="00FE3BB3" w:rsidRPr="00FE3BB3">
              <w:rPr>
                <w:i/>
                <w:noProof/>
                <w:webHidden/>
              </w:rPr>
              <w:fldChar w:fldCharType="separate"/>
            </w:r>
            <w:r w:rsidR="00E609EA">
              <w:rPr>
                <w:i/>
                <w:noProof/>
                <w:webHidden/>
              </w:rPr>
              <w:t>26</w:t>
            </w:r>
            <w:r w:rsidR="00FE3BB3" w:rsidRPr="00FE3BB3">
              <w:rPr>
                <w:i/>
                <w:noProof/>
                <w:webHidden/>
              </w:rPr>
              <w:fldChar w:fldCharType="end"/>
            </w:r>
          </w:hyperlink>
        </w:p>
        <w:p w14:paraId="62B9C07C" w14:textId="352DCBB5" w:rsidR="00FE3BB3" w:rsidRPr="00FE3BB3" w:rsidRDefault="00AB72E4">
          <w:pPr>
            <w:pStyle w:val="12"/>
            <w:rPr>
              <w:rFonts w:asciiTheme="minorHAnsi" w:eastAsiaTheme="minorEastAsia" w:hAnsiTheme="minorHAnsi" w:cstheme="minorBidi"/>
              <w:b w:val="0"/>
              <w:i/>
              <w:caps w:val="0"/>
              <w:noProof/>
              <w:sz w:val="22"/>
              <w:szCs w:val="22"/>
            </w:rPr>
          </w:pPr>
          <w:hyperlink w:anchor="_Toc169183696" w:history="1">
            <w:r w:rsidR="00FE3BB3" w:rsidRPr="00FE3BB3">
              <w:rPr>
                <w:rStyle w:val="a8"/>
                <w:i/>
                <w:noProof/>
              </w:rPr>
              <w:t>Раздел 2.Перспективные показатели спроса на коммунальные ресурсы</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_Toc169183696 \h </w:instrText>
            </w:r>
            <w:r w:rsidR="00FE3BB3" w:rsidRPr="00FE3BB3">
              <w:rPr>
                <w:i/>
                <w:noProof/>
                <w:webHidden/>
              </w:rPr>
            </w:r>
            <w:r w:rsidR="00FE3BB3" w:rsidRPr="00FE3BB3">
              <w:rPr>
                <w:i/>
                <w:noProof/>
                <w:webHidden/>
              </w:rPr>
              <w:fldChar w:fldCharType="separate"/>
            </w:r>
            <w:r w:rsidR="00E609EA">
              <w:rPr>
                <w:i/>
                <w:noProof/>
                <w:webHidden/>
              </w:rPr>
              <w:t>26</w:t>
            </w:r>
            <w:r w:rsidR="00FE3BB3" w:rsidRPr="00FE3BB3">
              <w:rPr>
                <w:i/>
                <w:noProof/>
                <w:webHidden/>
              </w:rPr>
              <w:fldChar w:fldCharType="end"/>
            </w:r>
          </w:hyperlink>
        </w:p>
        <w:p w14:paraId="0B1A2F0A" w14:textId="018CD3AC" w:rsidR="00FE3BB3" w:rsidRPr="00FE3BB3" w:rsidRDefault="00AB72E4">
          <w:pPr>
            <w:pStyle w:val="23"/>
            <w:rPr>
              <w:rFonts w:asciiTheme="minorHAnsi" w:eastAsiaTheme="minorEastAsia" w:hAnsiTheme="minorHAnsi" w:cstheme="minorBidi"/>
              <w:i/>
              <w:noProof/>
              <w:sz w:val="22"/>
              <w:szCs w:val="22"/>
            </w:rPr>
          </w:pPr>
          <w:hyperlink w:anchor="_Toc169183697" w:history="1">
            <w:r w:rsidR="00FE3BB3" w:rsidRPr="00FE3BB3">
              <w:rPr>
                <w:rStyle w:val="a8"/>
                <w:i/>
                <w:iCs/>
                <w:noProof/>
              </w:rPr>
              <w:t>2.1.Прогноз спроса для системы водоснабжения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_Toc169183697 \h </w:instrText>
            </w:r>
            <w:r w:rsidR="00FE3BB3" w:rsidRPr="00FE3BB3">
              <w:rPr>
                <w:i/>
                <w:noProof/>
                <w:webHidden/>
              </w:rPr>
            </w:r>
            <w:r w:rsidR="00FE3BB3" w:rsidRPr="00FE3BB3">
              <w:rPr>
                <w:i/>
                <w:noProof/>
                <w:webHidden/>
              </w:rPr>
              <w:fldChar w:fldCharType="separate"/>
            </w:r>
            <w:r w:rsidR="00E609EA">
              <w:rPr>
                <w:i/>
                <w:noProof/>
                <w:webHidden/>
              </w:rPr>
              <w:t>26</w:t>
            </w:r>
            <w:r w:rsidR="00FE3BB3" w:rsidRPr="00FE3BB3">
              <w:rPr>
                <w:i/>
                <w:noProof/>
                <w:webHidden/>
              </w:rPr>
              <w:fldChar w:fldCharType="end"/>
            </w:r>
          </w:hyperlink>
        </w:p>
        <w:p w14:paraId="068B4BE2" w14:textId="0ACD3384" w:rsidR="00FE3BB3" w:rsidRPr="00FE3BB3" w:rsidRDefault="00AB72E4">
          <w:pPr>
            <w:pStyle w:val="33"/>
            <w:rPr>
              <w:rFonts w:asciiTheme="minorHAnsi" w:eastAsiaTheme="minorEastAsia" w:hAnsiTheme="minorHAnsi" w:cstheme="minorBidi"/>
              <w:noProof/>
              <w:sz w:val="22"/>
              <w:szCs w:val="22"/>
            </w:rPr>
          </w:pPr>
          <w:hyperlink w:anchor="_Toc169183698" w:history="1">
            <w:r w:rsidR="00FE3BB3" w:rsidRPr="00FE3BB3">
              <w:rPr>
                <w:rStyle w:val="a8"/>
                <w:bCs/>
                <w:iCs/>
                <w:noProof/>
              </w:rPr>
              <w:t>2.1.1.Общие сведения</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_Toc169183698 \h </w:instrText>
            </w:r>
            <w:r w:rsidR="00FE3BB3" w:rsidRPr="00FE3BB3">
              <w:rPr>
                <w:noProof/>
                <w:webHidden/>
              </w:rPr>
            </w:r>
            <w:r w:rsidR="00FE3BB3" w:rsidRPr="00FE3BB3">
              <w:rPr>
                <w:noProof/>
                <w:webHidden/>
              </w:rPr>
              <w:fldChar w:fldCharType="separate"/>
            </w:r>
            <w:r w:rsidR="00E609EA">
              <w:rPr>
                <w:noProof/>
                <w:webHidden/>
              </w:rPr>
              <w:t>26</w:t>
            </w:r>
            <w:r w:rsidR="00FE3BB3" w:rsidRPr="00FE3BB3">
              <w:rPr>
                <w:noProof/>
                <w:webHidden/>
              </w:rPr>
              <w:fldChar w:fldCharType="end"/>
            </w:r>
          </w:hyperlink>
        </w:p>
        <w:p w14:paraId="28EAC7E3" w14:textId="591284D7" w:rsidR="00FE3BB3" w:rsidRPr="00FE3BB3" w:rsidRDefault="00AB72E4">
          <w:pPr>
            <w:pStyle w:val="33"/>
            <w:rPr>
              <w:rFonts w:asciiTheme="minorHAnsi" w:eastAsiaTheme="minorEastAsia" w:hAnsiTheme="minorHAnsi" w:cstheme="minorBidi"/>
              <w:noProof/>
              <w:sz w:val="22"/>
              <w:szCs w:val="22"/>
            </w:rPr>
          </w:pPr>
          <w:hyperlink w:anchor="_Toc169183699" w:history="1">
            <w:r w:rsidR="00FE3BB3" w:rsidRPr="00FE3BB3">
              <w:rPr>
                <w:rStyle w:val="a8"/>
                <w:bCs/>
                <w:noProof/>
              </w:rPr>
              <w:t>2.1.2. Динамика  численности населения с учетом перспективы развития и изменения состава и структуры застройки</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_Toc169183699 \h </w:instrText>
            </w:r>
            <w:r w:rsidR="00FE3BB3" w:rsidRPr="00FE3BB3">
              <w:rPr>
                <w:noProof/>
                <w:webHidden/>
              </w:rPr>
            </w:r>
            <w:r w:rsidR="00FE3BB3" w:rsidRPr="00FE3BB3">
              <w:rPr>
                <w:noProof/>
                <w:webHidden/>
              </w:rPr>
              <w:fldChar w:fldCharType="separate"/>
            </w:r>
            <w:r w:rsidR="00E609EA">
              <w:rPr>
                <w:noProof/>
                <w:webHidden/>
              </w:rPr>
              <w:t>26</w:t>
            </w:r>
            <w:r w:rsidR="00FE3BB3" w:rsidRPr="00FE3BB3">
              <w:rPr>
                <w:noProof/>
                <w:webHidden/>
              </w:rPr>
              <w:fldChar w:fldCharType="end"/>
            </w:r>
          </w:hyperlink>
        </w:p>
        <w:p w14:paraId="52031E70" w14:textId="7040EC41" w:rsidR="00FE3BB3" w:rsidRPr="00FE3BB3" w:rsidRDefault="00AB72E4">
          <w:pPr>
            <w:pStyle w:val="33"/>
            <w:rPr>
              <w:rFonts w:asciiTheme="minorHAnsi" w:eastAsiaTheme="minorEastAsia" w:hAnsiTheme="minorHAnsi" w:cstheme="minorBidi"/>
              <w:noProof/>
              <w:sz w:val="22"/>
              <w:szCs w:val="22"/>
            </w:rPr>
          </w:pPr>
          <w:hyperlink w:anchor="_Toc169183700" w:history="1">
            <w:r w:rsidR="00FE3BB3" w:rsidRPr="00FE3BB3">
              <w:rPr>
                <w:rStyle w:val="a8"/>
                <w:bCs/>
                <w:noProof/>
              </w:rPr>
              <w:t>2.1.3.Формирование прогноза жилищного и промышленного строительства на период 2024-2028 и на перспективу до 2031года</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_Toc169183700 \h </w:instrText>
            </w:r>
            <w:r w:rsidR="00FE3BB3" w:rsidRPr="00FE3BB3">
              <w:rPr>
                <w:noProof/>
                <w:webHidden/>
              </w:rPr>
            </w:r>
            <w:r w:rsidR="00FE3BB3" w:rsidRPr="00FE3BB3">
              <w:rPr>
                <w:noProof/>
                <w:webHidden/>
              </w:rPr>
              <w:fldChar w:fldCharType="separate"/>
            </w:r>
            <w:r w:rsidR="00E609EA">
              <w:rPr>
                <w:noProof/>
                <w:webHidden/>
              </w:rPr>
              <w:t>32</w:t>
            </w:r>
            <w:r w:rsidR="00FE3BB3" w:rsidRPr="00FE3BB3">
              <w:rPr>
                <w:noProof/>
                <w:webHidden/>
              </w:rPr>
              <w:fldChar w:fldCharType="end"/>
            </w:r>
          </w:hyperlink>
        </w:p>
        <w:p w14:paraId="5CB399C2" w14:textId="6D335595" w:rsidR="00FE3BB3" w:rsidRPr="00FE3BB3" w:rsidRDefault="00AB72E4">
          <w:pPr>
            <w:pStyle w:val="33"/>
            <w:rPr>
              <w:rFonts w:asciiTheme="minorHAnsi" w:eastAsiaTheme="minorEastAsia" w:hAnsiTheme="minorHAnsi" w:cstheme="minorBidi"/>
              <w:noProof/>
              <w:sz w:val="22"/>
              <w:szCs w:val="22"/>
            </w:rPr>
          </w:pPr>
          <w:hyperlink w:anchor="_Toc169183701" w:history="1">
            <w:r w:rsidR="00FE3BB3" w:rsidRPr="00FE3BB3">
              <w:rPr>
                <w:rStyle w:val="a8"/>
                <w:bCs/>
                <w:noProof/>
              </w:rPr>
              <w:t>2.1.4. Прогноз перспективной застройки на период до 2028 г.</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_Toc169183701 \h </w:instrText>
            </w:r>
            <w:r w:rsidR="00FE3BB3" w:rsidRPr="00FE3BB3">
              <w:rPr>
                <w:noProof/>
                <w:webHidden/>
              </w:rPr>
            </w:r>
            <w:r w:rsidR="00FE3BB3" w:rsidRPr="00FE3BB3">
              <w:rPr>
                <w:noProof/>
                <w:webHidden/>
              </w:rPr>
              <w:fldChar w:fldCharType="separate"/>
            </w:r>
            <w:r w:rsidR="00E609EA">
              <w:rPr>
                <w:noProof/>
                <w:webHidden/>
              </w:rPr>
              <w:t>33</w:t>
            </w:r>
            <w:r w:rsidR="00FE3BB3" w:rsidRPr="00FE3BB3">
              <w:rPr>
                <w:noProof/>
                <w:webHidden/>
              </w:rPr>
              <w:fldChar w:fldCharType="end"/>
            </w:r>
          </w:hyperlink>
        </w:p>
        <w:p w14:paraId="711E96F8" w14:textId="1C0E65FA" w:rsidR="00FE3BB3" w:rsidRPr="00FE3BB3" w:rsidRDefault="00AB72E4">
          <w:pPr>
            <w:pStyle w:val="33"/>
            <w:rPr>
              <w:rFonts w:asciiTheme="minorHAnsi" w:eastAsiaTheme="minorEastAsia" w:hAnsiTheme="minorHAnsi" w:cstheme="minorBidi"/>
              <w:noProof/>
              <w:sz w:val="22"/>
              <w:szCs w:val="22"/>
            </w:rPr>
          </w:pPr>
          <w:hyperlink w:anchor="_Toc169183702" w:history="1">
            <w:r w:rsidR="00FE3BB3" w:rsidRPr="00FE3BB3">
              <w:rPr>
                <w:rStyle w:val="a8"/>
                <w:bCs/>
                <w:noProof/>
              </w:rPr>
              <w:t>2.1.5. Прогноз перспективной застройки на период до 2031 г.</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_Toc169183702 \h </w:instrText>
            </w:r>
            <w:r w:rsidR="00FE3BB3" w:rsidRPr="00FE3BB3">
              <w:rPr>
                <w:noProof/>
                <w:webHidden/>
              </w:rPr>
            </w:r>
            <w:r w:rsidR="00FE3BB3" w:rsidRPr="00FE3BB3">
              <w:rPr>
                <w:noProof/>
                <w:webHidden/>
              </w:rPr>
              <w:fldChar w:fldCharType="separate"/>
            </w:r>
            <w:r w:rsidR="00E609EA">
              <w:rPr>
                <w:noProof/>
                <w:webHidden/>
              </w:rPr>
              <w:t>34</w:t>
            </w:r>
            <w:r w:rsidR="00FE3BB3" w:rsidRPr="00FE3BB3">
              <w:rPr>
                <w:noProof/>
                <w:webHidden/>
              </w:rPr>
              <w:fldChar w:fldCharType="end"/>
            </w:r>
          </w:hyperlink>
        </w:p>
        <w:p w14:paraId="3D928CB9" w14:textId="0AFF0D07" w:rsidR="00FE3BB3" w:rsidRPr="00FE3BB3" w:rsidRDefault="00AB72E4">
          <w:pPr>
            <w:pStyle w:val="33"/>
            <w:rPr>
              <w:rFonts w:asciiTheme="minorHAnsi" w:eastAsiaTheme="minorEastAsia" w:hAnsiTheme="minorHAnsi" w:cstheme="minorBidi"/>
              <w:noProof/>
              <w:sz w:val="22"/>
              <w:szCs w:val="22"/>
            </w:rPr>
          </w:pPr>
          <w:hyperlink w:anchor="_Toc169183703" w:history="1">
            <w:r w:rsidR="00FE3BB3" w:rsidRPr="00FE3BB3">
              <w:rPr>
                <w:rStyle w:val="a8"/>
                <w:bCs/>
                <w:noProof/>
              </w:rPr>
              <w:t>2.1.6. Сводный прогноз перспективной застройки</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_Toc169183703 \h </w:instrText>
            </w:r>
            <w:r w:rsidR="00FE3BB3" w:rsidRPr="00FE3BB3">
              <w:rPr>
                <w:noProof/>
                <w:webHidden/>
              </w:rPr>
            </w:r>
            <w:r w:rsidR="00FE3BB3" w:rsidRPr="00FE3BB3">
              <w:rPr>
                <w:noProof/>
                <w:webHidden/>
              </w:rPr>
              <w:fldChar w:fldCharType="separate"/>
            </w:r>
            <w:r w:rsidR="00E609EA">
              <w:rPr>
                <w:noProof/>
                <w:webHidden/>
              </w:rPr>
              <w:t>34</w:t>
            </w:r>
            <w:r w:rsidR="00FE3BB3" w:rsidRPr="00FE3BB3">
              <w:rPr>
                <w:noProof/>
                <w:webHidden/>
              </w:rPr>
              <w:fldChar w:fldCharType="end"/>
            </w:r>
          </w:hyperlink>
        </w:p>
        <w:p w14:paraId="3A2D6CF3" w14:textId="068D0B23" w:rsidR="00FE3BB3" w:rsidRPr="00FE3BB3" w:rsidRDefault="00AB72E4">
          <w:pPr>
            <w:pStyle w:val="33"/>
            <w:rPr>
              <w:rFonts w:asciiTheme="minorHAnsi" w:eastAsiaTheme="minorEastAsia" w:hAnsiTheme="minorHAnsi" w:cstheme="minorBidi"/>
              <w:noProof/>
              <w:sz w:val="22"/>
              <w:szCs w:val="22"/>
            </w:rPr>
          </w:pPr>
          <w:hyperlink w:anchor="_Toc169183704" w:history="1">
            <w:r w:rsidR="00FE3BB3" w:rsidRPr="00FE3BB3">
              <w:rPr>
                <w:rStyle w:val="a8"/>
                <w:bCs/>
                <w:noProof/>
              </w:rPr>
              <w:t>2.1.7. Прогнозные балансы потребления  питьевой  воды на срок 8 лет</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_Toc169183704 \h </w:instrText>
            </w:r>
            <w:r w:rsidR="00FE3BB3" w:rsidRPr="00FE3BB3">
              <w:rPr>
                <w:noProof/>
                <w:webHidden/>
              </w:rPr>
            </w:r>
            <w:r w:rsidR="00FE3BB3" w:rsidRPr="00FE3BB3">
              <w:rPr>
                <w:noProof/>
                <w:webHidden/>
              </w:rPr>
              <w:fldChar w:fldCharType="separate"/>
            </w:r>
            <w:r w:rsidR="00E609EA">
              <w:rPr>
                <w:noProof/>
                <w:webHidden/>
              </w:rPr>
              <w:t>35</w:t>
            </w:r>
            <w:r w:rsidR="00FE3BB3" w:rsidRPr="00FE3BB3">
              <w:rPr>
                <w:noProof/>
                <w:webHidden/>
              </w:rPr>
              <w:fldChar w:fldCharType="end"/>
            </w:r>
          </w:hyperlink>
        </w:p>
        <w:p w14:paraId="7BB974A6" w14:textId="04729CF7" w:rsidR="00FE3BB3" w:rsidRPr="00FE3BB3" w:rsidRDefault="00AB72E4">
          <w:pPr>
            <w:pStyle w:val="23"/>
            <w:rPr>
              <w:rFonts w:asciiTheme="minorHAnsi" w:eastAsiaTheme="minorEastAsia" w:hAnsiTheme="minorHAnsi" w:cstheme="minorBidi"/>
              <w:i/>
              <w:noProof/>
              <w:sz w:val="22"/>
              <w:szCs w:val="22"/>
            </w:rPr>
          </w:pPr>
          <w:hyperlink w:anchor="_Toc169183705" w:history="1">
            <w:r w:rsidR="00FE3BB3" w:rsidRPr="00FE3BB3">
              <w:rPr>
                <w:rStyle w:val="a8"/>
                <w:i/>
                <w:noProof/>
              </w:rPr>
              <w:t>2.2. Прогноз спроса для системы обращения с отходами</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_Toc169183705 \h </w:instrText>
            </w:r>
            <w:r w:rsidR="00FE3BB3" w:rsidRPr="00FE3BB3">
              <w:rPr>
                <w:i/>
                <w:noProof/>
                <w:webHidden/>
              </w:rPr>
            </w:r>
            <w:r w:rsidR="00FE3BB3" w:rsidRPr="00FE3BB3">
              <w:rPr>
                <w:i/>
                <w:noProof/>
                <w:webHidden/>
              </w:rPr>
              <w:fldChar w:fldCharType="separate"/>
            </w:r>
            <w:r w:rsidR="00E609EA">
              <w:rPr>
                <w:i/>
                <w:noProof/>
                <w:webHidden/>
              </w:rPr>
              <w:t>36</w:t>
            </w:r>
            <w:r w:rsidR="00FE3BB3" w:rsidRPr="00FE3BB3">
              <w:rPr>
                <w:i/>
                <w:noProof/>
                <w:webHidden/>
              </w:rPr>
              <w:fldChar w:fldCharType="end"/>
            </w:r>
          </w:hyperlink>
        </w:p>
        <w:p w14:paraId="14BD045C" w14:textId="69740F00" w:rsidR="00FE3BB3" w:rsidRPr="00FE3BB3" w:rsidRDefault="00AB72E4">
          <w:pPr>
            <w:pStyle w:val="23"/>
            <w:rPr>
              <w:rFonts w:asciiTheme="minorHAnsi" w:eastAsiaTheme="minorEastAsia" w:hAnsiTheme="minorHAnsi" w:cstheme="minorBidi"/>
              <w:i/>
              <w:noProof/>
              <w:sz w:val="22"/>
              <w:szCs w:val="22"/>
            </w:rPr>
          </w:pPr>
          <w:hyperlink w:anchor="_Toc169183706" w:history="1">
            <w:r w:rsidR="00FE3BB3" w:rsidRPr="00FE3BB3">
              <w:rPr>
                <w:rStyle w:val="a8"/>
                <w:i/>
                <w:noProof/>
              </w:rPr>
              <w:t>2.3. Прогноз спроса для системы электроснабжения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_Toc169183706 \h </w:instrText>
            </w:r>
            <w:r w:rsidR="00FE3BB3" w:rsidRPr="00FE3BB3">
              <w:rPr>
                <w:i/>
                <w:noProof/>
                <w:webHidden/>
              </w:rPr>
            </w:r>
            <w:r w:rsidR="00FE3BB3" w:rsidRPr="00FE3BB3">
              <w:rPr>
                <w:i/>
                <w:noProof/>
                <w:webHidden/>
              </w:rPr>
              <w:fldChar w:fldCharType="separate"/>
            </w:r>
            <w:r w:rsidR="00E609EA">
              <w:rPr>
                <w:i/>
                <w:noProof/>
                <w:webHidden/>
              </w:rPr>
              <w:t>39</w:t>
            </w:r>
            <w:r w:rsidR="00FE3BB3" w:rsidRPr="00FE3BB3">
              <w:rPr>
                <w:i/>
                <w:noProof/>
                <w:webHidden/>
              </w:rPr>
              <w:fldChar w:fldCharType="end"/>
            </w:r>
          </w:hyperlink>
        </w:p>
        <w:p w14:paraId="325D013C" w14:textId="20B4B63A" w:rsidR="00FE3BB3" w:rsidRPr="00FE3BB3" w:rsidRDefault="00AB72E4">
          <w:pPr>
            <w:pStyle w:val="33"/>
            <w:rPr>
              <w:rFonts w:asciiTheme="minorHAnsi" w:eastAsiaTheme="minorEastAsia" w:hAnsiTheme="minorHAnsi" w:cstheme="minorBidi"/>
              <w:noProof/>
              <w:sz w:val="22"/>
              <w:szCs w:val="22"/>
            </w:rPr>
          </w:pPr>
          <w:hyperlink w:anchor="_Toc169183707" w:history="1">
            <w:r w:rsidR="00FE3BB3" w:rsidRPr="00FE3BB3">
              <w:rPr>
                <w:rStyle w:val="a8"/>
                <w:noProof/>
              </w:rPr>
              <w:t>2.3.1. Общая характеристика и организационная структура системы</w:t>
            </w:r>
            <w:r w:rsidR="00FE3BB3" w:rsidRPr="00FE3BB3">
              <w:rPr>
                <w:noProof/>
                <w:webHidden/>
              </w:rPr>
              <w:tab/>
            </w:r>
            <w:r w:rsidR="00FE3BB3" w:rsidRPr="00FE3BB3">
              <w:rPr>
                <w:noProof/>
                <w:webHidden/>
              </w:rPr>
              <w:fldChar w:fldCharType="begin"/>
            </w:r>
            <w:r w:rsidR="00FE3BB3" w:rsidRPr="00FE3BB3">
              <w:rPr>
                <w:noProof/>
                <w:webHidden/>
              </w:rPr>
              <w:instrText xml:space="preserve"> PAGEREF _Toc169183707 \h </w:instrText>
            </w:r>
            <w:r w:rsidR="00FE3BB3" w:rsidRPr="00FE3BB3">
              <w:rPr>
                <w:noProof/>
                <w:webHidden/>
              </w:rPr>
            </w:r>
            <w:r w:rsidR="00FE3BB3" w:rsidRPr="00FE3BB3">
              <w:rPr>
                <w:noProof/>
                <w:webHidden/>
              </w:rPr>
              <w:fldChar w:fldCharType="separate"/>
            </w:r>
            <w:r w:rsidR="00E609EA">
              <w:rPr>
                <w:noProof/>
                <w:webHidden/>
              </w:rPr>
              <w:t>39</w:t>
            </w:r>
            <w:r w:rsidR="00FE3BB3" w:rsidRPr="00FE3BB3">
              <w:rPr>
                <w:noProof/>
                <w:webHidden/>
              </w:rPr>
              <w:fldChar w:fldCharType="end"/>
            </w:r>
          </w:hyperlink>
        </w:p>
        <w:p w14:paraId="35051D09" w14:textId="538E3B68" w:rsidR="00FE3BB3" w:rsidRPr="00FE3BB3" w:rsidRDefault="00AB72E4">
          <w:pPr>
            <w:pStyle w:val="23"/>
            <w:rPr>
              <w:rFonts w:asciiTheme="minorHAnsi" w:eastAsiaTheme="minorEastAsia" w:hAnsiTheme="minorHAnsi" w:cstheme="minorBidi"/>
              <w:i/>
              <w:noProof/>
              <w:sz w:val="22"/>
              <w:szCs w:val="22"/>
            </w:rPr>
          </w:pPr>
          <w:hyperlink w:anchor="_Toc169183708" w:history="1">
            <w:r w:rsidR="00FE3BB3" w:rsidRPr="00FE3BB3">
              <w:rPr>
                <w:rStyle w:val="a8"/>
                <w:i/>
                <w:noProof/>
              </w:rPr>
              <w:t>2.4. Прогноз спроса для системы газоснабжения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_Toc169183708 \h </w:instrText>
            </w:r>
            <w:r w:rsidR="00FE3BB3" w:rsidRPr="00FE3BB3">
              <w:rPr>
                <w:i/>
                <w:noProof/>
                <w:webHidden/>
              </w:rPr>
            </w:r>
            <w:r w:rsidR="00FE3BB3" w:rsidRPr="00FE3BB3">
              <w:rPr>
                <w:i/>
                <w:noProof/>
                <w:webHidden/>
              </w:rPr>
              <w:fldChar w:fldCharType="separate"/>
            </w:r>
            <w:r w:rsidR="00E609EA">
              <w:rPr>
                <w:i/>
                <w:noProof/>
                <w:webHidden/>
              </w:rPr>
              <w:t>40</w:t>
            </w:r>
            <w:r w:rsidR="00FE3BB3" w:rsidRPr="00FE3BB3">
              <w:rPr>
                <w:i/>
                <w:noProof/>
                <w:webHidden/>
              </w:rPr>
              <w:fldChar w:fldCharType="end"/>
            </w:r>
          </w:hyperlink>
        </w:p>
        <w:p w14:paraId="2037ABA0" w14:textId="62C886ED" w:rsidR="00FE3BB3" w:rsidRPr="00FE3BB3" w:rsidRDefault="00AB72E4">
          <w:pPr>
            <w:pStyle w:val="23"/>
            <w:rPr>
              <w:rFonts w:asciiTheme="minorHAnsi" w:eastAsiaTheme="minorEastAsia" w:hAnsiTheme="minorHAnsi" w:cstheme="minorBidi"/>
              <w:i/>
              <w:noProof/>
              <w:sz w:val="22"/>
              <w:szCs w:val="22"/>
            </w:rPr>
          </w:pPr>
          <w:hyperlink w:anchor="_Toc169183709" w:history="1">
            <w:r w:rsidR="00FE3BB3" w:rsidRPr="00FE3BB3">
              <w:rPr>
                <w:rStyle w:val="a8"/>
                <w:i/>
                <w:noProof/>
              </w:rPr>
              <w:t>2.5. Прогноз спроса для системы теплоснабжения</w:t>
            </w:r>
            <w:r w:rsidR="00FE3BB3" w:rsidRPr="00FE3BB3">
              <w:rPr>
                <w:i/>
                <w:noProof/>
                <w:webHidden/>
              </w:rPr>
              <w:tab/>
            </w:r>
            <w:r w:rsidR="00FE3BB3" w:rsidRPr="00FE3BB3">
              <w:rPr>
                <w:i/>
                <w:noProof/>
                <w:webHidden/>
              </w:rPr>
              <w:fldChar w:fldCharType="begin"/>
            </w:r>
            <w:r w:rsidR="00FE3BB3" w:rsidRPr="00FE3BB3">
              <w:rPr>
                <w:i/>
                <w:noProof/>
                <w:webHidden/>
              </w:rPr>
              <w:instrText xml:space="preserve"> PAGEREF _Toc169183709 \h </w:instrText>
            </w:r>
            <w:r w:rsidR="00FE3BB3" w:rsidRPr="00FE3BB3">
              <w:rPr>
                <w:i/>
                <w:noProof/>
                <w:webHidden/>
              </w:rPr>
            </w:r>
            <w:r w:rsidR="00FE3BB3" w:rsidRPr="00FE3BB3">
              <w:rPr>
                <w:i/>
                <w:noProof/>
                <w:webHidden/>
              </w:rPr>
              <w:fldChar w:fldCharType="separate"/>
            </w:r>
            <w:r w:rsidR="00E609EA">
              <w:rPr>
                <w:i/>
                <w:noProof/>
                <w:webHidden/>
              </w:rPr>
              <w:t>42</w:t>
            </w:r>
            <w:r w:rsidR="00FE3BB3" w:rsidRPr="00FE3BB3">
              <w:rPr>
                <w:i/>
                <w:noProof/>
                <w:webHidden/>
              </w:rPr>
              <w:fldChar w:fldCharType="end"/>
            </w:r>
          </w:hyperlink>
        </w:p>
        <w:p w14:paraId="59CB1060" w14:textId="6BAE89A8" w:rsidR="00FE3BB3" w:rsidRDefault="00AB72E4">
          <w:pPr>
            <w:pStyle w:val="23"/>
            <w:rPr>
              <w:rFonts w:asciiTheme="minorHAnsi" w:eastAsiaTheme="minorEastAsia" w:hAnsiTheme="minorHAnsi" w:cstheme="minorBidi"/>
              <w:noProof/>
              <w:sz w:val="22"/>
              <w:szCs w:val="22"/>
            </w:rPr>
          </w:pPr>
          <w:hyperlink w:anchor="_Toc169183713" w:history="1">
            <w:r w:rsidR="00FE3BB3" w:rsidRPr="00F10530">
              <w:rPr>
                <w:rStyle w:val="a8"/>
                <w:iCs/>
                <w:noProof/>
              </w:rPr>
              <w:t>2.6.Прогноз спроса для системы  водоотведения</w:t>
            </w:r>
            <w:r w:rsidR="00FE3BB3">
              <w:rPr>
                <w:noProof/>
                <w:webHidden/>
              </w:rPr>
              <w:tab/>
            </w:r>
            <w:r w:rsidR="00FE3BB3">
              <w:rPr>
                <w:noProof/>
                <w:webHidden/>
              </w:rPr>
              <w:fldChar w:fldCharType="begin"/>
            </w:r>
            <w:r w:rsidR="00FE3BB3">
              <w:rPr>
                <w:noProof/>
                <w:webHidden/>
              </w:rPr>
              <w:instrText xml:space="preserve"> PAGEREF _Toc169183713 \h </w:instrText>
            </w:r>
            <w:r w:rsidR="00FE3BB3">
              <w:rPr>
                <w:noProof/>
                <w:webHidden/>
              </w:rPr>
            </w:r>
            <w:r w:rsidR="00FE3BB3">
              <w:rPr>
                <w:noProof/>
                <w:webHidden/>
              </w:rPr>
              <w:fldChar w:fldCharType="separate"/>
            </w:r>
            <w:r w:rsidR="00E609EA">
              <w:rPr>
                <w:noProof/>
                <w:webHidden/>
              </w:rPr>
              <w:t>44</w:t>
            </w:r>
            <w:r w:rsidR="00FE3BB3">
              <w:rPr>
                <w:noProof/>
                <w:webHidden/>
              </w:rPr>
              <w:fldChar w:fldCharType="end"/>
            </w:r>
          </w:hyperlink>
        </w:p>
        <w:p w14:paraId="5ED204FF" w14:textId="6D410765" w:rsidR="00FE3BB3" w:rsidRDefault="00AB72E4">
          <w:pPr>
            <w:pStyle w:val="12"/>
            <w:rPr>
              <w:rFonts w:asciiTheme="minorHAnsi" w:eastAsiaTheme="minorEastAsia" w:hAnsiTheme="minorHAnsi" w:cstheme="minorBidi"/>
              <w:b w:val="0"/>
              <w:caps w:val="0"/>
              <w:noProof/>
              <w:sz w:val="22"/>
              <w:szCs w:val="22"/>
            </w:rPr>
          </w:pPr>
          <w:hyperlink w:anchor="_Toc169183715" w:history="1">
            <w:r w:rsidR="00FE3BB3" w:rsidRPr="00F10530">
              <w:rPr>
                <w:rStyle w:val="a8"/>
                <w:noProof/>
              </w:rPr>
              <w:t>Раздел 3. «Характеристика состояния и проблем коммунальной инфраструктуры».</w:t>
            </w:r>
            <w:r w:rsidR="00FE3BB3">
              <w:rPr>
                <w:noProof/>
                <w:webHidden/>
              </w:rPr>
              <w:tab/>
            </w:r>
            <w:r w:rsidR="00FE3BB3">
              <w:rPr>
                <w:noProof/>
                <w:webHidden/>
              </w:rPr>
              <w:fldChar w:fldCharType="begin"/>
            </w:r>
            <w:r w:rsidR="00FE3BB3">
              <w:rPr>
                <w:noProof/>
                <w:webHidden/>
              </w:rPr>
              <w:instrText xml:space="preserve"> PAGEREF _Toc169183715 \h </w:instrText>
            </w:r>
            <w:r w:rsidR="00FE3BB3">
              <w:rPr>
                <w:noProof/>
                <w:webHidden/>
              </w:rPr>
            </w:r>
            <w:r w:rsidR="00FE3BB3">
              <w:rPr>
                <w:noProof/>
                <w:webHidden/>
              </w:rPr>
              <w:fldChar w:fldCharType="separate"/>
            </w:r>
            <w:r w:rsidR="00E609EA">
              <w:rPr>
                <w:noProof/>
                <w:webHidden/>
              </w:rPr>
              <w:t>46</w:t>
            </w:r>
            <w:r w:rsidR="00FE3BB3">
              <w:rPr>
                <w:noProof/>
                <w:webHidden/>
              </w:rPr>
              <w:fldChar w:fldCharType="end"/>
            </w:r>
          </w:hyperlink>
        </w:p>
        <w:p w14:paraId="3A16A49F" w14:textId="6A869DF4" w:rsidR="00FE3BB3" w:rsidRDefault="00AB72E4">
          <w:pPr>
            <w:pStyle w:val="23"/>
            <w:rPr>
              <w:rFonts w:asciiTheme="minorHAnsi" w:eastAsiaTheme="minorEastAsia" w:hAnsiTheme="minorHAnsi" w:cstheme="minorBidi"/>
              <w:noProof/>
              <w:sz w:val="22"/>
              <w:szCs w:val="22"/>
            </w:rPr>
          </w:pPr>
          <w:hyperlink w:anchor="_Toc169183716" w:history="1">
            <w:r w:rsidR="00FE3BB3" w:rsidRPr="00F10530">
              <w:rPr>
                <w:rStyle w:val="a8"/>
                <w:b/>
                <w:noProof/>
              </w:rPr>
              <w:t>3.1.Существующее положение и проблемы в системе  водоснабжения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_Toc169183716 \h </w:instrText>
            </w:r>
            <w:r w:rsidR="00FE3BB3">
              <w:rPr>
                <w:noProof/>
                <w:webHidden/>
              </w:rPr>
            </w:r>
            <w:r w:rsidR="00FE3BB3">
              <w:rPr>
                <w:noProof/>
                <w:webHidden/>
              </w:rPr>
              <w:fldChar w:fldCharType="separate"/>
            </w:r>
            <w:r w:rsidR="00E609EA">
              <w:rPr>
                <w:noProof/>
                <w:webHidden/>
              </w:rPr>
              <w:t>46</w:t>
            </w:r>
            <w:r w:rsidR="00FE3BB3">
              <w:rPr>
                <w:noProof/>
                <w:webHidden/>
              </w:rPr>
              <w:fldChar w:fldCharType="end"/>
            </w:r>
          </w:hyperlink>
        </w:p>
        <w:p w14:paraId="11B63684" w14:textId="76C7EEF8" w:rsidR="00FE3BB3" w:rsidRDefault="00AB72E4">
          <w:pPr>
            <w:pStyle w:val="33"/>
            <w:rPr>
              <w:rFonts w:asciiTheme="minorHAnsi" w:eastAsiaTheme="minorEastAsia" w:hAnsiTheme="minorHAnsi" w:cstheme="minorBidi"/>
              <w:i w:val="0"/>
              <w:noProof/>
              <w:sz w:val="22"/>
              <w:szCs w:val="22"/>
            </w:rPr>
          </w:pPr>
          <w:hyperlink w:anchor="_Toc169183717" w:history="1">
            <w:r w:rsidR="00FE3BB3" w:rsidRPr="00F10530">
              <w:rPr>
                <w:rStyle w:val="a8"/>
                <w:bCs/>
                <w:noProof/>
              </w:rPr>
              <w:t>3.1.1.Описание системы и структуры водоснабжения п.Олымский  и деление территории сельсовета  на эксплуатационные зоны</w:t>
            </w:r>
            <w:r w:rsidR="00FE3BB3">
              <w:rPr>
                <w:noProof/>
                <w:webHidden/>
              </w:rPr>
              <w:tab/>
            </w:r>
            <w:r w:rsidR="00FE3BB3">
              <w:rPr>
                <w:noProof/>
                <w:webHidden/>
              </w:rPr>
              <w:fldChar w:fldCharType="begin"/>
            </w:r>
            <w:r w:rsidR="00FE3BB3">
              <w:rPr>
                <w:noProof/>
                <w:webHidden/>
              </w:rPr>
              <w:instrText xml:space="preserve"> PAGEREF _Toc169183717 \h </w:instrText>
            </w:r>
            <w:r w:rsidR="00FE3BB3">
              <w:rPr>
                <w:noProof/>
                <w:webHidden/>
              </w:rPr>
            </w:r>
            <w:r w:rsidR="00FE3BB3">
              <w:rPr>
                <w:noProof/>
                <w:webHidden/>
              </w:rPr>
              <w:fldChar w:fldCharType="separate"/>
            </w:r>
            <w:r w:rsidR="00E609EA">
              <w:rPr>
                <w:noProof/>
                <w:webHidden/>
              </w:rPr>
              <w:t>46</w:t>
            </w:r>
            <w:r w:rsidR="00FE3BB3">
              <w:rPr>
                <w:noProof/>
                <w:webHidden/>
              </w:rPr>
              <w:fldChar w:fldCharType="end"/>
            </w:r>
          </w:hyperlink>
        </w:p>
        <w:p w14:paraId="165615C3" w14:textId="6EAF10CA" w:rsidR="00FE3BB3" w:rsidRPr="00E609EA" w:rsidRDefault="00AB72E4">
          <w:pPr>
            <w:pStyle w:val="33"/>
            <w:rPr>
              <w:rFonts w:asciiTheme="minorHAnsi" w:eastAsiaTheme="minorEastAsia" w:hAnsiTheme="minorHAnsi" w:cstheme="minorBidi"/>
              <w:i w:val="0"/>
              <w:noProof/>
              <w:sz w:val="22"/>
              <w:szCs w:val="22"/>
            </w:rPr>
          </w:pPr>
          <w:hyperlink w:anchor="_Toc169183718" w:history="1">
            <w:r w:rsidR="00FE3BB3" w:rsidRPr="00E609EA">
              <w:rPr>
                <w:rStyle w:val="a8"/>
                <w:noProof/>
              </w:rPr>
              <w:t>3.1.2. Описание результатов технического обследования централизованных систем водоснабжения</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_Toc169183718 \h </w:instrText>
            </w:r>
            <w:r w:rsidR="00FE3BB3" w:rsidRPr="00E609EA">
              <w:rPr>
                <w:noProof/>
                <w:webHidden/>
              </w:rPr>
            </w:r>
            <w:r w:rsidR="00FE3BB3" w:rsidRPr="00E609EA">
              <w:rPr>
                <w:noProof/>
                <w:webHidden/>
              </w:rPr>
              <w:fldChar w:fldCharType="separate"/>
            </w:r>
            <w:r w:rsidR="00E609EA">
              <w:rPr>
                <w:noProof/>
                <w:webHidden/>
              </w:rPr>
              <w:t>49</w:t>
            </w:r>
            <w:r w:rsidR="00FE3BB3" w:rsidRPr="00E609EA">
              <w:rPr>
                <w:noProof/>
                <w:webHidden/>
              </w:rPr>
              <w:fldChar w:fldCharType="end"/>
            </w:r>
          </w:hyperlink>
        </w:p>
        <w:p w14:paraId="7F8D88F7" w14:textId="43BF4DBD" w:rsidR="00FE3BB3" w:rsidRPr="00E609EA" w:rsidRDefault="00AB72E4">
          <w:pPr>
            <w:pStyle w:val="33"/>
            <w:rPr>
              <w:rFonts w:asciiTheme="minorHAnsi" w:eastAsiaTheme="minorEastAsia" w:hAnsiTheme="minorHAnsi" w:cstheme="minorBidi"/>
              <w:i w:val="0"/>
              <w:noProof/>
              <w:sz w:val="22"/>
              <w:szCs w:val="22"/>
            </w:rPr>
          </w:pPr>
          <w:hyperlink w:anchor="_Toc169183719" w:history="1">
            <w:r w:rsidR="00FE3BB3" w:rsidRPr="00E609EA">
              <w:rPr>
                <w:rStyle w:val="a8"/>
                <w:noProof/>
              </w:rPr>
              <w:t>3.1.3.Описание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_Toc169183719 \h </w:instrText>
            </w:r>
            <w:r w:rsidR="00FE3BB3" w:rsidRPr="00E609EA">
              <w:rPr>
                <w:noProof/>
                <w:webHidden/>
              </w:rPr>
            </w:r>
            <w:r w:rsidR="00FE3BB3" w:rsidRPr="00E609EA">
              <w:rPr>
                <w:noProof/>
                <w:webHidden/>
              </w:rPr>
              <w:fldChar w:fldCharType="separate"/>
            </w:r>
            <w:r w:rsidR="00E609EA">
              <w:rPr>
                <w:noProof/>
                <w:webHidden/>
              </w:rPr>
              <w:t>49</w:t>
            </w:r>
            <w:r w:rsidR="00FE3BB3" w:rsidRPr="00E609EA">
              <w:rPr>
                <w:noProof/>
                <w:webHidden/>
              </w:rPr>
              <w:fldChar w:fldCharType="end"/>
            </w:r>
          </w:hyperlink>
        </w:p>
        <w:p w14:paraId="73CC7598" w14:textId="4B1B9EF0" w:rsidR="00FE3BB3" w:rsidRDefault="00AB72E4">
          <w:pPr>
            <w:pStyle w:val="23"/>
            <w:rPr>
              <w:rFonts w:asciiTheme="minorHAnsi" w:eastAsiaTheme="minorEastAsia" w:hAnsiTheme="minorHAnsi" w:cstheme="minorBidi"/>
              <w:noProof/>
              <w:sz w:val="22"/>
              <w:szCs w:val="22"/>
            </w:rPr>
          </w:pPr>
          <w:hyperlink w:anchor="_Toc169183720" w:history="1">
            <w:r w:rsidR="00FE3BB3" w:rsidRPr="00F10530">
              <w:rPr>
                <w:rStyle w:val="a8"/>
                <w:iCs/>
                <w:noProof/>
              </w:rPr>
              <w:t>3.2. Характеристика состояния и проблем  в системе водоотведения</w:t>
            </w:r>
            <w:r w:rsidR="00FE3BB3">
              <w:rPr>
                <w:noProof/>
                <w:webHidden/>
              </w:rPr>
              <w:tab/>
            </w:r>
            <w:r w:rsidR="00FE3BB3">
              <w:rPr>
                <w:noProof/>
                <w:webHidden/>
              </w:rPr>
              <w:fldChar w:fldCharType="begin"/>
            </w:r>
            <w:r w:rsidR="00FE3BB3">
              <w:rPr>
                <w:noProof/>
                <w:webHidden/>
              </w:rPr>
              <w:instrText xml:space="preserve"> PAGEREF _Toc169183720 \h </w:instrText>
            </w:r>
            <w:r w:rsidR="00FE3BB3">
              <w:rPr>
                <w:noProof/>
                <w:webHidden/>
              </w:rPr>
            </w:r>
            <w:r w:rsidR="00FE3BB3">
              <w:rPr>
                <w:noProof/>
                <w:webHidden/>
              </w:rPr>
              <w:fldChar w:fldCharType="separate"/>
            </w:r>
            <w:r w:rsidR="00E609EA">
              <w:rPr>
                <w:noProof/>
                <w:webHidden/>
              </w:rPr>
              <w:t>50</w:t>
            </w:r>
            <w:r w:rsidR="00FE3BB3">
              <w:rPr>
                <w:noProof/>
                <w:webHidden/>
              </w:rPr>
              <w:fldChar w:fldCharType="end"/>
            </w:r>
          </w:hyperlink>
        </w:p>
        <w:p w14:paraId="70D11A7E" w14:textId="34D6DC09" w:rsidR="00FE3BB3" w:rsidRDefault="00AB72E4">
          <w:pPr>
            <w:pStyle w:val="23"/>
            <w:rPr>
              <w:rFonts w:asciiTheme="minorHAnsi" w:eastAsiaTheme="minorEastAsia" w:hAnsiTheme="minorHAnsi" w:cstheme="minorBidi"/>
              <w:noProof/>
              <w:sz w:val="22"/>
              <w:szCs w:val="22"/>
            </w:rPr>
          </w:pPr>
          <w:hyperlink w:anchor="_Toc169183722" w:history="1">
            <w:r w:rsidR="00FE3BB3" w:rsidRPr="00F10530">
              <w:rPr>
                <w:rStyle w:val="a8"/>
                <w:iCs/>
                <w:noProof/>
              </w:rPr>
              <w:t>3.3. Характеристика состояния и проблем  в системе теплоснабжения</w:t>
            </w:r>
            <w:r w:rsidR="00FE3BB3">
              <w:rPr>
                <w:noProof/>
                <w:webHidden/>
              </w:rPr>
              <w:tab/>
            </w:r>
            <w:r w:rsidR="00FE3BB3">
              <w:rPr>
                <w:noProof/>
                <w:webHidden/>
              </w:rPr>
              <w:fldChar w:fldCharType="begin"/>
            </w:r>
            <w:r w:rsidR="00FE3BB3">
              <w:rPr>
                <w:noProof/>
                <w:webHidden/>
              </w:rPr>
              <w:instrText xml:space="preserve"> PAGEREF _Toc169183722 \h </w:instrText>
            </w:r>
            <w:r w:rsidR="00FE3BB3">
              <w:rPr>
                <w:noProof/>
                <w:webHidden/>
              </w:rPr>
            </w:r>
            <w:r w:rsidR="00FE3BB3">
              <w:rPr>
                <w:noProof/>
                <w:webHidden/>
              </w:rPr>
              <w:fldChar w:fldCharType="separate"/>
            </w:r>
            <w:r w:rsidR="00E609EA">
              <w:rPr>
                <w:noProof/>
                <w:webHidden/>
              </w:rPr>
              <w:t>52</w:t>
            </w:r>
            <w:r w:rsidR="00FE3BB3">
              <w:rPr>
                <w:noProof/>
                <w:webHidden/>
              </w:rPr>
              <w:fldChar w:fldCharType="end"/>
            </w:r>
          </w:hyperlink>
        </w:p>
        <w:p w14:paraId="6ECEA983" w14:textId="217610FA" w:rsidR="00FE3BB3" w:rsidRDefault="00AB72E4">
          <w:pPr>
            <w:pStyle w:val="23"/>
            <w:rPr>
              <w:rFonts w:asciiTheme="minorHAnsi" w:eastAsiaTheme="minorEastAsia" w:hAnsiTheme="minorHAnsi" w:cstheme="minorBidi"/>
              <w:noProof/>
              <w:sz w:val="22"/>
              <w:szCs w:val="22"/>
            </w:rPr>
          </w:pPr>
          <w:hyperlink w:anchor="_Toc169183750" w:history="1">
            <w:r w:rsidR="00FE3BB3" w:rsidRPr="00F10530">
              <w:rPr>
                <w:rStyle w:val="a8"/>
                <w:noProof/>
              </w:rPr>
              <w:t>3.4. Характеристика состояния и проблем  в системе электроснабжения</w:t>
            </w:r>
            <w:r w:rsidR="00FE3BB3">
              <w:rPr>
                <w:noProof/>
                <w:webHidden/>
              </w:rPr>
              <w:tab/>
            </w:r>
            <w:r w:rsidR="00FE3BB3">
              <w:rPr>
                <w:noProof/>
                <w:webHidden/>
              </w:rPr>
              <w:fldChar w:fldCharType="begin"/>
            </w:r>
            <w:r w:rsidR="00FE3BB3">
              <w:rPr>
                <w:noProof/>
                <w:webHidden/>
              </w:rPr>
              <w:instrText xml:space="preserve"> PAGEREF _Toc169183750 \h </w:instrText>
            </w:r>
            <w:r w:rsidR="00FE3BB3">
              <w:rPr>
                <w:noProof/>
                <w:webHidden/>
              </w:rPr>
            </w:r>
            <w:r w:rsidR="00FE3BB3">
              <w:rPr>
                <w:noProof/>
                <w:webHidden/>
              </w:rPr>
              <w:fldChar w:fldCharType="separate"/>
            </w:r>
            <w:r w:rsidR="00E609EA">
              <w:rPr>
                <w:noProof/>
                <w:webHidden/>
              </w:rPr>
              <w:t>52</w:t>
            </w:r>
            <w:r w:rsidR="00FE3BB3">
              <w:rPr>
                <w:noProof/>
                <w:webHidden/>
              </w:rPr>
              <w:fldChar w:fldCharType="end"/>
            </w:r>
          </w:hyperlink>
        </w:p>
        <w:p w14:paraId="094A01A0" w14:textId="14BC8122" w:rsidR="00FE3BB3" w:rsidRDefault="00AB72E4">
          <w:pPr>
            <w:pStyle w:val="33"/>
            <w:rPr>
              <w:rFonts w:asciiTheme="minorHAnsi" w:eastAsiaTheme="minorEastAsia" w:hAnsiTheme="minorHAnsi" w:cstheme="minorBidi"/>
              <w:i w:val="0"/>
              <w:noProof/>
              <w:sz w:val="22"/>
              <w:szCs w:val="22"/>
            </w:rPr>
          </w:pPr>
          <w:hyperlink w:anchor="_Toc169183751" w:history="1">
            <w:r w:rsidR="00FE3BB3" w:rsidRPr="00F10530">
              <w:rPr>
                <w:rStyle w:val="a8"/>
                <w:noProof/>
              </w:rPr>
              <w:t>3.4.1. Общие сведения</w:t>
            </w:r>
            <w:r w:rsidR="00FE3BB3">
              <w:rPr>
                <w:noProof/>
                <w:webHidden/>
              </w:rPr>
              <w:tab/>
            </w:r>
            <w:r w:rsidR="00FE3BB3">
              <w:rPr>
                <w:noProof/>
                <w:webHidden/>
              </w:rPr>
              <w:fldChar w:fldCharType="begin"/>
            </w:r>
            <w:r w:rsidR="00FE3BB3">
              <w:rPr>
                <w:noProof/>
                <w:webHidden/>
              </w:rPr>
              <w:instrText xml:space="preserve"> PAGEREF _Toc169183751 \h </w:instrText>
            </w:r>
            <w:r w:rsidR="00FE3BB3">
              <w:rPr>
                <w:noProof/>
                <w:webHidden/>
              </w:rPr>
            </w:r>
            <w:r w:rsidR="00FE3BB3">
              <w:rPr>
                <w:noProof/>
                <w:webHidden/>
              </w:rPr>
              <w:fldChar w:fldCharType="separate"/>
            </w:r>
            <w:r w:rsidR="00E609EA">
              <w:rPr>
                <w:noProof/>
                <w:webHidden/>
              </w:rPr>
              <w:t>52</w:t>
            </w:r>
            <w:r w:rsidR="00FE3BB3">
              <w:rPr>
                <w:noProof/>
                <w:webHidden/>
              </w:rPr>
              <w:fldChar w:fldCharType="end"/>
            </w:r>
          </w:hyperlink>
        </w:p>
        <w:p w14:paraId="772D147D" w14:textId="4F5F572C" w:rsidR="00FE3BB3" w:rsidRDefault="00AB72E4">
          <w:pPr>
            <w:pStyle w:val="33"/>
            <w:rPr>
              <w:rFonts w:asciiTheme="minorHAnsi" w:eastAsiaTheme="minorEastAsia" w:hAnsiTheme="minorHAnsi" w:cstheme="minorBidi"/>
              <w:i w:val="0"/>
              <w:noProof/>
              <w:sz w:val="22"/>
              <w:szCs w:val="22"/>
            </w:rPr>
          </w:pPr>
          <w:hyperlink w:anchor="_Toc169183752" w:history="1">
            <w:r w:rsidR="00FE3BB3" w:rsidRPr="00F10530">
              <w:rPr>
                <w:rStyle w:val="a8"/>
                <w:bCs/>
                <w:noProof/>
              </w:rPr>
              <w:t>3.4.2. Существующие  проблемы  в электроснабжении  и направления их решения</w:t>
            </w:r>
            <w:r w:rsidR="00FE3BB3">
              <w:rPr>
                <w:noProof/>
                <w:webHidden/>
              </w:rPr>
              <w:tab/>
            </w:r>
            <w:r w:rsidR="00FE3BB3">
              <w:rPr>
                <w:noProof/>
                <w:webHidden/>
              </w:rPr>
              <w:fldChar w:fldCharType="begin"/>
            </w:r>
            <w:r w:rsidR="00FE3BB3">
              <w:rPr>
                <w:noProof/>
                <w:webHidden/>
              </w:rPr>
              <w:instrText xml:space="preserve"> PAGEREF _Toc169183752 \h </w:instrText>
            </w:r>
            <w:r w:rsidR="00FE3BB3">
              <w:rPr>
                <w:noProof/>
                <w:webHidden/>
              </w:rPr>
            </w:r>
            <w:r w:rsidR="00FE3BB3">
              <w:rPr>
                <w:noProof/>
                <w:webHidden/>
              </w:rPr>
              <w:fldChar w:fldCharType="separate"/>
            </w:r>
            <w:r w:rsidR="00E609EA">
              <w:rPr>
                <w:noProof/>
                <w:webHidden/>
              </w:rPr>
              <w:t>53</w:t>
            </w:r>
            <w:r w:rsidR="00FE3BB3">
              <w:rPr>
                <w:noProof/>
                <w:webHidden/>
              </w:rPr>
              <w:fldChar w:fldCharType="end"/>
            </w:r>
          </w:hyperlink>
        </w:p>
        <w:p w14:paraId="1777F68D" w14:textId="5003DFB7" w:rsidR="00FE3BB3" w:rsidRDefault="00AB72E4">
          <w:pPr>
            <w:pStyle w:val="23"/>
            <w:rPr>
              <w:rFonts w:asciiTheme="minorHAnsi" w:eastAsiaTheme="minorEastAsia" w:hAnsiTheme="minorHAnsi" w:cstheme="minorBidi"/>
              <w:noProof/>
              <w:sz w:val="22"/>
              <w:szCs w:val="22"/>
            </w:rPr>
          </w:pPr>
          <w:hyperlink w:anchor="_Toc169183753" w:history="1">
            <w:r w:rsidR="00FE3BB3" w:rsidRPr="00F10530">
              <w:rPr>
                <w:rStyle w:val="a8"/>
                <w:iCs/>
                <w:noProof/>
              </w:rPr>
              <w:t>3.5.Характеристика состояния и проблем  системы обращения  с твёрдыми коммунальными отходами (ТКО)</w:t>
            </w:r>
            <w:r w:rsidR="00FE3BB3">
              <w:rPr>
                <w:noProof/>
                <w:webHidden/>
              </w:rPr>
              <w:tab/>
            </w:r>
            <w:r w:rsidR="00FE3BB3">
              <w:rPr>
                <w:noProof/>
                <w:webHidden/>
              </w:rPr>
              <w:fldChar w:fldCharType="begin"/>
            </w:r>
            <w:r w:rsidR="00FE3BB3">
              <w:rPr>
                <w:noProof/>
                <w:webHidden/>
              </w:rPr>
              <w:instrText xml:space="preserve"> PAGEREF _Toc169183753 \h </w:instrText>
            </w:r>
            <w:r w:rsidR="00FE3BB3">
              <w:rPr>
                <w:noProof/>
                <w:webHidden/>
              </w:rPr>
            </w:r>
            <w:r w:rsidR="00FE3BB3">
              <w:rPr>
                <w:noProof/>
                <w:webHidden/>
              </w:rPr>
              <w:fldChar w:fldCharType="separate"/>
            </w:r>
            <w:r w:rsidR="00E609EA">
              <w:rPr>
                <w:noProof/>
                <w:webHidden/>
              </w:rPr>
              <w:t>54</w:t>
            </w:r>
            <w:r w:rsidR="00FE3BB3">
              <w:rPr>
                <w:noProof/>
                <w:webHidden/>
              </w:rPr>
              <w:fldChar w:fldCharType="end"/>
            </w:r>
          </w:hyperlink>
        </w:p>
        <w:p w14:paraId="703A2B81" w14:textId="7657EE11" w:rsidR="00FE3BB3" w:rsidRDefault="00AB72E4">
          <w:pPr>
            <w:pStyle w:val="33"/>
            <w:rPr>
              <w:rFonts w:asciiTheme="minorHAnsi" w:eastAsiaTheme="minorEastAsia" w:hAnsiTheme="minorHAnsi" w:cstheme="minorBidi"/>
              <w:i w:val="0"/>
              <w:noProof/>
              <w:sz w:val="22"/>
              <w:szCs w:val="22"/>
            </w:rPr>
          </w:pPr>
          <w:hyperlink w:anchor="_Toc169183754" w:history="1">
            <w:r w:rsidR="00FE3BB3" w:rsidRPr="00F10530">
              <w:rPr>
                <w:rStyle w:val="a8"/>
                <w:iCs/>
                <w:noProof/>
              </w:rPr>
              <w:t>3.5.1. Общие сведения</w:t>
            </w:r>
            <w:r w:rsidR="00FE3BB3">
              <w:rPr>
                <w:noProof/>
                <w:webHidden/>
              </w:rPr>
              <w:tab/>
            </w:r>
            <w:r w:rsidR="00FE3BB3">
              <w:rPr>
                <w:noProof/>
                <w:webHidden/>
              </w:rPr>
              <w:fldChar w:fldCharType="begin"/>
            </w:r>
            <w:r w:rsidR="00FE3BB3">
              <w:rPr>
                <w:noProof/>
                <w:webHidden/>
              </w:rPr>
              <w:instrText xml:space="preserve"> PAGEREF _Toc169183754 \h </w:instrText>
            </w:r>
            <w:r w:rsidR="00FE3BB3">
              <w:rPr>
                <w:noProof/>
                <w:webHidden/>
              </w:rPr>
            </w:r>
            <w:r w:rsidR="00FE3BB3">
              <w:rPr>
                <w:noProof/>
                <w:webHidden/>
              </w:rPr>
              <w:fldChar w:fldCharType="separate"/>
            </w:r>
            <w:r w:rsidR="00E609EA">
              <w:rPr>
                <w:noProof/>
                <w:webHidden/>
              </w:rPr>
              <w:t>54</w:t>
            </w:r>
            <w:r w:rsidR="00FE3BB3">
              <w:rPr>
                <w:noProof/>
                <w:webHidden/>
              </w:rPr>
              <w:fldChar w:fldCharType="end"/>
            </w:r>
          </w:hyperlink>
        </w:p>
        <w:p w14:paraId="02A3DB1E" w14:textId="2F08A037" w:rsidR="00FE3BB3" w:rsidRDefault="00AB72E4">
          <w:pPr>
            <w:pStyle w:val="33"/>
            <w:rPr>
              <w:rFonts w:asciiTheme="minorHAnsi" w:eastAsiaTheme="minorEastAsia" w:hAnsiTheme="minorHAnsi" w:cstheme="minorBidi"/>
              <w:i w:val="0"/>
              <w:noProof/>
              <w:sz w:val="22"/>
              <w:szCs w:val="22"/>
            </w:rPr>
          </w:pPr>
          <w:hyperlink w:anchor="_Toc169183755" w:history="1">
            <w:r w:rsidR="00FE3BB3" w:rsidRPr="00F10530">
              <w:rPr>
                <w:rStyle w:val="a8"/>
                <w:noProof/>
              </w:rPr>
              <w:t>3.5.2.Основные проблемы при обращении с отходами на территории муниципального образования  и пути  их решения</w:t>
            </w:r>
            <w:r w:rsidR="00FE3BB3">
              <w:rPr>
                <w:noProof/>
                <w:webHidden/>
              </w:rPr>
              <w:tab/>
            </w:r>
            <w:r w:rsidR="00FE3BB3">
              <w:rPr>
                <w:noProof/>
                <w:webHidden/>
              </w:rPr>
              <w:fldChar w:fldCharType="begin"/>
            </w:r>
            <w:r w:rsidR="00FE3BB3">
              <w:rPr>
                <w:noProof/>
                <w:webHidden/>
              </w:rPr>
              <w:instrText xml:space="preserve"> PAGEREF _Toc169183755 \h </w:instrText>
            </w:r>
            <w:r w:rsidR="00FE3BB3">
              <w:rPr>
                <w:noProof/>
                <w:webHidden/>
              </w:rPr>
            </w:r>
            <w:r w:rsidR="00FE3BB3">
              <w:rPr>
                <w:noProof/>
                <w:webHidden/>
              </w:rPr>
              <w:fldChar w:fldCharType="separate"/>
            </w:r>
            <w:r w:rsidR="00E609EA">
              <w:rPr>
                <w:noProof/>
                <w:webHidden/>
              </w:rPr>
              <w:t>56</w:t>
            </w:r>
            <w:r w:rsidR="00FE3BB3">
              <w:rPr>
                <w:noProof/>
                <w:webHidden/>
              </w:rPr>
              <w:fldChar w:fldCharType="end"/>
            </w:r>
          </w:hyperlink>
        </w:p>
        <w:p w14:paraId="6319CD10" w14:textId="72472299" w:rsidR="00FE3BB3" w:rsidRDefault="00AB72E4">
          <w:pPr>
            <w:pStyle w:val="23"/>
            <w:rPr>
              <w:rFonts w:asciiTheme="minorHAnsi" w:eastAsiaTheme="minorEastAsia" w:hAnsiTheme="minorHAnsi" w:cstheme="minorBidi"/>
              <w:noProof/>
              <w:sz w:val="22"/>
              <w:szCs w:val="22"/>
            </w:rPr>
          </w:pPr>
          <w:hyperlink w:anchor="_Toc169183756" w:history="1">
            <w:r w:rsidR="00FE3BB3" w:rsidRPr="00F10530">
              <w:rPr>
                <w:rStyle w:val="a8"/>
                <w:noProof/>
              </w:rPr>
              <w:t>3.6.Характеристика состояния   и проблем в системе газоснабжения</w:t>
            </w:r>
            <w:r w:rsidR="00FE3BB3">
              <w:rPr>
                <w:noProof/>
                <w:webHidden/>
              </w:rPr>
              <w:tab/>
            </w:r>
            <w:r w:rsidR="00FE3BB3">
              <w:rPr>
                <w:noProof/>
                <w:webHidden/>
              </w:rPr>
              <w:fldChar w:fldCharType="begin"/>
            </w:r>
            <w:r w:rsidR="00FE3BB3">
              <w:rPr>
                <w:noProof/>
                <w:webHidden/>
              </w:rPr>
              <w:instrText xml:space="preserve"> PAGEREF _Toc169183756 \h </w:instrText>
            </w:r>
            <w:r w:rsidR="00FE3BB3">
              <w:rPr>
                <w:noProof/>
                <w:webHidden/>
              </w:rPr>
            </w:r>
            <w:r w:rsidR="00FE3BB3">
              <w:rPr>
                <w:noProof/>
                <w:webHidden/>
              </w:rPr>
              <w:fldChar w:fldCharType="separate"/>
            </w:r>
            <w:r w:rsidR="00E609EA">
              <w:rPr>
                <w:noProof/>
                <w:webHidden/>
              </w:rPr>
              <w:t>58</w:t>
            </w:r>
            <w:r w:rsidR="00FE3BB3">
              <w:rPr>
                <w:noProof/>
                <w:webHidden/>
              </w:rPr>
              <w:fldChar w:fldCharType="end"/>
            </w:r>
          </w:hyperlink>
        </w:p>
        <w:p w14:paraId="6FDCBD5F" w14:textId="6928889A" w:rsidR="00FE3BB3" w:rsidRDefault="00AB72E4">
          <w:pPr>
            <w:pStyle w:val="12"/>
            <w:rPr>
              <w:rFonts w:asciiTheme="minorHAnsi" w:eastAsiaTheme="minorEastAsia" w:hAnsiTheme="minorHAnsi" w:cstheme="minorBidi"/>
              <w:b w:val="0"/>
              <w:caps w:val="0"/>
              <w:noProof/>
              <w:sz w:val="22"/>
              <w:szCs w:val="22"/>
            </w:rPr>
          </w:pPr>
          <w:hyperlink w:anchor="_Toc169183757" w:history="1">
            <w:r w:rsidR="00FE3BB3" w:rsidRPr="00F10530">
              <w:rPr>
                <w:rStyle w:val="a8"/>
                <w:noProof/>
              </w:rPr>
              <w:t>Раздел 4. Целевые показатели развития коммунальной инфраструктуры</w:t>
            </w:r>
            <w:r w:rsidR="00FE3BB3">
              <w:rPr>
                <w:noProof/>
                <w:webHidden/>
              </w:rPr>
              <w:tab/>
            </w:r>
            <w:r w:rsidR="00FE3BB3">
              <w:rPr>
                <w:noProof/>
                <w:webHidden/>
              </w:rPr>
              <w:fldChar w:fldCharType="begin"/>
            </w:r>
            <w:r w:rsidR="00FE3BB3">
              <w:rPr>
                <w:noProof/>
                <w:webHidden/>
              </w:rPr>
              <w:instrText xml:space="preserve"> PAGEREF _Toc169183757 \h </w:instrText>
            </w:r>
            <w:r w:rsidR="00FE3BB3">
              <w:rPr>
                <w:noProof/>
                <w:webHidden/>
              </w:rPr>
            </w:r>
            <w:r w:rsidR="00FE3BB3">
              <w:rPr>
                <w:noProof/>
                <w:webHidden/>
              </w:rPr>
              <w:fldChar w:fldCharType="separate"/>
            </w:r>
            <w:r w:rsidR="00E609EA">
              <w:rPr>
                <w:noProof/>
                <w:webHidden/>
              </w:rPr>
              <w:t>59</w:t>
            </w:r>
            <w:r w:rsidR="00FE3BB3">
              <w:rPr>
                <w:noProof/>
                <w:webHidden/>
              </w:rPr>
              <w:fldChar w:fldCharType="end"/>
            </w:r>
          </w:hyperlink>
        </w:p>
        <w:p w14:paraId="0259DF33" w14:textId="19ABDA8E" w:rsidR="00FE3BB3" w:rsidRDefault="00AB72E4">
          <w:pPr>
            <w:pStyle w:val="23"/>
            <w:rPr>
              <w:rFonts w:asciiTheme="minorHAnsi" w:eastAsiaTheme="minorEastAsia" w:hAnsiTheme="minorHAnsi" w:cstheme="minorBidi"/>
              <w:noProof/>
              <w:sz w:val="22"/>
              <w:szCs w:val="22"/>
            </w:rPr>
          </w:pPr>
          <w:hyperlink w:anchor="_Toc169183758" w:history="1">
            <w:r w:rsidR="00FE3BB3" w:rsidRPr="00F10530">
              <w:rPr>
                <w:rStyle w:val="a8"/>
                <w:iCs/>
                <w:noProof/>
              </w:rPr>
              <w:t>4.1.Целевые показатели в водоснабжении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_Toc169183758 \h </w:instrText>
            </w:r>
            <w:r w:rsidR="00FE3BB3">
              <w:rPr>
                <w:noProof/>
                <w:webHidden/>
              </w:rPr>
            </w:r>
            <w:r w:rsidR="00FE3BB3">
              <w:rPr>
                <w:noProof/>
                <w:webHidden/>
              </w:rPr>
              <w:fldChar w:fldCharType="separate"/>
            </w:r>
            <w:r w:rsidR="00E609EA">
              <w:rPr>
                <w:noProof/>
                <w:webHidden/>
              </w:rPr>
              <w:t>59</w:t>
            </w:r>
            <w:r w:rsidR="00FE3BB3">
              <w:rPr>
                <w:noProof/>
                <w:webHidden/>
              </w:rPr>
              <w:fldChar w:fldCharType="end"/>
            </w:r>
          </w:hyperlink>
        </w:p>
        <w:p w14:paraId="4CD45A67" w14:textId="3BE446AE" w:rsidR="00FE3BB3" w:rsidRPr="00E609EA" w:rsidRDefault="00AB72E4">
          <w:pPr>
            <w:pStyle w:val="33"/>
            <w:rPr>
              <w:rFonts w:asciiTheme="minorHAnsi" w:eastAsiaTheme="minorEastAsia" w:hAnsiTheme="minorHAnsi" w:cstheme="minorBidi"/>
              <w:i w:val="0"/>
              <w:noProof/>
              <w:sz w:val="22"/>
              <w:szCs w:val="22"/>
            </w:rPr>
          </w:pPr>
          <w:hyperlink w:anchor="_Toc169183759" w:history="1">
            <w:r w:rsidR="00FE3BB3" w:rsidRPr="00E609EA">
              <w:rPr>
                <w:rStyle w:val="a8"/>
                <w:noProof/>
              </w:rPr>
              <w:t>4.1.1.Целевые показатели качества питьевой воды</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_Toc169183759 \h </w:instrText>
            </w:r>
            <w:r w:rsidR="00FE3BB3" w:rsidRPr="00E609EA">
              <w:rPr>
                <w:noProof/>
                <w:webHidden/>
              </w:rPr>
            </w:r>
            <w:r w:rsidR="00FE3BB3" w:rsidRPr="00E609EA">
              <w:rPr>
                <w:noProof/>
                <w:webHidden/>
              </w:rPr>
              <w:fldChar w:fldCharType="separate"/>
            </w:r>
            <w:r w:rsidR="00E609EA">
              <w:rPr>
                <w:noProof/>
                <w:webHidden/>
              </w:rPr>
              <w:t>59</w:t>
            </w:r>
            <w:r w:rsidR="00FE3BB3" w:rsidRPr="00E609EA">
              <w:rPr>
                <w:noProof/>
                <w:webHidden/>
              </w:rPr>
              <w:fldChar w:fldCharType="end"/>
            </w:r>
          </w:hyperlink>
        </w:p>
        <w:p w14:paraId="099D0813" w14:textId="401F6EB9" w:rsidR="00FE3BB3" w:rsidRPr="00E609EA" w:rsidRDefault="00AB72E4">
          <w:pPr>
            <w:pStyle w:val="33"/>
            <w:rPr>
              <w:rFonts w:asciiTheme="minorHAnsi" w:eastAsiaTheme="minorEastAsia" w:hAnsiTheme="minorHAnsi" w:cstheme="minorBidi"/>
              <w:i w:val="0"/>
              <w:noProof/>
              <w:sz w:val="22"/>
              <w:szCs w:val="22"/>
            </w:rPr>
          </w:pPr>
          <w:hyperlink w:anchor="_Toc169183760" w:history="1">
            <w:r w:rsidR="00FE3BB3" w:rsidRPr="00E609EA">
              <w:rPr>
                <w:rStyle w:val="a8"/>
                <w:noProof/>
              </w:rPr>
              <w:t>4.1.2. Целевые  показатели надежности и бесперебойности водоснабжения</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_Toc169183760 \h </w:instrText>
            </w:r>
            <w:r w:rsidR="00FE3BB3" w:rsidRPr="00E609EA">
              <w:rPr>
                <w:noProof/>
                <w:webHidden/>
              </w:rPr>
            </w:r>
            <w:r w:rsidR="00FE3BB3" w:rsidRPr="00E609EA">
              <w:rPr>
                <w:noProof/>
                <w:webHidden/>
              </w:rPr>
              <w:fldChar w:fldCharType="separate"/>
            </w:r>
            <w:r w:rsidR="00E609EA">
              <w:rPr>
                <w:noProof/>
                <w:webHidden/>
              </w:rPr>
              <w:t>60</w:t>
            </w:r>
            <w:r w:rsidR="00FE3BB3" w:rsidRPr="00E609EA">
              <w:rPr>
                <w:noProof/>
                <w:webHidden/>
              </w:rPr>
              <w:fldChar w:fldCharType="end"/>
            </w:r>
          </w:hyperlink>
        </w:p>
        <w:p w14:paraId="684B8589" w14:textId="747DE071" w:rsidR="00FE3BB3" w:rsidRPr="00E609EA" w:rsidRDefault="00AB72E4">
          <w:pPr>
            <w:pStyle w:val="33"/>
            <w:rPr>
              <w:rFonts w:asciiTheme="minorHAnsi" w:eastAsiaTheme="minorEastAsia" w:hAnsiTheme="minorHAnsi" w:cstheme="minorBidi"/>
              <w:i w:val="0"/>
              <w:noProof/>
              <w:sz w:val="22"/>
              <w:szCs w:val="22"/>
            </w:rPr>
          </w:pPr>
          <w:hyperlink w:anchor="_Toc169183761" w:history="1">
            <w:r w:rsidR="00FE3BB3" w:rsidRPr="00E609EA">
              <w:rPr>
                <w:rStyle w:val="a8"/>
                <w:noProof/>
              </w:rPr>
              <w:t>4.1.3. Целевые  показатели эффективности использования ресурсов, в том числе сокращения потерь воды  при транспортировке</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_Toc169183761 \h </w:instrText>
            </w:r>
            <w:r w:rsidR="00FE3BB3" w:rsidRPr="00E609EA">
              <w:rPr>
                <w:noProof/>
                <w:webHidden/>
              </w:rPr>
            </w:r>
            <w:r w:rsidR="00FE3BB3" w:rsidRPr="00E609EA">
              <w:rPr>
                <w:noProof/>
                <w:webHidden/>
              </w:rPr>
              <w:fldChar w:fldCharType="separate"/>
            </w:r>
            <w:r w:rsidR="00E609EA">
              <w:rPr>
                <w:noProof/>
                <w:webHidden/>
              </w:rPr>
              <w:t>62</w:t>
            </w:r>
            <w:r w:rsidR="00FE3BB3" w:rsidRPr="00E609EA">
              <w:rPr>
                <w:noProof/>
                <w:webHidden/>
              </w:rPr>
              <w:fldChar w:fldCharType="end"/>
            </w:r>
          </w:hyperlink>
        </w:p>
        <w:p w14:paraId="344EC14C" w14:textId="32A84860" w:rsidR="00FE3BB3" w:rsidRDefault="00AB72E4">
          <w:pPr>
            <w:pStyle w:val="23"/>
            <w:rPr>
              <w:rFonts w:asciiTheme="minorHAnsi" w:eastAsiaTheme="minorEastAsia" w:hAnsiTheme="minorHAnsi" w:cstheme="minorBidi"/>
              <w:noProof/>
              <w:sz w:val="22"/>
              <w:szCs w:val="22"/>
            </w:rPr>
          </w:pPr>
          <w:hyperlink w:anchor="_Toc169183762" w:history="1">
            <w:r w:rsidR="00FE3BB3" w:rsidRPr="00F10530">
              <w:rPr>
                <w:rStyle w:val="a8"/>
                <w:iCs/>
                <w:noProof/>
              </w:rPr>
              <w:t>4.2.Целевые показатели в водоотведении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_Toc169183762 \h </w:instrText>
            </w:r>
            <w:r w:rsidR="00FE3BB3">
              <w:rPr>
                <w:noProof/>
                <w:webHidden/>
              </w:rPr>
            </w:r>
            <w:r w:rsidR="00FE3BB3">
              <w:rPr>
                <w:noProof/>
                <w:webHidden/>
              </w:rPr>
              <w:fldChar w:fldCharType="separate"/>
            </w:r>
            <w:r w:rsidR="00E609EA">
              <w:rPr>
                <w:noProof/>
                <w:webHidden/>
              </w:rPr>
              <w:t>62</w:t>
            </w:r>
            <w:r w:rsidR="00FE3BB3">
              <w:rPr>
                <w:noProof/>
                <w:webHidden/>
              </w:rPr>
              <w:fldChar w:fldCharType="end"/>
            </w:r>
          </w:hyperlink>
        </w:p>
        <w:p w14:paraId="4C5A42FF" w14:textId="2E414E36" w:rsidR="00FE3BB3" w:rsidRPr="00E609EA" w:rsidRDefault="00AB72E4">
          <w:pPr>
            <w:pStyle w:val="33"/>
            <w:rPr>
              <w:rFonts w:asciiTheme="minorHAnsi" w:eastAsiaTheme="minorEastAsia" w:hAnsiTheme="minorHAnsi" w:cstheme="minorBidi"/>
              <w:i w:val="0"/>
              <w:noProof/>
              <w:sz w:val="22"/>
              <w:szCs w:val="22"/>
            </w:rPr>
          </w:pPr>
          <w:hyperlink w:anchor="_Toc169183763" w:history="1">
            <w:r w:rsidR="00FE3BB3" w:rsidRPr="00E609EA">
              <w:rPr>
                <w:rStyle w:val="a8"/>
                <w:noProof/>
              </w:rPr>
              <w:t>4.2.2. Целевые  показатели надежности и бесперебойности водоотведения</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_Toc169183763 \h </w:instrText>
            </w:r>
            <w:r w:rsidR="00FE3BB3" w:rsidRPr="00E609EA">
              <w:rPr>
                <w:noProof/>
                <w:webHidden/>
              </w:rPr>
            </w:r>
            <w:r w:rsidR="00FE3BB3" w:rsidRPr="00E609EA">
              <w:rPr>
                <w:noProof/>
                <w:webHidden/>
              </w:rPr>
              <w:fldChar w:fldCharType="separate"/>
            </w:r>
            <w:r w:rsidR="00E609EA">
              <w:rPr>
                <w:noProof/>
                <w:webHidden/>
              </w:rPr>
              <w:t>63</w:t>
            </w:r>
            <w:r w:rsidR="00FE3BB3" w:rsidRPr="00E609EA">
              <w:rPr>
                <w:noProof/>
                <w:webHidden/>
              </w:rPr>
              <w:fldChar w:fldCharType="end"/>
            </w:r>
          </w:hyperlink>
        </w:p>
        <w:p w14:paraId="3DC907EE" w14:textId="60F390F5" w:rsidR="00FE3BB3" w:rsidRDefault="00AB72E4">
          <w:pPr>
            <w:pStyle w:val="23"/>
            <w:rPr>
              <w:rFonts w:asciiTheme="minorHAnsi" w:eastAsiaTheme="minorEastAsia" w:hAnsiTheme="minorHAnsi" w:cstheme="minorBidi"/>
              <w:noProof/>
              <w:sz w:val="22"/>
              <w:szCs w:val="22"/>
            </w:rPr>
          </w:pPr>
          <w:hyperlink w:anchor="_Toc169183764" w:history="1">
            <w:r w:rsidR="00FE3BB3" w:rsidRPr="00F10530">
              <w:rPr>
                <w:rStyle w:val="a8"/>
                <w:noProof/>
              </w:rPr>
              <w:t>4.3. Целевые показатели в электроснабжении</w:t>
            </w:r>
            <w:r w:rsidR="00FE3BB3">
              <w:rPr>
                <w:noProof/>
                <w:webHidden/>
              </w:rPr>
              <w:tab/>
            </w:r>
            <w:r w:rsidR="00FE3BB3">
              <w:rPr>
                <w:noProof/>
                <w:webHidden/>
              </w:rPr>
              <w:fldChar w:fldCharType="begin"/>
            </w:r>
            <w:r w:rsidR="00FE3BB3">
              <w:rPr>
                <w:noProof/>
                <w:webHidden/>
              </w:rPr>
              <w:instrText xml:space="preserve"> PAGEREF _Toc169183764 \h </w:instrText>
            </w:r>
            <w:r w:rsidR="00FE3BB3">
              <w:rPr>
                <w:noProof/>
                <w:webHidden/>
              </w:rPr>
            </w:r>
            <w:r w:rsidR="00FE3BB3">
              <w:rPr>
                <w:noProof/>
                <w:webHidden/>
              </w:rPr>
              <w:fldChar w:fldCharType="separate"/>
            </w:r>
            <w:r w:rsidR="00E609EA">
              <w:rPr>
                <w:noProof/>
                <w:webHidden/>
              </w:rPr>
              <w:t>65</w:t>
            </w:r>
            <w:r w:rsidR="00FE3BB3">
              <w:rPr>
                <w:noProof/>
                <w:webHidden/>
              </w:rPr>
              <w:fldChar w:fldCharType="end"/>
            </w:r>
          </w:hyperlink>
        </w:p>
        <w:p w14:paraId="64420063" w14:textId="38503AC1" w:rsidR="00FE3BB3" w:rsidRDefault="00AB72E4">
          <w:pPr>
            <w:pStyle w:val="23"/>
            <w:rPr>
              <w:rFonts w:asciiTheme="minorHAnsi" w:eastAsiaTheme="minorEastAsia" w:hAnsiTheme="minorHAnsi" w:cstheme="minorBidi"/>
              <w:noProof/>
              <w:sz w:val="22"/>
              <w:szCs w:val="22"/>
            </w:rPr>
          </w:pPr>
          <w:hyperlink w:anchor="_Toc169183765" w:history="1">
            <w:r w:rsidR="00FE3BB3" w:rsidRPr="00F10530">
              <w:rPr>
                <w:rStyle w:val="a8"/>
                <w:noProof/>
              </w:rPr>
              <w:t>4.4.Целевые показатели развития системы обращения с отходами</w:t>
            </w:r>
            <w:r w:rsidR="00FE3BB3">
              <w:rPr>
                <w:noProof/>
                <w:webHidden/>
              </w:rPr>
              <w:tab/>
            </w:r>
            <w:r w:rsidR="00FE3BB3">
              <w:rPr>
                <w:noProof/>
                <w:webHidden/>
              </w:rPr>
              <w:fldChar w:fldCharType="begin"/>
            </w:r>
            <w:r w:rsidR="00FE3BB3">
              <w:rPr>
                <w:noProof/>
                <w:webHidden/>
              </w:rPr>
              <w:instrText xml:space="preserve"> PAGEREF _Toc169183765 \h </w:instrText>
            </w:r>
            <w:r w:rsidR="00FE3BB3">
              <w:rPr>
                <w:noProof/>
                <w:webHidden/>
              </w:rPr>
            </w:r>
            <w:r w:rsidR="00FE3BB3">
              <w:rPr>
                <w:noProof/>
                <w:webHidden/>
              </w:rPr>
              <w:fldChar w:fldCharType="separate"/>
            </w:r>
            <w:r w:rsidR="00E609EA">
              <w:rPr>
                <w:noProof/>
                <w:webHidden/>
              </w:rPr>
              <w:t>66</w:t>
            </w:r>
            <w:r w:rsidR="00FE3BB3">
              <w:rPr>
                <w:noProof/>
                <w:webHidden/>
              </w:rPr>
              <w:fldChar w:fldCharType="end"/>
            </w:r>
          </w:hyperlink>
        </w:p>
        <w:p w14:paraId="5315C861" w14:textId="31D516C5" w:rsidR="00FE3BB3" w:rsidRDefault="00AB72E4">
          <w:pPr>
            <w:pStyle w:val="23"/>
            <w:rPr>
              <w:rFonts w:asciiTheme="minorHAnsi" w:eastAsiaTheme="minorEastAsia" w:hAnsiTheme="minorHAnsi" w:cstheme="minorBidi"/>
              <w:noProof/>
              <w:sz w:val="22"/>
              <w:szCs w:val="22"/>
            </w:rPr>
          </w:pPr>
          <w:hyperlink w:anchor="_Toc169183766" w:history="1">
            <w:r w:rsidR="00FE3BB3" w:rsidRPr="00F10530">
              <w:rPr>
                <w:rStyle w:val="a8"/>
                <w:noProof/>
              </w:rPr>
              <w:t>4.5.Целевые показатели развития системы газоснабжения</w:t>
            </w:r>
            <w:r w:rsidR="00FE3BB3">
              <w:rPr>
                <w:noProof/>
                <w:webHidden/>
              </w:rPr>
              <w:tab/>
            </w:r>
            <w:r w:rsidR="00FE3BB3">
              <w:rPr>
                <w:noProof/>
                <w:webHidden/>
              </w:rPr>
              <w:fldChar w:fldCharType="begin"/>
            </w:r>
            <w:r w:rsidR="00FE3BB3">
              <w:rPr>
                <w:noProof/>
                <w:webHidden/>
              </w:rPr>
              <w:instrText xml:space="preserve"> PAGEREF _Toc169183766 \h </w:instrText>
            </w:r>
            <w:r w:rsidR="00FE3BB3">
              <w:rPr>
                <w:noProof/>
                <w:webHidden/>
              </w:rPr>
            </w:r>
            <w:r w:rsidR="00FE3BB3">
              <w:rPr>
                <w:noProof/>
                <w:webHidden/>
              </w:rPr>
              <w:fldChar w:fldCharType="separate"/>
            </w:r>
            <w:r w:rsidR="00E609EA">
              <w:rPr>
                <w:noProof/>
                <w:webHidden/>
              </w:rPr>
              <w:t>67</w:t>
            </w:r>
            <w:r w:rsidR="00FE3BB3">
              <w:rPr>
                <w:noProof/>
                <w:webHidden/>
              </w:rPr>
              <w:fldChar w:fldCharType="end"/>
            </w:r>
          </w:hyperlink>
        </w:p>
        <w:p w14:paraId="05B51918" w14:textId="326EAA78" w:rsidR="00FE3BB3" w:rsidRDefault="00AB72E4">
          <w:pPr>
            <w:pStyle w:val="23"/>
            <w:rPr>
              <w:rFonts w:asciiTheme="minorHAnsi" w:eastAsiaTheme="minorEastAsia" w:hAnsiTheme="minorHAnsi" w:cstheme="minorBidi"/>
              <w:noProof/>
              <w:sz w:val="22"/>
              <w:szCs w:val="22"/>
            </w:rPr>
          </w:pPr>
          <w:hyperlink w:anchor="_Toc169183767" w:history="1">
            <w:r w:rsidR="00FE3BB3" w:rsidRPr="00F10530">
              <w:rPr>
                <w:rStyle w:val="a8"/>
                <w:noProof/>
              </w:rPr>
              <w:t>4.6.Целевые показатели развития системы теплоснабжения</w:t>
            </w:r>
            <w:r w:rsidR="00FE3BB3">
              <w:rPr>
                <w:noProof/>
                <w:webHidden/>
              </w:rPr>
              <w:tab/>
            </w:r>
            <w:r w:rsidR="00FE3BB3">
              <w:rPr>
                <w:noProof/>
                <w:webHidden/>
              </w:rPr>
              <w:fldChar w:fldCharType="begin"/>
            </w:r>
            <w:r w:rsidR="00FE3BB3">
              <w:rPr>
                <w:noProof/>
                <w:webHidden/>
              </w:rPr>
              <w:instrText xml:space="preserve"> PAGEREF _Toc169183767 \h </w:instrText>
            </w:r>
            <w:r w:rsidR="00FE3BB3">
              <w:rPr>
                <w:noProof/>
                <w:webHidden/>
              </w:rPr>
            </w:r>
            <w:r w:rsidR="00FE3BB3">
              <w:rPr>
                <w:noProof/>
                <w:webHidden/>
              </w:rPr>
              <w:fldChar w:fldCharType="separate"/>
            </w:r>
            <w:r w:rsidR="00E609EA">
              <w:rPr>
                <w:noProof/>
                <w:webHidden/>
              </w:rPr>
              <w:t>68</w:t>
            </w:r>
            <w:r w:rsidR="00FE3BB3">
              <w:rPr>
                <w:noProof/>
                <w:webHidden/>
              </w:rPr>
              <w:fldChar w:fldCharType="end"/>
            </w:r>
          </w:hyperlink>
        </w:p>
        <w:p w14:paraId="0F9057C2" w14:textId="13D863BE" w:rsidR="00FE3BB3" w:rsidRDefault="00AB72E4">
          <w:pPr>
            <w:pStyle w:val="12"/>
            <w:rPr>
              <w:rFonts w:asciiTheme="minorHAnsi" w:eastAsiaTheme="minorEastAsia" w:hAnsiTheme="minorHAnsi" w:cstheme="minorBidi"/>
              <w:b w:val="0"/>
              <w:caps w:val="0"/>
              <w:noProof/>
              <w:sz w:val="22"/>
              <w:szCs w:val="22"/>
            </w:rPr>
          </w:pPr>
          <w:hyperlink w:anchor="_Toc169183768" w:history="1">
            <w:r w:rsidR="00FE3BB3" w:rsidRPr="00F10530">
              <w:rPr>
                <w:rStyle w:val="a8"/>
                <w:noProof/>
              </w:rPr>
              <w:t>Раздел 5. Перспективная схема теплоснабжения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_Toc169183768 \h </w:instrText>
            </w:r>
            <w:r w:rsidR="00FE3BB3">
              <w:rPr>
                <w:noProof/>
                <w:webHidden/>
              </w:rPr>
            </w:r>
            <w:r w:rsidR="00FE3BB3">
              <w:rPr>
                <w:noProof/>
                <w:webHidden/>
              </w:rPr>
              <w:fldChar w:fldCharType="separate"/>
            </w:r>
            <w:r w:rsidR="00E609EA">
              <w:rPr>
                <w:noProof/>
                <w:webHidden/>
              </w:rPr>
              <w:t>69</w:t>
            </w:r>
            <w:r w:rsidR="00FE3BB3">
              <w:rPr>
                <w:noProof/>
                <w:webHidden/>
              </w:rPr>
              <w:fldChar w:fldCharType="end"/>
            </w:r>
          </w:hyperlink>
        </w:p>
        <w:p w14:paraId="2F835D22" w14:textId="364F5400" w:rsidR="00FE3BB3" w:rsidRDefault="00AB72E4">
          <w:pPr>
            <w:pStyle w:val="12"/>
            <w:rPr>
              <w:rFonts w:asciiTheme="minorHAnsi" w:eastAsiaTheme="minorEastAsia" w:hAnsiTheme="minorHAnsi" w:cstheme="minorBidi"/>
              <w:b w:val="0"/>
              <w:caps w:val="0"/>
              <w:noProof/>
              <w:sz w:val="22"/>
              <w:szCs w:val="22"/>
            </w:rPr>
          </w:pPr>
          <w:hyperlink w:anchor="_Toc169183769" w:history="1">
            <w:r w:rsidR="00FE3BB3" w:rsidRPr="00F10530">
              <w:rPr>
                <w:rStyle w:val="a8"/>
                <w:noProof/>
              </w:rPr>
              <w:t>Раздел 6. Перспективная схема водоснабжения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_Toc169183769 \h </w:instrText>
            </w:r>
            <w:r w:rsidR="00FE3BB3">
              <w:rPr>
                <w:noProof/>
                <w:webHidden/>
              </w:rPr>
            </w:r>
            <w:r w:rsidR="00FE3BB3">
              <w:rPr>
                <w:noProof/>
                <w:webHidden/>
              </w:rPr>
              <w:fldChar w:fldCharType="separate"/>
            </w:r>
            <w:r w:rsidR="00E609EA">
              <w:rPr>
                <w:noProof/>
                <w:webHidden/>
              </w:rPr>
              <w:t>71</w:t>
            </w:r>
            <w:r w:rsidR="00FE3BB3">
              <w:rPr>
                <w:noProof/>
                <w:webHidden/>
              </w:rPr>
              <w:fldChar w:fldCharType="end"/>
            </w:r>
          </w:hyperlink>
        </w:p>
        <w:p w14:paraId="5D98A8E8" w14:textId="60978E30" w:rsidR="00FE3BB3" w:rsidRDefault="00AB72E4">
          <w:pPr>
            <w:pStyle w:val="23"/>
            <w:rPr>
              <w:rFonts w:asciiTheme="minorHAnsi" w:eastAsiaTheme="minorEastAsia" w:hAnsiTheme="minorHAnsi" w:cstheme="minorBidi"/>
              <w:noProof/>
              <w:sz w:val="22"/>
              <w:szCs w:val="22"/>
            </w:rPr>
          </w:pPr>
          <w:hyperlink w:anchor="_Toc169183770" w:history="1">
            <w:r w:rsidR="00FE3BB3" w:rsidRPr="00F10530">
              <w:rPr>
                <w:rStyle w:val="a8"/>
                <w:noProof/>
              </w:rPr>
              <w:t>6.1. Общие положения</w:t>
            </w:r>
            <w:r w:rsidR="00FE3BB3">
              <w:rPr>
                <w:noProof/>
                <w:webHidden/>
              </w:rPr>
              <w:tab/>
            </w:r>
            <w:r w:rsidR="00FE3BB3">
              <w:rPr>
                <w:noProof/>
                <w:webHidden/>
              </w:rPr>
              <w:fldChar w:fldCharType="begin"/>
            </w:r>
            <w:r w:rsidR="00FE3BB3">
              <w:rPr>
                <w:noProof/>
                <w:webHidden/>
              </w:rPr>
              <w:instrText xml:space="preserve"> PAGEREF _Toc169183770 \h </w:instrText>
            </w:r>
            <w:r w:rsidR="00FE3BB3">
              <w:rPr>
                <w:noProof/>
                <w:webHidden/>
              </w:rPr>
            </w:r>
            <w:r w:rsidR="00FE3BB3">
              <w:rPr>
                <w:noProof/>
                <w:webHidden/>
              </w:rPr>
              <w:fldChar w:fldCharType="separate"/>
            </w:r>
            <w:r w:rsidR="00E609EA">
              <w:rPr>
                <w:noProof/>
                <w:webHidden/>
              </w:rPr>
              <w:t>71</w:t>
            </w:r>
            <w:r w:rsidR="00FE3BB3">
              <w:rPr>
                <w:noProof/>
                <w:webHidden/>
              </w:rPr>
              <w:fldChar w:fldCharType="end"/>
            </w:r>
          </w:hyperlink>
        </w:p>
        <w:p w14:paraId="4494B807" w14:textId="7DE9CE26" w:rsidR="00FE3BB3" w:rsidRPr="00E609EA" w:rsidRDefault="00AB72E4">
          <w:pPr>
            <w:pStyle w:val="23"/>
            <w:rPr>
              <w:rFonts w:asciiTheme="minorHAnsi" w:eastAsiaTheme="minorEastAsia" w:hAnsiTheme="minorHAnsi" w:cstheme="minorBidi"/>
              <w:noProof/>
              <w:sz w:val="22"/>
              <w:szCs w:val="22"/>
            </w:rPr>
          </w:pPr>
          <w:hyperlink w:anchor="_Toc169183771" w:history="1">
            <w:r w:rsidR="00FE3BB3" w:rsidRPr="00E609EA">
              <w:rPr>
                <w:rStyle w:val="a8"/>
                <w:noProof/>
              </w:rPr>
              <w:t>6.2.Предложения  по   реконструкции  и модернизации объектов централизованных систем водоснабжения</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_Toc169183771 \h </w:instrText>
            </w:r>
            <w:r w:rsidR="00FE3BB3" w:rsidRPr="00E609EA">
              <w:rPr>
                <w:noProof/>
                <w:webHidden/>
              </w:rPr>
            </w:r>
            <w:r w:rsidR="00FE3BB3" w:rsidRPr="00E609EA">
              <w:rPr>
                <w:noProof/>
                <w:webHidden/>
              </w:rPr>
              <w:fldChar w:fldCharType="separate"/>
            </w:r>
            <w:r w:rsidR="00E609EA">
              <w:rPr>
                <w:noProof/>
                <w:webHidden/>
              </w:rPr>
              <w:t>71</w:t>
            </w:r>
            <w:r w:rsidR="00FE3BB3" w:rsidRPr="00E609EA">
              <w:rPr>
                <w:noProof/>
                <w:webHidden/>
              </w:rPr>
              <w:fldChar w:fldCharType="end"/>
            </w:r>
          </w:hyperlink>
        </w:p>
        <w:p w14:paraId="6D0DBA14" w14:textId="3B0F7EC9" w:rsidR="00FE3BB3" w:rsidRPr="00E609EA" w:rsidRDefault="00AB72E4">
          <w:pPr>
            <w:pStyle w:val="23"/>
            <w:rPr>
              <w:rFonts w:asciiTheme="minorHAnsi" w:eastAsiaTheme="minorEastAsia" w:hAnsiTheme="minorHAnsi" w:cstheme="minorBidi"/>
              <w:noProof/>
              <w:sz w:val="22"/>
              <w:szCs w:val="22"/>
            </w:rPr>
          </w:pPr>
          <w:hyperlink w:anchor="_Toc169183773" w:history="1">
            <w:r w:rsidR="00FE3BB3" w:rsidRPr="00E609EA">
              <w:rPr>
                <w:rStyle w:val="a8"/>
                <w:noProof/>
              </w:rPr>
              <w:t>6.3. Оценка стоимости основных мероприятий по реализации схемы водоснабжения на 2024-2028годы</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_Toc169183773 \h </w:instrText>
            </w:r>
            <w:r w:rsidR="00FE3BB3" w:rsidRPr="00E609EA">
              <w:rPr>
                <w:noProof/>
                <w:webHidden/>
              </w:rPr>
            </w:r>
            <w:r w:rsidR="00FE3BB3" w:rsidRPr="00E609EA">
              <w:rPr>
                <w:noProof/>
                <w:webHidden/>
              </w:rPr>
              <w:fldChar w:fldCharType="separate"/>
            </w:r>
            <w:r w:rsidR="00E609EA">
              <w:rPr>
                <w:noProof/>
                <w:webHidden/>
              </w:rPr>
              <w:t>74</w:t>
            </w:r>
            <w:r w:rsidR="00FE3BB3" w:rsidRPr="00E609EA">
              <w:rPr>
                <w:noProof/>
                <w:webHidden/>
              </w:rPr>
              <w:fldChar w:fldCharType="end"/>
            </w:r>
          </w:hyperlink>
        </w:p>
        <w:p w14:paraId="42A892AB" w14:textId="5C5637A5" w:rsidR="00FE3BB3" w:rsidRPr="00E609EA" w:rsidRDefault="00AB72E4">
          <w:pPr>
            <w:pStyle w:val="23"/>
            <w:rPr>
              <w:rFonts w:asciiTheme="minorHAnsi" w:eastAsiaTheme="minorEastAsia" w:hAnsiTheme="minorHAnsi" w:cstheme="minorBidi"/>
              <w:noProof/>
              <w:sz w:val="22"/>
              <w:szCs w:val="22"/>
            </w:rPr>
          </w:pPr>
          <w:hyperlink w:anchor="_Toc169183774" w:history="1">
            <w:r w:rsidR="00FE3BB3" w:rsidRPr="00E609EA">
              <w:rPr>
                <w:rStyle w:val="a8"/>
                <w:noProof/>
              </w:rPr>
              <w:t>6.4. Итоговая оценка стоимости основных мероприятий по реализации схемы водоснабжения на 2024-2031годы</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_Toc169183774 \h </w:instrText>
            </w:r>
            <w:r w:rsidR="00FE3BB3" w:rsidRPr="00E609EA">
              <w:rPr>
                <w:noProof/>
                <w:webHidden/>
              </w:rPr>
            </w:r>
            <w:r w:rsidR="00FE3BB3" w:rsidRPr="00E609EA">
              <w:rPr>
                <w:noProof/>
                <w:webHidden/>
              </w:rPr>
              <w:fldChar w:fldCharType="separate"/>
            </w:r>
            <w:r w:rsidR="00E609EA">
              <w:rPr>
                <w:noProof/>
                <w:webHidden/>
              </w:rPr>
              <w:t>76</w:t>
            </w:r>
            <w:r w:rsidR="00FE3BB3" w:rsidRPr="00E609EA">
              <w:rPr>
                <w:noProof/>
                <w:webHidden/>
              </w:rPr>
              <w:fldChar w:fldCharType="end"/>
            </w:r>
          </w:hyperlink>
        </w:p>
        <w:p w14:paraId="580F7845" w14:textId="2FA35F18" w:rsidR="00FE3BB3" w:rsidRDefault="00AB72E4">
          <w:pPr>
            <w:pStyle w:val="12"/>
            <w:rPr>
              <w:rFonts w:asciiTheme="minorHAnsi" w:eastAsiaTheme="minorEastAsia" w:hAnsiTheme="minorHAnsi" w:cstheme="minorBidi"/>
              <w:b w:val="0"/>
              <w:caps w:val="0"/>
              <w:noProof/>
              <w:sz w:val="22"/>
              <w:szCs w:val="22"/>
            </w:rPr>
          </w:pPr>
          <w:hyperlink w:anchor="_Toc169183775" w:history="1">
            <w:r w:rsidR="00FE3BB3" w:rsidRPr="00F10530">
              <w:rPr>
                <w:rStyle w:val="a8"/>
                <w:noProof/>
              </w:rPr>
              <w:t>Раздел 7. Перспективная схема электроснабжения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_Toc169183775 \h </w:instrText>
            </w:r>
            <w:r w:rsidR="00FE3BB3">
              <w:rPr>
                <w:noProof/>
                <w:webHidden/>
              </w:rPr>
            </w:r>
            <w:r w:rsidR="00FE3BB3">
              <w:rPr>
                <w:noProof/>
                <w:webHidden/>
              </w:rPr>
              <w:fldChar w:fldCharType="separate"/>
            </w:r>
            <w:r w:rsidR="00E609EA">
              <w:rPr>
                <w:noProof/>
                <w:webHidden/>
              </w:rPr>
              <w:t>77</w:t>
            </w:r>
            <w:r w:rsidR="00FE3BB3">
              <w:rPr>
                <w:noProof/>
                <w:webHidden/>
              </w:rPr>
              <w:fldChar w:fldCharType="end"/>
            </w:r>
          </w:hyperlink>
        </w:p>
        <w:p w14:paraId="6485DA36" w14:textId="4A2ECB78" w:rsidR="00FE3BB3" w:rsidRDefault="00AB72E4">
          <w:pPr>
            <w:pStyle w:val="23"/>
            <w:rPr>
              <w:rFonts w:asciiTheme="minorHAnsi" w:eastAsiaTheme="minorEastAsia" w:hAnsiTheme="minorHAnsi" w:cstheme="minorBidi"/>
              <w:noProof/>
              <w:sz w:val="22"/>
              <w:szCs w:val="22"/>
            </w:rPr>
          </w:pPr>
          <w:hyperlink w:anchor="_Toc169183776" w:history="1">
            <w:r w:rsidR="00FE3BB3" w:rsidRPr="00F10530">
              <w:rPr>
                <w:rStyle w:val="a8"/>
                <w:noProof/>
              </w:rPr>
              <w:t>7.1. Общие положения</w:t>
            </w:r>
            <w:r w:rsidR="00FE3BB3">
              <w:rPr>
                <w:noProof/>
                <w:webHidden/>
              </w:rPr>
              <w:tab/>
            </w:r>
            <w:r w:rsidR="00FE3BB3">
              <w:rPr>
                <w:noProof/>
                <w:webHidden/>
              </w:rPr>
              <w:fldChar w:fldCharType="begin"/>
            </w:r>
            <w:r w:rsidR="00FE3BB3">
              <w:rPr>
                <w:noProof/>
                <w:webHidden/>
              </w:rPr>
              <w:instrText xml:space="preserve"> PAGEREF _Toc169183776 \h </w:instrText>
            </w:r>
            <w:r w:rsidR="00FE3BB3">
              <w:rPr>
                <w:noProof/>
                <w:webHidden/>
              </w:rPr>
            </w:r>
            <w:r w:rsidR="00FE3BB3">
              <w:rPr>
                <w:noProof/>
                <w:webHidden/>
              </w:rPr>
              <w:fldChar w:fldCharType="separate"/>
            </w:r>
            <w:r w:rsidR="00E609EA">
              <w:rPr>
                <w:noProof/>
                <w:webHidden/>
              </w:rPr>
              <w:t>77</w:t>
            </w:r>
            <w:r w:rsidR="00FE3BB3">
              <w:rPr>
                <w:noProof/>
                <w:webHidden/>
              </w:rPr>
              <w:fldChar w:fldCharType="end"/>
            </w:r>
          </w:hyperlink>
        </w:p>
        <w:p w14:paraId="7E114013" w14:textId="2B979DA0" w:rsidR="00FE3BB3" w:rsidRDefault="00AB72E4">
          <w:pPr>
            <w:pStyle w:val="23"/>
            <w:rPr>
              <w:rFonts w:asciiTheme="minorHAnsi" w:eastAsiaTheme="minorEastAsia" w:hAnsiTheme="minorHAnsi" w:cstheme="minorBidi"/>
              <w:noProof/>
              <w:sz w:val="22"/>
              <w:szCs w:val="22"/>
            </w:rPr>
          </w:pPr>
          <w:hyperlink w:anchor="_Toc169183777" w:history="1">
            <w:r w:rsidR="00FE3BB3" w:rsidRPr="00F10530">
              <w:rPr>
                <w:rStyle w:val="a8"/>
                <w:noProof/>
              </w:rPr>
              <w:t>7.2.  Перечень технических мероприятий и исходная информация  для разработки программы инвестиционных проектов в электроснабжении</w:t>
            </w:r>
            <w:r w:rsidR="00FE3BB3">
              <w:rPr>
                <w:noProof/>
                <w:webHidden/>
              </w:rPr>
              <w:tab/>
            </w:r>
            <w:r w:rsidR="00FE3BB3">
              <w:rPr>
                <w:noProof/>
                <w:webHidden/>
              </w:rPr>
              <w:fldChar w:fldCharType="begin"/>
            </w:r>
            <w:r w:rsidR="00FE3BB3">
              <w:rPr>
                <w:noProof/>
                <w:webHidden/>
              </w:rPr>
              <w:instrText xml:space="preserve"> PAGEREF _Toc169183777 \h </w:instrText>
            </w:r>
            <w:r w:rsidR="00FE3BB3">
              <w:rPr>
                <w:noProof/>
                <w:webHidden/>
              </w:rPr>
            </w:r>
            <w:r w:rsidR="00FE3BB3">
              <w:rPr>
                <w:noProof/>
                <w:webHidden/>
              </w:rPr>
              <w:fldChar w:fldCharType="separate"/>
            </w:r>
            <w:r w:rsidR="00E609EA">
              <w:rPr>
                <w:noProof/>
                <w:webHidden/>
              </w:rPr>
              <w:t>77</w:t>
            </w:r>
            <w:r w:rsidR="00FE3BB3">
              <w:rPr>
                <w:noProof/>
                <w:webHidden/>
              </w:rPr>
              <w:fldChar w:fldCharType="end"/>
            </w:r>
          </w:hyperlink>
        </w:p>
        <w:p w14:paraId="76D41FC5" w14:textId="1FC2C8CE" w:rsidR="00FE3BB3" w:rsidRDefault="00AB72E4">
          <w:pPr>
            <w:pStyle w:val="12"/>
            <w:rPr>
              <w:rFonts w:asciiTheme="minorHAnsi" w:eastAsiaTheme="minorEastAsia" w:hAnsiTheme="minorHAnsi" w:cstheme="minorBidi"/>
              <w:b w:val="0"/>
              <w:caps w:val="0"/>
              <w:noProof/>
              <w:sz w:val="22"/>
              <w:szCs w:val="22"/>
            </w:rPr>
          </w:pPr>
          <w:hyperlink w:anchor="_Toc169183778" w:history="1">
            <w:r w:rsidR="00FE3BB3" w:rsidRPr="00F10530">
              <w:rPr>
                <w:rStyle w:val="a8"/>
                <w:noProof/>
              </w:rPr>
              <w:t>Раздел 8. Перспективная схема обращения с твёрдыми коммунальными отходами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_Toc169183778 \h </w:instrText>
            </w:r>
            <w:r w:rsidR="00FE3BB3">
              <w:rPr>
                <w:noProof/>
                <w:webHidden/>
              </w:rPr>
            </w:r>
            <w:r w:rsidR="00FE3BB3">
              <w:rPr>
                <w:noProof/>
                <w:webHidden/>
              </w:rPr>
              <w:fldChar w:fldCharType="separate"/>
            </w:r>
            <w:r w:rsidR="00E609EA">
              <w:rPr>
                <w:noProof/>
                <w:webHidden/>
              </w:rPr>
              <w:t>80</w:t>
            </w:r>
            <w:r w:rsidR="00FE3BB3">
              <w:rPr>
                <w:noProof/>
                <w:webHidden/>
              </w:rPr>
              <w:fldChar w:fldCharType="end"/>
            </w:r>
          </w:hyperlink>
        </w:p>
        <w:p w14:paraId="42D3C6F8" w14:textId="1EB07717" w:rsidR="00FE3BB3" w:rsidRDefault="00AB72E4">
          <w:pPr>
            <w:pStyle w:val="23"/>
            <w:rPr>
              <w:rFonts w:asciiTheme="minorHAnsi" w:eastAsiaTheme="minorEastAsia" w:hAnsiTheme="minorHAnsi" w:cstheme="minorBidi"/>
              <w:noProof/>
              <w:sz w:val="22"/>
              <w:szCs w:val="22"/>
            </w:rPr>
          </w:pPr>
          <w:hyperlink w:anchor="_Toc169183779" w:history="1">
            <w:r w:rsidR="00FE3BB3" w:rsidRPr="00F10530">
              <w:rPr>
                <w:rStyle w:val="a8"/>
                <w:noProof/>
              </w:rPr>
              <w:t>8.1.Общие положения</w:t>
            </w:r>
            <w:r w:rsidR="00FE3BB3">
              <w:rPr>
                <w:noProof/>
                <w:webHidden/>
              </w:rPr>
              <w:tab/>
            </w:r>
            <w:r w:rsidR="00FE3BB3">
              <w:rPr>
                <w:noProof/>
                <w:webHidden/>
              </w:rPr>
              <w:fldChar w:fldCharType="begin"/>
            </w:r>
            <w:r w:rsidR="00FE3BB3">
              <w:rPr>
                <w:noProof/>
                <w:webHidden/>
              </w:rPr>
              <w:instrText xml:space="preserve"> PAGEREF _Toc169183779 \h </w:instrText>
            </w:r>
            <w:r w:rsidR="00FE3BB3">
              <w:rPr>
                <w:noProof/>
                <w:webHidden/>
              </w:rPr>
            </w:r>
            <w:r w:rsidR="00FE3BB3">
              <w:rPr>
                <w:noProof/>
                <w:webHidden/>
              </w:rPr>
              <w:fldChar w:fldCharType="separate"/>
            </w:r>
            <w:r w:rsidR="00E609EA">
              <w:rPr>
                <w:noProof/>
                <w:webHidden/>
              </w:rPr>
              <w:t>80</w:t>
            </w:r>
            <w:r w:rsidR="00FE3BB3">
              <w:rPr>
                <w:noProof/>
                <w:webHidden/>
              </w:rPr>
              <w:fldChar w:fldCharType="end"/>
            </w:r>
          </w:hyperlink>
        </w:p>
        <w:p w14:paraId="5185026B" w14:textId="2CEB7F05" w:rsidR="00FE3BB3" w:rsidRDefault="00AB72E4">
          <w:pPr>
            <w:pStyle w:val="23"/>
            <w:rPr>
              <w:rFonts w:asciiTheme="minorHAnsi" w:eastAsiaTheme="minorEastAsia" w:hAnsiTheme="minorHAnsi" w:cstheme="minorBidi"/>
              <w:noProof/>
              <w:sz w:val="22"/>
              <w:szCs w:val="22"/>
            </w:rPr>
          </w:pPr>
          <w:hyperlink w:anchor="_Toc169183780" w:history="1">
            <w:r w:rsidR="00FE3BB3" w:rsidRPr="00F10530">
              <w:rPr>
                <w:rStyle w:val="a8"/>
                <w:noProof/>
              </w:rPr>
              <w:t>8.2.  Перечень технических мероприятий и исходная информация  для разработки программы инвестиционных проектов в обращении с ТКО</w:t>
            </w:r>
            <w:r w:rsidR="00FE3BB3">
              <w:rPr>
                <w:noProof/>
                <w:webHidden/>
              </w:rPr>
              <w:tab/>
            </w:r>
            <w:r w:rsidR="00FE3BB3">
              <w:rPr>
                <w:noProof/>
                <w:webHidden/>
              </w:rPr>
              <w:fldChar w:fldCharType="begin"/>
            </w:r>
            <w:r w:rsidR="00FE3BB3">
              <w:rPr>
                <w:noProof/>
                <w:webHidden/>
              </w:rPr>
              <w:instrText xml:space="preserve"> PAGEREF _Toc169183780 \h </w:instrText>
            </w:r>
            <w:r w:rsidR="00FE3BB3">
              <w:rPr>
                <w:noProof/>
                <w:webHidden/>
              </w:rPr>
            </w:r>
            <w:r w:rsidR="00FE3BB3">
              <w:rPr>
                <w:noProof/>
                <w:webHidden/>
              </w:rPr>
              <w:fldChar w:fldCharType="separate"/>
            </w:r>
            <w:r w:rsidR="00E609EA">
              <w:rPr>
                <w:noProof/>
                <w:webHidden/>
              </w:rPr>
              <w:t>80</w:t>
            </w:r>
            <w:r w:rsidR="00FE3BB3">
              <w:rPr>
                <w:noProof/>
                <w:webHidden/>
              </w:rPr>
              <w:fldChar w:fldCharType="end"/>
            </w:r>
          </w:hyperlink>
        </w:p>
        <w:p w14:paraId="76BA930B" w14:textId="6E7D5323" w:rsidR="00FE3BB3" w:rsidRDefault="00AB72E4">
          <w:pPr>
            <w:pStyle w:val="12"/>
            <w:rPr>
              <w:rFonts w:asciiTheme="minorHAnsi" w:eastAsiaTheme="minorEastAsia" w:hAnsiTheme="minorHAnsi" w:cstheme="minorBidi"/>
              <w:b w:val="0"/>
              <w:caps w:val="0"/>
              <w:noProof/>
              <w:sz w:val="22"/>
              <w:szCs w:val="22"/>
            </w:rPr>
          </w:pPr>
          <w:hyperlink w:anchor="_Toc169183781" w:history="1">
            <w:r w:rsidR="00FE3BB3" w:rsidRPr="00F10530">
              <w:rPr>
                <w:rStyle w:val="a8"/>
                <w:noProof/>
              </w:rPr>
              <w:t>Раздел 9. Перспективная схема газоснабжения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_Toc169183781 \h </w:instrText>
            </w:r>
            <w:r w:rsidR="00FE3BB3">
              <w:rPr>
                <w:noProof/>
                <w:webHidden/>
              </w:rPr>
            </w:r>
            <w:r w:rsidR="00FE3BB3">
              <w:rPr>
                <w:noProof/>
                <w:webHidden/>
              </w:rPr>
              <w:fldChar w:fldCharType="separate"/>
            </w:r>
            <w:r w:rsidR="00E609EA">
              <w:rPr>
                <w:noProof/>
                <w:webHidden/>
              </w:rPr>
              <w:t>81</w:t>
            </w:r>
            <w:r w:rsidR="00FE3BB3">
              <w:rPr>
                <w:noProof/>
                <w:webHidden/>
              </w:rPr>
              <w:fldChar w:fldCharType="end"/>
            </w:r>
          </w:hyperlink>
        </w:p>
        <w:p w14:paraId="6EA7F478" w14:textId="49CB2C34" w:rsidR="00FE3BB3" w:rsidRDefault="00AB72E4">
          <w:pPr>
            <w:pStyle w:val="23"/>
            <w:rPr>
              <w:rFonts w:asciiTheme="minorHAnsi" w:eastAsiaTheme="minorEastAsia" w:hAnsiTheme="minorHAnsi" w:cstheme="minorBidi"/>
              <w:noProof/>
              <w:sz w:val="22"/>
              <w:szCs w:val="22"/>
            </w:rPr>
          </w:pPr>
          <w:hyperlink w:anchor="_Toc169183782" w:history="1">
            <w:r w:rsidR="00FE3BB3" w:rsidRPr="00F10530">
              <w:rPr>
                <w:rStyle w:val="a8"/>
                <w:noProof/>
              </w:rPr>
              <w:t>9.1. Общие положения</w:t>
            </w:r>
            <w:r w:rsidR="00FE3BB3">
              <w:rPr>
                <w:noProof/>
                <w:webHidden/>
              </w:rPr>
              <w:tab/>
            </w:r>
            <w:r w:rsidR="00FE3BB3">
              <w:rPr>
                <w:noProof/>
                <w:webHidden/>
              </w:rPr>
              <w:fldChar w:fldCharType="begin"/>
            </w:r>
            <w:r w:rsidR="00FE3BB3">
              <w:rPr>
                <w:noProof/>
                <w:webHidden/>
              </w:rPr>
              <w:instrText xml:space="preserve"> PAGEREF _Toc169183782 \h </w:instrText>
            </w:r>
            <w:r w:rsidR="00FE3BB3">
              <w:rPr>
                <w:noProof/>
                <w:webHidden/>
              </w:rPr>
            </w:r>
            <w:r w:rsidR="00FE3BB3">
              <w:rPr>
                <w:noProof/>
                <w:webHidden/>
              </w:rPr>
              <w:fldChar w:fldCharType="separate"/>
            </w:r>
            <w:r w:rsidR="00E609EA">
              <w:rPr>
                <w:noProof/>
                <w:webHidden/>
              </w:rPr>
              <w:t>81</w:t>
            </w:r>
            <w:r w:rsidR="00FE3BB3">
              <w:rPr>
                <w:noProof/>
                <w:webHidden/>
              </w:rPr>
              <w:fldChar w:fldCharType="end"/>
            </w:r>
          </w:hyperlink>
        </w:p>
        <w:p w14:paraId="3C5A99F4" w14:textId="4C2E8FCD" w:rsidR="00FE3BB3" w:rsidRDefault="00AB72E4">
          <w:pPr>
            <w:pStyle w:val="12"/>
            <w:rPr>
              <w:rFonts w:asciiTheme="minorHAnsi" w:eastAsiaTheme="minorEastAsia" w:hAnsiTheme="minorHAnsi" w:cstheme="minorBidi"/>
              <w:b w:val="0"/>
              <w:caps w:val="0"/>
              <w:noProof/>
              <w:sz w:val="22"/>
              <w:szCs w:val="22"/>
            </w:rPr>
          </w:pPr>
          <w:hyperlink w:anchor="_Toc169183783" w:history="1">
            <w:r w:rsidR="00FE3BB3" w:rsidRPr="00F10530">
              <w:rPr>
                <w:rStyle w:val="a8"/>
                <w:noProof/>
              </w:rPr>
              <w:t>Раздел 10. Перспективная схема водоотведения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_Toc169183783 \h </w:instrText>
            </w:r>
            <w:r w:rsidR="00FE3BB3">
              <w:rPr>
                <w:noProof/>
                <w:webHidden/>
              </w:rPr>
            </w:r>
            <w:r w:rsidR="00FE3BB3">
              <w:rPr>
                <w:noProof/>
                <w:webHidden/>
              </w:rPr>
              <w:fldChar w:fldCharType="separate"/>
            </w:r>
            <w:r w:rsidR="00E609EA">
              <w:rPr>
                <w:noProof/>
                <w:webHidden/>
              </w:rPr>
              <w:t>83</w:t>
            </w:r>
            <w:r w:rsidR="00FE3BB3">
              <w:rPr>
                <w:noProof/>
                <w:webHidden/>
              </w:rPr>
              <w:fldChar w:fldCharType="end"/>
            </w:r>
          </w:hyperlink>
        </w:p>
        <w:p w14:paraId="7AD0F0F1" w14:textId="4167611C" w:rsidR="00FE3BB3" w:rsidRDefault="00AB72E4">
          <w:pPr>
            <w:pStyle w:val="12"/>
            <w:rPr>
              <w:rFonts w:asciiTheme="minorHAnsi" w:eastAsiaTheme="minorEastAsia" w:hAnsiTheme="minorHAnsi" w:cstheme="minorBidi"/>
              <w:b w:val="0"/>
              <w:caps w:val="0"/>
              <w:noProof/>
              <w:sz w:val="22"/>
              <w:szCs w:val="22"/>
            </w:rPr>
          </w:pPr>
          <w:hyperlink w:anchor="_Toc169183784" w:history="1">
            <w:r w:rsidR="00FE3BB3" w:rsidRPr="00F10530">
              <w:rPr>
                <w:rStyle w:val="a8"/>
                <w:noProof/>
              </w:rPr>
              <w:t>Раздел 11. Общая программа проектов</w:t>
            </w:r>
            <w:r w:rsidR="00FE3BB3">
              <w:rPr>
                <w:noProof/>
                <w:webHidden/>
              </w:rPr>
              <w:tab/>
            </w:r>
            <w:r w:rsidR="00FE3BB3">
              <w:rPr>
                <w:noProof/>
                <w:webHidden/>
              </w:rPr>
              <w:fldChar w:fldCharType="begin"/>
            </w:r>
            <w:r w:rsidR="00FE3BB3">
              <w:rPr>
                <w:noProof/>
                <w:webHidden/>
              </w:rPr>
              <w:instrText xml:space="preserve"> PAGEREF _Toc169183784 \h </w:instrText>
            </w:r>
            <w:r w:rsidR="00FE3BB3">
              <w:rPr>
                <w:noProof/>
                <w:webHidden/>
              </w:rPr>
            </w:r>
            <w:r w:rsidR="00FE3BB3">
              <w:rPr>
                <w:noProof/>
                <w:webHidden/>
              </w:rPr>
              <w:fldChar w:fldCharType="separate"/>
            </w:r>
            <w:r w:rsidR="00E609EA">
              <w:rPr>
                <w:noProof/>
                <w:webHidden/>
              </w:rPr>
              <w:t>84</w:t>
            </w:r>
            <w:r w:rsidR="00FE3BB3">
              <w:rPr>
                <w:noProof/>
                <w:webHidden/>
              </w:rPr>
              <w:fldChar w:fldCharType="end"/>
            </w:r>
          </w:hyperlink>
        </w:p>
        <w:p w14:paraId="3CB83C72" w14:textId="42A0744C" w:rsidR="00FE3BB3" w:rsidRDefault="00AB72E4">
          <w:pPr>
            <w:pStyle w:val="23"/>
            <w:rPr>
              <w:rFonts w:asciiTheme="minorHAnsi" w:eastAsiaTheme="minorEastAsia" w:hAnsiTheme="minorHAnsi" w:cstheme="minorBidi"/>
              <w:noProof/>
              <w:sz w:val="22"/>
              <w:szCs w:val="22"/>
            </w:rPr>
          </w:pPr>
          <w:hyperlink w:anchor="_Toc169183785" w:history="1">
            <w:r w:rsidR="00FE3BB3" w:rsidRPr="00F10530">
              <w:rPr>
                <w:rStyle w:val="a8"/>
                <w:noProof/>
              </w:rPr>
              <w:t>11.1.Общие сведения</w:t>
            </w:r>
            <w:r w:rsidR="00FE3BB3">
              <w:rPr>
                <w:noProof/>
                <w:webHidden/>
              </w:rPr>
              <w:tab/>
            </w:r>
            <w:r w:rsidR="00FE3BB3">
              <w:rPr>
                <w:noProof/>
                <w:webHidden/>
              </w:rPr>
              <w:fldChar w:fldCharType="begin"/>
            </w:r>
            <w:r w:rsidR="00FE3BB3">
              <w:rPr>
                <w:noProof/>
                <w:webHidden/>
              </w:rPr>
              <w:instrText xml:space="preserve"> PAGEREF _Toc169183785 \h </w:instrText>
            </w:r>
            <w:r w:rsidR="00FE3BB3">
              <w:rPr>
                <w:noProof/>
                <w:webHidden/>
              </w:rPr>
            </w:r>
            <w:r w:rsidR="00FE3BB3">
              <w:rPr>
                <w:noProof/>
                <w:webHidden/>
              </w:rPr>
              <w:fldChar w:fldCharType="separate"/>
            </w:r>
            <w:r w:rsidR="00E609EA">
              <w:rPr>
                <w:noProof/>
                <w:webHidden/>
              </w:rPr>
              <w:t>84</w:t>
            </w:r>
            <w:r w:rsidR="00FE3BB3">
              <w:rPr>
                <w:noProof/>
                <w:webHidden/>
              </w:rPr>
              <w:fldChar w:fldCharType="end"/>
            </w:r>
          </w:hyperlink>
        </w:p>
        <w:p w14:paraId="02F3B4AA" w14:textId="6CDAE36C" w:rsidR="00FE3BB3" w:rsidRDefault="00AB72E4">
          <w:pPr>
            <w:pStyle w:val="23"/>
            <w:rPr>
              <w:rFonts w:asciiTheme="minorHAnsi" w:eastAsiaTheme="minorEastAsia" w:hAnsiTheme="minorHAnsi" w:cstheme="minorBidi"/>
              <w:noProof/>
              <w:sz w:val="22"/>
              <w:szCs w:val="22"/>
            </w:rPr>
          </w:pPr>
          <w:hyperlink w:anchor="_Toc169183786" w:history="1">
            <w:r w:rsidR="00FE3BB3" w:rsidRPr="00F10530">
              <w:rPr>
                <w:rStyle w:val="a8"/>
                <w:noProof/>
              </w:rPr>
              <w:t>11.2.Особенности принятия инвестиционных программ субъектов электроэнергетики.</w:t>
            </w:r>
            <w:r w:rsidR="00FE3BB3">
              <w:rPr>
                <w:noProof/>
                <w:webHidden/>
              </w:rPr>
              <w:tab/>
            </w:r>
            <w:r w:rsidR="00FE3BB3">
              <w:rPr>
                <w:noProof/>
                <w:webHidden/>
              </w:rPr>
              <w:fldChar w:fldCharType="begin"/>
            </w:r>
            <w:r w:rsidR="00FE3BB3">
              <w:rPr>
                <w:noProof/>
                <w:webHidden/>
              </w:rPr>
              <w:instrText xml:space="preserve"> PAGEREF _Toc169183786 \h </w:instrText>
            </w:r>
            <w:r w:rsidR="00FE3BB3">
              <w:rPr>
                <w:noProof/>
                <w:webHidden/>
              </w:rPr>
            </w:r>
            <w:r w:rsidR="00FE3BB3">
              <w:rPr>
                <w:noProof/>
                <w:webHidden/>
              </w:rPr>
              <w:fldChar w:fldCharType="separate"/>
            </w:r>
            <w:r w:rsidR="00E609EA">
              <w:rPr>
                <w:noProof/>
                <w:webHidden/>
              </w:rPr>
              <w:t>84</w:t>
            </w:r>
            <w:r w:rsidR="00FE3BB3">
              <w:rPr>
                <w:noProof/>
                <w:webHidden/>
              </w:rPr>
              <w:fldChar w:fldCharType="end"/>
            </w:r>
          </w:hyperlink>
        </w:p>
        <w:p w14:paraId="5A6689AA" w14:textId="204FDAF8" w:rsidR="00FE3BB3" w:rsidRDefault="00AB72E4">
          <w:pPr>
            <w:pStyle w:val="12"/>
            <w:rPr>
              <w:rFonts w:asciiTheme="minorHAnsi" w:eastAsiaTheme="minorEastAsia" w:hAnsiTheme="minorHAnsi" w:cstheme="minorBidi"/>
              <w:b w:val="0"/>
              <w:caps w:val="0"/>
              <w:noProof/>
              <w:sz w:val="22"/>
              <w:szCs w:val="22"/>
            </w:rPr>
          </w:pPr>
          <w:hyperlink w:anchor="_Toc169183787" w:history="1">
            <w:r w:rsidR="00FE3BB3" w:rsidRPr="00F10530">
              <w:rPr>
                <w:rStyle w:val="a8"/>
                <w:noProof/>
              </w:rPr>
              <w:t>Раздел 12. Финансовые потребности для реализации программы</w:t>
            </w:r>
            <w:r w:rsidR="00FE3BB3">
              <w:rPr>
                <w:noProof/>
                <w:webHidden/>
              </w:rPr>
              <w:tab/>
            </w:r>
            <w:r w:rsidR="00FE3BB3">
              <w:rPr>
                <w:noProof/>
                <w:webHidden/>
              </w:rPr>
              <w:fldChar w:fldCharType="begin"/>
            </w:r>
            <w:r w:rsidR="00FE3BB3">
              <w:rPr>
                <w:noProof/>
                <w:webHidden/>
              </w:rPr>
              <w:instrText xml:space="preserve"> PAGEREF _Toc169183787 \h </w:instrText>
            </w:r>
            <w:r w:rsidR="00FE3BB3">
              <w:rPr>
                <w:noProof/>
                <w:webHidden/>
              </w:rPr>
            </w:r>
            <w:r w:rsidR="00FE3BB3">
              <w:rPr>
                <w:noProof/>
                <w:webHidden/>
              </w:rPr>
              <w:fldChar w:fldCharType="separate"/>
            </w:r>
            <w:r w:rsidR="00E609EA">
              <w:rPr>
                <w:noProof/>
                <w:webHidden/>
              </w:rPr>
              <w:t>89</w:t>
            </w:r>
            <w:r w:rsidR="00FE3BB3">
              <w:rPr>
                <w:noProof/>
                <w:webHidden/>
              </w:rPr>
              <w:fldChar w:fldCharType="end"/>
            </w:r>
          </w:hyperlink>
        </w:p>
        <w:p w14:paraId="2ABC2989" w14:textId="215D04E2" w:rsidR="00FE3BB3" w:rsidRDefault="00AB72E4">
          <w:pPr>
            <w:pStyle w:val="23"/>
            <w:rPr>
              <w:rFonts w:asciiTheme="minorHAnsi" w:eastAsiaTheme="minorEastAsia" w:hAnsiTheme="minorHAnsi" w:cstheme="minorBidi"/>
              <w:noProof/>
              <w:sz w:val="22"/>
              <w:szCs w:val="22"/>
            </w:rPr>
          </w:pPr>
          <w:hyperlink w:anchor="_Toc169183788" w:history="1">
            <w:r w:rsidR="00FE3BB3" w:rsidRPr="00F10530">
              <w:rPr>
                <w:rStyle w:val="a8"/>
                <w:noProof/>
              </w:rPr>
              <w:t>12.1.Финансовые</w:t>
            </w:r>
            <w:r w:rsidR="00FE3BB3" w:rsidRPr="00F10530">
              <w:rPr>
                <w:rStyle w:val="a8"/>
                <w:noProof/>
                <w:spacing w:val="-10"/>
              </w:rPr>
              <w:t xml:space="preserve"> </w:t>
            </w:r>
            <w:r w:rsidR="00FE3BB3" w:rsidRPr="00F10530">
              <w:rPr>
                <w:rStyle w:val="a8"/>
                <w:noProof/>
              </w:rPr>
              <w:t>потребности</w:t>
            </w:r>
            <w:r w:rsidR="00FE3BB3" w:rsidRPr="00F10530">
              <w:rPr>
                <w:rStyle w:val="a8"/>
                <w:noProof/>
                <w:spacing w:val="-7"/>
              </w:rPr>
              <w:t xml:space="preserve"> </w:t>
            </w:r>
            <w:r w:rsidR="00FE3BB3" w:rsidRPr="00F10530">
              <w:rPr>
                <w:rStyle w:val="a8"/>
                <w:noProof/>
              </w:rPr>
              <w:t>для</w:t>
            </w:r>
            <w:r w:rsidR="00FE3BB3" w:rsidRPr="00F10530">
              <w:rPr>
                <w:rStyle w:val="a8"/>
                <w:noProof/>
                <w:spacing w:val="-8"/>
              </w:rPr>
              <w:t xml:space="preserve"> </w:t>
            </w:r>
            <w:r w:rsidR="00FE3BB3" w:rsidRPr="00F10530">
              <w:rPr>
                <w:rStyle w:val="a8"/>
                <w:noProof/>
              </w:rPr>
              <w:t>реализации</w:t>
            </w:r>
            <w:r w:rsidR="00FE3BB3" w:rsidRPr="00F10530">
              <w:rPr>
                <w:rStyle w:val="a8"/>
                <w:noProof/>
                <w:spacing w:val="-7"/>
              </w:rPr>
              <w:t xml:space="preserve"> </w:t>
            </w:r>
            <w:r w:rsidR="00FE3BB3" w:rsidRPr="00F10530">
              <w:rPr>
                <w:rStyle w:val="a8"/>
                <w:noProof/>
              </w:rPr>
              <w:t>общей</w:t>
            </w:r>
            <w:r w:rsidR="00FE3BB3" w:rsidRPr="00F10530">
              <w:rPr>
                <w:rStyle w:val="a8"/>
                <w:noProof/>
                <w:spacing w:val="-4"/>
              </w:rPr>
              <w:t xml:space="preserve"> </w:t>
            </w:r>
            <w:r w:rsidR="00FE3BB3" w:rsidRPr="00F10530">
              <w:rPr>
                <w:rStyle w:val="a8"/>
                <w:noProof/>
              </w:rPr>
              <w:t>программы</w:t>
            </w:r>
            <w:r w:rsidR="00FE3BB3" w:rsidRPr="00F10530">
              <w:rPr>
                <w:rStyle w:val="a8"/>
                <w:noProof/>
                <w:spacing w:val="-11"/>
              </w:rPr>
              <w:t xml:space="preserve"> </w:t>
            </w:r>
            <w:r w:rsidR="00FE3BB3" w:rsidRPr="00F10530">
              <w:rPr>
                <w:rStyle w:val="a8"/>
                <w:noProof/>
              </w:rPr>
              <w:t>инвестиционных проектов перспективных схем ресурсоснабжения</w:t>
            </w:r>
            <w:r w:rsidR="00FE3BB3">
              <w:rPr>
                <w:noProof/>
                <w:webHidden/>
              </w:rPr>
              <w:tab/>
            </w:r>
            <w:r w:rsidR="00FE3BB3">
              <w:rPr>
                <w:noProof/>
                <w:webHidden/>
              </w:rPr>
              <w:fldChar w:fldCharType="begin"/>
            </w:r>
            <w:r w:rsidR="00FE3BB3">
              <w:rPr>
                <w:noProof/>
                <w:webHidden/>
              </w:rPr>
              <w:instrText xml:space="preserve"> PAGEREF _Toc169183788 \h </w:instrText>
            </w:r>
            <w:r w:rsidR="00FE3BB3">
              <w:rPr>
                <w:noProof/>
                <w:webHidden/>
              </w:rPr>
            </w:r>
            <w:r w:rsidR="00FE3BB3">
              <w:rPr>
                <w:noProof/>
                <w:webHidden/>
              </w:rPr>
              <w:fldChar w:fldCharType="separate"/>
            </w:r>
            <w:r w:rsidR="00E609EA">
              <w:rPr>
                <w:noProof/>
                <w:webHidden/>
              </w:rPr>
              <w:t>89</w:t>
            </w:r>
            <w:r w:rsidR="00FE3BB3">
              <w:rPr>
                <w:noProof/>
                <w:webHidden/>
              </w:rPr>
              <w:fldChar w:fldCharType="end"/>
            </w:r>
          </w:hyperlink>
        </w:p>
        <w:p w14:paraId="0F923108" w14:textId="4F6B22E9" w:rsidR="00FE3BB3" w:rsidRDefault="00AB72E4">
          <w:pPr>
            <w:pStyle w:val="23"/>
            <w:rPr>
              <w:rFonts w:asciiTheme="minorHAnsi" w:eastAsiaTheme="minorEastAsia" w:hAnsiTheme="minorHAnsi" w:cstheme="minorBidi"/>
              <w:noProof/>
              <w:sz w:val="22"/>
              <w:szCs w:val="22"/>
            </w:rPr>
          </w:pPr>
          <w:hyperlink w:anchor="_Toc169183789" w:history="1">
            <w:r w:rsidR="00FE3BB3" w:rsidRPr="00F10530">
              <w:rPr>
                <w:rStyle w:val="a8"/>
                <w:noProof/>
              </w:rPr>
              <w:t>12.2.Финансовые</w:t>
            </w:r>
            <w:r w:rsidR="00FE3BB3" w:rsidRPr="00F10530">
              <w:rPr>
                <w:rStyle w:val="a8"/>
                <w:noProof/>
                <w:spacing w:val="-7"/>
              </w:rPr>
              <w:t xml:space="preserve"> </w:t>
            </w:r>
            <w:r w:rsidR="00FE3BB3" w:rsidRPr="00F10530">
              <w:rPr>
                <w:rStyle w:val="a8"/>
                <w:noProof/>
              </w:rPr>
              <w:t>потребности</w:t>
            </w:r>
            <w:r w:rsidR="00FE3BB3" w:rsidRPr="00F10530">
              <w:rPr>
                <w:rStyle w:val="a8"/>
                <w:noProof/>
                <w:spacing w:val="-9"/>
              </w:rPr>
              <w:t xml:space="preserve"> </w:t>
            </w:r>
            <w:r w:rsidR="00FE3BB3" w:rsidRPr="00F10530">
              <w:rPr>
                <w:rStyle w:val="a8"/>
                <w:noProof/>
              </w:rPr>
              <w:t>для</w:t>
            </w:r>
            <w:r w:rsidR="00FE3BB3" w:rsidRPr="00F10530">
              <w:rPr>
                <w:rStyle w:val="a8"/>
                <w:noProof/>
                <w:spacing w:val="-12"/>
              </w:rPr>
              <w:t xml:space="preserve"> </w:t>
            </w:r>
            <w:r w:rsidR="00FE3BB3" w:rsidRPr="00F10530">
              <w:rPr>
                <w:rStyle w:val="a8"/>
                <w:noProof/>
              </w:rPr>
              <w:t>реализации</w:t>
            </w:r>
            <w:r w:rsidR="00FE3BB3" w:rsidRPr="00F10530">
              <w:rPr>
                <w:rStyle w:val="a8"/>
                <w:noProof/>
                <w:spacing w:val="-12"/>
              </w:rPr>
              <w:t xml:space="preserve"> </w:t>
            </w:r>
            <w:r w:rsidR="00FE3BB3" w:rsidRPr="00F10530">
              <w:rPr>
                <w:rStyle w:val="a8"/>
                <w:noProof/>
              </w:rPr>
              <w:t>программы</w:t>
            </w:r>
            <w:r w:rsidR="00FE3BB3" w:rsidRPr="00F10530">
              <w:rPr>
                <w:rStyle w:val="a8"/>
                <w:noProof/>
                <w:spacing w:val="-11"/>
              </w:rPr>
              <w:t xml:space="preserve"> </w:t>
            </w:r>
            <w:r w:rsidR="00FE3BB3" w:rsidRPr="00F10530">
              <w:rPr>
                <w:rStyle w:val="a8"/>
                <w:noProof/>
              </w:rPr>
              <w:t>инвестиционных проектов электроснабжения</w:t>
            </w:r>
            <w:r w:rsidR="00FE3BB3">
              <w:rPr>
                <w:noProof/>
                <w:webHidden/>
              </w:rPr>
              <w:tab/>
            </w:r>
            <w:r w:rsidR="00FE3BB3">
              <w:rPr>
                <w:noProof/>
                <w:webHidden/>
              </w:rPr>
              <w:fldChar w:fldCharType="begin"/>
            </w:r>
            <w:r w:rsidR="00FE3BB3">
              <w:rPr>
                <w:noProof/>
                <w:webHidden/>
              </w:rPr>
              <w:instrText xml:space="preserve"> PAGEREF _Toc169183789 \h </w:instrText>
            </w:r>
            <w:r w:rsidR="00FE3BB3">
              <w:rPr>
                <w:noProof/>
                <w:webHidden/>
              </w:rPr>
            </w:r>
            <w:r w:rsidR="00FE3BB3">
              <w:rPr>
                <w:noProof/>
                <w:webHidden/>
              </w:rPr>
              <w:fldChar w:fldCharType="separate"/>
            </w:r>
            <w:r w:rsidR="00E609EA">
              <w:rPr>
                <w:noProof/>
                <w:webHidden/>
              </w:rPr>
              <w:t>89</w:t>
            </w:r>
            <w:r w:rsidR="00FE3BB3">
              <w:rPr>
                <w:noProof/>
                <w:webHidden/>
              </w:rPr>
              <w:fldChar w:fldCharType="end"/>
            </w:r>
          </w:hyperlink>
        </w:p>
        <w:p w14:paraId="766FC596" w14:textId="1105D756" w:rsidR="00FE3BB3" w:rsidRDefault="00AB72E4">
          <w:pPr>
            <w:pStyle w:val="23"/>
            <w:rPr>
              <w:rFonts w:asciiTheme="minorHAnsi" w:eastAsiaTheme="minorEastAsia" w:hAnsiTheme="minorHAnsi" w:cstheme="minorBidi"/>
              <w:noProof/>
              <w:sz w:val="22"/>
              <w:szCs w:val="22"/>
            </w:rPr>
          </w:pPr>
          <w:hyperlink w:anchor="_Toc169183790" w:history="1">
            <w:r w:rsidR="00FE3BB3" w:rsidRPr="00F10530">
              <w:rPr>
                <w:rStyle w:val="a8"/>
                <w:noProof/>
              </w:rPr>
              <w:t>12.4.Финансовые</w:t>
            </w:r>
            <w:r w:rsidR="00FE3BB3" w:rsidRPr="00F10530">
              <w:rPr>
                <w:rStyle w:val="a8"/>
                <w:noProof/>
                <w:spacing w:val="-7"/>
              </w:rPr>
              <w:t xml:space="preserve"> </w:t>
            </w:r>
            <w:r w:rsidR="00FE3BB3" w:rsidRPr="00F10530">
              <w:rPr>
                <w:rStyle w:val="a8"/>
                <w:noProof/>
              </w:rPr>
              <w:t>потребности</w:t>
            </w:r>
            <w:r w:rsidR="00FE3BB3" w:rsidRPr="00F10530">
              <w:rPr>
                <w:rStyle w:val="a8"/>
                <w:noProof/>
                <w:spacing w:val="-9"/>
              </w:rPr>
              <w:t xml:space="preserve"> </w:t>
            </w:r>
            <w:r w:rsidR="00FE3BB3" w:rsidRPr="00F10530">
              <w:rPr>
                <w:rStyle w:val="a8"/>
                <w:noProof/>
              </w:rPr>
              <w:t>для</w:t>
            </w:r>
            <w:r w:rsidR="00FE3BB3" w:rsidRPr="00F10530">
              <w:rPr>
                <w:rStyle w:val="a8"/>
                <w:noProof/>
                <w:spacing w:val="-12"/>
              </w:rPr>
              <w:t xml:space="preserve"> </w:t>
            </w:r>
            <w:r w:rsidR="00FE3BB3" w:rsidRPr="00F10530">
              <w:rPr>
                <w:rStyle w:val="a8"/>
                <w:noProof/>
              </w:rPr>
              <w:t>реализации</w:t>
            </w:r>
            <w:r w:rsidR="00FE3BB3" w:rsidRPr="00F10530">
              <w:rPr>
                <w:rStyle w:val="a8"/>
                <w:noProof/>
                <w:spacing w:val="-12"/>
              </w:rPr>
              <w:t xml:space="preserve"> </w:t>
            </w:r>
            <w:r w:rsidR="00FE3BB3" w:rsidRPr="00F10530">
              <w:rPr>
                <w:rStyle w:val="a8"/>
                <w:noProof/>
              </w:rPr>
              <w:t>программы</w:t>
            </w:r>
            <w:r w:rsidR="00FE3BB3" w:rsidRPr="00F10530">
              <w:rPr>
                <w:rStyle w:val="a8"/>
                <w:noProof/>
                <w:spacing w:val="-11"/>
              </w:rPr>
              <w:t xml:space="preserve"> </w:t>
            </w:r>
            <w:r w:rsidR="00FE3BB3" w:rsidRPr="00F10530">
              <w:rPr>
                <w:rStyle w:val="a8"/>
                <w:noProof/>
              </w:rPr>
              <w:t>инвестиционных проектов сбора и захоронения (утилизации) ТКО</w:t>
            </w:r>
            <w:r w:rsidR="00FE3BB3">
              <w:rPr>
                <w:noProof/>
                <w:webHidden/>
              </w:rPr>
              <w:tab/>
            </w:r>
            <w:r w:rsidR="00FE3BB3">
              <w:rPr>
                <w:noProof/>
                <w:webHidden/>
              </w:rPr>
              <w:fldChar w:fldCharType="begin"/>
            </w:r>
            <w:r w:rsidR="00FE3BB3">
              <w:rPr>
                <w:noProof/>
                <w:webHidden/>
              </w:rPr>
              <w:instrText xml:space="preserve"> PAGEREF _Toc169183790 \h </w:instrText>
            </w:r>
            <w:r w:rsidR="00FE3BB3">
              <w:rPr>
                <w:noProof/>
                <w:webHidden/>
              </w:rPr>
            </w:r>
            <w:r w:rsidR="00FE3BB3">
              <w:rPr>
                <w:noProof/>
                <w:webHidden/>
              </w:rPr>
              <w:fldChar w:fldCharType="separate"/>
            </w:r>
            <w:r w:rsidR="00E609EA">
              <w:rPr>
                <w:noProof/>
                <w:webHidden/>
              </w:rPr>
              <w:t>90</w:t>
            </w:r>
            <w:r w:rsidR="00FE3BB3">
              <w:rPr>
                <w:noProof/>
                <w:webHidden/>
              </w:rPr>
              <w:fldChar w:fldCharType="end"/>
            </w:r>
          </w:hyperlink>
        </w:p>
        <w:p w14:paraId="38FC08D9" w14:textId="7B6114C2" w:rsidR="00FE3BB3" w:rsidRDefault="00AB72E4">
          <w:pPr>
            <w:pStyle w:val="23"/>
            <w:rPr>
              <w:rFonts w:asciiTheme="minorHAnsi" w:eastAsiaTheme="minorEastAsia" w:hAnsiTheme="minorHAnsi" w:cstheme="minorBidi"/>
              <w:noProof/>
              <w:sz w:val="22"/>
              <w:szCs w:val="22"/>
            </w:rPr>
          </w:pPr>
          <w:hyperlink w:anchor="_Toc169183791" w:history="1">
            <w:r w:rsidR="00FE3BB3" w:rsidRPr="00F10530">
              <w:rPr>
                <w:rStyle w:val="a8"/>
                <w:noProof/>
              </w:rPr>
              <w:t>12.6.Финансовые</w:t>
            </w:r>
            <w:r w:rsidR="00FE3BB3" w:rsidRPr="00F10530">
              <w:rPr>
                <w:rStyle w:val="a8"/>
                <w:noProof/>
                <w:spacing w:val="-7"/>
              </w:rPr>
              <w:t xml:space="preserve"> </w:t>
            </w:r>
            <w:r w:rsidR="00FE3BB3" w:rsidRPr="00F10530">
              <w:rPr>
                <w:rStyle w:val="a8"/>
                <w:noProof/>
              </w:rPr>
              <w:t>потребности</w:t>
            </w:r>
            <w:r w:rsidR="00FE3BB3" w:rsidRPr="00F10530">
              <w:rPr>
                <w:rStyle w:val="a8"/>
                <w:noProof/>
                <w:spacing w:val="-9"/>
              </w:rPr>
              <w:t xml:space="preserve"> </w:t>
            </w:r>
            <w:r w:rsidR="00FE3BB3" w:rsidRPr="00F10530">
              <w:rPr>
                <w:rStyle w:val="a8"/>
                <w:noProof/>
              </w:rPr>
              <w:t>для</w:t>
            </w:r>
            <w:r w:rsidR="00FE3BB3" w:rsidRPr="00F10530">
              <w:rPr>
                <w:rStyle w:val="a8"/>
                <w:noProof/>
                <w:spacing w:val="-12"/>
              </w:rPr>
              <w:t xml:space="preserve"> </w:t>
            </w:r>
            <w:r w:rsidR="00FE3BB3" w:rsidRPr="00F10530">
              <w:rPr>
                <w:rStyle w:val="a8"/>
                <w:noProof/>
              </w:rPr>
              <w:t>реализации</w:t>
            </w:r>
            <w:r w:rsidR="00FE3BB3" w:rsidRPr="00F10530">
              <w:rPr>
                <w:rStyle w:val="a8"/>
                <w:noProof/>
                <w:spacing w:val="-12"/>
              </w:rPr>
              <w:t xml:space="preserve"> </w:t>
            </w:r>
            <w:r w:rsidR="00FE3BB3" w:rsidRPr="00F10530">
              <w:rPr>
                <w:rStyle w:val="a8"/>
                <w:noProof/>
              </w:rPr>
              <w:t>программы</w:t>
            </w:r>
            <w:r w:rsidR="00FE3BB3" w:rsidRPr="00F10530">
              <w:rPr>
                <w:rStyle w:val="a8"/>
                <w:noProof/>
                <w:spacing w:val="-11"/>
              </w:rPr>
              <w:t xml:space="preserve"> </w:t>
            </w:r>
            <w:r w:rsidR="00FE3BB3" w:rsidRPr="00F10530">
              <w:rPr>
                <w:rStyle w:val="a8"/>
                <w:noProof/>
              </w:rPr>
              <w:t>инвестиционных проектов сбора и теплоснабжении</w:t>
            </w:r>
            <w:r w:rsidR="00FE3BB3">
              <w:rPr>
                <w:noProof/>
                <w:webHidden/>
              </w:rPr>
              <w:tab/>
            </w:r>
            <w:r w:rsidR="00FE3BB3">
              <w:rPr>
                <w:noProof/>
                <w:webHidden/>
              </w:rPr>
              <w:fldChar w:fldCharType="begin"/>
            </w:r>
            <w:r w:rsidR="00FE3BB3">
              <w:rPr>
                <w:noProof/>
                <w:webHidden/>
              </w:rPr>
              <w:instrText xml:space="preserve"> PAGEREF _Toc169183791 \h </w:instrText>
            </w:r>
            <w:r w:rsidR="00FE3BB3">
              <w:rPr>
                <w:noProof/>
                <w:webHidden/>
              </w:rPr>
            </w:r>
            <w:r w:rsidR="00FE3BB3">
              <w:rPr>
                <w:noProof/>
                <w:webHidden/>
              </w:rPr>
              <w:fldChar w:fldCharType="separate"/>
            </w:r>
            <w:r w:rsidR="00E609EA">
              <w:rPr>
                <w:noProof/>
                <w:webHidden/>
              </w:rPr>
              <w:t>90</w:t>
            </w:r>
            <w:r w:rsidR="00FE3BB3">
              <w:rPr>
                <w:noProof/>
                <w:webHidden/>
              </w:rPr>
              <w:fldChar w:fldCharType="end"/>
            </w:r>
          </w:hyperlink>
        </w:p>
        <w:p w14:paraId="37EC4253" w14:textId="3C4E5C6C" w:rsidR="00FE3BB3" w:rsidRDefault="00AB72E4">
          <w:pPr>
            <w:pStyle w:val="23"/>
            <w:rPr>
              <w:rFonts w:asciiTheme="minorHAnsi" w:eastAsiaTheme="minorEastAsia" w:hAnsiTheme="minorHAnsi" w:cstheme="minorBidi"/>
              <w:noProof/>
              <w:sz w:val="22"/>
              <w:szCs w:val="22"/>
            </w:rPr>
          </w:pPr>
          <w:hyperlink w:anchor="_Toc169183792" w:history="1">
            <w:r w:rsidR="00FE3BB3" w:rsidRPr="00F10530">
              <w:rPr>
                <w:rStyle w:val="a8"/>
                <w:noProof/>
              </w:rPr>
              <w:t>12.7.Итоговые финансовые</w:t>
            </w:r>
            <w:r w:rsidR="00FE3BB3" w:rsidRPr="00F10530">
              <w:rPr>
                <w:rStyle w:val="a8"/>
                <w:noProof/>
                <w:spacing w:val="-7"/>
              </w:rPr>
              <w:t xml:space="preserve"> </w:t>
            </w:r>
            <w:r w:rsidR="00FE3BB3" w:rsidRPr="00F10530">
              <w:rPr>
                <w:rStyle w:val="a8"/>
                <w:noProof/>
              </w:rPr>
              <w:t>потребности</w:t>
            </w:r>
            <w:r w:rsidR="00FE3BB3" w:rsidRPr="00F10530">
              <w:rPr>
                <w:rStyle w:val="a8"/>
                <w:noProof/>
                <w:spacing w:val="-9"/>
              </w:rPr>
              <w:t xml:space="preserve"> </w:t>
            </w:r>
            <w:r w:rsidR="00FE3BB3" w:rsidRPr="00F10530">
              <w:rPr>
                <w:rStyle w:val="a8"/>
                <w:noProof/>
              </w:rPr>
              <w:t>для</w:t>
            </w:r>
            <w:r w:rsidR="00FE3BB3" w:rsidRPr="00F10530">
              <w:rPr>
                <w:rStyle w:val="a8"/>
                <w:noProof/>
                <w:spacing w:val="-12"/>
              </w:rPr>
              <w:t xml:space="preserve"> </w:t>
            </w:r>
            <w:r w:rsidR="00FE3BB3" w:rsidRPr="00F10530">
              <w:rPr>
                <w:rStyle w:val="a8"/>
                <w:noProof/>
              </w:rPr>
              <w:t>реализации</w:t>
            </w:r>
            <w:r w:rsidR="00FE3BB3" w:rsidRPr="00F10530">
              <w:rPr>
                <w:rStyle w:val="a8"/>
                <w:noProof/>
                <w:spacing w:val="-12"/>
              </w:rPr>
              <w:t xml:space="preserve"> </w:t>
            </w:r>
            <w:r w:rsidR="00FE3BB3" w:rsidRPr="00F10530">
              <w:rPr>
                <w:rStyle w:val="a8"/>
                <w:noProof/>
              </w:rPr>
              <w:t>программы</w:t>
            </w:r>
            <w:r w:rsidR="00FE3BB3" w:rsidRPr="00F10530">
              <w:rPr>
                <w:rStyle w:val="a8"/>
                <w:noProof/>
                <w:spacing w:val="-11"/>
              </w:rPr>
              <w:t xml:space="preserve"> </w:t>
            </w:r>
            <w:r w:rsidR="00FE3BB3" w:rsidRPr="00F10530">
              <w:rPr>
                <w:rStyle w:val="a8"/>
                <w:noProof/>
              </w:rPr>
              <w:t xml:space="preserve">инвестиционных проектов и итоговые </w:t>
            </w:r>
            <w:r w:rsidR="00FE3BB3" w:rsidRPr="00F10530">
              <w:rPr>
                <w:rStyle w:val="a8"/>
                <w:bCs/>
                <w:noProof/>
              </w:rPr>
              <w:t>величины изменения совокупных эксплуатационных затрат при реализации проектов ПКРСКИ до 2031 года в МО</w:t>
            </w:r>
            <w:r w:rsidR="00FE3BB3">
              <w:rPr>
                <w:noProof/>
                <w:webHidden/>
              </w:rPr>
              <w:tab/>
            </w:r>
            <w:r w:rsidR="00FE3BB3">
              <w:rPr>
                <w:noProof/>
                <w:webHidden/>
              </w:rPr>
              <w:fldChar w:fldCharType="begin"/>
            </w:r>
            <w:r w:rsidR="00FE3BB3">
              <w:rPr>
                <w:noProof/>
                <w:webHidden/>
              </w:rPr>
              <w:instrText xml:space="preserve"> PAGEREF _Toc169183792 \h </w:instrText>
            </w:r>
            <w:r w:rsidR="00FE3BB3">
              <w:rPr>
                <w:noProof/>
                <w:webHidden/>
              </w:rPr>
            </w:r>
            <w:r w:rsidR="00FE3BB3">
              <w:rPr>
                <w:noProof/>
                <w:webHidden/>
              </w:rPr>
              <w:fldChar w:fldCharType="separate"/>
            </w:r>
            <w:r w:rsidR="00E609EA">
              <w:rPr>
                <w:noProof/>
                <w:webHidden/>
              </w:rPr>
              <w:t>90</w:t>
            </w:r>
            <w:r w:rsidR="00FE3BB3">
              <w:rPr>
                <w:noProof/>
                <w:webHidden/>
              </w:rPr>
              <w:fldChar w:fldCharType="end"/>
            </w:r>
          </w:hyperlink>
        </w:p>
        <w:p w14:paraId="7DB94DA7" w14:textId="35778215" w:rsidR="00FE3BB3" w:rsidRDefault="00AB72E4">
          <w:pPr>
            <w:pStyle w:val="23"/>
            <w:rPr>
              <w:rFonts w:asciiTheme="minorHAnsi" w:eastAsiaTheme="minorEastAsia" w:hAnsiTheme="minorHAnsi" w:cstheme="minorBidi"/>
              <w:noProof/>
              <w:sz w:val="22"/>
              <w:szCs w:val="22"/>
            </w:rPr>
          </w:pPr>
          <w:hyperlink w:anchor="_Toc169183793" w:history="1">
            <w:r w:rsidR="00FE3BB3" w:rsidRPr="00F10530">
              <w:rPr>
                <w:rStyle w:val="a8"/>
                <w:iCs/>
                <w:noProof/>
              </w:rPr>
              <w:t>12.7. Итоговые совокупные потребности в капитальных вложениях для реализации всей программы инвестиционных проектов</w:t>
            </w:r>
            <w:r w:rsidR="00FE3BB3">
              <w:rPr>
                <w:noProof/>
                <w:webHidden/>
              </w:rPr>
              <w:tab/>
            </w:r>
            <w:r w:rsidR="00FE3BB3">
              <w:rPr>
                <w:noProof/>
                <w:webHidden/>
              </w:rPr>
              <w:fldChar w:fldCharType="begin"/>
            </w:r>
            <w:r w:rsidR="00FE3BB3">
              <w:rPr>
                <w:noProof/>
                <w:webHidden/>
              </w:rPr>
              <w:instrText xml:space="preserve"> PAGEREF _Toc169183793 \h </w:instrText>
            </w:r>
            <w:r w:rsidR="00FE3BB3">
              <w:rPr>
                <w:noProof/>
                <w:webHidden/>
              </w:rPr>
            </w:r>
            <w:r w:rsidR="00FE3BB3">
              <w:rPr>
                <w:noProof/>
                <w:webHidden/>
              </w:rPr>
              <w:fldChar w:fldCharType="separate"/>
            </w:r>
            <w:r w:rsidR="00E609EA">
              <w:rPr>
                <w:noProof/>
                <w:webHidden/>
              </w:rPr>
              <w:t>92</w:t>
            </w:r>
            <w:r w:rsidR="00FE3BB3">
              <w:rPr>
                <w:noProof/>
                <w:webHidden/>
              </w:rPr>
              <w:fldChar w:fldCharType="end"/>
            </w:r>
          </w:hyperlink>
        </w:p>
        <w:p w14:paraId="48E50843" w14:textId="72EEA26F" w:rsidR="00FE3BB3" w:rsidRDefault="00AB72E4">
          <w:pPr>
            <w:pStyle w:val="12"/>
            <w:rPr>
              <w:rFonts w:asciiTheme="minorHAnsi" w:eastAsiaTheme="minorEastAsia" w:hAnsiTheme="minorHAnsi" w:cstheme="minorBidi"/>
              <w:b w:val="0"/>
              <w:caps w:val="0"/>
              <w:noProof/>
              <w:sz w:val="22"/>
              <w:szCs w:val="22"/>
            </w:rPr>
          </w:pPr>
          <w:hyperlink w:anchor="_Toc169183794" w:history="1">
            <w:r w:rsidR="00FE3BB3" w:rsidRPr="00F10530">
              <w:rPr>
                <w:rStyle w:val="a8"/>
                <w:noProof/>
              </w:rPr>
              <w:t>Раздел 13.Организация реализации проектов</w:t>
            </w:r>
            <w:r w:rsidR="00FE3BB3">
              <w:rPr>
                <w:noProof/>
                <w:webHidden/>
              </w:rPr>
              <w:tab/>
            </w:r>
            <w:r w:rsidR="00FE3BB3">
              <w:rPr>
                <w:noProof/>
                <w:webHidden/>
              </w:rPr>
              <w:fldChar w:fldCharType="begin"/>
            </w:r>
            <w:r w:rsidR="00FE3BB3">
              <w:rPr>
                <w:noProof/>
                <w:webHidden/>
              </w:rPr>
              <w:instrText xml:space="preserve"> PAGEREF _Toc169183794 \h </w:instrText>
            </w:r>
            <w:r w:rsidR="00FE3BB3">
              <w:rPr>
                <w:noProof/>
                <w:webHidden/>
              </w:rPr>
            </w:r>
            <w:r w:rsidR="00FE3BB3">
              <w:rPr>
                <w:noProof/>
                <w:webHidden/>
              </w:rPr>
              <w:fldChar w:fldCharType="separate"/>
            </w:r>
            <w:r w:rsidR="00E609EA">
              <w:rPr>
                <w:noProof/>
                <w:webHidden/>
              </w:rPr>
              <w:t>94</w:t>
            </w:r>
            <w:r w:rsidR="00FE3BB3">
              <w:rPr>
                <w:noProof/>
                <w:webHidden/>
              </w:rPr>
              <w:fldChar w:fldCharType="end"/>
            </w:r>
          </w:hyperlink>
        </w:p>
        <w:p w14:paraId="157AD147" w14:textId="473FB87E" w:rsidR="00FE3BB3" w:rsidRDefault="00AB72E4">
          <w:pPr>
            <w:pStyle w:val="12"/>
            <w:rPr>
              <w:rFonts w:asciiTheme="minorHAnsi" w:eastAsiaTheme="minorEastAsia" w:hAnsiTheme="minorHAnsi" w:cstheme="minorBidi"/>
              <w:b w:val="0"/>
              <w:caps w:val="0"/>
              <w:noProof/>
              <w:sz w:val="22"/>
              <w:szCs w:val="22"/>
            </w:rPr>
          </w:pPr>
          <w:hyperlink w:anchor="_Toc169183795" w:history="1">
            <w:r w:rsidR="00FE3BB3" w:rsidRPr="00F10530">
              <w:rPr>
                <w:rStyle w:val="a8"/>
                <w:noProof/>
              </w:rPr>
              <w:t>Раздел 14. Программа инвестиционных проектов, тариф и плата (тариф) за подключение (присоединение)</w:t>
            </w:r>
            <w:r w:rsidR="00FE3BB3">
              <w:rPr>
                <w:noProof/>
                <w:webHidden/>
              </w:rPr>
              <w:tab/>
            </w:r>
            <w:r w:rsidR="00FE3BB3">
              <w:rPr>
                <w:noProof/>
                <w:webHidden/>
              </w:rPr>
              <w:fldChar w:fldCharType="begin"/>
            </w:r>
            <w:r w:rsidR="00FE3BB3">
              <w:rPr>
                <w:noProof/>
                <w:webHidden/>
              </w:rPr>
              <w:instrText xml:space="preserve"> PAGEREF _Toc169183795 \h </w:instrText>
            </w:r>
            <w:r w:rsidR="00FE3BB3">
              <w:rPr>
                <w:noProof/>
                <w:webHidden/>
              </w:rPr>
            </w:r>
            <w:r w:rsidR="00FE3BB3">
              <w:rPr>
                <w:noProof/>
                <w:webHidden/>
              </w:rPr>
              <w:fldChar w:fldCharType="separate"/>
            </w:r>
            <w:r w:rsidR="00E609EA">
              <w:rPr>
                <w:noProof/>
                <w:webHidden/>
              </w:rPr>
              <w:t>96</w:t>
            </w:r>
            <w:r w:rsidR="00FE3BB3">
              <w:rPr>
                <w:noProof/>
                <w:webHidden/>
              </w:rPr>
              <w:fldChar w:fldCharType="end"/>
            </w:r>
          </w:hyperlink>
        </w:p>
        <w:p w14:paraId="23BB4997" w14:textId="5AA3C4DD" w:rsidR="00FE3BB3" w:rsidRDefault="00AB72E4">
          <w:pPr>
            <w:pStyle w:val="23"/>
            <w:rPr>
              <w:rFonts w:asciiTheme="minorHAnsi" w:eastAsiaTheme="minorEastAsia" w:hAnsiTheme="minorHAnsi" w:cstheme="minorBidi"/>
              <w:noProof/>
              <w:sz w:val="22"/>
              <w:szCs w:val="22"/>
            </w:rPr>
          </w:pPr>
          <w:hyperlink w:anchor="_Toc169183796" w:history="1">
            <w:r w:rsidR="00FE3BB3" w:rsidRPr="00F10530">
              <w:rPr>
                <w:rStyle w:val="a8"/>
                <w:noProof/>
              </w:rPr>
              <w:t>14.1.Программы</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1"/>
              </w:rPr>
              <w:t xml:space="preserve"> </w:t>
            </w:r>
            <w:r w:rsidR="00FE3BB3" w:rsidRPr="00F10530">
              <w:rPr>
                <w:rStyle w:val="a8"/>
                <w:noProof/>
              </w:rPr>
              <w:t>проектов,</w:t>
            </w:r>
            <w:r w:rsidR="00FE3BB3" w:rsidRPr="00F10530">
              <w:rPr>
                <w:rStyle w:val="a8"/>
                <w:noProof/>
                <w:spacing w:val="-5"/>
              </w:rPr>
              <w:t xml:space="preserve"> </w:t>
            </w:r>
            <w:r w:rsidR="00FE3BB3" w:rsidRPr="00F10530">
              <w:rPr>
                <w:rStyle w:val="a8"/>
                <w:noProof/>
              </w:rPr>
              <w:t>тариф</w:t>
            </w:r>
            <w:r w:rsidR="00FE3BB3" w:rsidRPr="00F10530">
              <w:rPr>
                <w:rStyle w:val="a8"/>
                <w:noProof/>
                <w:spacing w:val="-4"/>
              </w:rPr>
              <w:t xml:space="preserve"> </w:t>
            </w:r>
            <w:r w:rsidR="00FE3BB3" w:rsidRPr="00F10530">
              <w:rPr>
                <w:rStyle w:val="a8"/>
                <w:noProof/>
              </w:rPr>
              <w:t>для</w:t>
            </w:r>
            <w:r w:rsidR="00FE3BB3" w:rsidRPr="00F10530">
              <w:rPr>
                <w:rStyle w:val="a8"/>
                <w:noProof/>
                <w:spacing w:val="-4"/>
              </w:rPr>
              <w:t xml:space="preserve"> </w:t>
            </w:r>
            <w:r w:rsidR="00FE3BB3" w:rsidRPr="00F10530">
              <w:rPr>
                <w:rStyle w:val="a8"/>
                <w:noProof/>
              </w:rPr>
              <w:t>системы</w:t>
            </w:r>
            <w:r w:rsidR="00FE3BB3" w:rsidRPr="00F10530">
              <w:rPr>
                <w:rStyle w:val="a8"/>
                <w:noProof/>
                <w:spacing w:val="-12"/>
              </w:rPr>
              <w:t xml:space="preserve"> </w:t>
            </w:r>
            <w:r w:rsidR="00FE3BB3" w:rsidRPr="00F10530">
              <w:rPr>
                <w:rStyle w:val="a8"/>
                <w:noProof/>
              </w:rPr>
              <w:t>электроснабжения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_Toc169183796 \h </w:instrText>
            </w:r>
            <w:r w:rsidR="00FE3BB3">
              <w:rPr>
                <w:noProof/>
                <w:webHidden/>
              </w:rPr>
            </w:r>
            <w:r w:rsidR="00FE3BB3">
              <w:rPr>
                <w:noProof/>
                <w:webHidden/>
              </w:rPr>
              <w:fldChar w:fldCharType="separate"/>
            </w:r>
            <w:r w:rsidR="00E609EA">
              <w:rPr>
                <w:noProof/>
                <w:webHidden/>
              </w:rPr>
              <w:t>96</w:t>
            </w:r>
            <w:r w:rsidR="00FE3BB3">
              <w:rPr>
                <w:noProof/>
                <w:webHidden/>
              </w:rPr>
              <w:fldChar w:fldCharType="end"/>
            </w:r>
          </w:hyperlink>
        </w:p>
        <w:p w14:paraId="6302F38E" w14:textId="66352A6F" w:rsidR="00FE3BB3" w:rsidRDefault="00AB72E4">
          <w:pPr>
            <w:pStyle w:val="33"/>
            <w:rPr>
              <w:rFonts w:asciiTheme="minorHAnsi" w:eastAsiaTheme="minorEastAsia" w:hAnsiTheme="minorHAnsi" w:cstheme="minorBidi"/>
              <w:i w:val="0"/>
              <w:noProof/>
              <w:sz w:val="22"/>
              <w:szCs w:val="22"/>
            </w:rPr>
          </w:pPr>
          <w:hyperlink w:anchor="_Toc169183797" w:history="1">
            <w:r w:rsidR="00FE3BB3" w:rsidRPr="00F10530">
              <w:rPr>
                <w:rStyle w:val="a8"/>
                <w:noProof/>
              </w:rPr>
              <w:t>14.1.1.Обоснование</w:t>
            </w:r>
            <w:r w:rsidR="00FE3BB3" w:rsidRPr="00F10530">
              <w:rPr>
                <w:rStyle w:val="a8"/>
                <w:noProof/>
                <w:spacing w:val="-7"/>
              </w:rPr>
              <w:t xml:space="preserve"> </w:t>
            </w:r>
            <w:r w:rsidR="00FE3BB3" w:rsidRPr="00F10530">
              <w:rPr>
                <w:rStyle w:val="a8"/>
                <w:noProof/>
              </w:rPr>
              <w:t>источников</w:t>
            </w:r>
            <w:r w:rsidR="00FE3BB3" w:rsidRPr="00F10530">
              <w:rPr>
                <w:rStyle w:val="a8"/>
                <w:noProof/>
                <w:spacing w:val="-6"/>
              </w:rPr>
              <w:t xml:space="preserve"> </w:t>
            </w:r>
            <w:r w:rsidR="00FE3BB3" w:rsidRPr="00F10530">
              <w:rPr>
                <w:rStyle w:val="a8"/>
                <w:noProof/>
              </w:rPr>
              <w:t>финансирования</w:t>
            </w:r>
            <w:r w:rsidR="00FE3BB3" w:rsidRPr="00F10530">
              <w:rPr>
                <w:rStyle w:val="a8"/>
                <w:noProof/>
                <w:spacing w:val="-4"/>
              </w:rPr>
              <w:t xml:space="preserve"> </w:t>
            </w:r>
            <w:r w:rsidR="00FE3BB3" w:rsidRPr="00F10530">
              <w:rPr>
                <w:rStyle w:val="a8"/>
                <w:noProof/>
              </w:rPr>
              <w:t>для</w:t>
            </w:r>
            <w:r w:rsidR="00FE3BB3" w:rsidRPr="00F10530">
              <w:rPr>
                <w:rStyle w:val="a8"/>
                <w:noProof/>
                <w:spacing w:val="-4"/>
              </w:rPr>
              <w:t xml:space="preserve"> </w:t>
            </w:r>
            <w:r w:rsidR="00FE3BB3" w:rsidRPr="00F10530">
              <w:rPr>
                <w:rStyle w:val="a8"/>
                <w:noProof/>
              </w:rPr>
              <w:t>реализации</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 электроснабжения</w:t>
            </w:r>
            <w:r w:rsidR="00FE3BB3">
              <w:rPr>
                <w:noProof/>
                <w:webHidden/>
              </w:rPr>
              <w:tab/>
            </w:r>
            <w:r w:rsidR="00FE3BB3">
              <w:rPr>
                <w:noProof/>
                <w:webHidden/>
              </w:rPr>
              <w:fldChar w:fldCharType="begin"/>
            </w:r>
            <w:r w:rsidR="00FE3BB3">
              <w:rPr>
                <w:noProof/>
                <w:webHidden/>
              </w:rPr>
              <w:instrText xml:space="preserve"> PAGEREF _Toc169183797 \h </w:instrText>
            </w:r>
            <w:r w:rsidR="00FE3BB3">
              <w:rPr>
                <w:noProof/>
                <w:webHidden/>
              </w:rPr>
            </w:r>
            <w:r w:rsidR="00FE3BB3">
              <w:rPr>
                <w:noProof/>
                <w:webHidden/>
              </w:rPr>
              <w:fldChar w:fldCharType="separate"/>
            </w:r>
            <w:r w:rsidR="00E609EA">
              <w:rPr>
                <w:noProof/>
                <w:webHidden/>
              </w:rPr>
              <w:t>97</w:t>
            </w:r>
            <w:r w:rsidR="00FE3BB3">
              <w:rPr>
                <w:noProof/>
                <w:webHidden/>
              </w:rPr>
              <w:fldChar w:fldCharType="end"/>
            </w:r>
          </w:hyperlink>
        </w:p>
        <w:p w14:paraId="0346764A" w14:textId="2A874301" w:rsidR="00FE3BB3" w:rsidRDefault="00AB72E4">
          <w:pPr>
            <w:pStyle w:val="33"/>
            <w:rPr>
              <w:rFonts w:asciiTheme="minorHAnsi" w:eastAsiaTheme="minorEastAsia" w:hAnsiTheme="minorHAnsi" w:cstheme="minorBidi"/>
              <w:i w:val="0"/>
              <w:noProof/>
              <w:sz w:val="22"/>
              <w:szCs w:val="22"/>
            </w:rPr>
          </w:pPr>
          <w:hyperlink w:anchor="_Toc169183798" w:history="1">
            <w:r w:rsidR="00FE3BB3" w:rsidRPr="00F10530">
              <w:rPr>
                <w:rStyle w:val="a8"/>
                <w:noProof/>
              </w:rPr>
              <w:t>14.1.2.Оценка</w:t>
            </w:r>
            <w:r w:rsidR="00FE3BB3" w:rsidRPr="00F10530">
              <w:rPr>
                <w:rStyle w:val="a8"/>
                <w:noProof/>
                <w:spacing w:val="40"/>
              </w:rPr>
              <w:t xml:space="preserve"> </w:t>
            </w:r>
            <w:r w:rsidR="00FE3BB3" w:rsidRPr="00F10530">
              <w:rPr>
                <w:rStyle w:val="a8"/>
                <w:noProof/>
              </w:rPr>
              <w:t>уровня</w:t>
            </w:r>
            <w:r w:rsidR="00FE3BB3" w:rsidRPr="00F10530">
              <w:rPr>
                <w:rStyle w:val="a8"/>
                <w:noProof/>
                <w:spacing w:val="-7"/>
              </w:rPr>
              <w:t xml:space="preserve"> </w:t>
            </w:r>
            <w:r w:rsidR="00FE3BB3" w:rsidRPr="00F10530">
              <w:rPr>
                <w:rStyle w:val="a8"/>
                <w:noProof/>
              </w:rPr>
              <w:t>тарифов</w:t>
            </w:r>
            <w:r w:rsidR="00FE3BB3" w:rsidRPr="00F10530">
              <w:rPr>
                <w:rStyle w:val="a8"/>
                <w:noProof/>
                <w:spacing w:val="-3"/>
              </w:rPr>
              <w:t xml:space="preserve"> </w:t>
            </w:r>
            <w:r w:rsidR="00FE3BB3" w:rsidRPr="00F10530">
              <w:rPr>
                <w:rStyle w:val="a8"/>
                <w:noProof/>
              </w:rPr>
              <w:t>на</w:t>
            </w:r>
            <w:r w:rsidR="00FE3BB3" w:rsidRPr="00F10530">
              <w:rPr>
                <w:rStyle w:val="a8"/>
                <w:noProof/>
                <w:spacing w:val="-8"/>
              </w:rPr>
              <w:t xml:space="preserve"> </w:t>
            </w:r>
            <w:r w:rsidR="00FE3BB3" w:rsidRPr="00F10530">
              <w:rPr>
                <w:rStyle w:val="a8"/>
                <w:noProof/>
              </w:rPr>
              <w:t>электрическую</w:t>
            </w:r>
            <w:r w:rsidR="00FE3BB3" w:rsidRPr="00F10530">
              <w:rPr>
                <w:rStyle w:val="a8"/>
                <w:noProof/>
                <w:spacing w:val="-3"/>
              </w:rPr>
              <w:t xml:space="preserve"> </w:t>
            </w:r>
            <w:r w:rsidR="00FE3BB3" w:rsidRPr="00F10530">
              <w:rPr>
                <w:rStyle w:val="a8"/>
                <w:noProof/>
              </w:rPr>
              <w:t>энергию</w:t>
            </w:r>
            <w:r w:rsidR="00FE3BB3" w:rsidRPr="00F10530">
              <w:rPr>
                <w:rStyle w:val="a8"/>
                <w:noProof/>
                <w:spacing w:val="-3"/>
              </w:rPr>
              <w:t xml:space="preserve"> </w:t>
            </w:r>
            <w:r w:rsidR="00FE3BB3" w:rsidRPr="00F10530">
              <w:rPr>
                <w:rStyle w:val="a8"/>
                <w:noProof/>
              </w:rPr>
              <w:t>при</w:t>
            </w:r>
            <w:r w:rsidR="00FE3BB3" w:rsidRPr="00F10530">
              <w:rPr>
                <w:rStyle w:val="a8"/>
                <w:noProof/>
                <w:spacing w:val="-3"/>
              </w:rPr>
              <w:t xml:space="preserve"> </w:t>
            </w:r>
            <w:r w:rsidR="00FE3BB3" w:rsidRPr="00F10530">
              <w:rPr>
                <w:rStyle w:val="a8"/>
                <w:noProof/>
              </w:rPr>
              <w:t>реализации</w:t>
            </w:r>
            <w:r w:rsidR="00FE3BB3" w:rsidRPr="00F10530">
              <w:rPr>
                <w:rStyle w:val="a8"/>
                <w:noProof/>
                <w:spacing w:val="-3"/>
              </w:rPr>
              <w:t xml:space="preserve"> </w:t>
            </w:r>
            <w:r w:rsidR="00FE3BB3" w:rsidRPr="00F10530">
              <w:rPr>
                <w:rStyle w:val="a8"/>
                <w:noProof/>
              </w:rPr>
              <w:t>программы инвестиционных проектов электроснабжения</w:t>
            </w:r>
            <w:r w:rsidR="00FE3BB3">
              <w:rPr>
                <w:noProof/>
                <w:webHidden/>
              </w:rPr>
              <w:tab/>
            </w:r>
            <w:r w:rsidR="00FE3BB3">
              <w:rPr>
                <w:noProof/>
                <w:webHidden/>
              </w:rPr>
              <w:fldChar w:fldCharType="begin"/>
            </w:r>
            <w:r w:rsidR="00FE3BB3">
              <w:rPr>
                <w:noProof/>
                <w:webHidden/>
              </w:rPr>
              <w:instrText xml:space="preserve"> PAGEREF _Toc169183798 \h </w:instrText>
            </w:r>
            <w:r w:rsidR="00FE3BB3">
              <w:rPr>
                <w:noProof/>
                <w:webHidden/>
              </w:rPr>
            </w:r>
            <w:r w:rsidR="00FE3BB3">
              <w:rPr>
                <w:noProof/>
                <w:webHidden/>
              </w:rPr>
              <w:fldChar w:fldCharType="separate"/>
            </w:r>
            <w:r w:rsidR="00E609EA">
              <w:rPr>
                <w:noProof/>
                <w:webHidden/>
              </w:rPr>
              <w:t>100</w:t>
            </w:r>
            <w:r w:rsidR="00FE3BB3">
              <w:rPr>
                <w:noProof/>
                <w:webHidden/>
              </w:rPr>
              <w:fldChar w:fldCharType="end"/>
            </w:r>
          </w:hyperlink>
        </w:p>
        <w:p w14:paraId="4134B758" w14:textId="7B51ED5B" w:rsidR="00FE3BB3" w:rsidRDefault="00AB72E4">
          <w:pPr>
            <w:pStyle w:val="23"/>
            <w:rPr>
              <w:rFonts w:asciiTheme="minorHAnsi" w:eastAsiaTheme="minorEastAsia" w:hAnsiTheme="minorHAnsi" w:cstheme="minorBidi"/>
              <w:noProof/>
              <w:sz w:val="22"/>
              <w:szCs w:val="22"/>
            </w:rPr>
          </w:pPr>
          <w:hyperlink w:anchor="_Toc169183799" w:history="1">
            <w:r w:rsidR="00FE3BB3" w:rsidRPr="00F10530">
              <w:rPr>
                <w:rStyle w:val="a8"/>
                <w:iCs/>
                <w:noProof/>
              </w:rPr>
              <w:t>14.2.Программы</w:t>
            </w:r>
            <w:r w:rsidR="00FE3BB3" w:rsidRPr="00F10530">
              <w:rPr>
                <w:rStyle w:val="a8"/>
                <w:iCs/>
                <w:noProof/>
                <w:spacing w:val="-9"/>
              </w:rPr>
              <w:t xml:space="preserve"> </w:t>
            </w:r>
            <w:r w:rsidR="00FE3BB3" w:rsidRPr="00F10530">
              <w:rPr>
                <w:rStyle w:val="a8"/>
                <w:iCs/>
                <w:noProof/>
              </w:rPr>
              <w:t>инвестиционных</w:t>
            </w:r>
            <w:r w:rsidR="00FE3BB3" w:rsidRPr="00F10530">
              <w:rPr>
                <w:rStyle w:val="a8"/>
                <w:iCs/>
                <w:noProof/>
                <w:spacing w:val="-10"/>
              </w:rPr>
              <w:t xml:space="preserve"> </w:t>
            </w:r>
            <w:r w:rsidR="00FE3BB3" w:rsidRPr="00F10530">
              <w:rPr>
                <w:rStyle w:val="a8"/>
                <w:iCs/>
                <w:noProof/>
              </w:rPr>
              <w:t>проектов,</w:t>
            </w:r>
            <w:r w:rsidR="00FE3BB3" w:rsidRPr="00F10530">
              <w:rPr>
                <w:rStyle w:val="a8"/>
                <w:iCs/>
                <w:noProof/>
                <w:spacing w:val="-5"/>
              </w:rPr>
              <w:t xml:space="preserve"> </w:t>
            </w:r>
            <w:r w:rsidR="00FE3BB3" w:rsidRPr="00F10530">
              <w:rPr>
                <w:rStyle w:val="a8"/>
                <w:iCs/>
                <w:noProof/>
              </w:rPr>
              <w:t>тариф</w:t>
            </w:r>
            <w:r w:rsidR="00FE3BB3" w:rsidRPr="00F10530">
              <w:rPr>
                <w:rStyle w:val="a8"/>
                <w:iCs/>
                <w:noProof/>
                <w:spacing w:val="-4"/>
              </w:rPr>
              <w:t xml:space="preserve"> </w:t>
            </w:r>
            <w:r w:rsidR="00FE3BB3" w:rsidRPr="00F10530">
              <w:rPr>
                <w:rStyle w:val="a8"/>
                <w:iCs/>
                <w:noProof/>
              </w:rPr>
              <w:t>для</w:t>
            </w:r>
            <w:r w:rsidR="00FE3BB3" w:rsidRPr="00F10530">
              <w:rPr>
                <w:rStyle w:val="a8"/>
                <w:iCs/>
                <w:noProof/>
                <w:spacing w:val="-4"/>
              </w:rPr>
              <w:t xml:space="preserve"> </w:t>
            </w:r>
            <w:r w:rsidR="00FE3BB3" w:rsidRPr="00F10530">
              <w:rPr>
                <w:rStyle w:val="a8"/>
                <w:iCs/>
                <w:noProof/>
              </w:rPr>
              <w:t>систем</w:t>
            </w:r>
            <w:r w:rsidR="00FE3BB3" w:rsidRPr="00F10530">
              <w:rPr>
                <w:rStyle w:val="a8"/>
                <w:iCs/>
                <w:noProof/>
                <w:spacing w:val="-11"/>
              </w:rPr>
              <w:t xml:space="preserve"> </w:t>
            </w:r>
            <w:r w:rsidR="00FE3BB3" w:rsidRPr="00F10530">
              <w:rPr>
                <w:rStyle w:val="a8"/>
                <w:iCs/>
                <w:noProof/>
              </w:rPr>
              <w:t>водоснабжения</w:t>
            </w:r>
            <w:r w:rsidR="00FE3BB3" w:rsidRPr="00F10530">
              <w:rPr>
                <w:rStyle w:val="a8"/>
                <w:iCs/>
                <w:noProof/>
                <w:spacing w:val="-4"/>
              </w:rPr>
              <w:t xml:space="preserve">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_Toc169183799 \h </w:instrText>
            </w:r>
            <w:r w:rsidR="00FE3BB3">
              <w:rPr>
                <w:noProof/>
                <w:webHidden/>
              </w:rPr>
            </w:r>
            <w:r w:rsidR="00FE3BB3">
              <w:rPr>
                <w:noProof/>
                <w:webHidden/>
              </w:rPr>
              <w:fldChar w:fldCharType="separate"/>
            </w:r>
            <w:r w:rsidR="00E609EA">
              <w:rPr>
                <w:noProof/>
                <w:webHidden/>
              </w:rPr>
              <w:t>100</w:t>
            </w:r>
            <w:r w:rsidR="00FE3BB3">
              <w:rPr>
                <w:noProof/>
                <w:webHidden/>
              </w:rPr>
              <w:fldChar w:fldCharType="end"/>
            </w:r>
          </w:hyperlink>
        </w:p>
        <w:p w14:paraId="1E6A893C" w14:textId="76290E72" w:rsidR="00FE3BB3" w:rsidRDefault="00AB72E4">
          <w:pPr>
            <w:pStyle w:val="33"/>
            <w:rPr>
              <w:rFonts w:asciiTheme="minorHAnsi" w:eastAsiaTheme="minorEastAsia" w:hAnsiTheme="minorHAnsi" w:cstheme="minorBidi"/>
              <w:i w:val="0"/>
              <w:noProof/>
              <w:sz w:val="22"/>
              <w:szCs w:val="22"/>
            </w:rPr>
          </w:pPr>
          <w:hyperlink w:anchor="_Toc169183800" w:history="1">
            <w:r w:rsidR="00FE3BB3" w:rsidRPr="00F10530">
              <w:rPr>
                <w:rStyle w:val="a8"/>
                <w:noProof/>
              </w:rPr>
              <w:t>14.2.1.Обоснование</w:t>
            </w:r>
            <w:r w:rsidR="00FE3BB3" w:rsidRPr="00F10530">
              <w:rPr>
                <w:rStyle w:val="a8"/>
                <w:noProof/>
                <w:spacing w:val="-7"/>
              </w:rPr>
              <w:t xml:space="preserve"> </w:t>
            </w:r>
            <w:r w:rsidR="00FE3BB3" w:rsidRPr="00F10530">
              <w:rPr>
                <w:rStyle w:val="a8"/>
                <w:noProof/>
              </w:rPr>
              <w:t>источников</w:t>
            </w:r>
            <w:r w:rsidR="00FE3BB3" w:rsidRPr="00F10530">
              <w:rPr>
                <w:rStyle w:val="a8"/>
                <w:noProof/>
                <w:spacing w:val="-6"/>
              </w:rPr>
              <w:t xml:space="preserve"> </w:t>
            </w:r>
            <w:r w:rsidR="00FE3BB3" w:rsidRPr="00F10530">
              <w:rPr>
                <w:rStyle w:val="a8"/>
                <w:noProof/>
              </w:rPr>
              <w:t>финансирования</w:t>
            </w:r>
            <w:r w:rsidR="00FE3BB3" w:rsidRPr="00F10530">
              <w:rPr>
                <w:rStyle w:val="a8"/>
                <w:noProof/>
                <w:spacing w:val="-3"/>
              </w:rPr>
              <w:t xml:space="preserve"> </w:t>
            </w:r>
            <w:r w:rsidR="00FE3BB3" w:rsidRPr="00F10530">
              <w:rPr>
                <w:rStyle w:val="a8"/>
                <w:noProof/>
              </w:rPr>
              <w:t>для</w:t>
            </w:r>
            <w:r w:rsidR="00FE3BB3" w:rsidRPr="00F10530">
              <w:rPr>
                <w:rStyle w:val="a8"/>
                <w:noProof/>
                <w:spacing w:val="-3"/>
              </w:rPr>
              <w:t xml:space="preserve"> </w:t>
            </w:r>
            <w:r w:rsidR="00FE3BB3" w:rsidRPr="00F10530">
              <w:rPr>
                <w:rStyle w:val="a8"/>
                <w:noProof/>
              </w:rPr>
              <w:t>реализации</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 водоснабжения</w:t>
            </w:r>
            <w:r w:rsidR="00FE3BB3">
              <w:rPr>
                <w:noProof/>
                <w:webHidden/>
              </w:rPr>
              <w:tab/>
            </w:r>
            <w:r w:rsidR="00FE3BB3">
              <w:rPr>
                <w:noProof/>
                <w:webHidden/>
              </w:rPr>
              <w:fldChar w:fldCharType="begin"/>
            </w:r>
            <w:r w:rsidR="00FE3BB3">
              <w:rPr>
                <w:noProof/>
                <w:webHidden/>
              </w:rPr>
              <w:instrText xml:space="preserve"> PAGEREF _Toc169183800 \h </w:instrText>
            </w:r>
            <w:r w:rsidR="00FE3BB3">
              <w:rPr>
                <w:noProof/>
                <w:webHidden/>
              </w:rPr>
            </w:r>
            <w:r w:rsidR="00FE3BB3">
              <w:rPr>
                <w:noProof/>
                <w:webHidden/>
              </w:rPr>
              <w:fldChar w:fldCharType="separate"/>
            </w:r>
            <w:r w:rsidR="00E609EA">
              <w:rPr>
                <w:noProof/>
                <w:webHidden/>
              </w:rPr>
              <w:t>100</w:t>
            </w:r>
            <w:r w:rsidR="00FE3BB3">
              <w:rPr>
                <w:noProof/>
                <w:webHidden/>
              </w:rPr>
              <w:fldChar w:fldCharType="end"/>
            </w:r>
          </w:hyperlink>
        </w:p>
        <w:p w14:paraId="781F7A3E" w14:textId="7762A7F2" w:rsidR="00FE3BB3" w:rsidRPr="00E609EA" w:rsidRDefault="00AB72E4">
          <w:pPr>
            <w:pStyle w:val="33"/>
            <w:rPr>
              <w:rFonts w:asciiTheme="minorHAnsi" w:eastAsiaTheme="minorEastAsia" w:hAnsiTheme="minorHAnsi" w:cstheme="minorBidi"/>
              <w:i w:val="0"/>
              <w:noProof/>
              <w:sz w:val="22"/>
              <w:szCs w:val="22"/>
            </w:rPr>
          </w:pPr>
          <w:hyperlink w:anchor="_Toc169183801" w:history="1">
            <w:r w:rsidR="00FE3BB3" w:rsidRPr="00E609EA">
              <w:rPr>
                <w:rStyle w:val="a8"/>
                <w:noProof/>
              </w:rPr>
              <w:t>14.2.2.Оценка</w:t>
            </w:r>
            <w:r w:rsidR="00FE3BB3" w:rsidRPr="00E609EA">
              <w:rPr>
                <w:rStyle w:val="a8"/>
                <w:noProof/>
                <w:spacing w:val="-4"/>
              </w:rPr>
              <w:t xml:space="preserve"> </w:t>
            </w:r>
            <w:r w:rsidR="00FE3BB3" w:rsidRPr="00E609EA">
              <w:rPr>
                <w:rStyle w:val="a8"/>
                <w:noProof/>
              </w:rPr>
              <w:t>уровня</w:t>
            </w:r>
            <w:r w:rsidR="00FE3BB3" w:rsidRPr="00E609EA">
              <w:rPr>
                <w:rStyle w:val="a8"/>
                <w:noProof/>
                <w:spacing w:val="-8"/>
              </w:rPr>
              <w:t xml:space="preserve"> </w:t>
            </w:r>
            <w:r w:rsidR="00FE3BB3" w:rsidRPr="00E609EA">
              <w:rPr>
                <w:rStyle w:val="a8"/>
                <w:noProof/>
              </w:rPr>
              <w:t>тарифов</w:t>
            </w:r>
            <w:r w:rsidR="00FE3BB3" w:rsidRPr="00E609EA">
              <w:rPr>
                <w:rStyle w:val="a8"/>
                <w:noProof/>
                <w:spacing w:val="-4"/>
              </w:rPr>
              <w:t xml:space="preserve"> </w:t>
            </w:r>
            <w:r w:rsidR="00FE3BB3" w:rsidRPr="00E609EA">
              <w:rPr>
                <w:rStyle w:val="a8"/>
                <w:noProof/>
              </w:rPr>
              <w:t>на</w:t>
            </w:r>
            <w:r w:rsidR="00FE3BB3" w:rsidRPr="00E609EA">
              <w:rPr>
                <w:rStyle w:val="a8"/>
                <w:noProof/>
                <w:spacing w:val="-4"/>
              </w:rPr>
              <w:t xml:space="preserve"> </w:t>
            </w:r>
            <w:r w:rsidR="00FE3BB3" w:rsidRPr="00E609EA">
              <w:rPr>
                <w:rStyle w:val="a8"/>
                <w:noProof/>
              </w:rPr>
              <w:t>услуги</w:t>
            </w:r>
            <w:r w:rsidR="00FE3BB3" w:rsidRPr="00E609EA">
              <w:rPr>
                <w:rStyle w:val="a8"/>
                <w:noProof/>
                <w:spacing w:val="-4"/>
              </w:rPr>
              <w:t xml:space="preserve"> </w:t>
            </w:r>
            <w:r w:rsidR="00FE3BB3" w:rsidRPr="00E609EA">
              <w:rPr>
                <w:rStyle w:val="a8"/>
                <w:noProof/>
              </w:rPr>
              <w:t>водоснабжения</w:t>
            </w:r>
            <w:r w:rsidR="00FE3BB3" w:rsidRPr="00E609EA">
              <w:rPr>
                <w:rStyle w:val="a8"/>
                <w:noProof/>
                <w:spacing w:val="-4"/>
              </w:rPr>
              <w:t xml:space="preserve"> для</w:t>
            </w:r>
            <w:r w:rsidR="00FE3BB3" w:rsidRPr="00E609EA">
              <w:rPr>
                <w:rStyle w:val="a8"/>
                <w:noProof/>
              </w:rPr>
              <w:t xml:space="preserve"> реализации</w:t>
            </w:r>
            <w:r w:rsidR="00FE3BB3" w:rsidRPr="00E609EA">
              <w:rPr>
                <w:rStyle w:val="a8"/>
                <w:noProof/>
                <w:spacing w:val="-10"/>
              </w:rPr>
              <w:t xml:space="preserve"> </w:t>
            </w:r>
            <w:r w:rsidR="00FE3BB3" w:rsidRPr="00E609EA">
              <w:rPr>
                <w:rStyle w:val="a8"/>
                <w:noProof/>
              </w:rPr>
              <w:t>программы инвестиционных проектов в водоснабжении</w:t>
            </w:r>
            <w:r w:rsidR="00FE3BB3" w:rsidRPr="00E609EA">
              <w:rPr>
                <w:noProof/>
                <w:webHidden/>
              </w:rPr>
              <w:tab/>
            </w:r>
            <w:r w:rsidR="00FE3BB3" w:rsidRPr="00E609EA">
              <w:rPr>
                <w:noProof/>
                <w:webHidden/>
              </w:rPr>
              <w:fldChar w:fldCharType="begin"/>
            </w:r>
            <w:r w:rsidR="00FE3BB3" w:rsidRPr="00E609EA">
              <w:rPr>
                <w:noProof/>
                <w:webHidden/>
              </w:rPr>
              <w:instrText xml:space="preserve"> PAGEREF _Toc169183801 \h </w:instrText>
            </w:r>
            <w:r w:rsidR="00FE3BB3" w:rsidRPr="00E609EA">
              <w:rPr>
                <w:noProof/>
                <w:webHidden/>
              </w:rPr>
            </w:r>
            <w:r w:rsidR="00FE3BB3" w:rsidRPr="00E609EA">
              <w:rPr>
                <w:noProof/>
                <w:webHidden/>
              </w:rPr>
              <w:fldChar w:fldCharType="separate"/>
            </w:r>
            <w:r w:rsidR="00E609EA">
              <w:rPr>
                <w:noProof/>
                <w:webHidden/>
              </w:rPr>
              <w:t>103</w:t>
            </w:r>
            <w:r w:rsidR="00FE3BB3" w:rsidRPr="00E609EA">
              <w:rPr>
                <w:noProof/>
                <w:webHidden/>
              </w:rPr>
              <w:fldChar w:fldCharType="end"/>
            </w:r>
          </w:hyperlink>
        </w:p>
        <w:p w14:paraId="6AA1863F" w14:textId="1F30B30D" w:rsidR="00FE3BB3" w:rsidRDefault="00AB72E4">
          <w:pPr>
            <w:pStyle w:val="23"/>
            <w:rPr>
              <w:rFonts w:asciiTheme="minorHAnsi" w:eastAsiaTheme="minorEastAsia" w:hAnsiTheme="minorHAnsi" w:cstheme="minorBidi"/>
              <w:noProof/>
              <w:sz w:val="22"/>
              <w:szCs w:val="22"/>
            </w:rPr>
          </w:pPr>
          <w:hyperlink w:anchor="_Toc169183802" w:history="1">
            <w:r w:rsidR="00FE3BB3" w:rsidRPr="00F10530">
              <w:rPr>
                <w:rStyle w:val="a8"/>
                <w:noProof/>
              </w:rPr>
              <w:t>14.3.Программы</w:t>
            </w:r>
            <w:r w:rsidR="00FE3BB3" w:rsidRPr="00F10530">
              <w:rPr>
                <w:rStyle w:val="a8"/>
                <w:noProof/>
                <w:spacing w:val="-4"/>
              </w:rPr>
              <w:t xml:space="preserve"> </w:t>
            </w:r>
            <w:r w:rsidR="00FE3BB3" w:rsidRPr="00F10530">
              <w:rPr>
                <w:rStyle w:val="a8"/>
                <w:noProof/>
              </w:rPr>
              <w:t>инвестиционных</w:t>
            </w:r>
            <w:r w:rsidR="00FE3BB3" w:rsidRPr="00F10530">
              <w:rPr>
                <w:rStyle w:val="a8"/>
                <w:noProof/>
                <w:spacing w:val="-11"/>
              </w:rPr>
              <w:t xml:space="preserve"> </w:t>
            </w:r>
            <w:r w:rsidR="00FE3BB3" w:rsidRPr="00F10530">
              <w:rPr>
                <w:rStyle w:val="a8"/>
                <w:noProof/>
              </w:rPr>
              <w:t>проектов,</w:t>
            </w:r>
            <w:r w:rsidR="00FE3BB3" w:rsidRPr="00F10530">
              <w:rPr>
                <w:rStyle w:val="a8"/>
                <w:noProof/>
                <w:spacing w:val="-5"/>
              </w:rPr>
              <w:t xml:space="preserve"> </w:t>
            </w:r>
            <w:r w:rsidR="00FE3BB3" w:rsidRPr="00F10530">
              <w:rPr>
                <w:rStyle w:val="a8"/>
                <w:noProof/>
              </w:rPr>
              <w:t>тариф для</w:t>
            </w:r>
            <w:r w:rsidR="00FE3BB3" w:rsidRPr="00F10530">
              <w:rPr>
                <w:rStyle w:val="a8"/>
                <w:noProof/>
                <w:spacing w:val="-4"/>
              </w:rPr>
              <w:t xml:space="preserve"> </w:t>
            </w:r>
            <w:r w:rsidR="00FE3BB3" w:rsidRPr="00F10530">
              <w:rPr>
                <w:rStyle w:val="a8"/>
                <w:noProof/>
              </w:rPr>
              <w:t>систем</w:t>
            </w:r>
            <w:r w:rsidR="00FE3BB3" w:rsidRPr="00F10530">
              <w:rPr>
                <w:rStyle w:val="a8"/>
                <w:noProof/>
                <w:spacing w:val="-11"/>
              </w:rPr>
              <w:t xml:space="preserve"> </w:t>
            </w:r>
            <w:r w:rsidR="00FE3BB3" w:rsidRPr="00F10530">
              <w:rPr>
                <w:rStyle w:val="a8"/>
                <w:noProof/>
              </w:rPr>
              <w:t>сбора</w:t>
            </w:r>
            <w:r w:rsidR="00FE3BB3" w:rsidRPr="00F10530">
              <w:rPr>
                <w:rStyle w:val="a8"/>
                <w:noProof/>
                <w:spacing w:val="-4"/>
              </w:rPr>
              <w:t xml:space="preserve"> </w:t>
            </w:r>
            <w:r w:rsidR="00FE3BB3" w:rsidRPr="00F10530">
              <w:rPr>
                <w:rStyle w:val="a8"/>
                <w:noProof/>
              </w:rPr>
              <w:t>и</w:t>
            </w:r>
            <w:r w:rsidR="00FE3BB3" w:rsidRPr="00F10530">
              <w:rPr>
                <w:rStyle w:val="a8"/>
                <w:noProof/>
                <w:spacing w:val="-4"/>
              </w:rPr>
              <w:t xml:space="preserve"> </w:t>
            </w:r>
            <w:r w:rsidR="00FE3BB3" w:rsidRPr="00F10530">
              <w:rPr>
                <w:rStyle w:val="a8"/>
                <w:noProof/>
              </w:rPr>
              <w:t>захоронения (утилизации) ТКО</w:t>
            </w:r>
            <w:r w:rsidR="00FE3BB3" w:rsidRPr="00F10530">
              <w:rPr>
                <w:rStyle w:val="a8"/>
                <w:noProof/>
                <w:spacing w:val="40"/>
              </w:rPr>
              <w:t xml:space="preserve"> </w:t>
            </w:r>
            <w:r w:rsidR="00FE3BB3" w:rsidRPr="00F10530">
              <w:rPr>
                <w:rStyle w:val="a8"/>
                <w:noProof/>
                <w:spacing w:val="-4"/>
              </w:rPr>
              <w:t>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_Toc169183802 \h </w:instrText>
            </w:r>
            <w:r w:rsidR="00FE3BB3">
              <w:rPr>
                <w:noProof/>
                <w:webHidden/>
              </w:rPr>
            </w:r>
            <w:r w:rsidR="00FE3BB3">
              <w:rPr>
                <w:noProof/>
                <w:webHidden/>
              </w:rPr>
              <w:fldChar w:fldCharType="separate"/>
            </w:r>
            <w:r w:rsidR="00E609EA">
              <w:rPr>
                <w:noProof/>
                <w:webHidden/>
              </w:rPr>
              <w:t>103</w:t>
            </w:r>
            <w:r w:rsidR="00FE3BB3">
              <w:rPr>
                <w:noProof/>
                <w:webHidden/>
              </w:rPr>
              <w:fldChar w:fldCharType="end"/>
            </w:r>
          </w:hyperlink>
        </w:p>
        <w:p w14:paraId="51A8041D" w14:textId="127DD86E" w:rsidR="00FE3BB3" w:rsidRDefault="00AB72E4">
          <w:pPr>
            <w:pStyle w:val="33"/>
            <w:rPr>
              <w:rFonts w:asciiTheme="minorHAnsi" w:eastAsiaTheme="minorEastAsia" w:hAnsiTheme="minorHAnsi" w:cstheme="minorBidi"/>
              <w:i w:val="0"/>
              <w:noProof/>
              <w:sz w:val="22"/>
              <w:szCs w:val="22"/>
            </w:rPr>
          </w:pPr>
          <w:hyperlink w:anchor="_Toc169183803" w:history="1">
            <w:r w:rsidR="00FE3BB3" w:rsidRPr="00F10530">
              <w:rPr>
                <w:rStyle w:val="a8"/>
                <w:noProof/>
              </w:rPr>
              <w:t>14.3.1.Обоснование</w:t>
            </w:r>
            <w:r w:rsidR="00FE3BB3" w:rsidRPr="00F10530">
              <w:rPr>
                <w:rStyle w:val="a8"/>
                <w:noProof/>
                <w:spacing w:val="-7"/>
              </w:rPr>
              <w:t xml:space="preserve"> </w:t>
            </w:r>
            <w:r w:rsidR="00FE3BB3" w:rsidRPr="00F10530">
              <w:rPr>
                <w:rStyle w:val="a8"/>
                <w:noProof/>
              </w:rPr>
              <w:t>источников</w:t>
            </w:r>
            <w:r w:rsidR="00FE3BB3" w:rsidRPr="00F10530">
              <w:rPr>
                <w:rStyle w:val="a8"/>
                <w:noProof/>
                <w:spacing w:val="-6"/>
              </w:rPr>
              <w:t xml:space="preserve"> </w:t>
            </w:r>
            <w:r w:rsidR="00FE3BB3" w:rsidRPr="00F10530">
              <w:rPr>
                <w:rStyle w:val="a8"/>
                <w:noProof/>
              </w:rPr>
              <w:t>финансирования</w:t>
            </w:r>
            <w:r w:rsidR="00FE3BB3" w:rsidRPr="00F10530">
              <w:rPr>
                <w:rStyle w:val="a8"/>
                <w:noProof/>
                <w:spacing w:val="-3"/>
              </w:rPr>
              <w:t xml:space="preserve"> </w:t>
            </w:r>
            <w:r w:rsidR="00FE3BB3" w:rsidRPr="00F10530">
              <w:rPr>
                <w:rStyle w:val="a8"/>
                <w:noProof/>
              </w:rPr>
              <w:t>для</w:t>
            </w:r>
            <w:r w:rsidR="00FE3BB3" w:rsidRPr="00F10530">
              <w:rPr>
                <w:rStyle w:val="a8"/>
                <w:noProof/>
                <w:spacing w:val="-3"/>
              </w:rPr>
              <w:t xml:space="preserve"> </w:t>
            </w:r>
            <w:r w:rsidR="00FE3BB3" w:rsidRPr="00F10530">
              <w:rPr>
                <w:rStyle w:val="a8"/>
                <w:noProof/>
              </w:rPr>
              <w:t>реализации</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 по обращению с ТКО</w:t>
            </w:r>
            <w:r w:rsidR="00FE3BB3">
              <w:rPr>
                <w:noProof/>
                <w:webHidden/>
              </w:rPr>
              <w:tab/>
            </w:r>
            <w:r w:rsidR="00FE3BB3">
              <w:rPr>
                <w:noProof/>
                <w:webHidden/>
              </w:rPr>
              <w:fldChar w:fldCharType="begin"/>
            </w:r>
            <w:r w:rsidR="00FE3BB3">
              <w:rPr>
                <w:noProof/>
                <w:webHidden/>
              </w:rPr>
              <w:instrText xml:space="preserve"> PAGEREF _Toc169183803 \h </w:instrText>
            </w:r>
            <w:r w:rsidR="00FE3BB3">
              <w:rPr>
                <w:noProof/>
                <w:webHidden/>
              </w:rPr>
            </w:r>
            <w:r w:rsidR="00FE3BB3">
              <w:rPr>
                <w:noProof/>
                <w:webHidden/>
              </w:rPr>
              <w:fldChar w:fldCharType="separate"/>
            </w:r>
            <w:r w:rsidR="00E609EA">
              <w:rPr>
                <w:noProof/>
                <w:webHidden/>
              </w:rPr>
              <w:t>103</w:t>
            </w:r>
            <w:r w:rsidR="00FE3BB3">
              <w:rPr>
                <w:noProof/>
                <w:webHidden/>
              </w:rPr>
              <w:fldChar w:fldCharType="end"/>
            </w:r>
          </w:hyperlink>
        </w:p>
        <w:p w14:paraId="35B2B596" w14:textId="0B4F4C44" w:rsidR="00FE3BB3" w:rsidRDefault="00AB72E4">
          <w:pPr>
            <w:pStyle w:val="33"/>
            <w:rPr>
              <w:rFonts w:asciiTheme="minorHAnsi" w:eastAsiaTheme="minorEastAsia" w:hAnsiTheme="minorHAnsi" w:cstheme="minorBidi"/>
              <w:i w:val="0"/>
              <w:noProof/>
              <w:sz w:val="22"/>
              <w:szCs w:val="22"/>
            </w:rPr>
          </w:pPr>
          <w:hyperlink w:anchor="_Toc169183804" w:history="1">
            <w:r w:rsidR="00FE3BB3" w:rsidRPr="00F10530">
              <w:rPr>
                <w:rStyle w:val="a8"/>
                <w:noProof/>
              </w:rPr>
              <w:t>14.3.2.Оценка уровня тарифов на услуги сбора и захоронения (утилизации) ТКО при реализации</w:t>
            </w:r>
            <w:r w:rsidR="00FE3BB3" w:rsidRPr="00F10530">
              <w:rPr>
                <w:rStyle w:val="a8"/>
                <w:noProof/>
                <w:spacing w:val="-5"/>
              </w:rPr>
              <w:t xml:space="preserve"> </w:t>
            </w:r>
            <w:r w:rsidR="00FE3BB3" w:rsidRPr="00F10530">
              <w:rPr>
                <w:rStyle w:val="a8"/>
                <w:noProof/>
              </w:rPr>
              <w:t>программы</w:t>
            </w:r>
            <w:r w:rsidR="00FE3BB3" w:rsidRPr="00F10530">
              <w:rPr>
                <w:rStyle w:val="a8"/>
                <w:noProof/>
                <w:spacing w:val="-8"/>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w:t>
            </w:r>
            <w:r w:rsidR="00FE3BB3" w:rsidRPr="00F10530">
              <w:rPr>
                <w:rStyle w:val="a8"/>
                <w:noProof/>
                <w:spacing w:val="-5"/>
              </w:rPr>
              <w:t xml:space="preserve"> </w:t>
            </w:r>
            <w:r w:rsidR="00FE3BB3" w:rsidRPr="00F10530">
              <w:rPr>
                <w:rStyle w:val="a8"/>
                <w:noProof/>
              </w:rPr>
              <w:t>сбора</w:t>
            </w:r>
            <w:r w:rsidR="00FE3BB3" w:rsidRPr="00F10530">
              <w:rPr>
                <w:rStyle w:val="a8"/>
                <w:noProof/>
                <w:spacing w:val="-5"/>
              </w:rPr>
              <w:t xml:space="preserve"> </w:t>
            </w:r>
            <w:r w:rsidR="00FE3BB3" w:rsidRPr="00F10530">
              <w:rPr>
                <w:rStyle w:val="a8"/>
                <w:noProof/>
              </w:rPr>
              <w:t>и</w:t>
            </w:r>
            <w:r w:rsidR="00FE3BB3" w:rsidRPr="00F10530">
              <w:rPr>
                <w:rStyle w:val="a8"/>
                <w:noProof/>
                <w:spacing w:val="-5"/>
              </w:rPr>
              <w:t xml:space="preserve"> </w:t>
            </w:r>
            <w:r w:rsidR="00FE3BB3" w:rsidRPr="00F10530">
              <w:rPr>
                <w:rStyle w:val="a8"/>
                <w:noProof/>
              </w:rPr>
              <w:t>захоронения</w:t>
            </w:r>
            <w:r w:rsidR="00FE3BB3" w:rsidRPr="00F10530">
              <w:rPr>
                <w:rStyle w:val="a8"/>
                <w:noProof/>
                <w:spacing w:val="-6"/>
              </w:rPr>
              <w:t xml:space="preserve"> </w:t>
            </w:r>
            <w:r w:rsidR="00FE3BB3" w:rsidRPr="00F10530">
              <w:rPr>
                <w:rStyle w:val="a8"/>
                <w:noProof/>
              </w:rPr>
              <w:t>(утилизации) ТКО</w:t>
            </w:r>
            <w:r w:rsidR="00FE3BB3">
              <w:rPr>
                <w:noProof/>
                <w:webHidden/>
              </w:rPr>
              <w:tab/>
            </w:r>
            <w:r w:rsidR="00FE3BB3">
              <w:rPr>
                <w:noProof/>
                <w:webHidden/>
              </w:rPr>
              <w:fldChar w:fldCharType="begin"/>
            </w:r>
            <w:r w:rsidR="00FE3BB3">
              <w:rPr>
                <w:noProof/>
                <w:webHidden/>
              </w:rPr>
              <w:instrText xml:space="preserve"> PAGEREF _Toc169183804 \h </w:instrText>
            </w:r>
            <w:r w:rsidR="00FE3BB3">
              <w:rPr>
                <w:noProof/>
                <w:webHidden/>
              </w:rPr>
            </w:r>
            <w:r w:rsidR="00FE3BB3">
              <w:rPr>
                <w:noProof/>
                <w:webHidden/>
              </w:rPr>
              <w:fldChar w:fldCharType="separate"/>
            </w:r>
            <w:r w:rsidR="00E609EA">
              <w:rPr>
                <w:noProof/>
                <w:webHidden/>
              </w:rPr>
              <w:t>106</w:t>
            </w:r>
            <w:r w:rsidR="00FE3BB3">
              <w:rPr>
                <w:noProof/>
                <w:webHidden/>
              </w:rPr>
              <w:fldChar w:fldCharType="end"/>
            </w:r>
          </w:hyperlink>
        </w:p>
        <w:p w14:paraId="23ED084C" w14:textId="12A51590" w:rsidR="00FE3BB3" w:rsidRDefault="00AB72E4">
          <w:pPr>
            <w:pStyle w:val="23"/>
            <w:rPr>
              <w:rFonts w:asciiTheme="minorHAnsi" w:eastAsiaTheme="minorEastAsia" w:hAnsiTheme="minorHAnsi" w:cstheme="minorBidi"/>
              <w:noProof/>
              <w:sz w:val="22"/>
              <w:szCs w:val="22"/>
            </w:rPr>
          </w:pPr>
          <w:hyperlink w:anchor="_Toc169183805" w:history="1">
            <w:r w:rsidR="00FE3BB3" w:rsidRPr="00F10530">
              <w:rPr>
                <w:rStyle w:val="a8"/>
                <w:iCs/>
                <w:noProof/>
              </w:rPr>
              <w:t>14.4.Программы</w:t>
            </w:r>
            <w:r w:rsidR="00FE3BB3" w:rsidRPr="00F10530">
              <w:rPr>
                <w:rStyle w:val="a8"/>
                <w:iCs/>
                <w:noProof/>
                <w:spacing w:val="-9"/>
              </w:rPr>
              <w:t xml:space="preserve"> </w:t>
            </w:r>
            <w:r w:rsidR="00FE3BB3" w:rsidRPr="00F10530">
              <w:rPr>
                <w:rStyle w:val="a8"/>
                <w:iCs/>
                <w:noProof/>
              </w:rPr>
              <w:t>инвестиционных</w:t>
            </w:r>
            <w:r w:rsidR="00FE3BB3" w:rsidRPr="00F10530">
              <w:rPr>
                <w:rStyle w:val="a8"/>
                <w:iCs/>
                <w:noProof/>
                <w:spacing w:val="-10"/>
              </w:rPr>
              <w:t xml:space="preserve"> </w:t>
            </w:r>
            <w:r w:rsidR="00FE3BB3" w:rsidRPr="00F10530">
              <w:rPr>
                <w:rStyle w:val="a8"/>
                <w:iCs/>
                <w:noProof/>
              </w:rPr>
              <w:t>проектов,</w:t>
            </w:r>
            <w:r w:rsidR="00FE3BB3" w:rsidRPr="00F10530">
              <w:rPr>
                <w:rStyle w:val="a8"/>
                <w:iCs/>
                <w:noProof/>
                <w:spacing w:val="-5"/>
              </w:rPr>
              <w:t xml:space="preserve"> </w:t>
            </w:r>
            <w:r w:rsidR="00FE3BB3" w:rsidRPr="00F10530">
              <w:rPr>
                <w:rStyle w:val="a8"/>
                <w:iCs/>
                <w:noProof/>
              </w:rPr>
              <w:t>тариф</w:t>
            </w:r>
            <w:r w:rsidR="00FE3BB3" w:rsidRPr="00F10530">
              <w:rPr>
                <w:rStyle w:val="a8"/>
                <w:iCs/>
                <w:noProof/>
                <w:spacing w:val="-4"/>
              </w:rPr>
              <w:t xml:space="preserve"> </w:t>
            </w:r>
            <w:r w:rsidR="00FE3BB3" w:rsidRPr="00F10530">
              <w:rPr>
                <w:rStyle w:val="a8"/>
                <w:iCs/>
                <w:noProof/>
              </w:rPr>
              <w:t>для</w:t>
            </w:r>
            <w:r w:rsidR="00FE3BB3" w:rsidRPr="00F10530">
              <w:rPr>
                <w:rStyle w:val="a8"/>
                <w:iCs/>
                <w:noProof/>
                <w:spacing w:val="-4"/>
              </w:rPr>
              <w:t xml:space="preserve"> </w:t>
            </w:r>
            <w:r w:rsidR="00FE3BB3" w:rsidRPr="00F10530">
              <w:rPr>
                <w:rStyle w:val="a8"/>
                <w:iCs/>
                <w:noProof/>
              </w:rPr>
              <w:t>систем</w:t>
            </w:r>
            <w:r w:rsidR="00FE3BB3" w:rsidRPr="00F10530">
              <w:rPr>
                <w:rStyle w:val="a8"/>
                <w:iCs/>
                <w:noProof/>
                <w:spacing w:val="-11"/>
              </w:rPr>
              <w:t xml:space="preserve"> газо</w:t>
            </w:r>
            <w:r w:rsidR="00FE3BB3" w:rsidRPr="00F10530">
              <w:rPr>
                <w:rStyle w:val="a8"/>
                <w:iCs/>
                <w:noProof/>
              </w:rPr>
              <w:t>снабжения</w:t>
            </w:r>
            <w:r w:rsidR="00FE3BB3" w:rsidRPr="00F10530">
              <w:rPr>
                <w:rStyle w:val="a8"/>
                <w:iCs/>
                <w:noProof/>
                <w:spacing w:val="-4"/>
              </w:rPr>
              <w:t xml:space="preserve"> муниципального образования</w:t>
            </w:r>
            <w:r w:rsidR="00FE3BB3">
              <w:rPr>
                <w:noProof/>
                <w:webHidden/>
              </w:rPr>
              <w:tab/>
            </w:r>
            <w:r w:rsidR="00FE3BB3">
              <w:rPr>
                <w:noProof/>
                <w:webHidden/>
              </w:rPr>
              <w:fldChar w:fldCharType="begin"/>
            </w:r>
            <w:r w:rsidR="00FE3BB3">
              <w:rPr>
                <w:noProof/>
                <w:webHidden/>
              </w:rPr>
              <w:instrText xml:space="preserve"> PAGEREF _Toc169183805 \h </w:instrText>
            </w:r>
            <w:r w:rsidR="00FE3BB3">
              <w:rPr>
                <w:noProof/>
                <w:webHidden/>
              </w:rPr>
            </w:r>
            <w:r w:rsidR="00FE3BB3">
              <w:rPr>
                <w:noProof/>
                <w:webHidden/>
              </w:rPr>
              <w:fldChar w:fldCharType="separate"/>
            </w:r>
            <w:r w:rsidR="00E609EA">
              <w:rPr>
                <w:noProof/>
                <w:webHidden/>
              </w:rPr>
              <w:t>106</w:t>
            </w:r>
            <w:r w:rsidR="00FE3BB3">
              <w:rPr>
                <w:noProof/>
                <w:webHidden/>
              </w:rPr>
              <w:fldChar w:fldCharType="end"/>
            </w:r>
          </w:hyperlink>
        </w:p>
        <w:p w14:paraId="5764060D" w14:textId="4A565292" w:rsidR="00FE3BB3" w:rsidRDefault="00AB72E4">
          <w:pPr>
            <w:pStyle w:val="33"/>
            <w:rPr>
              <w:rFonts w:asciiTheme="minorHAnsi" w:eastAsiaTheme="minorEastAsia" w:hAnsiTheme="minorHAnsi" w:cstheme="minorBidi"/>
              <w:i w:val="0"/>
              <w:noProof/>
              <w:sz w:val="22"/>
              <w:szCs w:val="22"/>
            </w:rPr>
          </w:pPr>
          <w:hyperlink w:anchor="_Toc169183806" w:history="1">
            <w:r w:rsidR="00FE3BB3" w:rsidRPr="00F10530">
              <w:rPr>
                <w:rStyle w:val="a8"/>
                <w:noProof/>
              </w:rPr>
              <w:t>14.4.1.Обоснование</w:t>
            </w:r>
            <w:r w:rsidR="00FE3BB3" w:rsidRPr="00F10530">
              <w:rPr>
                <w:rStyle w:val="a8"/>
                <w:noProof/>
                <w:spacing w:val="-7"/>
              </w:rPr>
              <w:t xml:space="preserve"> </w:t>
            </w:r>
            <w:r w:rsidR="00FE3BB3" w:rsidRPr="00F10530">
              <w:rPr>
                <w:rStyle w:val="a8"/>
                <w:noProof/>
              </w:rPr>
              <w:t>источников</w:t>
            </w:r>
            <w:r w:rsidR="00FE3BB3" w:rsidRPr="00F10530">
              <w:rPr>
                <w:rStyle w:val="a8"/>
                <w:noProof/>
                <w:spacing w:val="-6"/>
              </w:rPr>
              <w:t xml:space="preserve"> </w:t>
            </w:r>
            <w:r w:rsidR="00FE3BB3" w:rsidRPr="00F10530">
              <w:rPr>
                <w:rStyle w:val="a8"/>
                <w:noProof/>
              </w:rPr>
              <w:t>финансирования</w:t>
            </w:r>
            <w:r w:rsidR="00FE3BB3" w:rsidRPr="00F10530">
              <w:rPr>
                <w:rStyle w:val="a8"/>
                <w:noProof/>
                <w:spacing w:val="-3"/>
              </w:rPr>
              <w:t xml:space="preserve"> </w:t>
            </w:r>
            <w:r w:rsidR="00FE3BB3" w:rsidRPr="00F10530">
              <w:rPr>
                <w:rStyle w:val="a8"/>
                <w:noProof/>
              </w:rPr>
              <w:t>для</w:t>
            </w:r>
            <w:r w:rsidR="00FE3BB3" w:rsidRPr="00F10530">
              <w:rPr>
                <w:rStyle w:val="a8"/>
                <w:noProof/>
                <w:spacing w:val="-3"/>
              </w:rPr>
              <w:t xml:space="preserve"> </w:t>
            </w:r>
            <w:r w:rsidR="00FE3BB3" w:rsidRPr="00F10530">
              <w:rPr>
                <w:rStyle w:val="a8"/>
                <w:noProof/>
              </w:rPr>
              <w:t>реализации</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 газоснабжения</w:t>
            </w:r>
            <w:r w:rsidR="00FE3BB3">
              <w:rPr>
                <w:noProof/>
                <w:webHidden/>
              </w:rPr>
              <w:tab/>
            </w:r>
            <w:r w:rsidR="00FE3BB3">
              <w:rPr>
                <w:noProof/>
                <w:webHidden/>
              </w:rPr>
              <w:fldChar w:fldCharType="begin"/>
            </w:r>
            <w:r w:rsidR="00FE3BB3">
              <w:rPr>
                <w:noProof/>
                <w:webHidden/>
              </w:rPr>
              <w:instrText xml:space="preserve"> PAGEREF _Toc169183806 \h </w:instrText>
            </w:r>
            <w:r w:rsidR="00FE3BB3">
              <w:rPr>
                <w:noProof/>
                <w:webHidden/>
              </w:rPr>
            </w:r>
            <w:r w:rsidR="00FE3BB3">
              <w:rPr>
                <w:noProof/>
                <w:webHidden/>
              </w:rPr>
              <w:fldChar w:fldCharType="separate"/>
            </w:r>
            <w:r w:rsidR="00E609EA">
              <w:rPr>
                <w:noProof/>
                <w:webHidden/>
              </w:rPr>
              <w:t>106</w:t>
            </w:r>
            <w:r w:rsidR="00FE3BB3">
              <w:rPr>
                <w:noProof/>
                <w:webHidden/>
              </w:rPr>
              <w:fldChar w:fldCharType="end"/>
            </w:r>
          </w:hyperlink>
        </w:p>
        <w:p w14:paraId="334914A3" w14:textId="464D3306" w:rsidR="00FE3BB3" w:rsidRDefault="00AB72E4">
          <w:pPr>
            <w:pStyle w:val="33"/>
            <w:rPr>
              <w:rFonts w:asciiTheme="minorHAnsi" w:eastAsiaTheme="minorEastAsia" w:hAnsiTheme="minorHAnsi" w:cstheme="minorBidi"/>
              <w:i w:val="0"/>
              <w:noProof/>
              <w:sz w:val="22"/>
              <w:szCs w:val="22"/>
            </w:rPr>
          </w:pPr>
          <w:hyperlink w:anchor="_Toc169183807" w:history="1">
            <w:r w:rsidR="00FE3BB3" w:rsidRPr="00F10530">
              <w:rPr>
                <w:rStyle w:val="a8"/>
                <w:noProof/>
              </w:rPr>
              <w:t>14.4.2.Оценка</w:t>
            </w:r>
            <w:r w:rsidR="00FE3BB3" w:rsidRPr="00F10530">
              <w:rPr>
                <w:rStyle w:val="a8"/>
                <w:noProof/>
                <w:spacing w:val="-4"/>
              </w:rPr>
              <w:t xml:space="preserve"> </w:t>
            </w:r>
            <w:r w:rsidR="00FE3BB3" w:rsidRPr="00F10530">
              <w:rPr>
                <w:rStyle w:val="a8"/>
                <w:noProof/>
              </w:rPr>
              <w:t>уровня</w:t>
            </w:r>
            <w:r w:rsidR="00FE3BB3" w:rsidRPr="00F10530">
              <w:rPr>
                <w:rStyle w:val="a8"/>
                <w:noProof/>
                <w:spacing w:val="-8"/>
              </w:rPr>
              <w:t xml:space="preserve"> </w:t>
            </w:r>
            <w:r w:rsidR="00FE3BB3" w:rsidRPr="00F10530">
              <w:rPr>
                <w:rStyle w:val="a8"/>
                <w:noProof/>
              </w:rPr>
              <w:t>тарифов</w:t>
            </w:r>
            <w:r w:rsidR="00FE3BB3" w:rsidRPr="00F10530">
              <w:rPr>
                <w:rStyle w:val="a8"/>
                <w:noProof/>
                <w:spacing w:val="-4"/>
              </w:rPr>
              <w:t xml:space="preserve"> </w:t>
            </w:r>
            <w:r w:rsidR="00FE3BB3" w:rsidRPr="00F10530">
              <w:rPr>
                <w:rStyle w:val="a8"/>
                <w:noProof/>
              </w:rPr>
              <w:t>на</w:t>
            </w:r>
            <w:r w:rsidR="00FE3BB3" w:rsidRPr="00F10530">
              <w:rPr>
                <w:rStyle w:val="a8"/>
                <w:noProof/>
                <w:spacing w:val="-4"/>
              </w:rPr>
              <w:t xml:space="preserve"> </w:t>
            </w:r>
            <w:r w:rsidR="00FE3BB3" w:rsidRPr="00F10530">
              <w:rPr>
                <w:rStyle w:val="a8"/>
                <w:noProof/>
              </w:rPr>
              <w:t>услуги</w:t>
            </w:r>
            <w:r w:rsidR="00FE3BB3" w:rsidRPr="00F10530">
              <w:rPr>
                <w:rStyle w:val="a8"/>
                <w:noProof/>
                <w:spacing w:val="-4"/>
              </w:rPr>
              <w:t xml:space="preserve"> газо</w:t>
            </w:r>
            <w:r w:rsidR="00FE3BB3" w:rsidRPr="00F10530">
              <w:rPr>
                <w:rStyle w:val="a8"/>
                <w:noProof/>
              </w:rPr>
              <w:t>снабжения</w:t>
            </w:r>
            <w:r w:rsidR="00FE3BB3" w:rsidRPr="00F10530">
              <w:rPr>
                <w:rStyle w:val="a8"/>
                <w:noProof/>
                <w:spacing w:val="-4"/>
              </w:rPr>
              <w:t xml:space="preserve"> </w:t>
            </w:r>
            <w:r w:rsidR="00FE3BB3" w:rsidRPr="00F10530">
              <w:rPr>
                <w:rStyle w:val="a8"/>
                <w:noProof/>
              </w:rPr>
              <w:t>при реализации</w:t>
            </w:r>
            <w:r w:rsidR="00FE3BB3" w:rsidRPr="00F10530">
              <w:rPr>
                <w:rStyle w:val="a8"/>
                <w:noProof/>
                <w:spacing w:val="-10"/>
              </w:rPr>
              <w:t xml:space="preserve"> </w:t>
            </w:r>
            <w:r w:rsidR="00FE3BB3" w:rsidRPr="00F10530">
              <w:rPr>
                <w:rStyle w:val="a8"/>
                <w:noProof/>
              </w:rPr>
              <w:t>программы инвестиционных проектов газоснабжения</w:t>
            </w:r>
            <w:r w:rsidR="00FE3BB3">
              <w:rPr>
                <w:noProof/>
                <w:webHidden/>
              </w:rPr>
              <w:tab/>
            </w:r>
            <w:r w:rsidR="00FE3BB3">
              <w:rPr>
                <w:noProof/>
                <w:webHidden/>
              </w:rPr>
              <w:fldChar w:fldCharType="begin"/>
            </w:r>
            <w:r w:rsidR="00FE3BB3">
              <w:rPr>
                <w:noProof/>
                <w:webHidden/>
              </w:rPr>
              <w:instrText xml:space="preserve"> PAGEREF _Toc169183807 \h </w:instrText>
            </w:r>
            <w:r w:rsidR="00FE3BB3">
              <w:rPr>
                <w:noProof/>
                <w:webHidden/>
              </w:rPr>
            </w:r>
            <w:r w:rsidR="00FE3BB3">
              <w:rPr>
                <w:noProof/>
                <w:webHidden/>
              </w:rPr>
              <w:fldChar w:fldCharType="separate"/>
            </w:r>
            <w:r w:rsidR="00E609EA">
              <w:rPr>
                <w:noProof/>
                <w:webHidden/>
              </w:rPr>
              <w:t>109</w:t>
            </w:r>
            <w:r w:rsidR="00FE3BB3">
              <w:rPr>
                <w:noProof/>
                <w:webHidden/>
              </w:rPr>
              <w:fldChar w:fldCharType="end"/>
            </w:r>
          </w:hyperlink>
        </w:p>
        <w:p w14:paraId="15A98AFB" w14:textId="2C24F1B0" w:rsidR="00FE3BB3" w:rsidRDefault="00AB72E4">
          <w:pPr>
            <w:pStyle w:val="23"/>
            <w:rPr>
              <w:rFonts w:asciiTheme="minorHAnsi" w:eastAsiaTheme="minorEastAsia" w:hAnsiTheme="minorHAnsi" w:cstheme="minorBidi"/>
              <w:noProof/>
              <w:sz w:val="22"/>
              <w:szCs w:val="22"/>
            </w:rPr>
          </w:pPr>
          <w:hyperlink w:anchor="_Toc169183808" w:history="1">
            <w:r w:rsidR="00FE3BB3" w:rsidRPr="00F10530">
              <w:rPr>
                <w:rStyle w:val="a8"/>
                <w:noProof/>
              </w:rPr>
              <w:t>14.5.Программы</w:t>
            </w:r>
            <w:r w:rsidR="00FE3BB3" w:rsidRPr="00F10530">
              <w:rPr>
                <w:rStyle w:val="a8"/>
                <w:noProof/>
                <w:spacing w:val="-4"/>
              </w:rPr>
              <w:t xml:space="preserve"> </w:t>
            </w:r>
            <w:r w:rsidR="00FE3BB3" w:rsidRPr="00F10530">
              <w:rPr>
                <w:rStyle w:val="a8"/>
                <w:noProof/>
              </w:rPr>
              <w:t>инвестиционных</w:t>
            </w:r>
            <w:r w:rsidR="00FE3BB3" w:rsidRPr="00F10530">
              <w:rPr>
                <w:rStyle w:val="a8"/>
                <w:noProof/>
                <w:spacing w:val="-11"/>
              </w:rPr>
              <w:t xml:space="preserve"> </w:t>
            </w:r>
            <w:r w:rsidR="00FE3BB3" w:rsidRPr="00F10530">
              <w:rPr>
                <w:rStyle w:val="a8"/>
                <w:noProof/>
              </w:rPr>
              <w:t>проектов,</w:t>
            </w:r>
            <w:r w:rsidR="00FE3BB3" w:rsidRPr="00F10530">
              <w:rPr>
                <w:rStyle w:val="a8"/>
                <w:noProof/>
                <w:spacing w:val="-5"/>
              </w:rPr>
              <w:t xml:space="preserve"> </w:t>
            </w:r>
            <w:r w:rsidR="00FE3BB3" w:rsidRPr="00F10530">
              <w:rPr>
                <w:rStyle w:val="a8"/>
                <w:noProof/>
              </w:rPr>
              <w:t>тариф для</w:t>
            </w:r>
            <w:r w:rsidR="00FE3BB3" w:rsidRPr="00F10530">
              <w:rPr>
                <w:rStyle w:val="a8"/>
                <w:noProof/>
                <w:spacing w:val="-4"/>
              </w:rPr>
              <w:t xml:space="preserve"> </w:t>
            </w:r>
            <w:r w:rsidR="00FE3BB3" w:rsidRPr="00F10530">
              <w:rPr>
                <w:rStyle w:val="a8"/>
                <w:noProof/>
              </w:rPr>
              <w:t>системы теплоснабжения муниц</w:t>
            </w:r>
            <w:r w:rsidR="00FE3BB3" w:rsidRPr="00F10530">
              <w:rPr>
                <w:rStyle w:val="a8"/>
                <w:noProof/>
                <w:spacing w:val="-4"/>
              </w:rPr>
              <w:t>ипального образования</w:t>
            </w:r>
            <w:r w:rsidR="00FE3BB3">
              <w:rPr>
                <w:noProof/>
                <w:webHidden/>
              </w:rPr>
              <w:tab/>
            </w:r>
            <w:r w:rsidR="00FE3BB3">
              <w:rPr>
                <w:noProof/>
                <w:webHidden/>
              </w:rPr>
              <w:fldChar w:fldCharType="begin"/>
            </w:r>
            <w:r w:rsidR="00FE3BB3">
              <w:rPr>
                <w:noProof/>
                <w:webHidden/>
              </w:rPr>
              <w:instrText xml:space="preserve"> PAGEREF _Toc169183808 \h </w:instrText>
            </w:r>
            <w:r w:rsidR="00FE3BB3">
              <w:rPr>
                <w:noProof/>
                <w:webHidden/>
              </w:rPr>
            </w:r>
            <w:r w:rsidR="00FE3BB3">
              <w:rPr>
                <w:noProof/>
                <w:webHidden/>
              </w:rPr>
              <w:fldChar w:fldCharType="separate"/>
            </w:r>
            <w:r w:rsidR="00E609EA">
              <w:rPr>
                <w:noProof/>
                <w:webHidden/>
              </w:rPr>
              <w:t>110</w:t>
            </w:r>
            <w:r w:rsidR="00FE3BB3">
              <w:rPr>
                <w:noProof/>
                <w:webHidden/>
              </w:rPr>
              <w:fldChar w:fldCharType="end"/>
            </w:r>
          </w:hyperlink>
        </w:p>
        <w:p w14:paraId="244589E4" w14:textId="0F4FE988" w:rsidR="00FE3BB3" w:rsidRDefault="00AB72E4">
          <w:pPr>
            <w:pStyle w:val="33"/>
            <w:rPr>
              <w:rFonts w:asciiTheme="minorHAnsi" w:eastAsiaTheme="minorEastAsia" w:hAnsiTheme="minorHAnsi" w:cstheme="minorBidi"/>
              <w:i w:val="0"/>
              <w:noProof/>
              <w:sz w:val="22"/>
              <w:szCs w:val="22"/>
            </w:rPr>
          </w:pPr>
          <w:hyperlink w:anchor="_Toc169183809" w:history="1">
            <w:r w:rsidR="00FE3BB3" w:rsidRPr="00F10530">
              <w:rPr>
                <w:rStyle w:val="a8"/>
                <w:noProof/>
              </w:rPr>
              <w:t>14.5.1.Обоснование</w:t>
            </w:r>
            <w:r w:rsidR="00FE3BB3" w:rsidRPr="00F10530">
              <w:rPr>
                <w:rStyle w:val="a8"/>
                <w:noProof/>
                <w:spacing w:val="-7"/>
              </w:rPr>
              <w:t xml:space="preserve"> </w:t>
            </w:r>
            <w:r w:rsidR="00FE3BB3" w:rsidRPr="00F10530">
              <w:rPr>
                <w:rStyle w:val="a8"/>
                <w:noProof/>
              </w:rPr>
              <w:t>источников</w:t>
            </w:r>
            <w:r w:rsidR="00FE3BB3" w:rsidRPr="00F10530">
              <w:rPr>
                <w:rStyle w:val="a8"/>
                <w:noProof/>
                <w:spacing w:val="-6"/>
              </w:rPr>
              <w:t xml:space="preserve"> </w:t>
            </w:r>
            <w:r w:rsidR="00FE3BB3" w:rsidRPr="00F10530">
              <w:rPr>
                <w:rStyle w:val="a8"/>
                <w:noProof/>
              </w:rPr>
              <w:t>финансирования</w:t>
            </w:r>
            <w:r w:rsidR="00FE3BB3" w:rsidRPr="00F10530">
              <w:rPr>
                <w:rStyle w:val="a8"/>
                <w:noProof/>
                <w:spacing w:val="-3"/>
              </w:rPr>
              <w:t xml:space="preserve"> </w:t>
            </w:r>
            <w:r w:rsidR="00FE3BB3" w:rsidRPr="00F10530">
              <w:rPr>
                <w:rStyle w:val="a8"/>
                <w:noProof/>
              </w:rPr>
              <w:t>для</w:t>
            </w:r>
            <w:r w:rsidR="00FE3BB3" w:rsidRPr="00F10530">
              <w:rPr>
                <w:rStyle w:val="a8"/>
                <w:noProof/>
                <w:spacing w:val="-3"/>
              </w:rPr>
              <w:t xml:space="preserve"> </w:t>
            </w:r>
            <w:r w:rsidR="00FE3BB3" w:rsidRPr="00F10530">
              <w:rPr>
                <w:rStyle w:val="a8"/>
                <w:noProof/>
              </w:rPr>
              <w:t>реализации</w:t>
            </w:r>
            <w:r w:rsidR="00FE3BB3" w:rsidRPr="00F10530">
              <w:rPr>
                <w:rStyle w:val="a8"/>
                <w:noProof/>
                <w:spacing w:val="-9"/>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 в системе теплоснабжения</w:t>
            </w:r>
            <w:r w:rsidR="00FE3BB3">
              <w:rPr>
                <w:noProof/>
                <w:webHidden/>
              </w:rPr>
              <w:tab/>
            </w:r>
            <w:r w:rsidR="00FE3BB3">
              <w:rPr>
                <w:noProof/>
                <w:webHidden/>
              </w:rPr>
              <w:fldChar w:fldCharType="begin"/>
            </w:r>
            <w:r w:rsidR="00FE3BB3">
              <w:rPr>
                <w:noProof/>
                <w:webHidden/>
              </w:rPr>
              <w:instrText xml:space="preserve"> PAGEREF _Toc169183809 \h </w:instrText>
            </w:r>
            <w:r w:rsidR="00FE3BB3">
              <w:rPr>
                <w:noProof/>
                <w:webHidden/>
              </w:rPr>
            </w:r>
            <w:r w:rsidR="00FE3BB3">
              <w:rPr>
                <w:noProof/>
                <w:webHidden/>
              </w:rPr>
              <w:fldChar w:fldCharType="separate"/>
            </w:r>
            <w:r w:rsidR="00E609EA">
              <w:rPr>
                <w:noProof/>
                <w:webHidden/>
              </w:rPr>
              <w:t>110</w:t>
            </w:r>
            <w:r w:rsidR="00FE3BB3">
              <w:rPr>
                <w:noProof/>
                <w:webHidden/>
              </w:rPr>
              <w:fldChar w:fldCharType="end"/>
            </w:r>
          </w:hyperlink>
        </w:p>
        <w:p w14:paraId="1AC7A6FA" w14:textId="048F194F" w:rsidR="00FE3BB3" w:rsidRDefault="00AB72E4">
          <w:pPr>
            <w:pStyle w:val="33"/>
            <w:rPr>
              <w:rFonts w:asciiTheme="minorHAnsi" w:eastAsiaTheme="minorEastAsia" w:hAnsiTheme="minorHAnsi" w:cstheme="minorBidi"/>
              <w:i w:val="0"/>
              <w:noProof/>
              <w:sz w:val="22"/>
              <w:szCs w:val="22"/>
            </w:rPr>
          </w:pPr>
          <w:hyperlink w:anchor="_Toc169183810" w:history="1">
            <w:r w:rsidR="00FE3BB3" w:rsidRPr="00F10530">
              <w:rPr>
                <w:rStyle w:val="a8"/>
                <w:noProof/>
              </w:rPr>
              <w:t>14.5.2.Оценка уровня тарифов на услуги  при реализации</w:t>
            </w:r>
            <w:r w:rsidR="00FE3BB3" w:rsidRPr="00F10530">
              <w:rPr>
                <w:rStyle w:val="a8"/>
                <w:noProof/>
                <w:spacing w:val="-5"/>
              </w:rPr>
              <w:t xml:space="preserve"> </w:t>
            </w:r>
            <w:r w:rsidR="00FE3BB3" w:rsidRPr="00F10530">
              <w:rPr>
                <w:rStyle w:val="a8"/>
                <w:noProof/>
              </w:rPr>
              <w:t>программы</w:t>
            </w:r>
            <w:r w:rsidR="00FE3BB3" w:rsidRPr="00F10530">
              <w:rPr>
                <w:rStyle w:val="a8"/>
                <w:noProof/>
                <w:spacing w:val="-8"/>
              </w:rPr>
              <w:t xml:space="preserve"> </w:t>
            </w:r>
            <w:r w:rsidR="00FE3BB3" w:rsidRPr="00F10530">
              <w:rPr>
                <w:rStyle w:val="a8"/>
                <w:noProof/>
              </w:rPr>
              <w:t>инвестиционных</w:t>
            </w:r>
            <w:r w:rsidR="00FE3BB3" w:rsidRPr="00F10530">
              <w:rPr>
                <w:rStyle w:val="a8"/>
                <w:noProof/>
                <w:spacing w:val="-10"/>
              </w:rPr>
              <w:t xml:space="preserve"> </w:t>
            </w:r>
            <w:r w:rsidR="00FE3BB3" w:rsidRPr="00F10530">
              <w:rPr>
                <w:rStyle w:val="a8"/>
                <w:noProof/>
              </w:rPr>
              <w:t>проектов</w:t>
            </w:r>
            <w:r w:rsidR="00FE3BB3" w:rsidRPr="00F10530">
              <w:rPr>
                <w:rStyle w:val="a8"/>
                <w:noProof/>
                <w:spacing w:val="-5"/>
              </w:rPr>
              <w:t xml:space="preserve"> в теплоснабжении</w:t>
            </w:r>
            <w:r w:rsidR="00FE3BB3">
              <w:rPr>
                <w:noProof/>
                <w:webHidden/>
              </w:rPr>
              <w:tab/>
            </w:r>
            <w:r w:rsidR="00FE3BB3">
              <w:rPr>
                <w:noProof/>
                <w:webHidden/>
              </w:rPr>
              <w:fldChar w:fldCharType="begin"/>
            </w:r>
            <w:r w:rsidR="00FE3BB3">
              <w:rPr>
                <w:noProof/>
                <w:webHidden/>
              </w:rPr>
              <w:instrText xml:space="preserve"> PAGEREF _Toc169183810 \h </w:instrText>
            </w:r>
            <w:r w:rsidR="00FE3BB3">
              <w:rPr>
                <w:noProof/>
                <w:webHidden/>
              </w:rPr>
            </w:r>
            <w:r w:rsidR="00FE3BB3">
              <w:rPr>
                <w:noProof/>
                <w:webHidden/>
              </w:rPr>
              <w:fldChar w:fldCharType="separate"/>
            </w:r>
            <w:r w:rsidR="00E609EA">
              <w:rPr>
                <w:noProof/>
                <w:webHidden/>
              </w:rPr>
              <w:t>112</w:t>
            </w:r>
            <w:r w:rsidR="00FE3BB3">
              <w:rPr>
                <w:noProof/>
                <w:webHidden/>
              </w:rPr>
              <w:fldChar w:fldCharType="end"/>
            </w:r>
          </w:hyperlink>
        </w:p>
        <w:p w14:paraId="785D92AB" w14:textId="61046316" w:rsidR="00FE3BB3" w:rsidRDefault="00AB72E4">
          <w:pPr>
            <w:pStyle w:val="12"/>
            <w:rPr>
              <w:rFonts w:asciiTheme="minorHAnsi" w:eastAsiaTheme="minorEastAsia" w:hAnsiTheme="minorHAnsi" w:cstheme="minorBidi"/>
              <w:b w:val="0"/>
              <w:caps w:val="0"/>
              <w:noProof/>
              <w:sz w:val="22"/>
              <w:szCs w:val="22"/>
            </w:rPr>
          </w:pPr>
          <w:hyperlink w:anchor="_Toc169183811" w:history="1">
            <w:r w:rsidR="00FE3BB3" w:rsidRPr="00F10530">
              <w:rPr>
                <w:rStyle w:val="a8"/>
                <w:noProof/>
              </w:rPr>
              <w:t>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FE3BB3">
              <w:rPr>
                <w:noProof/>
                <w:webHidden/>
              </w:rPr>
              <w:tab/>
            </w:r>
            <w:r w:rsidR="00FE3BB3">
              <w:rPr>
                <w:noProof/>
                <w:webHidden/>
              </w:rPr>
              <w:fldChar w:fldCharType="begin"/>
            </w:r>
            <w:r w:rsidR="00FE3BB3">
              <w:rPr>
                <w:noProof/>
                <w:webHidden/>
              </w:rPr>
              <w:instrText xml:space="preserve"> PAGEREF _Toc169183811 \h </w:instrText>
            </w:r>
            <w:r w:rsidR="00FE3BB3">
              <w:rPr>
                <w:noProof/>
                <w:webHidden/>
              </w:rPr>
            </w:r>
            <w:r w:rsidR="00FE3BB3">
              <w:rPr>
                <w:noProof/>
                <w:webHidden/>
              </w:rPr>
              <w:fldChar w:fldCharType="separate"/>
            </w:r>
            <w:r w:rsidR="00E609EA">
              <w:rPr>
                <w:noProof/>
                <w:webHidden/>
              </w:rPr>
              <w:t>113</w:t>
            </w:r>
            <w:r w:rsidR="00FE3BB3">
              <w:rPr>
                <w:noProof/>
                <w:webHidden/>
              </w:rPr>
              <w:fldChar w:fldCharType="end"/>
            </w:r>
          </w:hyperlink>
        </w:p>
        <w:p w14:paraId="38D09FC2" w14:textId="37FDD77E" w:rsidR="00FE3BB3" w:rsidRDefault="00AB72E4">
          <w:pPr>
            <w:pStyle w:val="23"/>
            <w:rPr>
              <w:rFonts w:asciiTheme="minorHAnsi" w:eastAsiaTheme="minorEastAsia" w:hAnsiTheme="minorHAnsi" w:cstheme="minorBidi"/>
              <w:noProof/>
              <w:sz w:val="22"/>
              <w:szCs w:val="22"/>
            </w:rPr>
          </w:pPr>
          <w:hyperlink w:anchor="_Toc169183812" w:history="1">
            <w:r w:rsidR="00FE3BB3" w:rsidRPr="00F10530">
              <w:rPr>
                <w:rStyle w:val="a8"/>
                <w:iCs/>
                <w:noProof/>
              </w:rPr>
              <w:t>15.1.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r w:rsidR="00FE3BB3">
              <w:rPr>
                <w:noProof/>
                <w:webHidden/>
              </w:rPr>
              <w:tab/>
            </w:r>
            <w:r w:rsidR="00FE3BB3">
              <w:rPr>
                <w:noProof/>
                <w:webHidden/>
              </w:rPr>
              <w:fldChar w:fldCharType="begin"/>
            </w:r>
            <w:r w:rsidR="00FE3BB3">
              <w:rPr>
                <w:noProof/>
                <w:webHidden/>
              </w:rPr>
              <w:instrText xml:space="preserve"> PAGEREF _Toc169183812 \h </w:instrText>
            </w:r>
            <w:r w:rsidR="00FE3BB3">
              <w:rPr>
                <w:noProof/>
                <w:webHidden/>
              </w:rPr>
            </w:r>
            <w:r w:rsidR="00FE3BB3">
              <w:rPr>
                <w:noProof/>
                <w:webHidden/>
              </w:rPr>
              <w:fldChar w:fldCharType="separate"/>
            </w:r>
            <w:r w:rsidR="00E609EA">
              <w:rPr>
                <w:noProof/>
                <w:webHidden/>
              </w:rPr>
              <w:t>114</w:t>
            </w:r>
            <w:r w:rsidR="00FE3BB3">
              <w:rPr>
                <w:noProof/>
                <w:webHidden/>
              </w:rPr>
              <w:fldChar w:fldCharType="end"/>
            </w:r>
          </w:hyperlink>
        </w:p>
        <w:p w14:paraId="368DB636" w14:textId="23B17CF9" w:rsidR="00FE3BB3" w:rsidRDefault="00AB72E4">
          <w:pPr>
            <w:pStyle w:val="23"/>
            <w:rPr>
              <w:rFonts w:asciiTheme="minorHAnsi" w:eastAsiaTheme="minorEastAsia" w:hAnsiTheme="minorHAnsi" w:cstheme="minorBidi"/>
              <w:noProof/>
              <w:sz w:val="22"/>
              <w:szCs w:val="22"/>
            </w:rPr>
          </w:pPr>
          <w:hyperlink w:anchor="_Toc169183813" w:history="1">
            <w:r w:rsidR="00FE3BB3" w:rsidRPr="00F10530">
              <w:rPr>
                <w:rStyle w:val="a8"/>
                <w:iCs/>
                <w:noProof/>
              </w:rPr>
              <w:t>15.2. Сопоставление прогнозного совокупного платежа населения за коммунальные ресурсы с прогнозами доходов населения</w:t>
            </w:r>
            <w:r w:rsidR="00FE3BB3">
              <w:rPr>
                <w:noProof/>
                <w:webHidden/>
              </w:rPr>
              <w:tab/>
            </w:r>
            <w:r w:rsidR="00FE3BB3">
              <w:rPr>
                <w:noProof/>
                <w:webHidden/>
              </w:rPr>
              <w:fldChar w:fldCharType="begin"/>
            </w:r>
            <w:r w:rsidR="00FE3BB3">
              <w:rPr>
                <w:noProof/>
                <w:webHidden/>
              </w:rPr>
              <w:instrText xml:space="preserve"> PAGEREF _Toc169183813 \h </w:instrText>
            </w:r>
            <w:r w:rsidR="00FE3BB3">
              <w:rPr>
                <w:noProof/>
                <w:webHidden/>
              </w:rPr>
            </w:r>
            <w:r w:rsidR="00FE3BB3">
              <w:rPr>
                <w:noProof/>
                <w:webHidden/>
              </w:rPr>
              <w:fldChar w:fldCharType="separate"/>
            </w:r>
            <w:r w:rsidR="00E609EA">
              <w:rPr>
                <w:noProof/>
                <w:webHidden/>
              </w:rPr>
              <w:t>114</w:t>
            </w:r>
            <w:r w:rsidR="00FE3BB3">
              <w:rPr>
                <w:noProof/>
                <w:webHidden/>
              </w:rPr>
              <w:fldChar w:fldCharType="end"/>
            </w:r>
          </w:hyperlink>
        </w:p>
        <w:p w14:paraId="7593FC32" w14:textId="09459E90" w:rsidR="00FE3BB3" w:rsidRDefault="00AB72E4">
          <w:pPr>
            <w:pStyle w:val="23"/>
            <w:rPr>
              <w:rFonts w:asciiTheme="minorHAnsi" w:eastAsiaTheme="minorEastAsia" w:hAnsiTheme="minorHAnsi" w:cstheme="minorBidi"/>
              <w:noProof/>
              <w:sz w:val="22"/>
              <w:szCs w:val="22"/>
            </w:rPr>
          </w:pPr>
          <w:hyperlink w:anchor="_Toc169183814" w:history="1">
            <w:r w:rsidR="00FE3BB3" w:rsidRPr="00F10530">
              <w:rPr>
                <w:rStyle w:val="a8"/>
                <w:iCs/>
                <w:noProof/>
              </w:rPr>
              <w:t>15.3. Проверка доступности тарифов на коммунальные услуги для населения</w:t>
            </w:r>
            <w:r w:rsidR="00FE3BB3">
              <w:rPr>
                <w:noProof/>
                <w:webHidden/>
              </w:rPr>
              <w:tab/>
            </w:r>
            <w:r w:rsidR="00FE3BB3">
              <w:rPr>
                <w:noProof/>
                <w:webHidden/>
              </w:rPr>
              <w:fldChar w:fldCharType="begin"/>
            </w:r>
            <w:r w:rsidR="00FE3BB3">
              <w:rPr>
                <w:noProof/>
                <w:webHidden/>
              </w:rPr>
              <w:instrText xml:space="preserve"> PAGEREF _Toc169183814 \h </w:instrText>
            </w:r>
            <w:r w:rsidR="00FE3BB3">
              <w:rPr>
                <w:noProof/>
                <w:webHidden/>
              </w:rPr>
            </w:r>
            <w:r w:rsidR="00FE3BB3">
              <w:rPr>
                <w:noProof/>
                <w:webHidden/>
              </w:rPr>
              <w:fldChar w:fldCharType="separate"/>
            </w:r>
            <w:r w:rsidR="00E609EA">
              <w:rPr>
                <w:noProof/>
                <w:webHidden/>
              </w:rPr>
              <w:t>120</w:t>
            </w:r>
            <w:r w:rsidR="00FE3BB3">
              <w:rPr>
                <w:noProof/>
                <w:webHidden/>
              </w:rPr>
              <w:fldChar w:fldCharType="end"/>
            </w:r>
          </w:hyperlink>
        </w:p>
        <w:p w14:paraId="493F0E6A" w14:textId="3C735A59" w:rsidR="00FE3BB3" w:rsidRDefault="00AB72E4">
          <w:pPr>
            <w:pStyle w:val="12"/>
            <w:rPr>
              <w:rFonts w:asciiTheme="minorHAnsi" w:eastAsiaTheme="minorEastAsia" w:hAnsiTheme="minorHAnsi" w:cstheme="minorBidi"/>
              <w:b w:val="0"/>
              <w:caps w:val="0"/>
              <w:noProof/>
              <w:sz w:val="22"/>
              <w:szCs w:val="22"/>
            </w:rPr>
          </w:pPr>
          <w:hyperlink w:anchor="_Toc169183815" w:history="1">
            <w:r w:rsidR="00FE3BB3" w:rsidRPr="00F10530">
              <w:rPr>
                <w:rStyle w:val="a8"/>
                <w:noProof/>
              </w:rPr>
              <w:t>Раздел 16. Модель для расчёта программы</w:t>
            </w:r>
            <w:r w:rsidR="00FE3BB3">
              <w:rPr>
                <w:noProof/>
                <w:webHidden/>
              </w:rPr>
              <w:tab/>
            </w:r>
            <w:r w:rsidR="00FE3BB3">
              <w:rPr>
                <w:noProof/>
                <w:webHidden/>
              </w:rPr>
              <w:fldChar w:fldCharType="begin"/>
            </w:r>
            <w:r w:rsidR="00FE3BB3">
              <w:rPr>
                <w:noProof/>
                <w:webHidden/>
              </w:rPr>
              <w:instrText xml:space="preserve"> PAGEREF _Toc169183815 \h </w:instrText>
            </w:r>
            <w:r w:rsidR="00FE3BB3">
              <w:rPr>
                <w:noProof/>
                <w:webHidden/>
              </w:rPr>
            </w:r>
            <w:r w:rsidR="00FE3BB3">
              <w:rPr>
                <w:noProof/>
                <w:webHidden/>
              </w:rPr>
              <w:fldChar w:fldCharType="separate"/>
            </w:r>
            <w:r w:rsidR="00E609EA">
              <w:rPr>
                <w:noProof/>
                <w:webHidden/>
              </w:rPr>
              <w:t>123</w:t>
            </w:r>
            <w:r w:rsidR="00FE3BB3">
              <w:rPr>
                <w:noProof/>
                <w:webHidden/>
              </w:rPr>
              <w:fldChar w:fldCharType="end"/>
            </w:r>
          </w:hyperlink>
        </w:p>
        <w:p w14:paraId="375DAEC2" w14:textId="119AE467" w:rsidR="001C69A1" w:rsidRDefault="001C69A1" w:rsidP="003C2E0F">
          <w:pPr>
            <w:rPr>
              <w:b/>
              <w:bCs/>
            </w:rPr>
          </w:pPr>
          <w:r>
            <w:rPr>
              <w:b/>
              <w:bCs/>
            </w:rPr>
            <w:fldChar w:fldCharType="end"/>
          </w:r>
        </w:p>
      </w:sdtContent>
    </w:sdt>
    <w:p w14:paraId="2C72E0F4" w14:textId="41A0366A" w:rsidR="001C69A1" w:rsidRDefault="001C69A1" w:rsidP="003C2E0F">
      <w:pPr>
        <w:pStyle w:val="HTML2"/>
        <w:ind w:left="40" w:right="60"/>
        <w:outlineLvl w:val="0"/>
        <w:rPr>
          <w:b/>
        </w:rPr>
      </w:pPr>
    </w:p>
    <w:p w14:paraId="3A5447C4" w14:textId="4E51FA13" w:rsidR="00E71F66" w:rsidRDefault="00E71F66" w:rsidP="003C2E0F">
      <w:pPr>
        <w:pStyle w:val="HTML2"/>
        <w:ind w:left="40" w:right="60"/>
        <w:outlineLvl w:val="0"/>
        <w:rPr>
          <w:b/>
        </w:rPr>
      </w:pPr>
    </w:p>
    <w:p w14:paraId="39F39CDE" w14:textId="51D5D50D" w:rsidR="00E71F66" w:rsidRDefault="00E71F66" w:rsidP="003C2E0F">
      <w:pPr>
        <w:pStyle w:val="HTML2"/>
        <w:ind w:left="40" w:right="60"/>
        <w:outlineLvl w:val="0"/>
        <w:rPr>
          <w:b/>
        </w:rPr>
      </w:pPr>
    </w:p>
    <w:p w14:paraId="135B3CDA" w14:textId="2E3A249A" w:rsidR="00E71F66" w:rsidRDefault="00E71F66" w:rsidP="003C2E0F">
      <w:pPr>
        <w:pStyle w:val="HTML2"/>
        <w:ind w:left="40" w:right="60"/>
        <w:outlineLvl w:val="0"/>
        <w:rPr>
          <w:b/>
        </w:rPr>
      </w:pPr>
    </w:p>
    <w:p w14:paraId="079B04A3" w14:textId="610D88C6" w:rsidR="00E71F66" w:rsidRDefault="00E71F66" w:rsidP="003C2E0F">
      <w:pPr>
        <w:pStyle w:val="HTML2"/>
        <w:ind w:left="40" w:right="60"/>
        <w:outlineLvl w:val="0"/>
        <w:rPr>
          <w:b/>
        </w:rPr>
      </w:pPr>
    </w:p>
    <w:p w14:paraId="5F451089" w14:textId="7798343A" w:rsidR="00E71F66" w:rsidRDefault="00E71F66" w:rsidP="003C2E0F">
      <w:pPr>
        <w:pStyle w:val="HTML2"/>
        <w:ind w:left="40" w:right="60"/>
        <w:outlineLvl w:val="0"/>
        <w:rPr>
          <w:b/>
        </w:rPr>
      </w:pPr>
    </w:p>
    <w:p w14:paraId="25189AD2" w14:textId="3BF8269B" w:rsidR="00E71F66" w:rsidRDefault="00E71F66" w:rsidP="003C2E0F">
      <w:pPr>
        <w:pStyle w:val="HTML2"/>
        <w:ind w:left="40" w:right="60"/>
        <w:outlineLvl w:val="0"/>
        <w:rPr>
          <w:b/>
        </w:rPr>
      </w:pPr>
    </w:p>
    <w:p w14:paraId="39EDEA9D" w14:textId="774E6EDC" w:rsidR="00E71F66" w:rsidRDefault="00E71F66" w:rsidP="003C2E0F">
      <w:pPr>
        <w:pStyle w:val="HTML2"/>
        <w:ind w:left="40" w:right="60"/>
        <w:outlineLvl w:val="0"/>
        <w:rPr>
          <w:b/>
        </w:rPr>
      </w:pPr>
    </w:p>
    <w:p w14:paraId="16FFE85C" w14:textId="7281BD67" w:rsidR="00E71F66" w:rsidRDefault="00E71F66" w:rsidP="003C2E0F">
      <w:pPr>
        <w:pStyle w:val="HTML2"/>
        <w:ind w:left="40" w:right="60"/>
        <w:outlineLvl w:val="0"/>
        <w:rPr>
          <w:b/>
        </w:rPr>
      </w:pPr>
    </w:p>
    <w:p w14:paraId="764C0A28" w14:textId="5E2E968B" w:rsidR="00E71F66" w:rsidRDefault="00E71F66" w:rsidP="003C2E0F">
      <w:pPr>
        <w:pStyle w:val="HTML2"/>
        <w:ind w:left="40" w:right="60"/>
        <w:outlineLvl w:val="0"/>
        <w:rPr>
          <w:b/>
        </w:rPr>
      </w:pPr>
    </w:p>
    <w:p w14:paraId="3C522FA2" w14:textId="37FA2B39" w:rsidR="00E71F66" w:rsidRDefault="00E71F66" w:rsidP="003C2E0F">
      <w:pPr>
        <w:pStyle w:val="HTML2"/>
        <w:ind w:left="40" w:right="60"/>
        <w:outlineLvl w:val="0"/>
        <w:rPr>
          <w:b/>
        </w:rPr>
      </w:pPr>
    </w:p>
    <w:p w14:paraId="13590D97" w14:textId="72A2C0E3" w:rsidR="00E71F66" w:rsidRDefault="00E71F66" w:rsidP="003C2E0F">
      <w:pPr>
        <w:pStyle w:val="HTML2"/>
        <w:ind w:left="40" w:right="60"/>
        <w:outlineLvl w:val="0"/>
        <w:rPr>
          <w:b/>
        </w:rPr>
      </w:pPr>
    </w:p>
    <w:p w14:paraId="68CECC28" w14:textId="607B18EF" w:rsidR="00494997" w:rsidRDefault="00494997" w:rsidP="003C2E0F">
      <w:pPr>
        <w:pStyle w:val="HTML2"/>
        <w:ind w:left="40" w:right="60"/>
        <w:outlineLvl w:val="0"/>
        <w:rPr>
          <w:b/>
        </w:rPr>
      </w:pPr>
    </w:p>
    <w:p w14:paraId="6D787312" w14:textId="40E3691C" w:rsidR="00494997" w:rsidRDefault="00494997" w:rsidP="003C2E0F">
      <w:pPr>
        <w:pStyle w:val="HTML2"/>
        <w:ind w:left="40" w:right="60"/>
        <w:outlineLvl w:val="0"/>
        <w:rPr>
          <w:b/>
        </w:rPr>
      </w:pPr>
    </w:p>
    <w:p w14:paraId="6F441C7A" w14:textId="23057533" w:rsidR="00494997" w:rsidRDefault="00494997" w:rsidP="003C2E0F">
      <w:pPr>
        <w:pStyle w:val="HTML2"/>
        <w:ind w:left="40" w:right="60"/>
        <w:outlineLvl w:val="0"/>
        <w:rPr>
          <w:b/>
        </w:rPr>
      </w:pPr>
    </w:p>
    <w:p w14:paraId="236DE931" w14:textId="4A97B11A" w:rsidR="00494997" w:rsidRDefault="00494997" w:rsidP="003C2E0F">
      <w:pPr>
        <w:pStyle w:val="HTML2"/>
        <w:ind w:left="40" w:right="60"/>
        <w:outlineLvl w:val="0"/>
        <w:rPr>
          <w:b/>
        </w:rPr>
      </w:pPr>
    </w:p>
    <w:p w14:paraId="3872040B" w14:textId="0911EC6C" w:rsidR="00494997" w:rsidRDefault="00494997" w:rsidP="003C2E0F">
      <w:pPr>
        <w:pStyle w:val="HTML2"/>
        <w:ind w:left="40" w:right="60"/>
        <w:outlineLvl w:val="0"/>
        <w:rPr>
          <w:b/>
        </w:rPr>
      </w:pPr>
    </w:p>
    <w:p w14:paraId="0FA79738" w14:textId="2B610AB9" w:rsidR="00494997" w:rsidRDefault="00494997" w:rsidP="003C2E0F">
      <w:pPr>
        <w:pStyle w:val="HTML2"/>
        <w:ind w:left="40" w:right="60"/>
        <w:outlineLvl w:val="0"/>
        <w:rPr>
          <w:b/>
        </w:rPr>
      </w:pPr>
    </w:p>
    <w:p w14:paraId="44E52AB5" w14:textId="26A430E1" w:rsidR="00494997" w:rsidRDefault="00494997" w:rsidP="003C2E0F">
      <w:pPr>
        <w:pStyle w:val="HTML2"/>
        <w:ind w:left="40" w:right="60"/>
        <w:outlineLvl w:val="0"/>
        <w:rPr>
          <w:b/>
        </w:rPr>
      </w:pPr>
    </w:p>
    <w:p w14:paraId="03F3FA63" w14:textId="41D968DA" w:rsidR="00494997" w:rsidRDefault="00494997" w:rsidP="003C2E0F">
      <w:pPr>
        <w:pStyle w:val="HTML2"/>
        <w:ind w:left="40" w:right="60"/>
        <w:outlineLvl w:val="0"/>
        <w:rPr>
          <w:b/>
        </w:rPr>
      </w:pPr>
    </w:p>
    <w:p w14:paraId="4C985893" w14:textId="0B8AD007" w:rsidR="00494997" w:rsidRDefault="00494997" w:rsidP="003C2E0F">
      <w:pPr>
        <w:pStyle w:val="HTML2"/>
        <w:ind w:left="40" w:right="60"/>
        <w:outlineLvl w:val="0"/>
        <w:rPr>
          <w:b/>
        </w:rPr>
      </w:pPr>
    </w:p>
    <w:p w14:paraId="675B611A" w14:textId="519021EE" w:rsidR="00494997" w:rsidRDefault="00494997" w:rsidP="003C2E0F">
      <w:pPr>
        <w:pStyle w:val="HTML2"/>
        <w:ind w:left="40" w:right="60"/>
        <w:outlineLvl w:val="0"/>
        <w:rPr>
          <w:b/>
        </w:rPr>
      </w:pPr>
    </w:p>
    <w:p w14:paraId="217275EA" w14:textId="3F224C4D" w:rsidR="00494997" w:rsidRDefault="00494997" w:rsidP="003C2E0F">
      <w:pPr>
        <w:pStyle w:val="HTML2"/>
        <w:ind w:left="40" w:right="60"/>
        <w:outlineLvl w:val="0"/>
        <w:rPr>
          <w:b/>
        </w:rPr>
      </w:pPr>
    </w:p>
    <w:p w14:paraId="21D60BF4" w14:textId="77777777" w:rsidR="00494997" w:rsidRDefault="00494997" w:rsidP="003C2E0F">
      <w:pPr>
        <w:pStyle w:val="HTML2"/>
        <w:ind w:left="40" w:right="60"/>
        <w:outlineLvl w:val="0"/>
        <w:rPr>
          <w:b/>
        </w:rPr>
      </w:pPr>
    </w:p>
    <w:p w14:paraId="6A0B60DE" w14:textId="77777777" w:rsidR="00494997" w:rsidRDefault="00494997" w:rsidP="003C2E0F">
      <w:pPr>
        <w:pStyle w:val="HTML2"/>
        <w:ind w:left="40" w:right="60"/>
        <w:outlineLvl w:val="0"/>
        <w:rPr>
          <w:b/>
        </w:rPr>
      </w:pPr>
    </w:p>
    <w:p w14:paraId="58A61F25" w14:textId="7805A881" w:rsidR="00E71F66" w:rsidRDefault="00E71F66" w:rsidP="003C2E0F">
      <w:pPr>
        <w:pStyle w:val="HTML2"/>
        <w:ind w:left="40" w:right="60"/>
        <w:outlineLvl w:val="0"/>
        <w:rPr>
          <w:b/>
        </w:rPr>
      </w:pPr>
    </w:p>
    <w:p w14:paraId="0C1E4372" w14:textId="000E1328" w:rsidR="00E71F66" w:rsidRDefault="00E71F66" w:rsidP="003C2E0F">
      <w:pPr>
        <w:pStyle w:val="HTML2"/>
        <w:ind w:left="40" w:right="60"/>
        <w:outlineLvl w:val="0"/>
        <w:rPr>
          <w:b/>
        </w:rPr>
      </w:pPr>
    </w:p>
    <w:p w14:paraId="3701957C" w14:textId="52D0997A" w:rsidR="00E71F66" w:rsidRDefault="00E71F66" w:rsidP="003C2E0F">
      <w:pPr>
        <w:pStyle w:val="HTML2"/>
        <w:ind w:left="40" w:right="60"/>
        <w:outlineLvl w:val="0"/>
        <w:rPr>
          <w:b/>
        </w:rPr>
      </w:pPr>
    </w:p>
    <w:p w14:paraId="279CC639" w14:textId="446D3792" w:rsidR="00E71F66" w:rsidRDefault="00E71F66" w:rsidP="003C2E0F">
      <w:pPr>
        <w:pStyle w:val="HTML2"/>
        <w:ind w:left="40" w:right="60"/>
        <w:outlineLvl w:val="0"/>
        <w:rPr>
          <w:b/>
        </w:rPr>
      </w:pPr>
    </w:p>
    <w:p w14:paraId="4F09887C" w14:textId="798B1739" w:rsidR="00014B09" w:rsidRPr="00FA0BFF" w:rsidRDefault="008024B0" w:rsidP="003C2E0F">
      <w:pPr>
        <w:pStyle w:val="HTML2"/>
        <w:ind w:left="40" w:right="60"/>
        <w:outlineLvl w:val="0"/>
        <w:rPr>
          <w:rFonts w:ascii="Times New Roman" w:hAnsi="Times New Roman"/>
          <w:b/>
          <w:sz w:val="28"/>
          <w:szCs w:val="28"/>
        </w:rPr>
      </w:pPr>
      <w:bookmarkStart w:id="0" w:name="_Toc166659016"/>
      <w:bookmarkStart w:id="1" w:name="_Toc169183635"/>
      <w:r>
        <w:rPr>
          <w:rFonts w:ascii="Times New Roman" w:hAnsi="Times New Roman"/>
          <w:b/>
          <w:sz w:val="28"/>
          <w:szCs w:val="28"/>
        </w:rPr>
        <w:lastRenderedPageBreak/>
        <w:t>Р</w:t>
      </w:r>
      <w:r w:rsidR="003331AA" w:rsidRPr="00FA0BFF">
        <w:rPr>
          <w:rFonts w:ascii="Times New Roman" w:hAnsi="Times New Roman"/>
          <w:b/>
          <w:sz w:val="28"/>
          <w:szCs w:val="28"/>
        </w:rPr>
        <w:t>аздел 1. Перспективные показатели развития МО для разработки Программы Обосновывающих материалов.</w:t>
      </w:r>
      <w:bookmarkEnd w:id="0"/>
      <w:bookmarkEnd w:id="1"/>
    </w:p>
    <w:p w14:paraId="3BC5EC64" w14:textId="7FCC206C" w:rsidR="00014B09" w:rsidRDefault="003331AA" w:rsidP="003C2E0F">
      <w:pPr>
        <w:pStyle w:val="2"/>
        <w:rPr>
          <w:rFonts w:ascii="Times New Roman" w:hAnsi="Times New Roman"/>
          <w:i w:val="0"/>
          <w:szCs w:val="28"/>
        </w:rPr>
      </w:pPr>
      <w:bookmarkStart w:id="2" w:name="_Toc166659017"/>
      <w:bookmarkStart w:id="3" w:name="_Toc169183636"/>
      <w:r>
        <w:rPr>
          <w:rFonts w:ascii="Times New Roman" w:hAnsi="Times New Roman"/>
          <w:i w:val="0"/>
          <w:szCs w:val="28"/>
        </w:rPr>
        <w:t>1.1.Характеристика муниципального образования «</w:t>
      </w:r>
      <w:r w:rsidR="006525D3">
        <w:rPr>
          <w:rFonts w:ascii="Times New Roman" w:hAnsi="Times New Roman"/>
          <w:i w:val="0"/>
          <w:szCs w:val="28"/>
        </w:rPr>
        <w:t>Посёлок Олымский</w:t>
      </w:r>
      <w:r>
        <w:rPr>
          <w:rFonts w:ascii="Times New Roman" w:hAnsi="Times New Roman"/>
          <w:i w:val="0"/>
          <w:szCs w:val="28"/>
        </w:rPr>
        <w:t>»</w:t>
      </w:r>
      <w:bookmarkEnd w:id="2"/>
      <w:bookmarkEnd w:id="3"/>
    </w:p>
    <w:p w14:paraId="3D1492CA" w14:textId="77777777" w:rsidR="006525D3" w:rsidRPr="00C349F2" w:rsidRDefault="006525D3" w:rsidP="003C2E0F">
      <w:pPr>
        <w:widowControl w:val="0"/>
        <w:ind w:firstLine="720"/>
        <w:jc w:val="both"/>
        <w:rPr>
          <w:szCs w:val="24"/>
        </w:rPr>
      </w:pPr>
      <w:r w:rsidRPr="00C349F2">
        <w:rPr>
          <w:szCs w:val="24"/>
        </w:rPr>
        <w:t>Муниципальное образование «посёлок Олымский»</w:t>
      </w:r>
      <w:r w:rsidRPr="00C349F2">
        <w:rPr>
          <w:noProof/>
          <w:szCs w:val="24"/>
        </w:rPr>
        <w:t xml:space="preserve"> расположено в центральной части Касторенского</w:t>
      </w:r>
      <w:r w:rsidRPr="00C349F2">
        <w:rPr>
          <w:szCs w:val="24"/>
        </w:rPr>
        <w:t xml:space="preserve"> муниципального района </w:t>
      </w:r>
      <w:r w:rsidRPr="00C349F2">
        <w:rPr>
          <w:noProof/>
          <w:szCs w:val="24"/>
        </w:rPr>
        <w:t>Курской области</w:t>
      </w:r>
      <w:r w:rsidRPr="00C349F2">
        <w:rPr>
          <w:szCs w:val="24"/>
        </w:rPr>
        <w:t>.</w:t>
      </w:r>
    </w:p>
    <w:p w14:paraId="595024E0" w14:textId="77777777" w:rsidR="006525D3" w:rsidRPr="00C349F2" w:rsidRDefault="006525D3" w:rsidP="003C2E0F">
      <w:pPr>
        <w:widowControl w:val="0"/>
        <w:ind w:firstLine="720"/>
        <w:jc w:val="both"/>
        <w:rPr>
          <w:szCs w:val="24"/>
        </w:rPr>
      </w:pPr>
      <w:r w:rsidRPr="00C349F2">
        <w:rPr>
          <w:szCs w:val="24"/>
        </w:rPr>
        <w:t xml:space="preserve"> Общая площадь территории муниципального образования «посёлок Олымский»</w:t>
      </w:r>
      <w:r w:rsidRPr="00C349F2">
        <w:rPr>
          <w:noProof/>
          <w:szCs w:val="24"/>
        </w:rPr>
        <w:t xml:space="preserve"> </w:t>
      </w:r>
      <w:r w:rsidRPr="00C349F2">
        <w:rPr>
          <w:szCs w:val="24"/>
        </w:rPr>
        <w:t xml:space="preserve">составляет  4,73 кв. км. </w:t>
      </w:r>
    </w:p>
    <w:p w14:paraId="72A388E1" w14:textId="77777777" w:rsidR="006525D3" w:rsidRPr="00F66691" w:rsidRDefault="006525D3" w:rsidP="003C2E0F">
      <w:pPr>
        <w:widowControl w:val="0"/>
        <w:ind w:firstLine="720"/>
        <w:jc w:val="both"/>
        <w:rPr>
          <w:szCs w:val="24"/>
        </w:rPr>
      </w:pPr>
      <w:r w:rsidRPr="00F66691">
        <w:rPr>
          <w:szCs w:val="24"/>
        </w:rPr>
        <w:t xml:space="preserve">Муниципальное образование «посёлок Олымский» находится на расстоянии </w:t>
      </w:r>
      <w:smartTag w:uri="urn:schemas-microsoft-com:office:smarttags" w:element="metricconverter">
        <w:smartTagPr>
          <w:attr w:name="ProductID" w:val="5 км"/>
        </w:smartTagPr>
        <w:r w:rsidRPr="00F66691">
          <w:rPr>
            <w:szCs w:val="24"/>
          </w:rPr>
          <w:t>5 км</w:t>
        </w:r>
      </w:smartTag>
      <w:r w:rsidRPr="00F66691">
        <w:rPr>
          <w:szCs w:val="24"/>
        </w:rPr>
        <w:t xml:space="preserve"> от районного центра п. Касторное.</w:t>
      </w:r>
    </w:p>
    <w:p w14:paraId="06C701F9" w14:textId="77777777" w:rsidR="006525D3" w:rsidRPr="00F66691" w:rsidRDefault="006525D3" w:rsidP="003C2E0F">
      <w:pPr>
        <w:widowControl w:val="0"/>
        <w:ind w:firstLine="720"/>
        <w:jc w:val="both"/>
        <w:rPr>
          <w:szCs w:val="24"/>
        </w:rPr>
      </w:pPr>
      <w:r w:rsidRPr="00F66691">
        <w:rPr>
          <w:szCs w:val="24"/>
        </w:rPr>
        <w:t>Через территорию поселения проходит железная дорога  Воронеж-Курск-Киев и автомобильная дорога межмуниципального значения «Курск-Борисоглебск».</w:t>
      </w:r>
    </w:p>
    <w:p w14:paraId="1BA36608" w14:textId="0E4CCCA4" w:rsidR="006525D3" w:rsidRPr="00F66691" w:rsidRDefault="006525D3" w:rsidP="003C2E0F">
      <w:pPr>
        <w:widowControl w:val="0"/>
        <w:ind w:firstLine="709"/>
        <w:jc w:val="both"/>
        <w:rPr>
          <w:color w:val="444444"/>
          <w:szCs w:val="24"/>
          <w:shd w:val="clear" w:color="auto" w:fill="FFFFFF"/>
        </w:rPr>
      </w:pPr>
      <w:r w:rsidRPr="00F66691">
        <w:rPr>
          <w:szCs w:val="24"/>
        </w:rPr>
        <w:t xml:space="preserve">  Численность населения муниципального образования по состоянию </w:t>
      </w:r>
      <w:r w:rsidR="00B6219B" w:rsidRPr="00F66691">
        <w:rPr>
          <w:szCs w:val="24"/>
        </w:rPr>
        <w:t>н</w:t>
      </w:r>
      <w:r w:rsidR="00B6219B" w:rsidRPr="00F66691">
        <w:rPr>
          <w:color w:val="444444"/>
          <w:szCs w:val="24"/>
          <w:shd w:val="clear" w:color="auto" w:fill="FFFFFF"/>
        </w:rPr>
        <w:t>а 1 мая 2024 года  (постоянных жителей) поселка городского типа Олымский составляет 2191 человек, в том числе детей в возрасте до 6 лет - 219 человек, подростков (школьников) в возрасте от 7 до 17 лет - 260 человек, молодежи от 18 до 29 лет - 263 человека, взрослых в возрасте от 30 до 60 лет - 947 человек, пожилых людей от 60 лет - 480 человек, а долгожителей поселка городского типа Олымский старше 80 лет - 31 человек.</w:t>
      </w:r>
    </w:p>
    <w:p w14:paraId="45BF4EF6" w14:textId="77777777" w:rsidR="00F66691" w:rsidRPr="00F66691" w:rsidRDefault="00F66691" w:rsidP="00F66691">
      <w:pPr>
        <w:ind w:firstLine="720"/>
        <w:jc w:val="both"/>
        <w:rPr>
          <w:szCs w:val="24"/>
        </w:rPr>
      </w:pPr>
      <w:r w:rsidRPr="00F66691">
        <w:rPr>
          <w:szCs w:val="24"/>
        </w:rPr>
        <w:t>Социальную инфраструктуру МО «поселок Олымский» представляют собой средняя общеобразовательные школы, два детских сада,  центральная районная больница с аптекой, Дом культуры, библиотека.</w:t>
      </w:r>
    </w:p>
    <w:p w14:paraId="5745123A" w14:textId="4E03FE33" w:rsidR="00F66691" w:rsidRPr="00AB72E4" w:rsidRDefault="00F66691" w:rsidP="00F66691">
      <w:pPr>
        <w:ind w:firstLine="720"/>
        <w:jc w:val="both"/>
        <w:rPr>
          <w:szCs w:val="24"/>
        </w:rPr>
      </w:pPr>
      <w:r w:rsidRPr="00AB72E4">
        <w:rPr>
          <w:b/>
          <w:szCs w:val="24"/>
        </w:rPr>
        <w:t xml:space="preserve">Кроме того, на территории муниципального образования функционируют </w:t>
      </w:r>
      <w:r w:rsidR="00AB72E4">
        <w:rPr>
          <w:b/>
          <w:szCs w:val="24"/>
        </w:rPr>
        <w:t>10</w:t>
      </w:r>
      <w:r w:rsidRPr="00AB72E4">
        <w:rPr>
          <w:b/>
          <w:szCs w:val="24"/>
        </w:rPr>
        <w:t xml:space="preserve"> предприяти</w:t>
      </w:r>
      <w:r w:rsidR="00AB72E4">
        <w:rPr>
          <w:b/>
          <w:szCs w:val="24"/>
        </w:rPr>
        <w:t>й</w:t>
      </w:r>
      <w:r w:rsidRPr="00AB72E4">
        <w:rPr>
          <w:b/>
          <w:szCs w:val="24"/>
        </w:rPr>
        <w:t xml:space="preserve"> торговли и </w:t>
      </w:r>
      <w:r w:rsidR="00AB72E4">
        <w:rPr>
          <w:b/>
          <w:szCs w:val="24"/>
        </w:rPr>
        <w:t xml:space="preserve">1 предприятие </w:t>
      </w:r>
      <w:r w:rsidRPr="00AB72E4">
        <w:rPr>
          <w:b/>
          <w:szCs w:val="24"/>
        </w:rPr>
        <w:t xml:space="preserve">общественного питания, </w:t>
      </w:r>
      <w:r w:rsidR="00AB72E4">
        <w:rPr>
          <w:b/>
          <w:szCs w:val="24"/>
        </w:rPr>
        <w:t>1</w:t>
      </w:r>
      <w:r w:rsidRPr="00AB72E4">
        <w:rPr>
          <w:b/>
          <w:szCs w:val="24"/>
        </w:rPr>
        <w:t xml:space="preserve"> предприяти</w:t>
      </w:r>
      <w:r w:rsidR="00AB72E4">
        <w:rPr>
          <w:b/>
          <w:szCs w:val="24"/>
        </w:rPr>
        <w:t>е по ремонту и техническому</w:t>
      </w:r>
      <w:r w:rsidRPr="00AB72E4">
        <w:rPr>
          <w:b/>
          <w:szCs w:val="24"/>
        </w:rPr>
        <w:t xml:space="preserve"> обслуживани</w:t>
      </w:r>
      <w:r w:rsidR="00AB72E4">
        <w:rPr>
          <w:b/>
          <w:szCs w:val="24"/>
        </w:rPr>
        <w:t>ю транспортных средств</w:t>
      </w:r>
      <w:r w:rsidRPr="00AB72E4">
        <w:rPr>
          <w:b/>
          <w:szCs w:val="24"/>
        </w:rPr>
        <w:t xml:space="preserve">, </w:t>
      </w:r>
      <w:r w:rsidRPr="00AB72E4">
        <w:rPr>
          <w:szCs w:val="24"/>
        </w:rPr>
        <w:t>2 организации административн</w:t>
      </w:r>
      <w:proofErr w:type="gramStart"/>
      <w:r w:rsidRPr="00AB72E4">
        <w:rPr>
          <w:szCs w:val="24"/>
        </w:rPr>
        <w:t>о-</w:t>
      </w:r>
      <w:proofErr w:type="gramEnd"/>
      <w:r w:rsidRPr="00AB72E4">
        <w:rPr>
          <w:szCs w:val="24"/>
        </w:rPr>
        <w:t xml:space="preserve"> делового обслуживания и связи.</w:t>
      </w:r>
    </w:p>
    <w:p w14:paraId="0991A1E8" w14:textId="77777777" w:rsidR="00B6219B" w:rsidRPr="00F66691" w:rsidRDefault="00B6219B" w:rsidP="00B6219B">
      <w:pPr>
        <w:shd w:val="clear" w:color="auto" w:fill="FFFFFF"/>
        <w:rPr>
          <w:rFonts w:ascii="Segoe UI" w:hAnsi="Segoe UI" w:cs="Segoe UI"/>
          <w:color w:val="444444"/>
          <w:szCs w:val="24"/>
        </w:rPr>
      </w:pPr>
    </w:p>
    <w:p w14:paraId="668DF9B3" w14:textId="77777777" w:rsidR="006525D3" w:rsidRPr="00C349F2" w:rsidRDefault="006525D3" w:rsidP="003C2E0F">
      <w:pPr>
        <w:pStyle w:val="31"/>
        <w:tabs>
          <w:tab w:val="num" w:pos="0"/>
        </w:tabs>
        <w:ind w:left="0"/>
        <w:jc w:val="both"/>
        <w:rPr>
          <w:sz w:val="24"/>
          <w:szCs w:val="24"/>
        </w:rPr>
      </w:pPr>
      <w:r w:rsidRPr="00C349F2">
        <w:rPr>
          <w:sz w:val="24"/>
          <w:szCs w:val="24"/>
        </w:rPr>
        <w:t>Уровень развития экономики муниципального образования «посёлок Олымский» недостаточным относительно формирования муниципального бюджета. Муниципальное образование «посёлок Олымский» является дотационным субъектом бюджетных отношений в Касторенском районе и Курской области. Бюджет муниципального образования «посёлок Олымский»  формируется в основном за счет местных налогов и бюджетных дотаций из вышестоящих бюджетов.</w:t>
      </w:r>
    </w:p>
    <w:p w14:paraId="3B5855DB" w14:textId="4F7619AA" w:rsidR="006525D3" w:rsidRPr="00C349F2" w:rsidRDefault="006525D3" w:rsidP="003C2E0F">
      <w:pPr>
        <w:ind w:firstLine="720"/>
        <w:jc w:val="both"/>
        <w:rPr>
          <w:szCs w:val="24"/>
        </w:rPr>
      </w:pPr>
    </w:p>
    <w:p w14:paraId="61E15AA7" w14:textId="38F8A569" w:rsidR="00800C7F" w:rsidRPr="00C349F2" w:rsidRDefault="00800C7F" w:rsidP="003C2E0F">
      <w:pPr>
        <w:jc w:val="both"/>
        <w:rPr>
          <w:color w:val="444444"/>
          <w:szCs w:val="24"/>
        </w:rPr>
      </w:pPr>
      <w:r w:rsidRPr="00C349F2">
        <w:rPr>
          <w:color w:val="000000"/>
          <w:szCs w:val="24"/>
        </w:rPr>
        <w:t xml:space="preserve"> Поселок расположен в центральной части Касторенского района Курской области, в 7 км южнее поселка Касторное, по обе стороны железной дороги «Воронеж-Курск-Киев». Транспортное сообщение осуществляется автомобильным  и  железнодорожным транспортом. Территория муниципального образования «поселок Олымский» Касторенского района составляет 473,2 га.</w:t>
      </w:r>
    </w:p>
    <w:p w14:paraId="1D5F9668" w14:textId="77777777" w:rsidR="00800C7F" w:rsidRPr="00C349F2" w:rsidRDefault="00800C7F" w:rsidP="003C2E0F">
      <w:pPr>
        <w:rPr>
          <w:rFonts w:ascii="Tahoma" w:hAnsi="Tahoma" w:cs="Tahoma"/>
          <w:color w:val="000000"/>
          <w:szCs w:val="24"/>
        </w:rPr>
      </w:pPr>
      <w:r w:rsidRPr="00C349F2">
        <w:rPr>
          <w:rFonts w:ascii="Tahoma" w:hAnsi="Tahoma" w:cs="Tahoma"/>
          <w:color w:val="000000"/>
          <w:szCs w:val="24"/>
        </w:rPr>
        <w:t xml:space="preserve">                                                                                                           </w:t>
      </w:r>
    </w:p>
    <w:p w14:paraId="7719DBA2" w14:textId="77777777" w:rsidR="00800C7F" w:rsidRPr="00C349F2" w:rsidRDefault="00800C7F" w:rsidP="003C2E0F">
      <w:pPr>
        <w:jc w:val="both"/>
        <w:rPr>
          <w:color w:val="000000"/>
          <w:szCs w:val="24"/>
        </w:rPr>
      </w:pPr>
      <w:r w:rsidRPr="00C349F2">
        <w:rPr>
          <w:color w:val="000000"/>
          <w:szCs w:val="24"/>
        </w:rPr>
        <w:t>     Поселок  Олымский образовался в 1898 году, именно с этого момента началось строительство 1-го Олымского сахарного завода, который вступил в строй в 1900 году. В 1966 году построен 2-ой Олымский сахарный завод. С 1976 года выпускает свою продукцию (сгущенное молоко, сливочное масло) Олымский молочно-консервный комбинат.</w:t>
      </w:r>
    </w:p>
    <w:p w14:paraId="360BDD79" w14:textId="77777777" w:rsidR="00800C7F" w:rsidRPr="00C349F2" w:rsidRDefault="00800C7F" w:rsidP="003C2E0F">
      <w:pPr>
        <w:jc w:val="both"/>
        <w:rPr>
          <w:color w:val="000000"/>
          <w:szCs w:val="24"/>
        </w:rPr>
      </w:pPr>
      <w:r w:rsidRPr="00C349F2">
        <w:rPr>
          <w:color w:val="000000"/>
          <w:szCs w:val="24"/>
        </w:rPr>
        <w:t>         Границы поселка Олымский Касторенского района Курской области проходят по восточному берегу реки Олым и по западному берегу реки Кастора. С северной стороны граничит  с муниципальным образованием «Успенский сельсовет» Касторенского района Курской области, с восточной и южной стороны с муниципальным образованием «Котовкий сельсовет» Касторенского района Курской области, с западной и южной стороны с муниципальным образованием «поселок Новокасторное» Касторенского района Курской области.</w:t>
      </w:r>
    </w:p>
    <w:p w14:paraId="003C3C1C" w14:textId="77777777" w:rsidR="00800C7F" w:rsidRPr="00C349F2" w:rsidRDefault="00800C7F" w:rsidP="003C2E0F">
      <w:pPr>
        <w:jc w:val="both"/>
        <w:rPr>
          <w:color w:val="000000"/>
          <w:szCs w:val="24"/>
        </w:rPr>
      </w:pPr>
      <w:r w:rsidRPr="00C349F2">
        <w:rPr>
          <w:color w:val="000000"/>
          <w:szCs w:val="24"/>
        </w:rPr>
        <w:lastRenderedPageBreak/>
        <w:t>Поселок Олымский располагается в восточной части Курской области. Среднегодовая температура воздуха составляет +5,6°C, среднемесячная температура июля +19,5°C, а января -8,5°C. Абсолютный максимум температуры +40°C, минимум -37°C. В течение года преобладают ветры: летом западных и северо-западных направлений, зимой –юго-западных. Зональным типом почв на территории поселка являются черноземы типичные выщелочные и слабовыщелочные. Рельеф спокойный местами с уклоном более 3-5%.</w:t>
      </w:r>
    </w:p>
    <w:p w14:paraId="45683D38" w14:textId="6DFD2977" w:rsidR="00014B09" w:rsidRDefault="003331AA" w:rsidP="003C2E0F">
      <w:pPr>
        <w:pStyle w:val="3"/>
        <w:rPr>
          <w:bCs/>
        </w:rPr>
      </w:pPr>
      <w:bookmarkStart w:id="4" w:name="_Toc166659018"/>
      <w:bookmarkStart w:id="5" w:name="_Toc169183637"/>
      <w:r>
        <w:rPr>
          <w:bCs/>
        </w:rPr>
        <w:t>1.1.</w:t>
      </w:r>
      <w:r w:rsidR="002F107D">
        <w:rPr>
          <w:bCs/>
        </w:rPr>
        <w:t>1</w:t>
      </w:r>
      <w:r>
        <w:rPr>
          <w:bCs/>
        </w:rPr>
        <w:t>.Жилищный фонд</w:t>
      </w:r>
      <w:bookmarkEnd w:id="4"/>
      <w:bookmarkEnd w:id="5"/>
    </w:p>
    <w:p w14:paraId="1190F90A" w14:textId="30EF887F" w:rsidR="001B258F" w:rsidRPr="00C349F2" w:rsidRDefault="001B258F" w:rsidP="00C349F2">
      <w:pPr>
        <w:pStyle w:val="31"/>
        <w:tabs>
          <w:tab w:val="left" w:pos="8080"/>
        </w:tabs>
        <w:ind w:left="0"/>
        <w:jc w:val="both"/>
        <w:rPr>
          <w:sz w:val="24"/>
          <w:szCs w:val="24"/>
        </w:rPr>
      </w:pPr>
      <w:r w:rsidRPr="00C349F2">
        <w:rPr>
          <w:sz w:val="24"/>
          <w:szCs w:val="24"/>
        </w:rPr>
        <w:t>Общая площадь жилищного фонда муниципального образования «поселок Олымский» согласно статистическим данным на 01.01.20</w:t>
      </w:r>
      <w:r w:rsidR="00800C7F" w:rsidRPr="00C349F2">
        <w:rPr>
          <w:sz w:val="24"/>
          <w:szCs w:val="24"/>
        </w:rPr>
        <w:t>24</w:t>
      </w:r>
      <w:r w:rsidRPr="00C349F2">
        <w:rPr>
          <w:sz w:val="24"/>
          <w:szCs w:val="24"/>
        </w:rPr>
        <w:t xml:space="preserve"> года составляет </w:t>
      </w:r>
      <w:r w:rsidR="00800C7F" w:rsidRPr="00C349F2">
        <w:rPr>
          <w:sz w:val="24"/>
          <w:szCs w:val="24"/>
        </w:rPr>
        <w:t>80,41 тыс.</w:t>
      </w:r>
      <w:r w:rsidRPr="00C349F2">
        <w:rPr>
          <w:sz w:val="24"/>
          <w:szCs w:val="24"/>
        </w:rPr>
        <w:t xml:space="preserve"> кв. метров.</w:t>
      </w:r>
      <w:r w:rsidR="00C349F2">
        <w:rPr>
          <w:sz w:val="24"/>
          <w:szCs w:val="24"/>
        </w:rPr>
        <w:t xml:space="preserve"> </w:t>
      </w:r>
      <w:r w:rsidRPr="00C349F2">
        <w:rPr>
          <w:sz w:val="24"/>
          <w:szCs w:val="24"/>
        </w:rPr>
        <w:t>Обеспеченность жильем в 20</w:t>
      </w:r>
      <w:r w:rsidR="00800C7F" w:rsidRPr="00C349F2">
        <w:rPr>
          <w:sz w:val="24"/>
          <w:szCs w:val="24"/>
        </w:rPr>
        <w:t>23</w:t>
      </w:r>
      <w:r w:rsidRPr="00C349F2">
        <w:rPr>
          <w:sz w:val="24"/>
          <w:szCs w:val="24"/>
        </w:rPr>
        <w:t xml:space="preserve"> году на 1-го человека составляла </w:t>
      </w:r>
      <w:r w:rsidR="00800C7F" w:rsidRPr="00C349F2">
        <w:rPr>
          <w:sz w:val="24"/>
          <w:szCs w:val="24"/>
        </w:rPr>
        <w:t>36,7</w:t>
      </w:r>
      <w:r w:rsidRPr="00C349F2">
        <w:rPr>
          <w:sz w:val="24"/>
          <w:szCs w:val="24"/>
        </w:rPr>
        <w:t xml:space="preserve"> кв. м.</w:t>
      </w:r>
    </w:p>
    <w:p w14:paraId="01AEB3F4" w14:textId="412D453A" w:rsidR="001B258F" w:rsidRPr="00C349F2" w:rsidRDefault="001B258F" w:rsidP="003C2E0F">
      <w:pPr>
        <w:ind w:firstLine="709"/>
        <w:jc w:val="both"/>
        <w:rPr>
          <w:szCs w:val="24"/>
        </w:rPr>
      </w:pPr>
      <w:r w:rsidRPr="00C349F2">
        <w:rPr>
          <w:szCs w:val="24"/>
        </w:rPr>
        <w:t xml:space="preserve">Жилищный фонд муниципального образования «поселок Олымский» на      8,3 % представлен многоквартирными и на 91,7 % - индивидуальными домами. Многоквартирный жилищный фонд представляет собой 733 квартиры (33 дома) общей площадью </w:t>
      </w:r>
      <w:r w:rsidR="00770061" w:rsidRPr="00C349F2">
        <w:rPr>
          <w:szCs w:val="24"/>
        </w:rPr>
        <w:t>45,21</w:t>
      </w:r>
      <w:r w:rsidRPr="00C349F2">
        <w:rPr>
          <w:szCs w:val="24"/>
        </w:rPr>
        <w:t xml:space="preserve">тыс. кв. м. Индивидуальный жилищный фонд насчитывает 365 жилых домов общей площадью </w:t>
      </w:r>
      <w:r w:rsidR="00770061" w:rsidRPr="00C349F2">
        <w:rPr>
          <w:szCs w:val="24"/>
        </w:rPr>
        <w:t>35,19</w:t>
      </w:r>
      <w:r w:rsidRPr="00C349F2">
        <w:rPr>
          <w:szCs w:val="24"/>
        </w:rPr>
        <w:t xml:space="preserve"> тыс. кв. м.</w:t>
      </w:r>
    </w:p>
    <w:p w14:paraId="271B41BC" w14:textId="77777777" w:rsidR="00FE6476" w:rsidRPr="00C349F2" w:rsidRDefault="00FE6476" w:rsidP="003C2E0F">
      <w:pPr>
        <w:jc w:val="both"/>
        <w:rPr>
          <w:szCs w:val="24"/>
        </w:rPr>
      </w:pPr>
    </w:p>
    <w:p w14:paraId="10F80977" w14:textId="049742A3" w:rsidR="00CB100F" w:rsidRPr="00066B29" w:rsidRDefault="001B258F" w:rsidP="003C2E0F">
      <w:pPr>
        <w:jc w:val="both"/>
        <w:rPr>
          <w:szCs w:val="24"/>
        </w:rPr>
      </w:pPr>
      <w:r w:rsidRPr="00066B29">
        <w:rPr>
          <w:szCs w:val="24"/>
        </w:rPr>
        <w:t>Средний уровень благоустройства жилищного фонда по обеспеченности</w:t>
      </w:r>
      <w:r w:rsidR="009A7804" w:rsidRPr="00066B29">
        <w:rPr>
          <w:szCs w:val="24"/>
        </w:rPr>
        <w:t xml:space="preserve"> по состоянию на 01.01.2024года составляет</w:t>
      </w:r>
      <w:r w:rsidR="00CB100F" w:rsidRPr="00066B29">
        <w:rPr>
          <w:szCs w:val="24"/>
        </w:rPr>
        <w:t>:</w:t>
      </w:r>
    </w:p>
    <w:p w14:paraId="7DA02430" w14:textId="68AF7CD7" w:rsidR="00CB100F" w:rsidRPr="00066B29" w:rsidRDefault="00CB100F" w:rsidP="003C2E0F">
      <w:pPr>
        <w:ind w:firstLine="709"/>
        <w:jc w:val="both"/>
        <w:rPr>
          <w:szCs w:val="24"/>
        </w:rPr>
      </w:pPr>
      <w:r w:rsidRPr="00066B29">
        <w:rPr>
          <w:szCs w:val="24"/>
        </w:rPr>
        <w:t>-</w:t>
      </w:r>
      <w:r w:rsidR="001B258F" w:rsidRPr="00066B29">
        <w:rPr>
          <w:szCs w:val="24"/>
        </w:rPr>
        <w:t xml:space="preserve">центральным отоплением </w:t>
      </w:r>
      <w:r w:rsidRPr="00066B29">
        <w:rPr>
          <w:szCs w:val="24"/>
        </w:rPr>
        <w:t>-</w:t>
      </w:r>
      <w:r w:rsidR="00B77BB4" w:rsidRPr="00066B29">
        <w:rPr>
          <w:szCs w:val="24"/>
        </w:rPr>
        <w:t xml:space="preserve">                         </w:t>
      </w:r>
      <w:r w:rsidRPr="00066B29">
        <w:rPr>
          <w:szCs w:val="24"/>
        </w:rPr>
        <w:t>-</w:t>
      </w:r>
      <w:r w:rsidR="001B258F" w:rsidRPr="00066B29">
        <w:rPr>
          <w:szCs w:val="24"/>
        </w:rPr>
        <w:t xml:space="preserve"> </w:t>
      </w:r>
      <w:r w:rsidR="00B77BB4" w:rsidRPr="00066B29">
        <w:rPr>
          <w:szCs w:val="24"/>
        </w:rPr>
        <w:t>2</w:t>
      </w:r>
      <w:r w:rsidR="001B258F" w:rsidRPr="00066B29">
        <w:rPr>
          <w:szCs w:val="24"/>
        </w:rPr>
        <w:t xml:space="preserve">0,0 %, </w:t>
      </w:r>
    </w:p>
    <w:p w14:paraId="0532517A" w14:textId="38EB938A" w:rsidR="00CB100F" w:rsidRPr="00066B29" w:rsidRDefault="00CB100F" w:rsidP="003C2E0F">
      <w:pPr>
        <w:ind w:firstLine="709"/>
        <w:jc w:val="both"/>
        <w:rPr>
          <w:szCs w:val="24"/>
        </w:rPr>
      </w:pPr>
      <w:r w:rsidRPr="00066B29">
        <w:rPr>
          <w:szCs w:val="24"/>
        </w:rPr>
        <w:t>-</w:t>
      </w:r>
      <w:r w:rsidR="001B258F" w:rsidRPr="00066B29">
        <w:rPr>
          <w:szCs w:val="24"/>
        </w:rPr>
        <w:t>сетевым газоснабжением</w:t>
      </w:r>
      <w:r w:rsidR="00B77BB4" w:rsidRPr="00066B29">
        <w:rPr>
          <w:szCs w:val="24"/>
        </w:rPr>
        <w:t xml:space="preserve">                           </w:t>
      </w:r>
      <w:r w:rsidR="001B258F" w:rsidRPr="00066B29">
        <w:rPr>
          <w:szCs w:val="24"/>
        </w:rPr>
        <w:t xml:space="preserve"> – 9</w:t>
      </w:r>
      <w:r w:rsidR="00770061" w:rsidRPr="00066B29">
        <w:rPr>
          <w:szCs w:val="24"/>
        </w:rPr>
        <w:t>6</w:t>
      </w:r>
      <w:r w:rsidR="001B258F" w:rsidRPr="00066B29">
        <w:rPr>
          <w:szCs w:val="24"/>
        </w:rPr>
        <w:t xml:space="preserve">,0 %, </w:t>
      </w:r>
    </w:p>
    <w:p w14:paraId="5D9BD2FF" w14:textId="1CCF452C" w:rsidR="00CB100F" w:rsidRPr="00066B29" w:rsidRDefault="00CB100F" w:rsidP="003C2E0F">
      <w:pPr>
        <w:ind w:firstLine="709"/>
        <w:jc w:val="both"/>
        <w:rPr>
          <w:szCs w:val="24"/>
        </w:rPr>
      </w:pPr>
      <w:r w:rsidRPr="00066B29">
        <w:rPr>
          <w:szCs w:val="24"/>
        </w:rPr>
        <w:t>-</w:t>
      </w:r>
      <w:r w:rsidR="001B258F" w:rsidRPr="00066B29">
        <w:rPr>
          <w:szCs w:val="24"/>
        </w:rPr>
        <w:t xml:space="preserve">водопроводом </w:t>
      </w:r>
      <w:r w:rsidR="00B77BB4" w:rsidRPr="00066B29">
        <w:rPr>
          <w:szCs w:val="24"/>
        </w:rPr>
        <w:t xml:space="preserve">                                             </w:t>
      </w:r>
      <w:r w:rsidR="001B258F" w:rsidRPr="00066B29">
        <w:rPr>
          <w:szCs w:val="24"/>
        </w:rPr>
        <w:t xml:space="preserve">– </w:t>
      </w:r>
      <w:r w:rsidR="00770061" w:rsidRPr="00066B29">
        <w:rPr>
          <w:szCs w:val="24"/>
        </w:rPr>
        <w:t>10</w:t>
      </w:r>
      <w:r w:rsidR="001B258F" w:rsidRPr="00066B29">
        <w:rPr>
          <w:szCs w:val="24"/>
        </w:rPr>
        <w:t>0,0 %,</w:t>
      </w:r>
    </w:p>
    <w:p w14:paraId="263A376A" w14:textId="39E409E8" w:rsidR="001B258F" w:rsidRPr="00066B29" w:rsidRDefault="00CB100F" w:rsidP="003C2E0F">
      <w:pPr>
        <w:ind w:firstLine="709"/>
        <w:jc w:val="both"/>
        <w:rPr>
          <w:szCs w:val="24"/>
        </w:rPr>
      </w:pPr>
      <w:r w:rsidRPr="00066B29">
        <w:rPr>
          <w:szCs w:val="24"/>
        </w:rPr>
        <w:t>-</w:t>
      </w:r>
      <w:r w:rsidR="001B258F" w:rsidRPr="00066B29">
        <w:rPr>
          <w:szCs w:val="24"/>
        </w:rPr>
        <w:t xml:space="preserve">централизованной канализацией </w:t>
      </w:r>
      <w:r w:rsidR="00B77BB4" w:rsidRPr="00066B29">
        <w:rPr>
          <w:szCs w:val="24"/>
        </w:rPr>
        <w:t xml:space="preserve">               </w:t>
      </w:r>
      <w:r w:rsidR="001B258F" w:rsidRPr="00066B29">
        <w:rPr>
          <w:szCs w:val="24"/>
        </w:rPr>
        <w:t xml:space="preserve">– </w:t>
      </w:r>
      <w:r w:rsidR="00770061" w:rsidRPr="00066B29">
        <w:rPr>
          <w:szCs w:val="24"/>
        </w:rPr>
        <w:t>3</w:t>
      </w:r>
      <w:r w:rsidR="001B258F" w:rsidRPr="00066B29">
        <w:rPr>
          <w:szCs w:val="24"/>
        </w:rPr>
        <w:t xml:space="preserve">5,0 %. </w:t>
      </w:r>
    </w:p>
    <w:p w14:paraId="394A6212" w14:textId="3B1375D8" w:rsidR="00B77BB4" w:rsidRPr="00066B29" w:rsidRDefault="00B77BB4" w:rsidP="003C2E0F">
      <w:pPr>
        <w:ind w:firstLine="709"/>
        <w:jc w:val="both"/>
        <w:rPr>
          <w:szCs w:val="24"/>
        </w:rPr>
      </w:pPr>
      <w:r w:rsidRPr="00066B29">
        <w:rPr>
          <w:szCs w:val="24"/>
        </w:rPr>
        <w:t>-ТКО                                                                 -100%</w:t>
      </w:r>
    </w:p>
    <w:p w14:paraId="660458FB" w14:textId="77777777" w:rsidR="00B77BB4" w:rsidRDefault="00B77BB4" w:rsidP="003C2E0F">
      <w:pPr>
        <w:keepNext/>
        <w:keepLines/>
        <w:ind w:firstLine="851"/>
        <w:jc w:val="both"/>
        <w:rPr>
          <w:color w:val="000000"/>
          <w:sz w:val="22"/>
          <w:szCs w:val="22"/>
        </w:rPr>
      </w:pPr>
    </w:p>
    <w:p w14:paraId="651EC4FD" w14:textId="4C3345AA" w:rsidR="00157569" w:rsidRPr="00066AFB" w:rsidRDefault="00157569" w:rsidP="003C2E0F">
      <w:pPr>
        <w:keepNext/>
        <w:keepLines/>
        <w:ind w:firstLine="851"/>
        <w:jc w:val="both"/>
        <w:rPr>
          <w:color w:val="000000"/>
        </w:rPr>
      </w:pPr>
      <w:r w:rsidRPr="00066AFB">
        <w:rPr>
          <w:color w:val="000000"/>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качественным жильем населения поселка Олымский является одной из важнейших социальных задач, стоящих перед администрацией.</w:t>
      </w:r>
    </w:p>
    <w:p w14:paraId="68781C89" w14:textId="77777777" w:rsidR="00157569" w:rsidRPr="00066AFB" w:rsidRDefault="00157569" w:rsidP="003C2E0F">
      <w:pPr>
        <w:ind w:firstLine="851"/>
        <w:jc w:val="both"/>
        <w:rPr>
          <w:color w:val="000000"/>
        </w:rPr>
      </w:pPr>
      <w:r w:rsidRPr="00066AFB">
        <w:rPr>
          <w:color w:val="000000"/>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 населения жилым фондом.</w:t>
      </w:r>
    </w:p>
    <w:p w14:paraId="62EBB2EC" w14:textId="2D8F7EA7" w:rsidR="00157569" w:rsidRPr="00066AFB" w:rsidRDefault="00157569" w:rsidP="003C2E0F">
      <w:pPr>
        <w:ind w:firstLine="851"/>
        <w:jc w:val="both"/>
        <w:rPr>
          <w:color w:val="000000"/>
        </w:rPr>
      </w:pPr>
      <w:r w:rsidRPr="00066AFB">
        <w:rPr>
          <w:color w:val="000000"/>
        </w:rPr>
        <w:t xml:space="preserve">При численности населения </w:t>
      </w:r>
      <w:r w:rsidR="00CB100F">
        <w:rPr>
          <w:color w:val="000000"/>
        </w:rPr>
        <w:t>1921</w:t>
      </w:r>
      <w:r w:rsidRPr="00066AFB">
        <w:rPr>
          <w:color w:val="000000"/>
        </w:rPr>
        <w:t xml:space="preserve"> человек средняя обеспеченность жилищным фондом в поселке </w:t>
      </w:r>
      <w:r w:rsidRPr="00B108D4">
        <w:rPr>
          <w:bCs/>
          <w:color w:val="000000"/>
        </w:rPr>
        <w:t xml:space="preserve">составляет </w:t>
      </w:r>
      <w:r w:rsidR="00982431" w:rsidRPr="00B108D4">
        <w:rPr>
          <w:bCs/>
          <w:color w:val="000000"/>
        </w:rPr>
        <w:t>36,7</w:t>
      </w:r>
      <w:r w:rsidRPr="00B108D4">
        <w:rPr>
          <w:bCs/>
          <w:color w:val="000000"/>
        </w:rPr>
        <w:t xml:space="preserve"> м</w:t>
      </w:r>
      <w:r w:rsidRPr="00B108D4">
        <w:rPr>
          <w:bCs/>
          <w:color w:val="000000"/>
          <w:vertAlign w:val="superscript"/>
        </w:rPr>
        <w:t>2</w:t>
      </w:r>
      <w:r w:rsidRPr="00B108D4">
        <w:rPr>
          <w:bCs/>
          <w:color w:val="000000"/>
        </w:rPr>
        <w:t xml:space="preserve"> на 1 человека</w:t>
      </w:r>
      <w:r w:rsidRPr="00066AFB">
        <w:rPr>
          <w:color w:val="000000"/>
        </w:rPr>
        <w:t>. Следует также заметить тенденцию увеличения показателя уровня обеспеченности населения жилым фондом за последние годы. Однако чаще всего это не обуславливает реального улучшения условий проживания и во многом объясняется сокращением численности населения, которое приводит к механическому увеличению жилищной обеспеченности.</w:t>
      </w:r>
    </w:p>
    <w:p w14:paraId="2EFFA4D2" w14:textId="0B0F688D" w:rsidR="00157569" w:rsidRPr="00066AFB" w:rsidRDefault="00157569" w:rsidP="006833B1">
      <w:pPr>
        <w:ind w:firstLine="851"/>
        <w:jc w:val="both"/>
        <w:rPr>
          <w:color w:val="000000"/>
          <w:sz w:val="20"/>
        </w:rPr>
      </w:pPr>
      <w:r w:rsidRPr="00066AFB">
        <w:rPr>
          <w:color w:val="000000"/>
        </w:rPr>
        <w:t xml:space="preserve">Структура существующего жилищного фонда по типу застройки представлена на рисунке </w:t>
      </w:r>
      <w:r>
        <w:rPr>
          <w:color w:val="000000"/>
        </w:rPr>
        <w:t>6</w:t>
      </w:r>
      <w:r w:rsidRPr="00066AFB">
        <w:rPr>
          <w:color w:val="000000"/>
        </w:rPr>
        <w:t xml:space="preserve">. Основная доля существующего жилищного фонда представлена одноэтажными жилыми зданиями – 91,7%, незначительную долю в структуре занимают двух- и трехэтажные </w:t>
      </w:r>
    </w:p>
    <w:p w14:paraId="2062C5D6" w14:textId="692A9979" w:rsidR="00157569" w:rsidRPr="00066AFB" w:rsidRDefault="00157569" w:rsidP="003C2E0F">
      <w:pPr>
        <w:ind w:firstLine="851"/>
        <w:jc w:val="both"/>
        <w:rPr>
          <w:color w:val="00000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1637"/>
        <w:gridCol w:w="756"/>
        <w:gridCol w:w="756"/>
        <w:gridCol w:w="756"/>
      </w:tblGrid>
      <w:tr w:rsidR="00FE6476" w:rsidRPr="00FE6476" w14:paraId="3D7B8CC1" w14:textId="77777777" w:rsidTr="00FE6476">
        <w:trPr>
          <w:trHeight w:val="339"/>
          <w:jc w:val="center"/>
        </w:trPr>
        <w:tc>
          <w:tcPr>
            <w:tcW w:w="9712" w:type="dxa"/>
            <w:gridSpan w:val="6"/>
            <w:shd w:val="clear" w:color="auto" w:fill="auto"/>
            <w:noWrap/>
            <w:vAlign w:val="bottom"/>
            <w:hideMark/>
          </w:tcPr>
          <w:p w14:paraId="32B0A375" w14:textId="77777777" w:rsidR="00FE6476" w:rsidRPr="00C349F2" w:rsidRDefault="00FE6476" w:rsidP="003C2E0F">
            <w:pPr>
              <w:jc w:val="center"/>
              <w:rPr>
                <w:b/>
                <w:bCs/>
                <w:color w:val="000000"/>
                <w:szCs w:val="24"/>
              </w:rPr>
            </w:pPr>
            <w:r w:rsidRPr="00C349F2">
              <w:rPr>
                <w:b/>
                <w:bCs/>
                <w:color w:val="000000"/>
                <w:szCs w:val="24"/>
              </w:rPr>
              <w:t>Таблица 1.1. Прогноз жилищного строительства  в п. Олымский</w:t>
            </w:r>
          </w:p>
        </w:tc>
      </w:tr>
      <w:tr w:rsidR="00FE6476" w:rsidRPr="00FE6476" w14:paraId="7962D86E" w14:textId="77777777" w:rsidTr="00C349F2">
        <w:trPr>
          <w:trHeight w:val="300"/>
          <w:jc w:val="center"/>
        </w:trPr>
        <w:tc>
          <w:tcPr>
            <w:tcW w:w="704" w:type="dxa"/>
            <w:shd w:val="clear" w:color="auto" w:fill="auto"/>
            <w:noWrap/>
            <w:vAlign w:val="bottom"/>
            <w:hideMark/>
          </w:tcPr>
          <w:p w14:paraId="47D3AC5E"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w:t>
            </w:r>
          </w:p>
        </w:tc>
        <w:tc>
          <w:tcPr>
            <w:tcW w:w="5103" w:type="dxa"/>
            <w:shd w:val="clear" w:color="auto" w:fill="auto"/>
            <w:vAlign w:val="center"/>
            <w:hideMark/>
          </w:tcPr>
          <w:p w14:paraId="1E886D57" w14:textId="77777777" w:rsidR="00FE6476" w:rsidRPr="00C349F2" w:rsidRDefault="00FE6476" w:rsidP="003C2E0F">
            <w:pPr>
              <w:jc w:val="center"/>
              <w:rPr>
                <w:color w:val="000000"/>
                <w:szCs w:val="24"/>
              </w:rPr>
            </w:pPr>
            <w:r w:rsidRPr="00C349F2">
              <w:rPr>
                <w:color w:val="000000"/>
                <w:szCs w:val="24"/>
              </w:rPr>
              <w:t>Показатели</w:t>
            </w:r>
          </w:p>
        </w:tc>
        <w:tc>
          <w:tcPr>
            <w:tcW w:w="1714" w:type="dxa"/>
            <w:shd w:val="clear" w:color="auto" w:fill="auto"/>
            <w:vAlign w:val="center"/>
            <w:hideMark/>
          </w:tcPr>
          <w:p w14:paraId="72D75840" w14:textId="77777777" w:rsidR="00FE6476" w:rsidRPr="00C349F2" w:rsidRDefault="00FE6476" w:rsidP="003C2E0F">
            <w:pPr>
              <w:jc w:val="center"/>
              <w:rPr>
                <w:color w:val="000000"/>
                <w:szCs w:val="24"/>
              </w:rPr>
            </w:pPr>
            <w:r w:rsidRPr="00C349F2">
              <w:rPr>
                <w:color w:val="000000"/>
                <w:szCs w:val="24"/>
              </w:rPr>
              <w:t>Ед.изм.</w:t>
            </w:r>
          </w:p>
        </w:tc>
        <w:tc>
          <w:tcPr>
            <w:tcW w:w="730" w:type="dxa"/>
            <w:shd w:val="clear" w:color="auto" w:fill="auto"/>
            <w:vAlign w:val="center"/>
            <w:hideMark/>
          </w:tcPr>
          <w:p w14:paraId="4A61918D" w14:textId="77777777" w:rsidR="00FE6476" w:rsidRPr="00C349F2" w:rsidRDefault="00FE6476" w:rsidP="003C2E0F">
            <w:pPr>
              <w:jc w:val="center"/>
              <w:rPr>
                <w:color w:val="000000"/>
                <w:szCs w:val="24"/>
              </w:rPr>
            </w:pPr>
            <w:r w:rsidRPr="00C349F2">
              <w:rPr>
                <w:color w:val="000000"/>
                <w:szCs w:val="24"/>
              </w:rPr>
              <w:t>2021</w:t>
            </w:r>
          </w:p>
        </w:tc>
        <w:tc>
          <w:tcPr>
            <w:tcW w:w="718" w:type="dxa"/>
            <w:shd w:val="clear" w:color="auto" w:fill="auto"/>
            <w:vAlign w:val="center"/>
            <w:hideMark/>
          </w:tcPr>
          <w:p w14:paraId="1C19A345" w14:textId="77777777" w:rsidR="00FE6476" w:rsidRPr="00C349F2" w:rsidRDefault="00FE6476" w:rsidP="003C2E0F">
            <w:pPr>
              <w:jc w:val="center"/>
              <w:rPr>
                <w:b/>
                <w:bCs/>
                <w:color w:val="000000"/>
                <w:szCs w:val="24"/>
              </w:rPr>
            </w:pPr>
            <w:r w:rsidRPr="00C349F2">
              <w:rPr>
                <w:b/>
                <w:bCs/>
                <w:color w:val="000000"/>
                <w:szCs w:val="24"/>
              </w:rPr>
              <w:t>2022</w:t>
            </w:r>
          </w:p>
        </w:tc>
        <w:tc>
          <w:tcPr>
            <w:tcW w:w="743" w:type="dxa"/>
            <w:shd w:val="clear" w:color="auto" w:fill="auto"/>
            <w:vAlign w:val="center"/>
            <w:hideMark/>
          </w:tcPr>
          <w:p w14:paraId="1E9947C3" w14:textId="77777777" w:rsidR="00FE6476" w:rsidRPr="00C349F2" w:rsidRDefault="00FE6476" w:rsidP="003C2E0F">
            <w:pPr>
              <w:jc w:val="center"/>
              <w:rPr>
                <w:color w:val="000000"/>
                <w:szCs w:val="24"/>
              </w:rPr>
            </w:pPr>
            <w:r w:rsidRPr="00C349F2">
              <w:rPr>
                <w:color w:val="000000"/>
                <w:szCs w:val="24"/>
              </w:rPr>
              <w:t>2023</w:t>
            </w:r>
          </w:p>
        </w:tc>
      </w:tr>
      <w:tr w:rsidR="00FE6476" w:rsidRPr="00FE6476" w14:paraId="002BC611" w14:textId="77777777" w:rsidTr="00C349F2">
        <w:trPr>
          <w:trHeight w:val="600"/>
          <w:jc w:val="center"/>
        </w:trPr>
        <w:tc>
          <w:tcPr>
            <w:tcW w:w="704" w:type="dxa"/>
            <w:shd w:val="clear" w:color="auto" w:fill="auto"/>
            <w:noWrap/>
            <w:vAlign w:val="center"/>
            <w:hideMark/>
          </w:tcPr>
          <w:p w14:paraId="6015F6EF"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1.</w:t>
            </w:r>
          </w:p>
        </w:tc>
        <w:tc>
          <w:tcPr>
            <w:tcW w:w="5103" w:type="dxa"/>
            <w:shd w:val="clear" w:color="auto" w:fill="auto"/>
            <w:vAlign w:val="center"/>
            <w:hideMark/>
          </w:tcPr>
          <w:p w14:paraId="45AF1C25" w14:textId="77777777" w:rsidR="00FE6476" w:rsidRPr="00C349F2" w:rsidRDefault="00FE6476" w:rsidP="003C2E0F">
            <w:pPr>
              <w:rPr>
                <w:color w:val="000000"/>
                <w:szCs w:val="24"/>
              </w:rPr>
            </w:pPr>
            <w:r w:rsidRPr="00C349F2">
              <w:rPr>
                <w:color w:val="000000"/>
                <w:szCs w:val="24"/>
              </w:rPr>
              <w:t>Площадь жилищного фонда,  в т.ч.</w:t>
            </w:r>
          </w:p>
        </w:tc>
        <w:tc>
          <w:tcPr>
            <w:tcW w:w="1714" w:type="dxa"/>
            <w:shd w:val="clear" w:color="auto" w:fill="auto"/>
            <w:vAlign w:val="center"/>
            <w:hideMark/>
          </w:tcPr>
          <w:p w14:paraId="69D791CD" w14:textId="77777777" w:rsidR="00FE6476" w:rsidRPr="00C349F2" w:rsidRDefault="00FE6476" w:rsidP="003C2E0F">
            <w:pPr>
              <w:jc w:val="center"/>
              <w:rPr>
                <w:color w:val="000000"/>
                <w:szCs w:val="24"/>
              </w:rPr>
            </w:pPr>
            <w:r w:rsidRPr="00C349F2">
              <w:rPr>
                <w:color w:val="000000"/>
                <w:szCs w:val="24"/>
              </w:rPr>
              <w:t>тыс. м</w:t>
            </w:r>
            <w:r w:rsidRPr="00C349F2">
              <w:rPr>
                <w:color w:val="000000"/>
                <w:szCs w:val="24"/>
                <w:vertAlign w:val="superscript"/>
              </w:rPr>
              <w:t>2</w:t>
            </w:r>
          </w:p>
        </w:tc>
        <w:tc>
          <w:tcPr>
            <w:tcW w:w="730" w:type="dxa"/>
            <w:shd w:val="clear" w:color="auto" w:fill="auto"/>
            <w:vAlign w:val="center"/>
            <w:hideMark/>
          </w:tcPr>
          <w:p w14:paraId="0E0167ED" w14:textId="77777777" w:rsidR="00FE6476" w:rsidRPr="00C349F2" w:rsidRDefault="00FE6476" w:rsidP="003C2E0F">
            <w:pPr>
              <w:jc w:val="center"/>
              <w:rPr>
                <w:color w:val="000000"/>
                <w:szCs w:val="24"/>
              </w:rPr>
            </w:pPr>
            <w:r w:rsidRPr="00C349F2">
              <w:rPr>
                <w:color w:val="000000"/>
                <w:szCs w:val="24"/>
              </w:rPr>
              <w:t>80,4</w:t>
            </w:r>
          </w:p>
        </w:tc>
        <w:tc>
          <w:tcPr>
            <w:tcW w:w="718" w:type="dxa"/>
            <w:shd w:val="clear" w:color="auto" w:fill="auto"/>
            <w:vAlign w:val="center"/>
            <w:hideMark/>
          </w:tcPr>
          <w:p w14:paraId="66FCABA3" w14:textId="77777777" w:rsidR="00FE6476" w:rsidRPr="00C349F2" w:rsidRDefault="00FE6476" w:rsidP="003C2E0F">
            <w:pPr>
              <w:jc w:val="center"/>
              <w:rPr>
                <w:color w:val="000000"/>
                <w:szCs w:val="24"/>
              </w:rPr>
            </w:pPr>
            <w:r w:rsidRPr="00C349F2">
              <w:rPr>
                <w:color w:val="000000"/>
                <w:szCs w:val="24"/>
              </w:rPr>
              <w:t>80,4</w:t>
            </w:r>
          </w:p>
        </w:tc>
        <w:tc>
          <w:tcPr>
            <w:tcW w:w="743" w:type="dxa"/>
            <w:shd w:val="clear" w:color="auto" w:fill="auto"/>
            <w:vAlign w:val="center"/>
            <w:hideMark/>
          </w:tcPr>
          <w:p w14:paraId="0651836E" w14:textId="77777777" w:rsidR="00FE6476" w:rsidRPr="00C349F2" w:rsidRDefault="00FE6476" w:rsidP="003C2E0F">
            <w:pPr>
              <w:jc w:val="center"/>
              <w:rPr>
                <w:color w:val="000000"/>
                <w:szCs w:val="24"/>
              </w:rPr>
            </w:pPr>
            <w:r w:rsidRPr="00C349F2">
              <w:rPr>
                <w:color w:val="000000"/>
                <w:szCs w:val="24"/>
              </w:rPr>
              <w:t>80,4</w:t>
            </w:r>
          </w:p>
        </w:tc>
      </w:tr>
      <w:tr w:rsidR="00FE6476" w:rsidRPr="00FE6476" w14:paraId="09172AD4" w14:textId="77777777" w:rsidTr="00C349F2">
        <w:trPr>
          <w:trHeight w:val="600"/>
          <w:jc w:val="center"/>
        </w:trPr>
        <w:tc>
          <w:tcPr>
            <w:tcW w:w="704" w:type="dxa"/>
            <w:shd w:val="clear" w:color="auto" w:fill="auto"/>
            <w:noWrap/>
            <w:vAlign w:val="center"/>
            <w:hideMark/>
          </w:tcPr>
          <w:p w14:paraId="2A5A2902"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1.1.</w:t>
            </w:r>
          </w:p>
        </w:tc>
        <w:tc>
          <w:tcPr>
            <w:tcW w:w="5103" w:type="dxa"/>
            <w:shd w:val="clear" w:color="auto" w:fill="auto"/>
            <w:vAlign w:val="center"/>
            <w:hideMark/>
          </w:tcPr>
          <w:p w14:paraId="5FE3F95C" w14:textId="77777777" w:rsidR="00FE6476" w:rsidRPr="00C349F2" w:rsidRDefault="00FE6476" w:rsidP="003C2E0F">
            <w:pPr>
              <w:rPr>
                <w:color w:val="000000"/>
                <w:szCs w:val="24"/>
              </w:rPr>
            </w:pPr>
            <w:r w:rsidRPr="00C349F2">
              <w:rPr>
                <w:color w:val="000000"/>
                <w:szCs w:val="24"/>
              </w:rPr>
              <w:t>многоквартирные жилые здания</w:t>
            </w:r>
          </w:p>
        </w:tc>
        <w:tc>
          <w:tcPr>
            <w:tcW w:w="1714" w:type="dxa"/>
            <w:shd w:val="clear" w:color="auto" w:fill="auto"/>
            <w:vAlign w:val="center"/>
            <w:hideMark/>
          </w:tcPr>
          <w:p w14:paraId="47E21929" w14:textId="77777777" w:rsidR="00FE6476" w:rsidRPr="00C349F2" w:rsidRDefault="00FE6476" w:rsidP="003C2E0F">
            <w:pPr>
              <w:jc w:val="center"/>
              <w:rPr>
                <w:color w:val="000000"/>
                <w:szCs w:val="24"/>
              </w:rPr>
            </w:pPr>
            <w:r w:rsidRPr="00C349F2">
              <w:rPr>
                <w:color w:val="000000"/>
                <w:szCs w:val="24"/>
              </w:rPr>
              <w:t>тыс. м</w:t>
            </w:r>
            <w:r w:rsidRPr="00C349F2">
              <w:rPr>
                <w:color w:val="000000"/>
                <w:szCs w:val="24"/>
                <w:vertAlign w:val="superscript"/>
              </w:rPr>
              <w:t>2</w:t>
            </w:r>
          </w:p>
        </w:tc>
        <w:tc>
          <w:tcPr>
            <w:tcW w:w="730" w:type="dxa"/>
            <w:shd w:val="clear" w:color="auto" w:fill="auto"/>
            <w:vAlign w:val="center"/>
            <w:hideMark/>
          </w:tcPr>
          <w:p w14:paraId="47EC1276" w14:textId="77777777" w:rsidR="00FE6476" w:rsidRPr="00C349F2" w:rsidRDefault="00FE6476" w:rsidP="003C2E0F">
            <w:pPr>
              <w:jc w:val="center"/>
              <w:rPr>
                <w:color w:val="000000"/>
                <w:szCs w:val="24"/>
              </w:rPr>
            </w:pPr>
            <w:r w:rsidRPr="00C349F2">
              <w:rPr>
                <w:color w:val="000000"/>
                <w:szCs w:val="24"/>
              </w:rPr>
              <w:t>45,21</w:t>
            </w:r>
          </w:p>
        </w:tc>
        <w:tc>
          <w:tcPr>
            <w:tcW w:w="718" w:type="dxa"/>
            <w:shd w:val="clear" w:color="auto" w:fill="auto"/>
            <w:vAlign w:val="center"/>
            <w:hideMark/>
          </w:tcPr>
          <w:p w14:paraId="468D072B" w14:textId="77777777" w:rsidR="00FE6476" w:rsidRPr="00C349F2" w:rsidRDefault="00FE6476" w:rsidP="003C2E0F">
            <w:pPr>
              <w:jc w:val="center"/>
              <w:rPr>
                <w:color w:val="000000"/>
                <w:szCs w:val="24"/>
              </w:rPr>
            </w:pPr>
            <w:r w:rsidRPr="00C349F2">
              <w:rPr>
                <w:color w:val="000000"/>
                <w:szCs w:val="24"/>
              </w:rPr>
              <w:t>45,21</w:t>
            </w:r>
          </w:p>
        </w:tc>
        <w:tc>
          <w:tcPr>
            <w:tcW w:w="743" w:type="dxa"/>
            <w:shd w:val="clear" w:color="auto" w:fill="auto"/>
            <w:vAlign w:val="center"/>
            <w:hideMark/>
          </w:tcPr>
          <w:p w14:paraId="2B58CF58" w14:textId="77777777" w:rsidR="00FE6476" w:rsidRPr="00C349F2" w:rsidRDefault="00FE6476" w:rsidP="003C2E0F">
            <w:pPr>
              <w:jc w:val="center"/>
              <w:rPr>
                <w:color w:val="000000"/>
                <w:szCs w:val="24"/>
              </w:rPr>
            </w:pPr>
            <w:r w:rsidRPr="00C349F2">
              <w:rPr>
                <w:color w:val="000000"/>
                <w:szCs w:val="24"/>
              </w:rPr>
              <w:t>45,21</w:t>
            </w:r>
          </w:p>
        </w:tc>
      </w:tr>
      <w:tr w:rsidR="00FE6476" w:rsidRPr="00FE6476" w14:paraId="7469EDD7" w14:textId="77777777" w:rsidTr="00C349F2">
        <w:trPr>
          <w:trHeight w:val="600"/>
          <w:jc w:val="center"/>
        </w:trPr>
        <w:tc>
          <w:tcPr>
            <w:tcW w:w="704" w:type="dxa"/>
            <w:shd w:val="clear" w:color="auto" w:fill="auto"/>
            <w:noWrap/>
            <w:vAlign w:val="center"/>
            <w:hideMark/>
          </w:tcPr>
          <w:p w14:paraId="58D2C1E8"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1.2.</w:t>
            </w:r>
          </w:p>
        </w:tc>
        <w:tc>
          <w:tcPr>
            <w:tcW w:w="5103" w:type="dxa"/>
            <w:shd w:val="clear" w:color="auto" w:fill="auto"/>
            <w:vAlign w:val="center"/>
            <w:hideMark/>
          </w:tcPr>
          <w:p w14:paraId="2865D8A5" w14:textId="77777777" w:rsidR="00FE6476" w:rsidRPr="00C349F2" w:rsidRDefault="00FE6476" w:rsidP="003C2E0F">
            <w:pPr>
              <w:rPr>
                <w:color w:val="000000"/>
                <w:szCs w:val="24"/>
              </w:rPr>
            </w:pPr>
            <w:r w:rsidRPr="00C349F2">
              <w:rPr>
                <w:color w:val="000000"/>
                <w:szCs w:val="24"/>
              </w:rPr>
              <w:t>индивидуальные  жилые здания</w:t>
            </w:r>
          </w:p>
        </w:tc>
        <w:tc>
          <w:tcPr>
            <w:tcW w:w="1714" w:type="dxa"/>
            <w:shd w:val="clear" w:color="auto" w:fill="auto"/>
            <w:vAlign w:val="center"/>
            <w:hideMark/>
          </w:tcPr>
          <w:p w14:paraId="6634F2FA" w14:textId="77777777" w:rsidR="00FE6476" w:rsidRPr="00C349F2" w:rsidRDefault="00FE6476" w:rsidP="003C2E0F">
            <w:pPr>
              <w:jc w:val="center"/>
              <w:rPr>
                <w:color w:val="000000"/>
                <w:szCs w:val="24"/>
              </w:rPr>
            </w:pPr>
            <w:r w:rsidRPr="00C349F2">
              <w:rPr>
                <w:color w:val="000000"/>
                <w:szCs w:val="24"/>
              </w:rPr>
              <w:t>тыс. м</w:t>
            </w:r>
            <w:r w:rsidRPr="00C349F2">
              <w:rPr>
                <w:color w:val="000000"/>
                <w:szCs w:val="24"/>
                <w:vertAlign w:val="superscript"/>
              </w:rPr>
              <w:t>2</w:t>
            </w:r>
          </w:p>
        </w:tc>
        <w:tc>
          <w:tcPr>
            <w:tcW w:w="730" w:type="dxa"/>
            <w:shd w:val="clear" w:color="auto" w:fill="auto"/>
            <w:noWrap/>
            <w:vAlign w:val="bottom"/>
            <w:hideMark/>
          </w:tcPr>
          <w:p w14:paraId="185A5423" w14:textId="77777777" w:rsidR="00FE6476" w:rsidRPr="00C349F2" w:rsidRDefault="00FE6476" w:rsidP="003C2E0F">
            <w:pPr>
              <w:jc w:val="center"/>
              <w:rPr>
                <w:color w:val="000000"/>
                <w:szCs w:val="24"/>
              </w:rPr>
            </w:pPr>
            <w:r w:rsidRPr="00C349F2">
              <w:rPr>
                <w:color w:val="000000"/>
                <w:szCs w:val="24"/>
              </w:rPr>
              <w:t>35,19</w:t>
            </w:r>
          </w:p>
        </w:tc>
        <w:tc>
          <w:tcPr>
            <w:tcW w:w="718" w:type="dxa"/>
            <w:shd w:val="clear" w:color="auto" w:fill="auto"/>
            <w:noWrap/>
            <w:vAlign w:val="bottom"/>
            <w:hideMark/>
          </w:tcPr>
          <w:p w14:paraId="5C5A8B18" w14:textId="77777777" w:rsidR="00FE6476" w:rsidRPr="00C349F2" w:rsidRDefault="00FE6476" w:rsidP="003C2E0F">
            <w:pPr>
              <w:jc w:val="center"/>
              <w:rPr>
                <w:color w:val="000000"/>
                <w:szCs w:val="24"/>
              </w:rPr>
            </w:pPr>
            <w:r w:rsidRPr="00C349F2">
              <w:rPr>
                <w:color w:val="000000"/>
                <w:szCs w:val="24"/>
              </w:rPr>
              <w:t>35,19</w:t>
            </w:r>
          </w:p>
        </w:tc>
        <w:tc>
          <w:tcPr>
            <w:tcW w:w="743" w:type="dxa"/>
            <w:shd w:val="clear" w:color="auto" w:fill="auto"/>
            <w:noWrap/>
            <w:vAlign w:val="bottom"/>
            <w:hideMark/>
          </w:tcPr>
          <w:p w14:paraId="18970365" w14:textId="77777777" w:rsidR="00FE6476" w:rsidRPr="00C349F2" w:rsidRDefault="00FE6476" w:rsidP="003C2E0F">
            <w:pPr>
              <w:jc w:val="center"/>
              <w:rPr>
                <w:color w:val="000000"/>
                <w:szCs w:val="24"/>
              </w:rPr>
            </w:pPr>
            <w:r w:rsidRPr="00C349F2">
              <w:rPr>
                <w:color w:val="000000"/>
                <w:szCs w:val="24"/>
              </w:rPr>
              <w:t>35,19</w:t>
            </w:r>
          </w:p>
        </w:tc>
      </w:tr>
      <w:tr w:rsidR="00FE6476" w:rsidRPr="00FE6476" w14:paraId="698AA809" w14:textId="77777777" w:rsidTr="00C349F2">
        <w:trPr>
          <w:trHeight w:val="360"/>
          <w:jc w:val="center"/>
        </w:trPr>
        <w:tc>
          <w:tcPr>
            <w:tcW w:w="704" w:type="dxa"/>
            <w:shd w:val="clear" w:color="auto" w:fill="auto"/>
            <w:noWrap/>
            <w:vAlign w:val="center"/>
            <w:hideMark/>
          </w:tcPr>
          <w:p w14:paraId="1ED63B22" w14:textId="77777777" w:rsidR="00FE6476" w:rsidRPr="00FE6476" w:rsidRDefault="00FE6476" w:rsidP="00C349F2">
            <w:pPr>
              <w:rPr>
                <w:rFonts w:ascii="Calibri" w:hAnsi="Calibri" w:cs="Calibri"/>
                <w:color w:val="000000"/>
                <w:sz w:val="22"/>
                <w:szCs w:val="22"/>
              </w:rPr>
            </w:pPr>
            <w:r w:rsidRPr="00FE6476">
              <w:rPr>
                <w:rFonts w:ascii="Calibri" w:hAnsi="Calibri" w:cs="Calibri"/>
                <w:color w:val="000000"/>
                <w:sz w:val="22"/>
                <w:szCs w:val="22"/>
              </w:rPr>
              <w:lastRenderedPageBreak/>
              <w:t>2</w:t>
            </w:r>
          </w:p>
        </w:tc>
        <w:tc>
          <w:tcPr>
            <w:tcW w:w="5103" w:type="dxa"/>
            <w:shd w:val="clear" w:color="auto" w:fill="auto"/>
            <w:vAlign w:val="center"/>
            <w:hideMark/>
          </w:tcPr>
          <w:p w14:paraId="1BA73BBB" w14:textId="77777777" w:rsidR="00FE6476" w:rsidRPr="00C349F2" w:rsidRDefault="00FE6476" w:rsidP="003C2E0F">
            <w:pPr>
              <w:rPr>
                <w:color w:val="000000"/>
                <w:szCs w:val="24"/>
              </w:rPr>
            </w:pPr>
            <w:r w:rsidRPr="00C349F2">
              <w:rPr>
                <w:color w:val="000000"/>
                <w:szCs w:val="24"/>
              </w:rPr>
              <w:t>Нежилые помещения</w:t>
            </w:r>
          </w:p>
        </w:tc>
        <w:tc>
          <w:tcPr>
            <w:tcW w:w="1714" w:type="dxa"/>
            <w:shd w:val="clear" w:color="auto" w:fill="auto"/>
            <w:vAlign w:val="center"/>
            <w:hideMark/>
          </w:tcPr>
          <w:p w14:paraId="79AB2722" w14:textId="77777777" w:rsidR="00FE6476" w:rsidRPr="00C349F2" w:rsidRDefault="00FE6476" w:rsidP="003C2E0F">
            <w:pPr>
              <w:jc w:val="center"/>
              <w:rPr>
                <w:color w:val="000000"/>
                <w:szCs w:val="24"/>
              </w:rPr>
            </w:pPr>
            <w:r w:rsidRPr="00C349F2">
              <w:rPr>
                <w:color w:val="000000"/>
                <w:szCs w:val="24"/>
              </w:rPr>
              <w:t>тыс. м</w:t>
            </w:r>
            <w:r w:rsidRPr="00C349F2">
              <w:rPr>
                <w:color w:val="000000"/>
                <w:szCs w:val="24"/>
                <w:vertAlign w:val="superscript"/>
              </w:rPr>
              <w:t>2</w:t>
            </w:r>
          </w:p>
        </w:tc>
        <w:tc>
          <w:tcPr>
            <w:tcW w:w="730" w:type="dxa"/>
            <w:shd w:val="clear" w:color="auto" w:fill="auto"/>
            <w:noWrap/>
            <w:vAlign w:val="bottom"/>
            <w:hideMark/>
          </w:tcPr>
          <w:p w14:paraId="36093804" w14:textId="77777777" w:rsidR="00FE6476" w:rsidRPr="00C349F2" w:rsidRDefault="00FE6476" w:rsidP="003C2E0F">
            <w:pPr>
              <w:jc w:val="center"/>
              <w:rPr>
                <w:color w:val="000000"/>
                <w:szCs w:val="24"/>
              </w:rPr>
            </w:pPr>
            <w:r w:rsidRPr="00C349F2">
              <w:rPr>
                <w:color w:val="000000"/>
                <w:szCs w:val="24"/>
              </w:rPr>
              <w:t>1,218</w:t>
            </w:r>
          </w:p>
        </w:tc>
        <w:tc>
          <w:tcPr>
            <w:tcW w:w="718" w:type="dxa"/>
            <w:shd w:val="clear" w:color="auto" w:fill="auto"/>
            <w:noWrap/>
            <w:vAlign w:val="bottom"/>
            <w:hideMark/>
          </w:tcPr>
          <w:p w14:paraId="1AB6C440" w14:textId="77777777" w:rsidR="00FE6476" w:rsidRPr="00C349F2" w:rsidRDefault="00FE6476" w:rsidP="003C2E0F">
            <w:pPr>
              <w:jc w:val="center"/>
              <w:rPr>
                <w:color w:val="000000"/>
                <w:szCs w:val="24"/>
              </w:rPr>
            </w:pPr>
            <w:r w:rsidRPr="00C349F2">
              <w:rPr>
                <w:color w:val="000000"/>
                <w:szCs w:val="24"/>
              </w:rPr>
              <w:t>1,87</w:t>
            </w:r>
          </w:p>
        </w:tc>
        <w:tc>
          <w:tcPr>
            <w:tcW w:w="743" w:type="dxa"/>
            <w:shd w:val="clear" w:color="auto" w:fill="auto"/>
            <w:noWrap/>
            <w:vAlign w:val="bottom"/>
            <w:hideMark/>
          </w:tcPr>
          <w:p w14:paraId="70939A12" w14:textId="77777777" w:rsidR="00FE6476" w:rsidRPr="00C349F2" w:rsidRDefault="00FE6476" w:rsidP="003C2E0F">
            <w:pPr>
              <w:jc w:val="center"/>
              <w:rPr>
                <w:color w:val="000000"/>
                <w:szCs w:val="24"/>
              </w:rPr>
            </w:pPr>
            <w:r w:rsidRPr="00C349F2">
              <w:rPr>
                <w:color w:val="000000"/>
                <w:szCs w:val="24"/>
              </w:rPr>
              <w:t>2,58</w:t>
            </w:r>
          </w:p>
        </w:tc>
      </w:tr>
    </w:tbl>
    <w:p w14:paraId="1C8EBBAD" w14:textId="4D23788F" w:rsidR="00FE6476" w:rsidRDefault="00FE6476" w:rsidP="003C2E0F">
      <w:pPr>
        <w:ind w:firstLine="851"/>
        <w:jc w:val="both"/>
        <w:rPr>
          <w:color w:val="000000"/>
        </w:rPr>
      </w:pPr>
    </w:p>
    <w:p w14:paraId="64D4F2AB" w14:textId="586E7977" w:rsidR="00982431" w:rsidRDefault="00982431" w:rsidP="003C2E0F">
      <w:pPr>
        <w:ind w:firstLine="851"/>
        <w:jc w:val="both"/>
        <w:rPr>
          <w:color w:val="000000"/>
        </w:rPr>
      </w:pPr>
    </w:p>
    <w:p w14:paraId="2136A0ED" w14:textId="11137299" w:rsidR="00982431" w:rsidRDefault="00982431" w:rsidP="00253C05">
      <w:pPr>
        <w:ind w:firstLine="851"/>
        <w:rPr>
          <w:color w:val="000000"/>
        </w:rPr>
      </w:pPr>
      <w:r>
        <w:rPr>
          <w:noProof/>
        </w:rPr>
        <w:drawing>
          <wp:inline distT="0" distB="0" distL="0" distR="0" wp14:anchorId="321FFED8" wp14:editId="09521D2E">
            <wp:extent cx="5022215" cy="3084394"/>
            <wp:effectExtent l="0" t="0" r="6985" b="190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46CB52-EDFB-4C86-923A-4D2C5AC8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D07F15" w14:textId="77777777" w:rsidR="00253C05" w:rsidRDefault="00253C05" w:rsidP="003C2E0F">
      <w:pPr>
        <w:ind w:firstLine="851"/>
        <w:jc w:val="both"/>
        <w:rPr>
          <w:color w:val="000000"/>
        </w:rPr>
      </w:pPr>
    </w:p>
    <w:p w14:paraId="15AEBFC5" w14:textId="523A03C6" w:rsidR="00253C05" w:rsidRPr="00253C05" w:rsidRDefault="00253C05" w:rsidP="003C2E0F">
      <w:pPr>
        <w:ind w:firstLine="851"/>
        <w:jc w:val="both"/>
        <w:rPr>
          <w:b/>
          <w:bCs/>
          <w:color w:val="000000"/>
        </w:rPr>
      </w:pPr>
      <w:r w:rsidRPr="00253C05">
        <w:rPr>
          <w:b/>
          <w:bCs/>
          <w:color w:val="000000"/>
        </w:rPr>
        <w:t>Рис 1.1. Структура жилищного фонда муниципального образования</w:t>
      </w:r>
    </w:p>
    <w:p w14:paraId="3292ED8F" w14:textId="77777777" w:rsidR="00E609EA" w:rsidRDefault="00E609EA" w:rsidP="003C2E0F">
      <w:pPr>
        <w:ind w:firstLine="851"/>
        <w:jc w:val="both"/>
        <w:rPr>
          <w:color w:val="000000"/>
        </w:rPr>
      </w:pPr>
    </w:p>
    <w:p w14:paraId="084C6967" w14:textId="62214CFA" w:rsidR="00157569" w:rsidRPr="00066AFB" w:rsidRDefault="00157569" w:rsidP="003C2E0F">
      <w:pPr>
        <w:ind w:firstLine="851"/>
        <w:jc w:val="both"/>
        <w:rPr>
          <w:color w:val="000000"/>
        </w:rPr>
      </w:pPr>
      <w:r w:rsidRPr="00066AFB">
        <w:rPr>
          <w:color w:val="000000"/>
        </w:rPr>
        <w:t>В соответствии с полученными данными жилищный фонд с износом более 60% насчитывает 800 м</w:t>
      </w:r>
      <w:r w:rsidRPr="00066AFB">
        <w:rPr>
          <w:color w:val="000000"/>
          <w:vertAlign w:val="superscript"/>
        </w:rPr>
        <w:t>2</w:t>
      </w:r>
      <w:r w:rsidRPr="00066AFB">
        <w:rPr>
          <w:color w:val="000000"/>
        </w:rPr>
        <w:t xml:space="preserve">. </w:t>
      </w:r>
    </w:p>
    <w:p w14:paraId="767452E8" w14:textId="77777777" w:rsidR="00157569" w:rsidRPr="00066AFB" w:rsidRDefault="00157569" w:rsidP="003C2E0F">
      <w:pPr>
        <w:suppressAutoHyphens/>
        <w:ind w:firstLine="851"/>
        <w:jc w:val="both"/>
        <w:rPr>
          <w:iCs/>
        </w:rPr>
      </w:pPr>
      <w:r w:rsidRPr="00066AFB">
        <w:rPr>
          <w:iCs/>
        </w:rPr>
        <w:t xml:space="preserve">Поселок полностью газифицирован. Централизованным водоснабжением обеспечено 80% населения, канализацией – </w:t>
      </w:r>
      <w:r>
        <w:rPr>
          <w:iCs/>
        </w:rPr>
        <w:t>6</w:t>
      </w:r>
      <w:r w:rsidRPr="00066AFB">
        <w:rPr>
          <w:iCs/>
        </w:rPr>
        <w:t xml:space="preserve">5% жителей.  Жилые дома с централизованным теплоснабжением составляют 10% жилищного фонда  муниципального образования «Поселок Олымский». </w:t>
      </w:r>
    </w:p>
    <w:p w14:paraId="679D7ADA" w14:textId="77777777" w:rsidR="00157569" w:rsidRPr="00066AFB" w:rsidRDefault="00157569" w:rsidP="003C2E0F">
      <w:pPr>
        <w:suppressAutoHyphens/>
        <w:ind w:firstLine="851"/>
        <w:jc w:val="both"/>
        <w:rPr>
          <w:iCs/>
        </w:rPr>
      </w:pPr>
      <w:r w:rsidRPr="00066AFB">
        <w:rPr>
          <w:iCs/>
        </w:rPr>
        <w:t xml:space="preserve">Таким образом, обеспеченность инженерной инфраструктурой жилых зданий является невысокой, так как поселение не имеет развитых систем водоснабжения и водоотведения. </w:t>
      </w:r>
    </w:p>
    <w:p w14:paraId="1F7EDEAE" w14:textId="77777777" w:rsidR="00157569" w:rsidRDefault="00157569" w:rsidP="003C2E0F">
      <w:pPr>
        <w:suppressAutoHyphens/>
        <w:ind w:firstLine="851"/>
        <w:jc w:val="both"/>
        <w:rPr>
          <w:iCs/>
        </w:rPr>
      </w:pPr>
      <w:r w:rsidRPr="00066AFB">
        <w:rPr>
          <w:iCs/>
        </w:rPr>
        <w:t>Анализ жилищного фонда поселения выявил две проблемы: невысокую обеспеченность жилой площадью и недостаточный  уровень инженерного оборудования жилья (водоснабжение, канализация).</w:t>
      </w:r>
    </w:p>
    <w:tbl>
      <w:tblPr>
        <w:tblW w:w="9544" w:type="dxa"/>
        <w:jc w:val="center"/>
        <w:tblLook w:val="04A0" w:firstRow="1" w:lastRow="0" w:firstColumn="1" w:lastColumn="0" w:noHBand="0" w:noVBand="1"/>
      </w:tblPr>
      <w:tblGrid>
        <w:gridCol w:w="704"/>
        <w:gridCol w:w="5000"/>
        <w:gridCol w:w="960"/>
        <w:gridCol w:w="960"/>
        <w:gridCol w:w="960"/>
        <w:gridCol w:w="960"/>
      </w:tblGrid>
      <w:tr w:rsidR="00910668" w:rsidRPr="00910668" w14:paraId="15E84CFC" w14:textId="77777777" w:rsidTr="00B108D4">
        <w:trPr>
          <w:trHeight w:val="720"/>
          <w:jc w:val="center"/>
        </w:trPr>
        <w:tc>
          <w:tcPr>
            <w:tcW w:w="9544" w:type="dxa"/>
            <w:gridSpan w:val="6"/>
            <w:tcBorders>
              <w:top w:val="nil"/>
              <w:left w:val="nil"/>
              <w:bottom w:val="single" w:sz="4" w:space="0" w:color="auto"/>
              <w:right w:val="nil"/>
            </w:tcBorders>
            <w:shd w:val="clear" w:color="auto" w:fill="auto"/>
            <w:vAlign w:val="center"/>
            <w:hideMark/>
          </w:tcPr>
          <w:p w14:paraId="29AABB83" w14:textId="78E53BC8" w:rsidR="00910668" w:rsidRPr="00910668" w:rsidRDefault="00910668" w:rsidP="00B108D4">
            <w:pPr>
              <w:rPr>
                <w:b/>
                <w:bCs/>
                <w:color w:val="000000"/>
                <w:sz w:val="22"/>
                <w:szCs w:val="22"/>
              </w:rPr>
            </w:pPr>
            <w:r w:rsidRPr="00910668">
              <w:rPr>
                <w:b/>
                <w:bCs/>
                <w:color w:val="000000"/>
                <w:sz w:val="22"/>
                <w:szCs w:val="22"/>
              </w:rPr>
              <w:t>Таблица 1.2.    Динамика ввода жилья  и другие показатели жилищного строительства</w:t>
            </w:r>
          </w:p>
        </w:tc>
      </w:tr>
      <w:tr w:rsidR="00910668" w:rsidRPr="00910668" w14:paraId="73768E9B" w14:textId="77777777" w:rsidTr="00B108D4">
        <w:trPr>
          <w:trHeight w:val="31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E2276"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w:t>
            </w:r>
          </w:p>
        </w:tc>
        <w:tc>
          <w:tcPr>
            <w:tcW w:w="50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CC435" w14:textId="77777777" w:rsidR="00910668" w:rsidRPr="00910668" w:rsidRDefault="00910668" w:rsidP="003C2E0F">
            <w:pPr>
              <w:rPr>
                <w:rFonts w:ascii="Calibri" w:hAnsi="Calibri" w:cs="Calibri"/>
                <w:color w:val="000000"/>
                <w:sz w:val="22"/>
                <w:szCs w:val="22"/>
              </w:rPr>
            </w:pPr>
            <w:r w:rsidRPr="00910668">
              <w:rPr>
                <w:rFonts w:ascii="Calibri" w:hAnsi="Calibri" w:cs="Calibri"/>
                <w:color w:val="000000"/>
                <w:sz w:val="22"/>
                <w:szCs w:val="22"/>
              </w:rPr>
              <w:t>Показатели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02010"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Ед.изм.</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AD47D" w14:textId="0D3367DD" w:rsidR="00910668" w:rsidRPr="00910668" w:rsidRDefault="00910668" w:rsidP="003C2E0F">
            <w:pPr>
              <w:jc w:val="center"/>
              <w:rPr>
                <w:color w:val="000000"/>
                <w:sz w:val="22"/>
                <w:szCs w:val="22"/>
              </w:rPr>
            </w:pPr>
            <w:r w:rsidRPr="00910668">
              <w:rPr>
                <w:color w:val="000000"/>
                <w:sz w:val="22"/>
                <w:szCs w:val="22"/>
              </w:rPr>
              <w:t>Ретроспективный период</w:t>
            </w:r>
          </w:p>
        </w:tc>
      </w:tr>
      <w:tr w:rsidR="00910668" w:rsidRPr="00910668" w14:paraId="2FDC34FB" w14:textId="77777777" w:rsidTr="00B108D4">
        <w:trPr>
          <w:trHeight w:val="315"/>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649D04A" w14:textId="77777777" w:rsidR="00910668" w:rsidRPr="00910668" w:rsidRDefault="00910668" w:rsidP="003C2E0F">
            <w:pPr>
              <w:jc w:val="center"/>
              <w:rPr>
                <w:rFonts w:ascii="Calibri" w:hAnsi="Calibri" w:cs="Calibri"/>
                <w:color w:val="000000"/>
                <w:sz w:val="22"/>
                <w:szCs w:val="22"/>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14:paraId="78C863A6" w14:textId="77777777" w:rsidR="00910668" w:rsidRPr="00910668" w:rsidRDefault="00910668" w:rsidP="003C2E0F">
            <w:pPr>
              <w:rPr>
                <w:rFonts w:ascii="Calibri" w:hAnsi="Calibri" w:cs="Calibri"/>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AA3BD0F" w14:textId="77777777" w:rsidR="00910668" w:rsidRPr="00910668" w:rsidRDefault="00910668" w:rsidP="003C2E0F">
            <w:pPr>
              <w:jc w:val="cente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B5B4" w14:textId="77777777" w:rsidR="00910668" w:rsidRPr="00910668" w:rsidRDefault="00910668" w:rsidP="003C2E0F">
            <w:pPr>
              <w:jc w:val="center"/>
              <w:rPr>
                <w:color w:val="000000"/>
                <w:sz w:val="22"/>
                <w:szCs w:val="22"/>
              </w:rPr>
            </w:pPr>
            <w:r w:rsidRPr="00910668">
              <w:rPr>
                <w:color w:val="000000"/>
                <w:sz w:val="22"/>
                <w:szCs w:val="22"/>
              </w:rPr>
              <w:t>2021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7849" w14:textId="77777777" w:rsidR="00910668" w:rsidRPr="00910668" w:rsidRDefault="00910668" w:rsidP="003C2E0F">
            <w:pPr>
              <w:jc w:val="center"/>
              <w:rPr>
                <w:color w:val="000000"/>
                <w:sz w:val="22"/>
                <w:szCs w:val="22"/>
              </w:rPr>
            </w:pPr>
            <w:r w:rsidRPr="00910668">
              <w:rPr>
                <w:color w:val="000000"/>
                <w:sz w:val="22"/>
                <w:szCs w:val="22"/>
              </w:rPr>
              <w:t>2022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3D59" w14:textId="77777777" w:rsidR="00910668" w:rsidRPr="00910668" w:rsidRDefault="00910668" w:rsidP="003C2E0F">
            <w:pPr>
              <w:jc w:val="center"/>
              <w:rPr>
                <w:color w:val="000000"/>
                <w:sz w:val="22"/>
                <w:szCs w:val="22"/>
              </w:rPr>
            </w:pPr>
            <w:r w:rsidRPr="00910668">
              <w:rPr>
                <w:color w:val="000000"/>
                <w:sz w:val="22"/>
                <w:szCs w:val="22"/>
              </w:rPr>
              <w:t>2023</w:t>
            </w:r>
          </w:p>
        </w:tc>
      </w:tr>
      <w:tr w:rsidR="00910668" w:rsidRPr="00910668" w14:paraId="4D41205C" w14:textId="77777777" w:rsidTr="00B108D4">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5D1F"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1</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6433A" w14:textId="77777777" w:rsidR="00910668" w:rsidRPr="00910668" w:rsidRDefault="00910668" w:rsidP="003C2E0F">
            <w:pPr>
              <w:rPr>
                <w:color w:val="000000"/>
                <w:sz w:val="22"/>
                <w:szCs w:val="22"/>
              </w:rPr>
            </w:pPr>
            <w:r w:rsidRPr="00910668">
              <w:rPr>
                <w:color w:val="000000"/>
                <w:sz w:val="22"/>
                <w:szCs w:val="22"/>
              </w:rPr>
              <w:t>Ввод в эксплуатацию жилых домов общей площадью всего, в том числе: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0786"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7878" w14:textId="77777777" w:rsidR="00910668" w:rsidRPr="00910668" w:rsidRDefault="00910668" w:rsidP="003C2E0F">
            <w:pPr>
              <w:jc w:val="center"/>
              <w:rPr>
                <w:color w:val="000000"/>
                <w:sz w:val="20"/>
              </w:rPr>
            </w:pPr>
            <w:r w:rsidRPr="00910668">
              <w:rPr>
                <w:color w:val="000000"/>
                <w:sz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176CD" w14:textId="77777777" w:rsidR="00910668" w:rsidRPr="00910668" w:rsidRDefault="00910668" w:rsidP="003C2E0F">
            <w:pPr>
              <w:jc w:val="center"/>
              <w:rPr>
                <w:color w:val="000000"/>
                <w:sz w:val="20"/>
              </w:rPr>
            </w:pPr>
            <w:r w:rsidRPr="00910668">
              <w:rPr>
                <w:color w:val="000000"/>
                <w:sz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5CD4" w14:textId="77777777" w:rsidR="00910668" w:rsidRPr="00910668" w:rsidRDefault="00910668" w:rsidP="003C2E0F">
            <w:pPr>
              <w:jc w:val="center"/>
              <w:rPr>
                <w:color w:val="000000"/>
                <w:sz w:val="20"/>
              </w:rPr>
            </w:pPr>
            <w:r w:rsidRPr="00910668">
              <w:rPr>
                <w:color w:val="000000"/>
                <w:sz w:val="20"/>
              </w:rPr>
              <w:t>0</w:t>
            </w:r>
          </w:p>
        </w:tc>
      </w:tr>
      <w:tr w:rsidR="00910668" w:rsidRPr="00910668" w14:paraId="5FDC039C" w14:textId="77777777" w:rsidTr="00B108D4">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34043"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1.1.</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3830" w14:textId="77777777" w:rsidR="00910668" w:rsidRPr="00910668" w:rsidRDefault="00910668" w:rsidP="003C2E0F">
            <w:pPr>
              <w:rPr>
                <w:color w:val="000000"/>
                <w:sz w:val="22"/>
                <w:szCs w:val="22"/>
              </w:rPr>
            </w:pPr>
            <w:r w:rsidRPr="00910668">
              <w:rPr>
                <w:color w:val="000000"/>
                <w:sz w:val="22"/>
                <w:szCs w:val="22"/>
              </w:rPr>
              <w:t>многоквартирные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47DA"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65BCD" w14:textId="77777777" w:rsidR="00910668" w:rsidRPr="00910668" w:rsidRDefault="00910668" w:rsidP="003C2E0F">
            <w:pPr>
              <w:jc w:val="center"/>
              <w:rPr>
                <w:color w:val="000000"/>
                <w:sz w:val="22"/>
                <w:szCs w:val="22"/>
              </w:rPr>
            </w:pPr>
            <w:r w:rsidRPr="00910668">
              <w:rPr>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86A3" w14:textId="77777777" w:rsidR="00910668" w:rsidRPr="00910668" w:rsidRDefault="00910668" w:rsidP="003C2E0F">
            <w:pPr>
              <w:jc w:val="center"/>
              <w:rPr>
                <w:color w:val="000000"/>
                <w:sz w:val="22"/>
                <w:szCs w:val="22"/>
              </w:rPr>
            </w:pPr>
            <w:r w:rsidRPr="00910668">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F9C6" w14:textId="77777777" w:rsidR="00910668" w:rsidRPr="00910668" w:rsidRDefault="00910668" w:rsidP="003C2E0F">
            <w:pPr>
              <w:jc w:val="center"/>
              <w:rPr>
                <w:color w:val="000000"/>
                <w:sz w:val="22"/>
                <w:szCs w:val="22"/>
              </w:rPr>
            </w:pPr>
            <w:r w:rsidRPr="00910668">
              <w:rPr>
                <w:color w:val="000000"/>
                <w:sz w:val="22"/>
                <w:szCs w:val="22"/>
              </w:rPr>
              <w:t>0</w:t>
            </w:r>
          </w:p>
        </w:tc>
      </w:tr>
      <w:tr w:rsidR="00910668" w:rsidRPr="00910668" w14:paraId="258AB7F1" w14:textId="77777777" w:rsidTr="00B108D4">
        <w:trPr>
          <w:trHeight w:val="33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59FB"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1.2.</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FB1A6" w14:textId="77777777" w:rsidR="00910668" w:rsidRPr="00910668" w:rsidRDefault="00910668" w:rsidP="003C2E0F">
            <w:pPr>
              <w:rPr>
                <w:color w:val="000000"/>
                <w:sz w:val="22"/>
                <w:szCs w:val="22"/>
              </w:rPr>
            </w:pPr>
            <w:r w:rsidRPr="00910668">
              <w:rPr>
                <w:color w:val="000000"/>
                <w:sz w:val="22"/>
                <w:szCs w:val="22"/>
              </w:rPr>
              <w:t>- индивидуальные жилые дома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0161"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49213" w14:textId="77777777" w:rsidR="00910668" w:rsidRPr="00910668" w:rsidRDefault="00910668" w:rsidP="003C2E0F">
            <w:pPr>
              <w:jc w:val="center"/>
              <w:rPr>
                <w:color w:val="000000"/>
                <w:sz w:val="20"/>
              </w:rPr>
            </w:pPr>
            <w:r w:rsidRPr="00910668">
              <w:rPr>
                <w:color w:val="000000"/>
                <w:sz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A058" w14:textId="77777777" w:rsidR="00910668" w:rsidRPr="00910668" w:rsidRDefault="00910668" w:rsidP="003C2E0F">
            <w:pPr>
              <w:jc w:val="center"/>
              <w:rPr>
                <w:color w:val="000000"/>
                <w:sz w:val="20"/>
              </w:rPr>
            </w:pPr>
            <w:r w:rsidRPr="00910668">
              <w:rPr>
                <w:color w:val="000000"/>
                <w:sz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83EB6" w14:textId="77777777" w:rsidR="00910668" w:rsidRPr="00910668" w:rsidRDefault="00910668" w:rsidP="003C2E0F">
            <w:pPr>
              <w:jc w:val="center"/>
              <w:rPr>
                <w:color w:val="000000"/>
                <w:sz w:val="20"/>
              </w:rPr>
            </w:pPr>
            <w:r w:rsidRPr="00910668">
              <w:rPr>
                <w:color w:val="000000"/>
                <w:sz w:val="20"/>
              </w:rPr>
              <w:t>0</w:t>
            </w:r>
          </w:p>
        </w:tc>
      </w:tr>
      <w:tr w:rsidR="00910668" w:rsidRPr="00910668" w14:paraId="4DBE42CA" w14:textId="77777777" w:rsidTr="00B108D4">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5AA3"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2</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00FF" w14:textId="77777777" w:rsidR="00910668" w:rsidRPr="00910668" w:rsidRDefault="00910668" w:rsidP="003C2E0F">
            <w:pPr>
              <w:rPr>
                <w:color w:val="000000"/>
                <w:sz w:val="22"/>
                <w:szCs w:val="22"/>
              </w:rPr>
            </w:pPr>
            <w:r w:rsidRPr="00910668">
              <w:rPr>
                <w:color w:val="000000"/>
                <w:sz w:val="22"/>
                <w:szCs w:val="22"/>
              </w:rPr>
              <w:t>Нежилые помещения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120D"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4746" w14:textId="77777777" w:rsidR="00910668" w:rsidRPr="00910668" w:rsidRDefault="00910668" w:rsidP="003C2E0F">
            <w:pPr>
              <w:jc w:val="center"/>
              <w:rPr>
                <w:color w:val="000000"/>
                <w:sz w:val="20"/>
              </w:rPr>
            </w:pPr>
            <w:r w:rsidRPr="00910668">
              <w:rPr>
                <w:color w:val="000000"/>
                <w:sz w:val="20"/>
              </w:rPr>
              <w:t>629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3E5E" w14:textId="77777777" w:rsidR="00910668" w:rsidRPr="00910668" w:rsidRDefault="00910668" w:rsidP="003C2E0F">
            <w:pPr>
              <w:jc w:val="center"/>
              <w:rPr>
                <w:color w:val="000000"/>
                <w:sz w:val="20"/>
              </w:rPr>
            </w:pPr>
            <w:r w:rsidRPr="00910668">
              <w:rPr>
                <w:color w:val="000000"/>
                <w:sz w:val="20"/>
              </w:rPr>
              <w:t>736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7264" w14:textId="77777777" w:rsidR="00910668" w:rsidRPr="00910668" w:rsidRDefault="00910668" w:rsidP="003C2E0F">
            <w:pPr>
              <w:jc w:val="center"/>
              <w:rPr>
                <w:color w:val="000000"/>
                <w:sz w:val="20"/>
              </w:rPr>
            </w:pPr>
            <w:r w:rsidRPr="00910668">
              <w:rPr>
                <w:color w:val="000000"/>
                <w:sz w:val="20"/>
              </w:rPr>
              <w:t>2583</w:t>
            </w:r>
          </w:p>
        </w:tc>
      </w:tr>
      <w:tr w:rsidR="00910668" w:rsidRPr="00910668" w14:paraId="2BFD5A3E" w14:textId="77777777" w:rsidTr="00B108D4">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1EC5"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3</w:t>
            </w:r>
          </w:p>
        </w:tc>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27D0" w14:textId="77777777" w:rsidR="00910668" w:rsidRPr="00910668" w:rsidRDefault="00910668" w:rsidP="003C2E0F">
            <w:pPr>
              <w:rPr>
                <w:color w:val="000000"/>
                <w:sz w:val="22"/>
                <w:szCs w:val="22"/>
              </w:rPr>
            </w:pPr>
            <w:r w:rsidRPr="00910668">
              <w:rPr>
                <w:color w:val="000000"/>
                <w:sz w:val="22"/>
                <w:szCs w:val="22"/>
              </w:rPr>
              <w:t>Жилой фонд  МО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0B89"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70B8" w14:textId="77777777" w:rsidR="00910668" w:rsidRPr="00910668" w:rsidRDefault="00910668" w:rsidP="003C2E0F">
            <w:pPr>
              <w:jc w:val="center"/>
              <w:rPr>
                <w:color w:val="000000"/>
                <w:sz w:val="20"/>
              </w:rPr>
            </w:pPr>
            <w:r w:rsidRPr="00910668">
              <w:rPr>
                <w:color w:val="000000"/>
                <w:sz w:val="20"/>
              </w:rPr>
              <w:t>80,41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1689" w14:textId="77777777" w:rsidR="00910668" w:rsidRPr="00910668" w:rsidRDefault="00910668" w:rsidP="003C2E0F">
            <w:pPr>
              <w:jc w:val="center"/>
              <w:rPr>
                <w:color w:val="000000"/>
                <w:sz w:val="20"/>
              </w:rPr>
            </w:pPr>
            <w:r w:rsidRPr="00910668">
              <w:rPr>
                <w:color w:val="000000"/>
                <w:sz w:val="20"/>
              </w:rPr>
              <w:t>80,41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81DA" w14:textId="77777777" w:rsidR="00910668" w:rsidRPr="00910668" w:rsidRDefault="00910668" w:rsidP="003C2E0F">
            <w:pPr>
              <w:jc w:val="center"/>
              <w:rPr>
                <w:color w:val="000000"/>
                <w:sz w:val="20"/>
              </w:rPr>
            </w:pPr>
            <w:r w:rsidRPr="00910668">
              <w:rPr>
                <w:color w:val="000000"/>
                <w:sz w:val="20"/>
              </w:rPr>
              <w:t>80,41</w:t>
            </w:r>
          </w:p>
        </w:tc>
      </w:tr>
      <w:tr w:rsidR="00910668" w:rsidRPr="00910668" w14:paraId="1E1BBF25" w14:textId="77777777" w:rsidTr="00B108D4">
        <w:trPr>
          <w:trHeight w:val="3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D264"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3.1.</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264F" w14:textId="77777777" w:rsidR="00910668" w:rsidRPr="00910668" w:rsidRDefault="00910668" w:rsidP="003C2E0F">
            <w:pPr>
              <w:rPr>
                <w:color w:val="000000"/>
                <w:szCs w:val="24"/>
              </w:rPr>
            </w:pPr>
            <w:r w:rsidRPr="00910668">
              <w:rPr>
                <w:color w:val="000000"/>
                <w:szCs w:val="24"/>
              </w:rPr>
              <w:t>- многоквартирные жилые здания, в т.ч.: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198B1"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78AB" w14:textId="77777777" w:rsidR="00910668" w:rsidRPr="00910668" w:rsidRDefault="00910668" w:rsidP="003C2E0F">
            <w:pPr>
              <w:jc w:val="center"/>
              <w:rPr>
                <w:color w:val="000000"/>
                <w:szCs w:val="24"/>
              </w:rPr>
            </w:pPr>
            <w:r w:rsidRPr="00910668">
              <w:rPr>
                <w:color w:val="000000"/>
                <w:szCs w:val="24"/>
              </w:rPr>
              <w:t>45,21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12511" w14:textId="77777777" w:rsidR="00910668" w:rsidRPr="00910668" w:rsidRDefault="00910668" w:rsidP="003C2E0F">
            <w:pPr>
              <w:jc w:val="center"/>
              <w:rPr>
                <w:color w:val="000000"/>
                <w:szCs w:val="24"/>
              </w:rPr>
            </w:pPr>
            <w:r w:rsidRPr="00910668">
              <w:rPr>
                <w:color w:val="000000"/>
                <w:szCs w:val="24"/>
              </w:rPr>
              <w:t>45,21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DB0F" w14:textId="77777777" w:rsidR="00910668" w:rsidRPr="00910668" w:rsidRDefault="00910668" w:rsidP="003C2E0F">
            <w:pPr>
              <w:jc w:val="center"/>
              <w:rPr>
                <w:color w:val="000000"/>
                <w:szCs w:val="24"/>
              </w:rPr>
            </w:pPr>
            <w:r w:rsidRPr="00910668">
              <w:rPr>
                <w:color w:val="000000"/>
                <w:szCs w:val="24"/>
              </w:rPr>
              <w:t>45,21</w:t>
            </w:r>
          </w:p>
        </w:tc>
      </w:tr>
      <w:tr w:rsidR="00910668" w:rsidRPr="00910668" w14:paraId="47D0D72C" w14:textId="77777777" w:rsidTr="00B108D4">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A91D"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3.2.</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479A1" w14:textId="082434AC" w:rsidR="00910668" w:rsidRPr="00910668" w:rsidRDefault="00910668" w:rsidP="003C2E0F">
            <w:pPr>
              <w:rPr>
                <w:color w:val="000000"/>
                <w:szCs w:val="24"/>
              </w:rPr>
            </w:pPr>
            <w:r w:rsidRPr="00910668">
              <w:rPr>
                <w:color w:val="000000"/>
                <w:szCs w:val="24"/>
              </w:rPr>
              <w:t>индивидуальные жилые здания, в т.ч.: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AE2E4" w14:textId="77777777" w:rsidR="00910668" w:rsidRPr="00910668" w:rsidRDefault="00910668" w:rsidP="003C2E0F">
            <w:pPr>
              <w:jc w:val="center"/>
              <w:rPr>
                <w:color w:val="000000"/>
                <w:sz w:val="22"/>
                <w:szCs w:val="22"/>
              </w:rPr>
            </w:pPr>
            <w:r w:rsidRPr="00910668">
              <w:rPr>
                <w:color w:val="000000"/>
                <w:sz w:val="22"/>
                <w:szCs w:val="22"/>
              </w:rPr>
              <w:t>м2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10A8" w14:textId="77777777" w:rsidR="00910668" w:rsidRPr="00910668" w:rsidRDefault="00910668" w:rsidP="003C2E0F">
            <w:pPr>
              <w:jc w:val="center"/>
              <w:rPr>
                <w:color w:val="000000"/>
                <w:sz w:val="20"/>
              </w:rPr>
            </w:pPr>
            <w:r w:rsidRPr="00910668">
              <w:rPr>
                <w:color w:val="000000"/>
                <w:sz w:val="20"/>
              </w:rPr>
              <w:t>35,2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CFF9" w14:textId="77777777" w:rsidR="00910668" w:rsidRPr="00910668" w:rsidRDefault="00910668" w:rsidP="003C2E0F">
            <w:pPr>
              <w:jc w:val="center"/>
              <w:rPr>
                <w:color w:val="000000"/>
                <w:sz w:val="20"/>
              </w:rPr>
            </w:pPr>
            <w:r w:rsidRPr="00910668">
              <w:rPr>
                <w:color w:val="000000"/>
                <w:sz w:val="20"/>
              </w:rPr>
              <w:t>35,2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D8695" w14:textId="77777777" w:rsidR="00910668" w:rsidRPr="00910668" w:rsidRDefault="00910668" w:rsidP="003C2E0F">
            <w:pPr>
              <w:jc w:val="center"/>
              <w:rPr>
                <w:color w:val="000000"/>
                <w:sz w:val="20"/>
              </w:rPr>
            </w:pPr>
            <w:r w:rsidRPr="00910668">
              <w:rPr>
                <w:color w:val="000000"/>
                <w:sz w:val="20"/>
              </w:rPr>
              <w:t>35,2</w:t>
            </w:r>
          </w:p>
        </w:tc>
      </w:tr>
      <w:tr w:rsidR="00910668" w:rsidRPr="00910668" w14:paraId="220885AC" w14:textId="77777777" w:rsidTr="00B108D4">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930B"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4</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E197" w14:textId="77777777" w:rsidR="00910668" w:rsidRPr="00910668" w:rsidRDefault="00910668" w:rsidP="003C2E0F">
            <w:pPr>
              <w:rPr>
                <w:color w:val="000000"/>
                <w:sz w:val="22"/>
                <w:szCs w:val="22"/>
              </w:rPr>
            </w:pPr>
            <w:r w:rsidRPr="00910668">
              <w:rPr>
                <w:color w:val="000000"/>
                <w:sz w:val="22"/>
                <w:szCs w:val="22"/>
              </w:rPr>
              <w:t>Численность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3A79" w14:textId="77777777" w:rsidR="00910668" w:rsidRPr="00910668" w:rsidRDefault="00910668" w:rsidP="003C2E0F">
            <w:pPr>
              <w:jc w:val="center"/>
              <w:rPr>
                <w:color w:val="000000"/>
                <w:sz w:val="22"/>
                <w:szCs w:val="22"/>
              </w:rPr>
            </w:pPr>
            <w:r w:rsidRPr="00910668">
              <w:rPr>
                <w:color w:val="000000"/>
                <w:sz w:val="22"/>
                <w:szCs w:val="22"/>
              </w:rPr>
              <w:t>чел</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D48D"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2079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FF97"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2182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F995"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2191</w:t>
            </w:r>
          </w:p>
        </w:tc>
      </w:tr>
      <w:tr w:rsidR="00910668" w:rsidRPr="00910668" w14:paraId="614B4704" w14:textId="77777777" w:rsidTr="00B108D4">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CE855"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t>5</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DE57" w14:textId="77777777" w:rsidR="00910668" w:rsidRPr="00910668" w:rsidRDefault="00910668" w:rsidP="003C2E0F">
            <w:pPr>
              <w:rPr>
                <w:color w:val="000000"/>
                <w:sz w:val="22"/>
                <w:szCs w:val="22"/>
              </w:rPr>
            </w:pPr>
            <w:r w:rsidRPr="00910668">
              <w:rPr>
                <w:color w:val="000000"/>
                <w:sz w:val="22"/>
                <w:szCs w:val="22"/>
              </w:rPr>
              <w:t>Обеспеченность жильем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AB2A" w14:textId="77777777" w:rsidR="00910668" w:rsidRPr="00910668" w:rsidRDefault="00910668" w:rsidP="003C2E0F">
            <w:pPr>
              <w:jc w:val="center"/>
              <w:rPr>
                <w:color w:val="000000"/>
                <w:sz w:val="22"/>
                <w:szCs w:val="22"/>
              </w:rPr>
            </w:pPr>
            <w:r w:rsidRPr="00910668">
              <w:rPr>
                <w:color w:val="000000"/>
                <w:sz w:val="22"/>
                <w:szCs w:val="22"/>
              </w:rPr>
              <w:t>м2/чел</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A31F6" w14:textId="77777777" w:rsidR="00910668" w:rsidRPr="00910668" w:rsidRDefault="00910668" w:rsidP="003C2E0F">
            <w:pPr>
              <w:jc w:val="center"/>
              <w:rPr>
                <w:color w:val="000000"/>
                <w:sz w:val="20"/>
              </w:rPr>
            </w:pPr>
            <w:r w:rsidRPr="00910668">
              <w:rPr>
                <w:color w:val="000000"/>
                <w:sz w:val="20"/>
              </w:rPr>
              <w:t>38,7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A40D" w14:textId="77777777" w:rsidR="00910668" w:rsidRPr="00910668" w:rsidRDefault="00910668" w:rsidP="003C2E0F">
            <w:pPr>
              <w:jc w:val="center"/>
              <w:rPr>
                <w:color w:val="000000"/>
                <w:sz w:val="20"/>
              </w:rPr>
            </w:pPr>
            <w:r w:rsidRPr="00910668">
              <w:rPr>
                <w:color w:val="000000"/>
                <w:sz w:val="20"/>
              </w:rPr>
              <w:t>36,9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5FF6" w14:textId="77777777" w:rsidR="00910668" w:rsidRPr="00910668" w:rsidRDefault="00910668" w:rsidP="003C2E0F">
            <w:pPr>
              <w:jc w:val="center"/>
              <w:rPr>
                <w:color w:val="000000"/>
                <w:sz w:val="20"/>
              </w:rPr>
            </w:pPr>
            <w:r w:rsidRPr="00910668">
              <w:rPr>
                <w:color w:val="000000"/>
                <w:sz w:val="20"/>
              </w:rPr>
              <w:t>36,7</w:t>
            </w:r>
          </w:p>
        </w:tc>
      </w:tr>
      <w:tr w:rsidR="00910668" w:rsidRPr="00910668" w14:paraId="470AD09B" w14:textId="77777777" w:rsidTr="00B108D4">
        <w:trPr>
          <w:trHeight w:val="33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05ED0" w14:textId="77777777" w:rsidR="00910668" w:rsidRPr="00910668" w:rsidRDefault="00910668" w:rsidP="003C2E0F">
            <w:pPr>
              <w:jc w:val="center"/>
              <w:rPr>
                <w:rFonts w:ascii="Calibri" w:hAnsi="Calibri" w:cs="Calibri"/>
                <w:color w:val="000000"/>
                <w:sz w:val="22"/>
                <w:szCs w:val="22"/>
              </w:rPr>
            </w:pPr>
            <w:r w:rsidRPr="00910668">
              <w:rPr>
                <w:rFonts w:ascii="Calibri" w:hAnsi="Calibri" w:cs="Calibri"/>
                <w:color w:val="000000"/>
                <w:sz w:val="22"/>
                <w:szCs w:val="22"/>
              </w:rPr>
              <w:lastRenderedPageBreak/>
              <w:t>6</w:t>
            </w:r>
          </w:p>
        </w:tc>
        <w:tc>
          <w:tcPr>
            <w:tcW w:w="5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1CCA" w14:textId="77777777" w:rsidR="00910668" w:rsidRPr="00910668" w:rsidRDefault="00910668" w:rsidP="003C2E0F">
            <w:pPr>
              <w:rPr>
                <w:color w:val="000000"/>
                <w:sz w:val="22"/>
                <w:szCs w:val="22"/>
              </w:rPr>
            </w:pPr>
            <w:r w:rsidRPr="00910668">
              <w:rPr>
                <w:color w:val="000000"/>
                <w:sz w:val="22"/>
                <w:szCs w:val="22"/>
              </w:rPr>
              <w:t>Площадь территории сельсовета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594F" w14:textId="77777777" w:rsidR="00910668" w:rsidRPr="00910668" w:rsidRDefault="00910668" w:rsidP="003C2E0F">
            <w:pPr>
              <w:jc w:val="center"/>
              <w:rPr>
                <w:color w:val="000000"/>
                <w:sz w:val="22"/>
                <w:szCs w:val="22"/>
              </w:rPr>
            </w:pPr>
            <w:r w:rsidRPr="00910668">
              <w:rPr>
                <w:color w:val="000000"/>
                <w:sz w:val="22"/>
                <w:szCs w:val="22"/>
              </w:rPr>
              <w:t>га</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A0311" w14:textId="77777777" w:rsidR="00910668" w:rsidRPr="00910668" w:rsidRDefault="00910668" w:rsidP="003C2E0F">
            <w:pPr>
              <w:jc w:val="center"/>
              <w:rPr>
                <w:color w:val="000000"/>
                <w:sz w:val="22"/>
                <w:szCs w:val="22"/>
              </w:rPr>
            </w:pPr>
            <w:r w:rsidRPr="00910668">
              <w:rPr>
                <w:color w:val="000000"/>
                <w:sz w:val="22"/>
                <w:szCs w:val="22"/>
              </w:rPr>
              <w:t>473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7513" w14:textId="77777777" w:rsidR="00910668" w:rsidRPr="00910668" w:rsidRDefault="00910668" w:rsidP="003C2E0F">
            <w:pPr>
              <w:jc w:val="center"/>
              <w:rPr>
                <w:color w:val="000000"/>
                <w:sz w:val="22"/>
                <w:szCs w:val="22"/>
              </w:rPr>
            </w:pPr>
            <w:r w:rsidRPr="00910668">
              <w:rPr>
                <w:color w:val="000000"/>
                <w:sz w:val="22"/>
                <w:szCs w:val="22"/>
              </w:rPr>
              <w:t>473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21D5" w14:textId="77777777" w:rsidR="00910668" w:rsidRPr="00910668" w:rsidRDefault="00910668" w:rsidP="003C2E0F">
            <w:pPr>
              <w:jc w:val="center"/>
              <w:rPr>
                <w:color w:val="000000"/>
                <w:sz w:val="22"/>
                <w:szCs w:val="22"/>
              </w:rPr>
            </w:pPr>
            <w:r w:rsidRPr="00910668">
              <w:rPr>
                <w:color w:val="000000"/>
                <w:sz w:val="22"/>
                <w:szCs w:val="22"/>
              </w:rPr>
              <w:t>473</w:t>
            </w:r>
          </w:p>
        </w:tc>
      </w:tr>
    </w:tbl>
    <w:p w14:paraId="1C5B14F9" w14:textId="77777777" w:rsidR="00910668" w:rsidRDefault="00910668" w:rsidP="003C2E0F">
      <w:pPr>
        <w:suppressAutoHyphens/>
        <w:ind w:firstLine="851"/>
        <w:jc w:val="center"/>
        <w:rPr>
          <w:iCs/>
        </w:rPr>
      </w:pPr>
    </w:p>
    <w:p w14:paraId="3EA53606" w14:textId="18870401" w:rsidR="001B258F" w:rsidRPr="003C2E0F" w:rsidRDefault="003C2E0F" w:rsidP="003C2E0F">
      <w:pPr>
        <w:pStyle w:val="3"/>
        <w:tabs>
          <w:tab w:val="num" w:pos="0"/>
        </w:tabs>
        <w:rPr>
          <w:rFonts w:ascii="Times New Roman" w:hAnsi="Times New Roman"/>
          <w:sz w:val="22"/>
          <w:szCs w:val="22"/>
        </w:rPr>
      </w:pPr>
      <w:bookmarkStart w:id="6" w:name="_Toc166659019"/>
      <w:bookmarkStart w:id="7" w:name="_Toc166661894"/>
      <w:bookmarkStart w:id="8" w:name="_Toc169183638"/>
      <w:r w:rsidRPr="003C2E0F">
        <w:rPr>
          <w:rFonts w:ascii="Times New Roman" w:hAnsi="Times New Roman"/>
          <w:sz w:val="22"/>
          <w:szCs w:val="22"/>
        </w:rPr>
        <w:t>Таблица</w:t>
      </w:r>
      <w:r w:rsidR="00253C05">
        <w:rPr>
          <w:rFonts w:ascii="Times New Roman" w:hAnsi="Times New Roman"/>
          <w:sz w:val="22"/>
          <w:szCs w:val="22"/>
        </w:rPr>
        <w:t xml:space="preserve">  1.3.</w:t>
      </w:r>
      <w:r w:rsidRPr="003C2E0F">
        <w:rPr>
          <w:rFonts w:ascii="Times New Roman" w:hAnsi="Times New Roman"/>
          <w:sz w:val="22"/>
          <w:szCs w:val="22"/>
        </w:rPr>
        <w:t xml:space="preserve">  </w:t>
      </w:r>
      <w:r w:rsidR="001B258F" w:rsidRPr="003C2E0F">
        <w:rPr>
          <w:rFonts w:ascii="Times New Roman" w:hAnsi="Times New Roman"/>
          <w:sz w:val="22"/>
          <w:szCs w:val="22"/>
        </w:rPr>
        <w:t>Показатели обеспеченности коммунальными услугами жилищного фонда  МО «поселок Олымский»</w:t>
      </w:r>
      <w:bookmarkEnd w:id="6"/>
      <w:bookmarkEnd w:id="7"/>
      <w:bookmarkEnd w:id="8"/>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9"/>
        <w:gridCol w:w="1260"/>
        <w:gridCol w:w="1620"/>
        <w:gridCol w:w="1620"/>
        <w:gridCol w:w="1620"/>
      </w:tblGrid>
      <w:tr w:rsidR="001B258F" w14:paraId="60064698" w14:textId="77777777" w:rsidTr="00FD2CC3">
        <w:trPr>
          <w:cantSplit/>
          <w:trHeight w:val="85"/>
        </w:trPr>
        <w:tc>
          <w:tcPr>
            <w:tcW w:w="709" w:type="dxa"/>
            <w:vMerge w:val="restart"/>
            <w:vAlign w:val="center"/>
          </w:tcPr>
          <w:p w14:paraId="6D91A6EF" w14:textId="77777777" w:rsidR="001B258F" w:rsidRDefault="001B258F" w:rsidP="003C2E0F">
            <w:pPr>
              <w:tabs>
                <w:tab w:val="num" w:pos="0"/>
              </w:tabs>
              <w:jc w:val="center"/>
              <w:rPr>
                <w:b/>
                <w:sz w:val="22"/>
              </w:rPr>
            </w:pPr>
            <w:r>
              <w:rPr>
                <w:b/>
                <w:sz w:val="22"/>
              </w:rPr>
              <w:t>№</w:t>
            </w:r>
          </w:p>
          <w:p w14:paraId="07BE01CF" w14:textId="77777777" w:rsidR="001B258F" w:rsidRDefault="001B258F" w:rsidP="003C2E0F">
            <w:pPr>
              <w:tabs>
                <w:tab w:val="num" w:pos="0"/>
              </w:tabs>
              <w:jc w:val="center"/>
              <w:rPr>
                <w:b/>
                <w:sz w:val="22"/>
              </w:rPr>
            </w:pPr>
            <w:r>
              <w:rPr>
                <w:b/>
                <w:sz w:val="22"/>
              </w:rPr>
              <w:t>п/п</w:t>
            </w:r>
          </w:p>
        </w:tc>
        <w:tc>
          <w:tcPr>
            <w:tcW w:w="2849" w:type="dxa"/>
            <w:vMerge w:val="restart"/>
            <w:vAlign w:val="center"/>
          </w:tcPr>
          <w:p w14:paraId="1F5813BB" w14:textId="77777777" w:rsidR="001B258F" w:rsidRDefault="001B258F" w:rsidP="003C2E0F">
            <w:pPr>
              <w:tabs>
                <w:tab w:val="num" w:pos="0"/>
              </w:tabs>
              <w:jc w:val="center"/>
              <w:rPr>
                <w:b/>
                <w:sz w:val="22"/>
              </w:rPr>
            </w:pPr>
          </w:p>
          <w:p w14:paraId="10F9A2E3" w14:textId="77777777" w:rsidR="001B258F" w:rsidRDefault="001B258F" w:rsidP="003C2E0F">
            <w:pPr>
              <w:pStyle w:val="6"/>
              <w:tabs>
                <w:tab w:val="num" w:pos="0"/>
              </w:tabs>
              <w:rPr>
                <w:sz w:val="22"/>
              </w:rPr>
            </w:pPr>
            <w:r>
              <w:rPr>
                <w:sz w:val="22"/>
              </w:rPr>
              <w:t>Показатели</w:t>
            </w:r>
          </w:p>
        </w:tc>
        <w:tc>
          <w:tcPr>
            <w:tcW w:w="1260" w:type="dxa"/>
            <w:vMerge w:val="restart"/>
            <w:vAlign w:val="center"/>
          </w:tcPr>
          <w:p w14:paraId="53EA898C" w14:textId="77777777" w:rsidR="001B258F" w:rsidRDefault="001B258F" w:rsidP="003C2E0F">
            <w:pPr>
              <w:tabs>
                <w:tab w:val="num" w:pos="0"/>
              </w:tabs>
              <w:jc w:val="center"/>
              <w:rPr>
                <w:b/>
                <w:sz w:val="22"/>
              </w:rPr>
            </w:pPr>
            <w:r>
              <w:rPr>
                <w:b/>
                <w:sz w:val="22"/>
              </w:rPr>
              <w:t>Един. измер.</w:t>
            </w:r>
          </w:p>
        </w:tc>
        <w:tc>
          <w:tcPr>
            <w:tcW w:w="1620" w:type="dxa"/>
            <w:vMerge w:val="restart"/>
            <w:vAlign w:val="center"/>
          </w:tcPr>
          <w:p w14:paraId="67ABAAB4" w14:textId="77777777" w:rsidR="001B258F" w:rsidRDefault="001B258F" w:rsidP="003C2E0F">
            <w:pPr>
              <w:tabs>
                <w:tab w:val="num" w:pos="0"/>
              </w:tabs>
              <w:jc w:val="center"/>
              <w:rPr>
                <w:b/>
                <w:sz w:val="22"/>
              </w:rPr>
            </w:pPr>
            <w:r>
              <w:rPr>
                <w:b/>
                <w:sz w:val="22"/>
              </w:rPr>
              <w:t>Всего</w:t>
            </w:r>
          </w:p>
        </w:tc>
        <w:tc>
          <w:tcPr>
            <w:tcW w:w="3240" w:type="dxa"/>
            <w:gridSpan w:val="2"/>
            <w:vAlign w:val="center"/>
          </w:tcPr>
          <w:p w14:paraId="3FC0BC58" w14:textId="77777777" w:rsidR="001B258F" w:rsidRDefault="001B258F" w:rsidP="003C2E0F">
            <w:pPr>
              <w:tabs>
                <w:tab w:val="num" w:pos="0"/>
              </w:tabs>
              <w:jc w:val="center"/>
              <w:rPr>
                <w:b/>
                <w:sz w:val="22"/>
              </w:rPr>
            </w:pPr>
            <w:r>
              <w:rPr>
                <w:b/>
                <w:sz w:val="22"/>
              </w:rPr>
              <w:t>В том числе</w:t>
            </w:r>
          </w:p>
        </w:tc>
      </w:tr>
      <w:tr w:rsidR="001B258F" w14:paraId="21D07B85" w14:textId="77777777" w:rsidTr="00FD2CC3">
        <w:trPr>
          <w:cantSplit/>
          <w:trHeight w:val="760"/>
        </w:trPr>
        <w:tc>
          <w:tcPr>
            <w:tcW w:w="709" w:type="dxa"/>
            <w:vMerge/>
            <w:vAlign w:val="center"/>
          </w:tcPr>
          <w:p w14:paraId="6BCF321F" w14:textId="77777777" w:rsidR="001B258F" w:rsidRDefault="001B258F" w:rsidP="003C2E0F">
            <w:pPr>
              <w:tabs>
                <w:tab w:val="num" w:pos="0"/>
              </w:tabs>
              <w:jc w:val="center"/>
              <w:rPr>
                <w:b/>
                <w:sz w:val="22"/>
              </w:rPr>
            </w:pPr>
          </w:p>
        </w:tc>
        <w:tc>
          <w:tcPr>
            <w:tcW w:w="2849" w:type="dxa"/>
            <w:vMerge/>
            <w:vAlign w:val="center"/>
          </w:tcPr>
          <w:p w14:paraId="06C2C79A" w14:textId="77777777" w:rsidR="001B258F" w:rsidRDefault="001B258F" w:rsidP="003C2E0F">
            <w:pPr>
              <w:tabs>
                <w:tab w:val="num" w:pos="0"/>
              </w:tabs>
              <w:jc w:val="center"/>
              <w:rPr>
                <w:b/>
                <w:sz w:val="22"/>
              </w:rPr>
            </w:pPr>
          </w:p>
        </w:tc>
        <w:tc>
          <w:tcPr>
            <w:tcW w:w="1260" w:type="dxa"/>
            <w:vMerge/>
            <w:vAlign w:val="center"/>
          </w:tcPr>
          <w:p w14:paraId="797007A1" w14:textId="77777777" w:rsidR="001B258F" w:rsidRDefault="001B258F" w:rsidP="003C2E0F">
            <w:pPr>
              <w:tabs>
                <w:tab w:val="num" w:pos="0"/>
              </w:tabs>
              <w:jc w:val="center"/>
              <w:rPr>
                <w:b/>
                <w:sz w:val="22"/>
              </w:rPr>
            </w:pPr>
          </w:p>
        </w:tc>
        <w:tc>
          <w:tcPr>
            <w:tcW w:w="1620" w:type="dxa"/>
            <w:vMerge/>
            <w:vAlign w:val="center"/>
          </w:tcPr>
          <w:p w14:paraId="59E19D87" w14:textId="77777777" w:rsidR="001B258F" w:rsidRDefault="001B258F" w:rsidP="003C2E0F">
            <w:pPr>
              <w:tabs>
                <w:tab w:val="num" w:pos="0"/>
              </w:tabs>
              <w:jc w:val="center"/>
              <w:rPr>
                <w:b/>
                <w:sz w:val="22"/>
              </w:rPr>
            </w:pPr>
          </w:p>
        </w:tc>
        <w:tc>
          <w:tcPr>
            <w:tcW w:w="1620" w:type="dxa"/>
            <w:vAlign w:val="center"/>
          </w:tcPr>
          <w:p w14:paraId="3F652F91" w14:textId="77777777" w:rsidR="001B258F" w:rsidRDefault="001B258F" w:rsidP="003C2E0F">
            <w:pPr>
              <w:tabs>
                <w:tab w:val="num" w:pos="0"/>
              </w:tabs>
              <w:jc w:val="center"/>
              <w:rPr>
                <w:b/>
                <w:sz w:val="20"/>
              </w:rPr>
            </w:pPr>
            <w:r>
              <w:rPr>
                <w:b/>
                <w:sz w:val="16"/>
              </w:rPr>
              <w:t>Многоквартирный жилфонд</w:t>
            </w:r>
          </w:p>
        </w:tc>
        <w:tc>
          <w:tcPr>
            <w:tcW w:w="1620" w:type="dxa"/>
            <w:vAlign w:val="center"/>
          </w:tcPr>
          <w:p w14:paraId="27DE9A41" w14:textId="77777777" w:rsidR="001B258F" w:rsidRDefault="001B258F" w:rsidP="003C2E0F">
            <w:pPr>
              <w:tabs>
                <w:tab w:val="num" w:pos="0"/>
              </w:tabs>
              <w:jc w:val="center"/>
              <w:rPr>
                <w:b/>
                <w:sz w:val="20"/>
              </w:rPr>
            </w:pPr>
            <w:r>
              <w:rPr>
                <w:b/>
                <w:sz w:val="16"/>
              </w:rPr>
              <w:t>Индивидуальный жилфонд</w:t>
            </w:r>
          </w:p>
        </w:tc>
      </w:tr>
      <w:tr w:rsidR="001B258F" w14:paraId="3F129C3A" w14:textId="77777777" w:rsidTr="002928AE">
        <w:trPr>
          <w:cantSplit/>
          <w:trHeight w:val="379"/>
        </w:trPr>
        <w:tc>
          <w:tcPr>
            <w:tcW w:w="709" w:type="dxa"/>
          </w:tcPr>
          <w:p w14:paraId="561F50DE" w14:textId="77777777" w:rsidR="001B258F" w:rsidRDefault="001B258F" w:rsidP="003C2E0F">
            <w:pPr>
              <w:tabs>
                <w:tab w:val="num" w:pos="0"/>
              </w:tabs>
              <w:jc w:val="center"/>
              <w:rPr>
                <w:sz w:val="22"/>
              </w:rPr>
            </w:pPr>
            <w:r>
              <w:rPr>
                <w:sz w:val="22"/>
              </w:rPr>
              <w:t>1</w:t>
            </w:r>
          </w:p>
        </w:tc>
        <w:tc>
          <w:tcPr>
            <w:tcW w:w="2849" w:type="dxa"/>
          </w:tcPr>
          <w:p w14:paraId="0A6E2D4B" w14:textId="77777777" w:rsidR="001B258F" w:rsidRDefault="001B258F" w:rsidP="003C2E0F">
            <w:pPr>
              <w:ind w:left="-36" w:right="113"/>
              <w:jc w:val="both"/>
              <w:rPr>
                <w:sz w:val="22"/>
              </w:rPr>
            </w:pPr>
            <w:r>
              <w:rPr>
                <w:sz w:val="22"/>
              </w:rPr>
              <w:t xml:space="preserve">Кол-во домов </w:t>
            </w:r>
          </w:p>
        </w:tc>
        <w:tc>
          <w:tcPr>
            <w:tcW w:w="1260" w:type="dxa"/>
          </w:tcPr>
          <w:p w14:paraId="3FCC4527" w14:textId="77777777" w:rsidR="001B258F" w:rsidRDefault="001B258F" w:rsidP="003C2E0F">
            <w:pPr>
              <w:ind w:left="-36" w:right="113"/>
              <w:jc w:val="center"/>
              <w:rPr>
                <w:sz w:val="22"/>
              </w:rPr>
            </w:pPr>
            <w:r>
              <w:rPr>
                <w:sz w:val="22"/>
              </w:rPr>
              <w:t>(ед.)</w:t>
            </w:r>
          </w:p>
        </w:tc>
        <w:tc>
          <w:tcPr>
            <w:tcW w:w="1620" w:type="dxa"/>
          </w:tcPr>
          <w:p w14:paraId="1A85B7C5" w14:textId="0B65BFE2" w:rsidR="001B258F" w:rsidRDefault="00FD2CC3" w:rsidP="003C2E0F">
            <w:pPr>
              <w:ind w:left="-36" w:right="113"/>
              <w:jc w:val="center"/>
              <w:rPr>
                <w:sz w:val="22"/>
              </w:rPr>
            </w:pPr>
            <w:r>
              <w:rPr>
                <w:sz w:val="22"/>
              </w:rPr>
              <w:t>409</w:t>
            </w:r>
          </w:p>
        </w:tc>
        <w:tc>
          <w:tcPr>
            <w:tcW w:w="1620" w:type="dxa"/>
          </w:tcPr>
          <w:p w14:paraId="16E7C8CD" w14:textId="77777777" w:rsidR="001B258F" w:rsidRDefault="001B258F" w:rsidP="003C2E0F">
            <w:pPr>
              <w:ind w:left="-36" w:right="113"/>
              <w:jc w:val="center"/>
              <w:rPr>
                <w:sz w:val="22"/>
              </w:rPr>
            </w:pPr>
            <w:r>
              <w:rPr>
                <w:sz w:val="22"/>
              </w:rPr>
              <w:t>33</w:t>
            </w:r>
          </w:p>
        </w:tc>
        <w:tc>
          <w:tcPr>
            <w:tcW w:w="1620" w:type="dxa"/>
          </w:tcPr>
          <w:p w14:paraId="550F17D8" w14:textId="074A6082" w:rsidR="001B258F" w:rsidRDefault="001B258F" w:rsidP="003C2E0F">
            <w:pPr>
              <w:tabs>
                <w:tab w:val="num" w:pos="0"/>
              </w:tabs>
              <w:jc w:val="center"/>
              <w:rPr>
                <w:sz w:val="22"/>
              </w:rPr>
            </w:pPr>
            <w:r>
              <w:rPr>
                <w:sz w:val="22"/>
              </w:rPr>
              <w:t>3</w:t>
            </w:r>
            <w:r w:rsidR="00BE694F">
              <w:rPr>
                <w:sz w:val="22"/>
              </w:rPr>
              <w:t>76</w:t>
            </w:r>
          </w:p>
        </w:tc>
      </w:tr>
      <w:tr w:rsidR="001B258F" w14:paraId="2E14591D" w14:textId="77777777" w:rsidTr="00FD2CC3">
        <w:trPr>
          <w:cantSplit/>
          <w:trHeight w:val="270"/>
        </w:trPr>
        <w:tc>
          <w:tcPr>
            <w:tcW w:w="709" w:type="dxa"/>
          </w:tcPr>
          <w:p w14:paraId="5FA9E30C" w14:textId="77777777" w:rsidR="001B258F" w:rsidRDefault="001B258F" w:rsidP="003C2E0F">
            <w:pPr>
              <w:tabs>
                <w:tab w:val="num" w:pos="0"/>
              </w:tabs>
              <w:jc w:val="center"/>
              <w:rPr>
                <w:sz w:val="22"/>
              </w:rPr>
            </w:pPr>
            <w:r>
              <w:rPr>
                <w:sz w:val="22"/>
              </w:rPr>
              <w:t>3</w:t>
            </w:r>
          </w:p>
        </w:tc>
        <w:tc>
          <w:tcPr>
            <w:tcW w:w="2849" w:type="dxa"/>
          </w:tcPr>
          <w:p w14:paraId="137836FA" w14:textId="77777777" w:rsidR="001B258F" w:rsidRDefault="001B258F" w:rsidP="003C2E0F">
            <w:pPr>
              <w:tabs>
                <w:tab w:val="num" w:pos="0"/>
              </w:tabs>
              <w:jc w:val="both"/>
              <w:rPr>
                <w:sz w:val="22"/>
              </w:rPr>
            </w:pPr>
            <w:r>
              <w:rPr>
                <w:sz w:val="22"/>
              </w:rPr>
              <w:t xml:space="preserve">Кол-во жителей </w:t>
            </w:r>
          </w:p>
        </w:tc>
        <w:tc>
          <w:tcPr>
            <w:tcW w:w="1260" w:type="dxa"/>
          </w:tcPr>
          <w:p w14:paraId="05E1D2B7" w14:textId="77777777" w:rsidR="001B258F" w:rsidRDefault="001B258F" w:rsidP="003C2E0F">
            <w:pPr>
              <w:tabs>
                <w:tab w:val="num" w:pos="0"/>
              </w:tabs>
              <w:jc w:val="center"/>
              <w:rPr>
                <w:sz w:val="22"/>
              </w:rPr>
            </w:pPr>
            <w:r>
              <w:rPr>
                <w:sz w:val="22"/>
              </w:rPr>
              <w:t>(чел.)</w:t>
            </w:r>
          </w:p>
        </w:tc>
        <w:tc>
          <w:tcPr>
            <w:tcW w:w="1620" w:type="dxa"/>
          </w:tcPr>
          <w:p w14:paraId="435D6B4E" w14:textId="7807C1C2" w:rsidR="001B258F" w:rsidRDefault="001B258F" w:rsidP="003C2E0F">
            <w:pPr>
              <w:tabs>
                <w:tab w:val="num" w:pos="0"/>
              </w:tabs>
              <w:jc w:val="center"/>
              <w:rPr>
                <w:sz w:val="22"/>
              </w:rPr>
            </w:pPr>
            <w:r>
              <w:rPr>
                <w:sz w:val="22"/>
              </w:rPr>
              <w:t>2</w:t>
            </w:r>
            <w:r w:rsidR="00CB100F">
              <w:rPr>
                <w:sz w:val="22"/>
              </w:rPr>
              <w:t>1</w:t>
            </w:r>
            <w:r w:rsidR="00910668">
              <w:rPr>
                <w:sz w:val="22"/>
              </w:rPr>
              <w:t>91</w:t>
            </w:r>
          </w:p>
        </w:tc>
        <w:tc>
          <w:tcPr>
            <w:tcW w:w="1620" w:type="dxa"/>
          </w:tcPr>
          <w:p w14:paraId="71EA6B58" w14:textId="7193DB87" w:rsidR="001B258F" w:rsidRDefault="001B258F" w:rsidP="003C2E0F">
            <w:pPr>
              <w:tabs>
                <w:tab w:val="num" w:pos="0"/>
              </w:tabs>
              <w:jc w:val="center"/>
              <w:rPr>
                <w:sz w:val="22"/>
              </w:rPr>
            </w:pPr>
            <w:r>
              <w:rPr>
                <w:sz w:val="22"/>
              </w:rPr>
              <w:t>1</w:t>
            </w:r>
            <w:r w:rsidR="00910668">
              <w:rPr>
                <w:sz w:val="22"/>
              </w:rPr>
              <w:t>251</w:t>
            </w:r>
          </w:p>
        </w:tc>
        <w:tc>
          <w:tcPr>
            <w:tcW w:w="1620" w:type="dxa"/>
          </w:tcPr>
          <w:p w14:paraId="49251145" w14:textId="53B87F73" w:rsidR="001B258F" w:rsidRDefault="00BE694F" w:rsidP="003C2E0F">
            <w:pPr>
              <w:pStyle w:val="BodyTextCharBodyTextChar1BodyTextCharCharBodyTextChar1CharBodyTextChar2CharBodyTextChar1CharCharBodyTextCharCharCharCharTabelTekstCharCharCharChartextCharCharCharCharBodyText2CharCharCharChar"/>
              <w:tabs>
                <w:tab w:val="num" w:pos="0"/>
              </w:tabs>
              <w:spacing w:line="240" w:lineRule="auto"/>
              <w:jc w:val="center"/>
              <w:rPr>
                <w:sz w:val="22"/>
              </w:rPr>
            </w:pPr>
            <w:r>
              <w:rPr>
                <w:sz w:val="22"/>
              </w:rPr>
              <w:t>940</w:t>
            </w:r>
          </w:p>
        </w:tc>
      </w:tr>
      <w:tr w:rsidR="001B258F" w14:paraId="42AB3E5C" w14:textId="77777777" w:rsidTr="00FD2CC3">
        <w:trPr>
          <w:cantSplit/>
          <w:trHeight w:val="235"/>
        </w:trPr>
        <w:tc>
          <w:tcPr>
            <w:tcW w:w="709" w:type="dxa"/>
          </w:tcPr>
          <w:p w14:paraId="5DAB673A" w14:textId="77777777" w:rsidR="001B258F" w:rsidRDefault="001B258F" w:rsidP="003C2E0F">
            <w:pPr>
              <w:tabs>
                <w:tab w:val="num" w:pos="0"/>
              </w:tabs>
              <w:jc w:val="center"/>
              <w:rPr>
                <w:sz w:val="22"/>
              </w:rPr>
            </w:pPr>
            <w:r>
              <w:rPr>
                <w:sz w:val="22"/>
              </w:rPr>
              <w:t>4</w:t>
            </w:r>
          </w:p>
        </w:tc>
        <w:tc>
          <w:tcPr>
            <w:tcW w:w="2849" w:type="dxa"/>
          </w:tcPr>
          <w:p w14:paraId="13A41708" w14:textId="77777777" w:rsidR="001B258F" w:rsidRDefault="001B258F" w:rsidP="003C2E0F">
            <w:pPr>
              <w:ind w:left="-36" w:right="113"/>
              <w:jc w:val="both"/>
              <w:rPr>
                <w:sz w:val="22"/>
              </w:rPr>
            </w:pPr>
            <w:r>
              <w:rPr>
                <w:sz w:val="22"/>
              </w:rPr>
              <w:t xml:space="preserve">Общая площадь </w:t>
            </w:r>
          </w:p>
        </w:tc>
        <w:tc>
          <w:tcPr>
            <w:tcW w:w="1260" w:type="dxa"/>
          </w:tcPr>
          <w:p w14:paraId="19144428" w14:textId="5207B288" w:rsidR="001B258F" w:rsidRDefault="001B258F" w:rsidP="003C2E0F">
            <w:pPr>
              <w:tabs>
                <w:tab w:val="num" w:pos="0"/>
              </w:tabs>
              <w:jc w:val="center"/>
              <w:rPr>
                <w:sz w:val="22"/>
              </w:rPr>
            </w:pPr>
            <w:r>
              <w:rPr>
                <w:sz w:val="22"/>
              </w:rPr>
              <w:t>(</w:t>
            </w:r>
            <w:r w:rsidR="00810B76">
              <w:rPr>
                <w:sz w:val="22"/>
              </w:rPr>
              <w:t>т.</w:t>
            </w:r>
            <w:r>
              <w:rPr>
                <w:sz w:val="22"/>
              </w:rPr>
              <w:t>кв. м)</w:t>
            </w:r>
          </w:p>
        </w:tc>
        <w:tc>
          <w:tcPr>
            <w:tcW w:w="1620" w:type="dxa"/>
          </w:tcPr>
          <w:p w14:paraId="3987797D" w14:textId="63F581E4" w:rsidR="001B258F" w:rsidRDefault="00BE694F" w:rsidP="003C2E0F">
            <w:pPr>
              <w:tabs>
                <w:tab w:val="num" w:pos="0"/>
              </w:tabs>
              <w:jc w:val="center"/>
              <w:rPr>
                <w:sz w:val="22"/>
              </w:rPr>
            </w:pPr>
            <w:r>
              <w:rPr>
                <w:sz w:val="22"/>
              </w:rPr>
              <w:t>80,41</w:t>
            </w:r>
          </w:p>
        </w:tc>
        <w:tc>
          <w:tcPr>
            <w:tcW w:w="1620" w:type="dxa"/>
          </w:tcPr>
          <w:p w14:paraId="1D4C8AC7" w14:textId="12588835" w:rsidR="001B258F" w:rsidRDefault="00BE694F" w:rsidP="003C2E0F">
            <w:pPr>
              <w:tabs>
                <w:tab w:val="num" w:pos="0"/>
              </w:tabs>
              <w:jc w:val="center"/>
              <w:rPr>
                <w:sz w:val="22"/>
              </w:rPr>
            </w:pPr>
            <w:r>
              <w:rPr>
                <w:sz w:val="22"/>
              </w:rPr>
              <w:t>45,21</w:t>
            </w:r>
          </w:p>
        </w:tc>
        <w:tc>
          <w:tcPr>
            <w:tcW w:w="1620" w:type="dxa"/>
          </w:tcPr>
          <w:p w14:paraId="1C74AA05" w14:textId="2DB0BCF5" w:rsidR="001B258F" w:rsidRDefault="00BE694F" w:rsidP="003C2E0F">
            <w:pPr>
              <w:tabs>
                <w:tab w:val="num" w:pos="0"/>
              </w:tabs>
              <w:jc w:val="center"/>
              <w:rPr>
                <w:sz w:val="22"/>
              </w:rPr>
            </w:pPr>
            <w:r>
              <w:rPr>
                <w:sz w:val="22"/>
              </w:rPr>
              <w:t>35,19</w:t>
            </w:r>
          </w:p>
        </w:tc>
      </w:tr>
      <w:tr w:rsidR="001B258F" w14:paraId="4DA2BD75" w14:textId="77777777" w:rsidTr="00FD2CC3">
        <w:trPr>
          <w:cantSplit/>
          <w:trHeight w:val="563"/>
        </w:trPr>
        <w:tc>
          <w:tcPr>
            <w:tcW w:w="709" w:type="dxa"/>
          </w:tcPr>
          <w:p w14:paraId="3E842045" w14:textId="77777777" w:rsidR="001B258F" w:rsidRDefault="001B258F" w:rsidP="003C2E0F">
            <w:pPr>
              <w:tabs>
                <w:tab w:val="num" w:pos="0"/>
              </w:tabs>
              <w:jc w:val="center"/>
              <w:rPr>
                <w:sz w:val="22"/>
              </w:rPr>
            </w:pPr>
            <w:r>
              <w:rPr>
                <w:sz w:val="22"/>
              </w:rPr>
              <w:t>5</w:t>
            </w:r>
          </w:p>
        </w:tc>
        <w:tc>
          <w:tcPr>
            <w:tcW w:w="2849" w:type="dxa"/>
          </w:tcPr>
          <w:p w14:paraId="6DD6D087" w14:textId="77777777" w:rsidR="001B258F" w:rsidRDefault="001B258F" w:rsidP="003C2E0F">
            <w:pPr>
              <w:tabs>
                <w:tab w:val="num" w:pos="0"/>
              </w:tabs>
              <w:jc w:val="both"/>
              <w:rPr>
                <w:sz w:val="22"/>
              </w:rPr>
            </w:pPr>
            <w:r>
              <w:rPr>
                <w:sz w:val="22"/>
              </w:rPr>
              <w:t>Обеспеченность коммунальными услугами:</w:t>
            </w:r>
          </w:p>
        </w:tc>
        <w:tc>
          <w:tcPr>
            <w:tcW w:w="1260" w:type="dxa"/>
          </w:tcPr>
          <w:p w14:paraId="650AC699" w14:textId="77777777" w:rsidR="001B258F" w:rsidRDefault="001B258F" w:rsidP="003C2E0F">
            <w:pPr>
              <w:tabs>
                <w:tab w:val="num" w:pos="0"/>
              </w:tabs>
              <w:jc w:val="center"/>
              <w:rPr>
                <w:sz w:val="22"/>
              </w:rPr>
            </w:pPr>
          </w:p>
        </w:tc>
        <w:tc>
          <w:tcPr>
            <w:tcW w:w="1620" w:type="dxa"/>
          </w:tcPr>
          <w:p w14:paraId="6971C9A6" w14:textId="77777777" w:rsidR="001B258F" w:rsidRDefault="001B258F" w:rsidP="003C2E0F">
            <w:pPr>
              <w:tabs>
                <w:tab w:val="num" w:pos="0"/>
              </w:tabs>
              <w:jc w:val="center"/>
              <w:rPr>
                <w:sz w:val="22"/>
              </w:rPr>
            </w:pPr>
          </w:p>
        </w:tc>
        <w:tc>
          <w:tcPr>
            <w:tcW w:w="1620" w:type="dxa"/>
          </w:tcPr>
          <w:p w14:paraId="4D51DEFD" w14:textId="77777777" w:rsidR="001B258F" w:rsidRDefault="001B258F" w:rsidP="003C2E0F">
            <w:pPr>
              <w:tabs>
                <w:tab w:val="num" w:pos="0"/>
              </w:tabs>
              <w:jc w:val="center"/>
              <w:rPr>
                <w:sz w:val="22"/>
              </w:rPr>
            </w:pPr>
          </w:p>
        </w:tc>
        <w:tc>
          <w:tcPr>
            <w:tcW w:w="1620" w:type="dxa"/>
          </w:tcPr>
          <w:p w14:paraId="58E46926" w14:textId="77777777" w:rsidR="001B258F" w:rsidRDefault="001B258F" w:rsidP="003C2E0F">
            <w:pPr>
              <w:tabs>
                <w:tab w:val="num" w:pos="0"/>
              </w:tabs>
              <w:jc w:val="center"/>
              <w:rPr>
                <w:sz w:val="22"/>
              </w:rPr>
            </w:pPr>
          </w:p>
        </w:tc>
      </w:tr>
      <w:tr w:rsidR="004F13D5" w14:paraId="376A3407" w14:textId="77777777" w:rsidTr="00FD2CC3">
        <w:trPr>
          <w:cantSplit/>
          <w:trHeight w:val="240"/>
        </w:trPr>
        <w:tc>
          <w:tcPr>
            <w:tcW w:w="709" w:type="dxa"/>
            <w:vMerge w:val="restart"/>
          </w:tcPr>
          <w:p w14:paraId="774B057F" w14:textId="77777777" w:rsidR="004F13D5" w:rsidRDefault="004F13D5" w:rsidP="003C2E0F">
            <w:pPr>
              <w:tabs>
                <w:tab w:val="num" w:pos="0"/>
              </w:tabs>
              <w:jc w:val="center"/>
              <w:rPr>
                <w:sz w:val="22"/>
              </w:rPr>
            </w:pPr>
            <w:r>
              <w:rPr>
                <w:sz w:val="22"/>
              </w:rPr>
              <w:t>5.1</w:t>
            </w:r>
          </w:p>
        </w:tc>
        <w:tc>
          <w:tcPr>
            <w:tcW w:w="2849" w:type="dxa"/>
            <w:vMerge w:val="restart"/>
          </w:tcPr>
          <w:p w14:paraId="141ECABB" w14:textId="159C9BC6" w:rsidR="004F13D5" w:rsidRDefault="004F13D5" w:rsidP="003C2E0F">
            <w:pPr>
              <w:numPr>
                <w:ilvl w:val="0"/>
                <w:numId w:val="23"/>
              </w:numPr>
              <w:jc w:val="both"/>
              <w:rPr>
                <w:sz w:val="22"/>
              </w:rPr>
            </w:pPr>
            <w:r>
              <w:rPr>
                <w:sz w:val="22"/>
              </w:rPr>
              <w:t>Центр.отопление</w:t>
            </w:r>
          </w:p>
          <w:p w14:paraId="7C54297E" w14:textId="77777777" w:rsidR="004F13D5" w:rsidRDefault="004F13D5" w:rsidP="003C2E0F">
            <w:pPr>
              <w:jc w:val="both"/>
              <w:rPr>
                <w:sz w:val="22"/>
              </w:rPr>
            </w:pPr>
          </w:p>
        </w:tc>
        <w:tc>
          <w:tcPr>
            <w:tcW w:w="1260" w:type="dxa"/>
          </w:tcPr>
          <w:p w14:paraId="43C8C481" w14:textId="77777777" w:rsidR="004F13D5" w:rsidRDefault="004F13D5" w:rsidP="003C2E0F">
            <w:pPr>
              <w:tabs>
                <w:tab w:val="num" w:pos="0"/>
              </w:tabs>
              <w:jc w:val="center"/>
              <w:rPr>
                <w:sz w:val="22"/>
              </w:rPr>
            </w:pPr>
            <w:r>
              <w:rPr>
                <w:sz w:val="22"/>
              </w:rPr>
              <w:t>кв. м</w:t>
            </w:r>
          </w:p>
        </w:tc>
        <w:tc>
          <w:tcPr>
            <w:tcW w:w="1620" w:type="dxa"/>
          </w:tcPr>
          <w:p w14:paraId="08275AEA" w14:textId="77777777" w:rsidR="004F13D5" w:rsidRPr="00066B29" w:rsidRDefault="004F13D5" w:rsidP="003C2E0F">
            <w:pPr>
              <w:tabs>
                <w:tab w:val="num" w:pos="0"/>
              </w:tabs>
              <w:jc w:val="center"/>
              <w:rPr>
                <w:color w:val="000000" w:themeColor="text1"/>
                <w:sz w:val="22"/>
              </w:rPr>
            </w:pPr>
            <w:r w:rsidRPr="00066B29">
              <w:rPr>
                <w:color w:val="000000" w:themeColor="text1"/>
                <w:sz w:val="22"/>
              </w:rPr>
              <w:t>6567</w:t>
            </w:r>
          </w:p>
        </w:tc>
        <w:tc>
          <w:tcPr>
            <w:tcW w:w="1620" w:type="dxa"/>
          </w:tcPr>
          <w:p w14:paraId="68D77283" w14:textId="478AE354" w:rsidR="004F13D5" w:rsidRPr="00066B29" w:rsidRDefault="004F13D5" w:rsidP="003C2E0F">
            <w:pPr>
              <w:tabs>
                <w:tab w:val="num" w:pos="0"/>
              </w:tabs>
              <w:jc w:val="center"/>
              <w:rPr>
                <w:color w:val="000000" w:themeColor="text1"/>
                <w:sz w:val="22"/>
              </w:rPr>
            </w:pPr>
            <w:r w:rsidRPr="00066B29">
              <w:rPr>
                <w:color w:val="000000" w:themeColor="text1"/>
                <w:sz w:val="22"/>
              </w:rPr>
              <w:t>6567</w:t>
            </w:r>
          </w:p>
        </w:tc>
        <w:tc>
          <w:tcPr>
            <w:tcW w:w="1620" w:type="dxa"/>
            <w:vAlign w:val="center"/>
          </w:tcPr>
          <w:p w14:paraId="2C50EB93" w14:textId="54868797" w:rsidR="004F13D5" w:rsidRDefault="00C83B0E" w:rsidP="003C2E0F">
            <w:pPr>
              <w:tabs>
                <w:tab w:val="num" w:pos="0"/>
              </w:tabs>
              <w:jc w:val="center"/>
              <w:rPr>
                <w:sz w:val="22"/>
              </w:rPr>
            </w:pPr>
            <w:r>
              <w:rPr>
                <w:sz w:val="22"/>
              </w:rPr>
              <w:t>-</w:t>
            </w:r>
          </w:p>
        </w:tc>
      </w:tr>
      <w:tr w:rsidR="004F13D5" w14:paraId="6ABBA0F5" w14:textId="77777777" w:rsidTr="00FD2CC3">
        <w:trPr>
          <w:cantSplit/>
          <w:trHeight w:val="255"/>
        </w:trPr>
        <w:tc>
          <w:tcPr>
            <w:tcW w:w="709" w:type="dxa"/>
            <w:vMerge/>
          </w:tcPr>
          <w:p w14:paraId="005AD148" w14:textId="77777777" w:rsidR="004F13D5" w:rsidRDefault="004F13D5" w:rsidP="003C2E0F">
            <w:pPr>
              <w:tabs>
                <w:tab w:val="num" w:pos="0"/>
              </w:tabs>
              <w:jc w:val="center"/>
              <w:rPr>
                <w:sz w:val="22"/>
              </w:rPr>
            </w:pPr>
          </w:p>
        </w:tc>
        <w:tc>
          <w:tcPr>
            <w:tcW w:w="2849" w:type="dxa"/>
            <w:vMerge/>
          </w:tcPr>
          <w:p w14:paraId="371B5760" w14:textId="77777777" w:rsidR="004F13D5" w:rsidRDefault="004F13D5" w:rsidP="003C2E0F">
            <w:pPr>
              <w:numPr>
                <w:ilvl w:val="0"/>
                <w:numId w:val="23"/>
              </w:numPr>
              <w:jc w:val="both"/>
              <w:rPr>
                <w:sz w:val="22"/>
              </w:rPr>
            </w:pPr>
          </w:p>
        </w:tc>
        <w:tc>
          <w:tcPr>
            <w:tcW w:w="1260" w:type="dxa"/>
          </w:tcPr>
          <w:p w14:paraId="2EF3DBC3" w14:textId="77777777" w:rsidR="004F13D5" w:rsidRDefault="004F13D5" w:rsidP="003C2E0F">
            <w:pPr>
              <w:tabs>
                <w:tab w:val="num" w:pos="0"/>
              </w:tabs>
              <w:jc w:val="center"/>
              <w:rPr>
                <w:sz w:val="22"/>
              </w:rPr>
            </w:pPr>
            <w:r>
              <w:rPr>
                <w:sz w:val="22"/>
              </w:rPr>
              <w:t>%</w:t>
            </w:r>
          </w:p>
        </w:tc>
        <w:tc>
          <w:tcPr>
            <w:tcW w:w="1620" w:type="dxa"/>
          </w:tcPr>
          <w:p w14:paraId="5C42A08E" w14:textId="0B1735F6" w:rsidR="004F13D5" w:rsidRDefault="00E609EA" w:rsidP="003C2E0F">
            <w:pPr>
              <w:tabs>
                <w:tab w:val="num" w:pos="0"/>
              </w:tabs>
              <w:jc w:val="center"/>
              <w:rPr>
                <w:sz w:val="22"/>
              </w:rPr>
            </w:pPr>
            <w:r>
              <w:rPr>
                <w:sz w:val="22"/>
              </w:rPr>
              <w:t>20,0</w:t>
            </w:r>
          </w:p>
        </w:tc>
        <w:tc>
          <w:tcPr>
            <w:tcW w:w="1620" w:type="dxa"/>
          </w:tcPr>
          <w:p w14:paraId="031643D4" w14:textId="4F703455" w:rsidR="004F13D5" w:rsidRDefault="00E609EA" w:rsidP="003C2E0F">
            <w:pPr>
              <w:tabs>
                <w:tab w:val="num" w:pos="0"/>
              </w:tabs>
              <w:jc w:val="center"/>
              <w:rPr>
                <w:sz w:val="22"/>
              </w:rPr>
            </w:pPr>
            <w:r>
              <w:rPr>
                <w:sz w:val="22"/>
              </w:rPr>
              <w:t>20,0</w:t>
            </w:r>
          </w:p>
        </w:tc>
        <w:tc>
          <w:tcPr>
            <w:tcW w:w="1620" w:type="dxa"/>
            <w:vAlign w:val="bottom"/>
          </w:tcPr>
          <w:p w14:paraId="0834C023" w14:textId="480C86AB" w:rsidR="004F13D5" w:rsidRDefault="00C83B0E" w:rsidP="003C2E0F">
            <w:pPr>
              <w:tabs>
                <w:tab w:val="num" w:pos="0"/>
              </w:tabs>
              <w:jc w:val="center"/>
              <w:rPr>
                <w:sz w:val="22"/>
              </w:rPr>
            </w:pPr>
            <w:r>
              <w:rPr>
                <w:sz w:val="22"/>
              </w:rPr>
              <w:t>-</w:t>
            </w:r>
          </w:p>
        </w:tc>
      </w:tr>
      <w:tr w:rsidR="001B258F" w14:paraId="07445977" w14:textId="77777777" w:rsidTr="00FD2CC3">
        <w:trPr>
          <w:cantSplit/>
          <w:trHeight w:val="210"/>
        </w:trPr>
        <w:tc>
          <w:tcPr>
            <w:tcW w:w="709" w:type="dxa"/>
            <w:vMerge w:val="restart"/>
          </w:tcPr>
          <w:p w14:paraId="3B1AC836" w14:textId="77777777" w:rsidR="001B258F" w:rsidRDefault="001B258F" w:rsidP="003C2E0F">
            <w:pPr>
              <w:tabs>
                <w:tab w:val="num" w:pos="0"/>
              </w:tabs>
              <w:jc w:val="center"/>
              <w:rPr>
                <w:sz w:val="22"/>
              </w:rPr>
            </w:pPr>
            <w:r>
              <w:rPr>
                <w:sz w:val="22"/>
              </w:rPr>
              <w:t>5.2</w:t>
            </w:r>
          </w:p>
        </w:tc>
        <w:tc>
          <w:tcPr>
            <w:tcW w:w="2849" w:type="dxa"/>
            <w:vMerge w:val="restart"/>
          </w:tcPr>
          <w:p w14:paraId="0D7F9BC8" w14:textId="77777777" w:rsidR="001B258F" w:rsidRDefault="001B258F" w:rsidP="003C2E0F">
            <w:pPr>
              <w:numPr>
                <w:ilvl w:val="0"/>
                <w:numId w:val="23"/>
              </w:numPr>
              <w:jc w:val="both"/>
              <w:rPr>
                <w:sz w:val="22"/>
              </w:rPr>
            </w:pPr>
            <w:r>
              <w:rPr>
                <w:sz w:val="22"/>
              </w:rPr>
              <w:t>сетевое газоснабжение</w:t>
            </w:r>
          </w:p>
          <w:p w14:paraId="73880B2A" w14:textId="77777777" w:rsidR="001B258F" w:rsidRDefault="001B258F" w:rsidP="003C2E0F">
            <w:pPr>
              <w:jc w:val="both"/>
              <w:rPr>
                <w:sz w:val="22"/>
              </w:rPr>
            </w:pPr>
          </w:p>
        </w:tc>
        <w:tc>
          <w:tcPr>
            <w:tcW w:w="1260" w:type="dxa"/>
          </w:tcPr>
          <w:p w14:paraId="45213D59" w14:textId="77777777" w:rsidR="001B258F" w:rsidRDefault="001B258F" w:rsidP="003C2E0F">
            <w:pPr>
              <w:tabs>
                <w:tab w:val="num" w:pos="0"/>
              </w:tabs>
              <w:jc w:val="center"/>
              <w:rPr>
                <w:sz w:val="22"/>
              </w:rPr>
            </w:pPr>
            <w:r>
              <w:rPr>
                <w:sz w:val="22"/>
              </w:rPr>
              <w:t>кв. м</w:t>
            </w:r>
          </w:p>
        </w:tc>
        <w:tc>
          <w:tcPr>
            <w:tcW w:w="1620" w:type="dxa"/>
          </w:tcPr>
          <w:p w14:paraId="273B592C" w14:textId="77777777" w:rsidR="001B258F" w:rsidRDefault="001B258F" w:rsidP="003C2E0F">
            <w:pPr>
              <w:tabs>
                <w:tab w:val="num" w:pos="0"/>
              </w:tabs>
              <w:jc w:val="center"/>
              <w:rPr>
                <w:sz w:val="22"/>
              </w:rPr>
            </w:pPr>
            <w:r>
              <w:rPr>
                <w:sz w:val="22"/>
              </w:rPr>
              <w:t>58741</w:t>
            </w:r>
          </w:p>
        </w:tc>
        <w:tc>
          <w:tcPr>
            <w:tcW w:w="1620" w:type="dxa"/>
          </w:tcPr>
          <w:p w14:paraId="2AD8BEA8" w14:textId="77777777" w:rsidR="001B258F" w:rsidRDefault="001B258F" w:rsidP="003C2E0F">
            <w:pPr>
              <w:tabs>
                <w:tab w:val="num" w:pos="0"/>
              </w:tabs>
              <w:jc w:val="center"/>
              <w:rPr>
                <w:sz w:val="22"/>
              </w:rPr>
            </w:pPr>
            <w:r>
              <w:rPr>
                <w:sz w:val="22"/>
              </w:rPr>
              <w:t>38366</w:t>
            </w:r>
          </w:p>
        </w:tc>
        <w:tc>
          <w:tcPr>
            <w:tcW w:w="1620" w:type="dxa"/>
          </w:tcPr>
          <w:p w14:paraId="58170C6B" w14:textId="77777777" w:rsidR="001B258F" w:rsidRDefault="001B258F" w:rsidP="003C2E0F">
            <w:pPr>
              <w:tabs>
                <w:tab w:val="num" w:pos="0"/>
              </w:tabs>
              <w:jc w:val="center"/>
              <w:rPr>
                <w:sz w:val="22"/>
              </w:rPr>
            </w:pPr>
            <w:r>
              <w:rPr>
                <w:sz w:val="22"/>
              </w:rPr>
              <w:t>20375</w:t>
            </w:r>
          </w:p>
        </w:tc>
      </w:tr>
      <w:tr w:rsidR="001B258F" w14:paraId="2FBFA1E3" w14:textId="77777777" w:rsidTr="00FD2CC3">
        <w:trPr>
          <w:cantSplit/>
          <w:trHeight w:val="285"/>
        </w:trPr>
        <w:tc>
          <w:tcPr>
            <w:tcW w:w="709" w:type="dxa"/>
            <w:vMerge/>
          </w:tcPr>
          <w:p w14:paraId="6428CF9E" w14:textId="77777777" w:rsidR="001B258F" w:rsidRDefault="001B258F" w:rsidP="003C2E0F">
            <w:pPr>
              <w:tabs>
                <w:tab w:val="num" w:pos="0"/>
              </w:tabs>
              <w:jc w:val="center"/>
              <w:rPr>
                <w:sz w:val="22"/>
              </w:rPr>
            </w:pPr>
          </w:p>
        </w:tc>
        <w:tc>
          <w:tcPr>
            <w:tcW w:w="2849" w:type="dxa"/>
            <w:vMerge/>
          </w:tcPr>
          <w:p w14:paraId="0CB1D2BE" w14:textId="77777777" w:rsidR="001B258F" w:rsidRDefault="001B258F" w:rsidP="003C2E0F">
            <w:pPr>
              <w:numPr>
                <w:ilvl w:val="0"/>
                <w:numId w:val="23"/>
              </w:numPr>
              <w:jc w:val="both"/>
              <w:rPr>
                <w:sz w:val="22"/>
              </w:rPr>
            </w:pPr>
          </w:p>
        </w:tc>
        <w:tc>
          <w:tcPr>
            <w:tcW w:w="1260" w:type="dxa"/>
          </w:tcPr>
          <w:p w14:paraId="1CEE7D8B" w14:textId="77777777" w:rsidR="001B258F" w:rsidRDefault="001B258F" w:rsidP="003C2E0F">
            <w:pPr>
              <w:tabs>
                <w:tab w:val="num" w:pos="0"/>
              </w:tabs>
              <w:jc w:val="center"/>
              <w:rPr>
                <w:sz w:val="22"/>
              </w:rPr>
            </w:pPr>
            <w:r>
              <w:rPr>
                <w:sz w:val="22"/>
              </w:rPr>
              <w:t>%</w:t>
            </w:r>
          </w:p>
        </w:tc>
        <w:tc>
          <w:tcPr>
            <w:tcW w:w="1620" w:type="dxa"/>
          </w:tcPr>
          <w:p w14:paraId="04531205" w14:textId="77777777" w:rsidR="001B258F" w:rsidRDefault="001B258F" w:rsidP="003C2E0F">
            <w:pPr>
              <w:tabs>
                <w:tab w:val="num" w:pos="0"/>
              </w:tabs>
              <w:jc w:val="center"/>
              <w:rPr>
                <w:sz w:val="22"/>
              </w:rPr>
            </w:pPr>
            <w:r>
              <w:rPr>
                <w:sz w:val="22"/>
              </w:rPr>
              <w:t>90,0</w:t>
            </w:r>
          </w:p>
        </w:tc>
        <w:tc>
          <w:tcPr>
            <w:tcW w:w="1620" w:type="dxa"/>
          </w:tcPr>
          <w:p w14:paraId="01E6F91A" w14:textId="77777777" w:rsidR="001B258F" w:rsidRDefault="001B258F" w:rsidP="003C2E0F">
            <w:pPr>
              <w:tabs>
                <w:tab w:val="num" w:pos="0"/>
              </w:tabs>
              <w:jc w:val="center"/>
              <w:rPr>
                <w:sz w:val="22"/>
              </w:rPr>
            </w:pPr>
            <w:r>
              <w:rPr>
                <w:sz w:val="22"/>
              </w:rPr>
              <w:t>100,0</w:t>
            </w:r>
          </w:p>
        </w:tc>
        <w:tc>
          <w:tcPr>
            <w:tcW w:w="1620" w:type="dxa"/>
          </w:tcPr>
          <w:p w14:paraId="14EEFF2A" w14:textId="77777777" w:rsidR="001B258F" w:rsidRDefault="001B258F" w:rsidP="003C2E0F">
            <w:pPr>
              <w:tabs>
                <w:tab w:val="num" w:pos="0"/>
              </w:tabs>
              <w:jc w:val="center"/>
              <w:rPr>
                <w:sz w:val="22"/>
              </w:rPr>
            </w:pPr>
            <w:r>
              <w:rPr>
                <w:sz w:val="22"/>
              </w:rPr>
              <w:t>75,7</w:t>
            </w:r>
          </w:p>
        </w:tc>
      </w:tr>
      <w:tr w:rsidR="001B258F" w14:paraId="11961F0A" w14:textId="77777777" w:rsidTr="00FD2CC3">
        <w:trPr>
          <w:cantSplit/>
          <w:trHeight w:val="255"/>
        </w:trPr>
        <w:tc>
          <w:tcPr>
            <w:tcW w:w="709" w:type="dxa"/>
            <w:vMerge w:val="restart"/>
          </w:tcPr>
          <w:p w14:paraId="65B251B6" w14:textId="77777777" w:rsidR="001B258F" w:rsidRDefault="001B258F" w:rsidP="003C2E0F">
            <w:pPr>
              <w:tabs>
                <w:tab w:val="num" w:pos="0"/>
              </w:tabs>
              <w:jc w:val="center"/>
              <w:rPr>
                <w:sz w:val="22"/>
              </w:rPr>
            </w:pPr>
            <w:r>
              <w:rPr>
                <w:sz w:val="22"/>
              </w:rPr>
              <w:t>5.3</w:t>
            </w:r>
          </w:p>
        </w:tc>
        <w:tc>
          <w:tcPr>
            <w:tcW w:w="2849" w:type="dxa"/>
            <w:vMerge w:val="restart"/>
          </w:tcPr>
          <w:p w14:paraId="04F5A191" w14:textId="50170E39" w:rsidR="001B258F" w:rsidRDefault="000E7403" w:rsidP="003C2E0F">
            <w:pPr>
              <w:numPr>
                <w:ilvl w:val="0"/>
                <w:numId w:val="23"/>
              </w:numPr>
              <w:jc w:val="both"/>
              <w:rPr>
                <w:sz w:val="22"/>
              </w:rPr>
            </w:pPr>
            <w:r>
              <w:rPr>
                <w:sz w:val="22"/>
              </w:rPr>
              <w:t>В</w:t>
            </w:r>
            <w:r w:rsidR="001B258F">
              <w:rPr>
                <w:sz w:val="22"/>
              </w:rPr>
              <w:t>одопровод</w:t>
            </w:r>
          </w:p>
        </w:tc>
        <w:tc>
          <w:tcPr>
            <w:tcW w:w="1260" w:type="dxa"/>
          </w:tcPr>
          <w:p w14:paraId="5E43E11C" w14:textId="77777777" w:rsidR="001B258F" w:rsidRDefault="001B258F" w:rsidP="003C2E0F">
            <w:pPr>
              <w:tabs>
                <w:tab w:val="num" w:pos="0"/>
              </w:tabs>
              <w:jc w:val="center"/>
              <w:rPr>
                <w:sz w:val="22"/>
              </w:rPr>
            </w:pPr>
            <w:r>
              <w:rPr>
                <w:sz w:val="22"/>
              </w:rPr>
              <w:t>кв. м</w:t>
            </w:r>
          </w:p>
        </w:tc>
        <w:tc>
          <w:tcPr>
            <w:tcW w:w="1620" w:type="dxa"/>
          </w:tcPr>
          <w:p w14:paraId="6D1FDA2B" w14:textId="77777777" w:rsidR="001B258F" w:rsidRDefault="001B258F" w:rsidP="003C2E0F">
            <w:pPr>
              <w:tabs>
                <w:tab w:val="num" w:pos="0"/>
              </w:tabs>
              <w:jc w:val="center"/>
              <w:rPr>
                <w:sz w:val="22"/>
              </w:rPr>
            </w:pPr>
            <w:r>
              <w:rPr>
                <w:sz w:val="22"/>
              </w:rPr>
              <w:t>52214</w:t>
            </w:r>
          </w:p>
        </w:tc>
        <w:tc>
          <w:tcPr>
            <w:tcW w:w="1620" w:type="dxa"/>
          </w:tcPr>
          <w:p w14:paraId="7A018C25" w14:textId="77777777" w:rsidR="001B258F" w:rsidRDefault="001B258F" w:rsidP="003C2E0F">
            <w:pPr>
              <w:tabs>
                <w:tab w:val="num" w:pos="0"/>
              </w:tabs>
              <w:jc w:val="center"/>
              <w:rPr>
                <w:sz w:val="22"/>
              </w:rPr>
            </w:pPr>
            <w:r>
              <w:rPr>
                <w:sz w:val="22"/>
              </w:rPr>
              <w:t>38366</w:t>
            </w:r>
          </w:p>
        </w:tc>
        <w:tc>
          <w:tcPr>
            <w:tcW w:w="1620" w:type="dxa"/>
          </w:tcPr>
          <w:p w14:paraId="286A5045" w14:textId="77777777" w:rsidR="001B258F" w:rsidRDefault="001B258F" w:rsidP="003C2E0F">
            <w:pPr>
              <w:tabs>
                <w:tab w:val="num" w:pos="0"/>
              </w:tabs>
              <w:jc w:val="center"/>
              <w:rPr>
                <w:sz w:val="22"/>
              </w:rPr>
            </w:pPr>
            <w:r>
              <w:rPr>
                <w:sz w:val="22"/>
              </w:rPr>
              <w:t>13848</w:t>
            </w:r>
          </w:p>
        </w:tc>
      </w:tr>
      <w:tr w:rsidR="001B258F" w14:paraId="3D9DC732" w14:textId="77777777" w:rsidTr="00FD2CC3">
        <w:trPr>
          <w:cantSplit/>
          <w:trHeight w:val="240"/>
        </w:trPr>
        <w:tc>
          <w:tcPr>
            <w:tcW w:w="709" w:type="dxa"/>
            <w:vMerge/>
          </w:tcPr>
          <w:p w14:paraId="47319069" w14:textId="77777777" w:rsidR="001B258F" w:rsidRDefault="001B258F" w:rsidP="003C2E0F">
            <w:pPr>
              <w:tabs>
                <w:tab w:val="num" w:pos="0"/>
              </w:tabs>
              <w:jc w:val="center"/>
              <w:rPr>
                <w:sz w:val="22"/>
              </w:rPr>
            </w:pPr>
          </w:p>
        </w:tc>
        <w:tc>
          <w:tcPr>
            <w:tcW w:w="2849" w:type="dxa"/>
            <w:vMerge/>
          </w:tcPr>
          <w:p w14:paraId="537DD473" w14:textId="77777777" w:rsidR="001B258F" w:rsidRDefault="001B258F" w:rsidP="003C2E0F">
            <w:pPr>
              <w:numPr>
                <w:ilvl w:val="0"/>
                <w:numId w:val="23"/>
              </w:numPr>
              <w:jc w:val="both"/>
              <w:rPr>
                <w:sz w:val="22"/>
              </w:rPr>
            </w:pPr>
          </w:p>
        </w:tc>
        <w:tc>
          <w:tcPr>
            <w:tcW w:w="1260" w:type="dxa"/>
          </w:tcPr>
          <w:p w14:paraId="1D4C247C" w14:textId="77777777" w:rsidR="001B258F" w:rsidRDefault="001B258F" w:rsidP="003C2E0F">
            <w:pPr>
              <w:tabs>
                <w:tab w:val="num" w:pos="0"/>
              </w:tabs>
              <w:jc w:val="center"/>
              <w:rPr>
                <w:sz w:val="22"/>
              </w:rPr>
            </w:pPr>
            <w:r>
              <w:rPr>
                <w:sz w:val="22"/>
              </w:rPr>
              <w:t>%</w:t>
            </w:r>
          </w:p>
        </w:tc>
        <w:tc>
          <w:tcPr>
            <w:tcW w:w="1620" w:type="dxa"/>
          </w:tcPr>
          <w:p w14:paraId="0D206152" w14:textId="0FCF9C56" w:rsidR="001B258F" w:rsidRDefault="00E609EA" w:rsidP="003C2E0F">
            <w:pPr>
              <w:tabs>
                <w:tab w:val="num" w:pos="0"/>
              </w:tabs>
              <w:jc w:val="center"/>
              <w:rPr>
                <w:sz w:val="22"/>
              </w:rPr>
            </w:pPr>
            <w:r>
              <w:rPr>
                <w:sz w:val="22"/>
              </w:rPr>
              <w:t>100,0</w:t>
            </w:r>
          </w:p>
        </w:tc>
        <w:tc>
          <w:tcPr>
            <w:tcW w:w="1620" w:type="dxa"/>
          </w:tcPr>
          <w:p w14:paraId="2E424A13" w14:textId="77777777" w:rsidR="001B258F" w:rsidRDefault="001B258F" w:rsidP="003C2E0F">
            <w:pPr>
              <w:tabs>
                <w:tab w:val="num" w:pos="0"/>
              </w:tabs>
              <w:jc w:val="center"/>
              <w:rPr>
                <w:sz w:val="22"/>
              </w:rPr>
            </w:pPr>
            <w:r>
              <w:rPr>
                <w:sz w:val="22"/>
              </w:rPr>
              <w:t>100,0</w:t>
            </w:r>
          </w:p>
        </w:tc>
        <w:tc>
          <w:tcPr>
            <w:tcW w:w="1620" w:type="dxa"/>
          </w:tcPr>
          <w:p w14:paraId="40209916" w14:textId="576659BF" w:rsidR="001B258F" w:rsidRDefault="00E609EA" w:rsidP="003C2E0F">
            <w:pPr>
              <w:tabs>
                <w:tab w:val="num" w:pos="0"/>
              </w:tabs>
              <w:jc w:val="center"/>
              <w:rPr>
                <w:sz w:val="22"/>
              </w:rPr>
            </w:pPr>
            <w:r>
              <w:rPr>
                <w:sz w:val="22"/>
              </w:rPr>
              <w:t>100,0</w:t>
            </w:r>
          </w:p>
        </w:tc>
      </w:tr>
      <w:tr w:rsidR="001B258F" w14:paraId="36D3D8D7" w14:textId="77777777" w:rsidTr="00FD2CC3">
        <w:trPr>
          <w:cantSplit/>
          <w:trHeight w:val="300"/>
        </w:trPr>
        <w:tc>
          <w:tcPr>
            <w:tcW w:w="709" w:type="dxa"/>
            <w:vMerge w:val="restart"/>
          </w:tcPr>
          <w:p w14:paraId="68EF99B6" w14:textId="77777777" w:rsidR="001B258F" w:rsidRDefault="001B258F" w:rsidP="003C2E0F">
            <w:pPr>
              <w:tabs>
                <w:tab w:val="num" w:pos="0"/>
              </w:tabs>
              <w:jc w:val="center"/>
              <w:rPr>
                <w:sz w:val="22"/>
              </w:rPr>
            </w:pPr>
            <w:r>
              <w:rPr>
                <w:sz w:val="22"/>
              </w:rPr>
              <w:t>5.4</w:t>
            </w:r>
          </w:p>
        </w:tc>
        <w:tc>
          <w:tcPr>
            <w:tcW w:w="2849" w:type="dxa"/>
            <w:vMerge w:val="restart"/>
          </w:tcPr>
          <w:p w14:paraId="4AE8BF12" w14:textId="42A7FC05" w:rsidR="001B258F" w:rsidRDefault="000E7403" w:rsidP="003C2E0F">
            <w:pPr>
              <w:numPr>
                <w:ilvl w:val="0"/>
                <w:numId w:val="23"/>
              </w:numPr>
              <w:jc w:val="both"/>
              <w:rPr>
                <w:sz w:val="22"/>
              </w:rPr>
            </w:pPr>
            <w:r>
              <w:rPr>
                <w:sz w:val="22"/>
              </w:rPr>
              <w:t>К</w:t>
            </w:r>
            <w:r w:rsidR="001B258F">
              <w:rPr>
                <w:sz w:val="22"/>
              </w:rPr>
              <w:t>анализация</w:t>
            </w:r>
          </w:p>
          <w:p w14:paraId="5DF6FB37" w14:textId="77777777" w:rsidR="001B258F" w:rsidRDefault="001B258F" w:rsidP="003C2E0F">
            <w:pPr>
              <w:jc w:val="both"/>
              <w:rPr>
                <w:sz w:val="22"/>
              </w:rPr>
            </w:pPr>
          </w:p>
        </w:tc>
        <w:tc>
          <w:tcPr>
            <w:tcW w:w="1260" w:type="dxa"/>
          </w:tcPr>
          <w:p w14:paraId="67105979" w14:textId="77777777" w:rsidR="001B258F" w:rsidRDefault="001B258F" w:rsidP="003C2E0F">
            <w:pPr>
              <w:tabs>
                <w:tab w:val="num" w:pos="0"/>
              </w:tabs>
              <w:jc w:val="center"/>
              <w:rPr>
                <w:sz w:val="22"/>
              </w:rPr>
            </w:pPr>
            <w:r>
              <w:rPr>
                <w:sz w:val="22"/>
              </w:rPr>
              <w:t>кв. м</w:t>
            </w:r>
          </w:p>
        </w:tc>
        <w:tc>
          <w:tcPr>
            <w:tcW w:w="1620" w:type="dxa"/>
          </w:tcPr>
          <w:p w14:paraId="794577C1" w14:textId="77777777" w:rsidR="001B258F" w:rsidRDefault="001B258F" w:rsidP="003C2E0F">
            <w:pPr>
              <w:tabs>
                <w:tab w:val="num" w:pos="0"/>
              </w:tabs>
              <w:jc w:val="center"/>
              <w:rPr>
                <w:sz w:val="22"/>
              </w:rPr>
            </w:pPr>
            <w:r>
              <w:rPr>
                <w:sz w:val="22"/>
              </w:rPr>
              <w:t>42424</w:t>
            </w:r>
          </w:p>
        </w:tc>
        <w:tc>
          <w:tcPr>
            <w:tcW w:w="1620" w:type="dxa"/>
          </w:tcPr>
          <w:p w14:paraId="79103087" w14:textId="77777777" w:rsidR="001B258F" w:rsidRDefault="001B258F" w:rsidP="003C2E0F">
            <w:pPr>
              <w:tabs>
                <w:tab w:val="num" w:pos="0"/>
              </w:tabs>
              <w:jc w:val="center"/>
              <w:rPr>
                <w:sz w:val="22"/>
              </w:rPr>
            </w:pPr>
            <w:r>
              <w:rPr>
                <w:sz w:val="22"/>
              </w:rPr>
              <w:t>38366</w:t>
            </w:r>
          </w:p>
        </w:tc>
        <w:tc>
          <w:tcPr>
            <w:tcW w:w="1620" w:type="dxa"/>
          </w:tcPr>
          <w:p w14:paraId="7D22B056" w14:textId="77777777" w:rsidR="001B258F" w:rsidRDefault="001B258F" w:rsidP="003C2E0F">
            <w:pPr>
              <w:tabs>
                <w:tab w:val="num" w:pos="0"/>
              </w:tabs>
              <w:jc w:val="center"/>
              <w:rPr>
                <w:sz w:val="22"/>
              </w:rPr>
            </w:pPr>
            <w:r>
              <w:rPr>
                <w:sz w:val="22"/>
              </w:rPr>
              <w:t>4058</w:t>
            </w:r>
          </w:p>
        </w:tc>
      </w:tr>
      <w:tr w:rsidR="001B258F" w14:paraId="574FC51D" w14:textId="77777777" w:rsidTr="00FD2CC3">
        <w:trPr>
          <w:cantSplit/>
          <w:trHeight w:val="195"/>
        </w:trPr>
        <w:tc>
          <w:tcPr>
            <w:tcW w:w="709" w:type="dxa"/>
            <w:vMerge/>
          </w:tcPr>
          <w:p w14:paraId="783284D9" w14:textId="77777777" w:rsidR="001B258F" w:rsidRDefault="001B258F" w:rsidP="003C2E0F">
            <w:pPr>
              <w:tabs>
                <w:tab w:val="num" w:pos="0"/>
              </w:tabs>
              <w:jc w:val="center"/>
              <w:rPr>
                <w:sz w:val="22"/>
              </w:rPr>
            </w:pPr>
          </w:p>
        </w:tc>
        <w:tc>
          <w:tcPr>
            <w:tcW w:w="2849" w:type="dxa"/>
            <w:vMerge/>
          </w:tcPr>
          <w:p w14:paraId="451F6361" w14:textId="77777777" w:rsidR="001B258F" w:rsidRDefault="001B258F" w:rsidP="003C2E0F">
            <w:pPr>
              <w:numPr>
                <w:ilvl w:val="0"/>
                <w:numId w:val="23"/>
              </w:numPr>
              <w:jc w:val="both"/>
              <w:rPr>
                <w:sz w:val="22"/>
              </w:rPr>
            </w:pPr>
          </w:p>
        </w:tc>
        <w:tc>
          <w:tcPr>
            <w:tcW w:w="1260" w:type="dxa"/>
          </w:tcPr>
          <w:p w14:paraId="60346577" w14:textId="77777777" w:rsidR="001B258F" w:rsidRDefault="001B258F" w:rsidP="003C2E0F">
            <w:pPr>
              <w:tabs>
                <w:tab w:val="num" w:pos="0"/>
              </w:tabs>
              <w:jc w:val="center"/>
              <w:rPr>
                <w:sz w:val="22"/>
              </w:rPr>
            </w:pPr>
            <w:r>
              <w:rPr>
                <w:sz w:val="22"/>
              </w:rPr>
              <w:t>%</w:t>
            </w:r>
          </w:p>
        </w:tc>
        <w:tc>
          <w:tcPr>
            <w:tcW w:w="1620" w:type="dxa"/>
          </w:tcPr>
          <w:p w14:paraId="55256F47" w14:textId="24D8A803" w:rsidR="001B258F" w:rsidRDefault="00E609EA" w:rsidP="003C2E0F">
            <w:pPr>
              <w:tabs>
                <w:tab w:val="num" w:pos="0"/>
              </w:tabs>
              <w:jc w:val="center"/>
              <w:rPr>
                <w:sz w:val="22"/>
              </w:rPr>
            </w:pPr>
            <w:r>
              <w:rPr>
                <w:sz w:val="22"/>
              </w:rPr>
              <w:t>35,0</w:t>
            </w:r>
          </w:p>
        </w:tc>
        <w:tc>
          <w:tcPr>
            <w:tcW w:w="1620" w:type="dxa"/>
          </w:tcPr>
          <w:p w14:paraId="182AE9F6" w14:textId="77777777" w:rsidR="001B258F" w:rsidRDefault="001B258F" w:rsidP="003C2E0F">
            <w:pPr>
              <w:tabs>
                <w:tab w:val="num" w:pos="0"/>
              </w:tabs>
              <w:jc w:val="center"/>
              <w:rPr>
                <w:sz w:val="22"/>
              </w:rPr>
            </w:pPr>
            <w:r>
              <w:rPr>
                <w:sz w:val="22"/>
              </w:rPr>
              <w:t>100,0</w:t>
            </w:r>
          </w:p>
        </w:tc>
        <w:tc>
          <w:tcPr>
            <w:tcW w:w="1620" w:type="dxa"/>
          </w:tcPr>
          <w:p w14:paraId="415E3CD0" w14:textId="55C5C44E" w:rsidR="001B258F" w:rsidRDefault="00E609EA" w:rsidP="003C2E0F">
            <w:pPr>
              <w:tabs>
                <w:tab w:val="num" w:pos="0"/>
              </w:tabs>
              <w:jc w:val="center"/>
              <w:rPr>
                <w:sz w:val="22"/>
              </w:rPr>
            </w:pPr>
            <w:r>
              <w:rPr>
                <w:sz w:val="22"/>
              </w:rPr>
              <w:t>0</w:t>
            </w:r>
          </w:p>
        </w:tc>
      </w:tr>
      <w:tr w:rsidR="001B258F" w14:paraId="41905C77" w14:textId="77777777" w:rsidTr="00FD2CC3">
        <w:trPr>
          <w:cantSplit/>
          <w:trHeight w:val="255"/>
        </w:trPr>
        <w:tc>
          <w:tcPr>
            <w:tcW w:w="709" w:type="dxa"/>
          </w:tcPr>
          <w:p w14:paraId="2A49C34D" w14:textId="77777777" w:rsidR="001B258F" w:rsidRDefault="001B258F" w:rsidP="003C2E0F">
            <w:pPr>
              <w:tabs>
                <w:tab w:val="num" w:pos="0"/>
              </w:tabs>
              <w:jc w:val="center"/>
              <w:rPr>
                <w:sz w:val="22"/>
              </w:rPr>
            </w:pPr>
            <w:r>
              <w:rPr>
                <w:sz w:val="22"/>
              </w:rPr>
              <w:t>6</w:t>
            </w:r>
          </w:p>
        </w:tc>
        <w:tc>
          <w:tcPr>
            <w:tcW w:w="2849" w:type="dxa"/>
          </w:tcPr>
          <w:p w14:paraId="6AD62BAD" w14:textId="77777777" w:rsidR="001B258F" w:rsidRDefault="001B258F" w:rsidP="003C2E0F">
            <w:pPr>
              <w:tabs>
                <w:tab w:val="num" w:pos="0"/>
              </w:tabs>
              <w:jc w:val="both"/>
              <w:rPr>
                <w:sz w:val="22"/>
              </w:rPr>
            </w:pPr>
            <w:r>
              <w:rPr>
                <w:sz w:val="22"/>
              </w:rPr>
              <w:t>Обеспеченность приборами учета:</w:t>
            </w:r>
          </w:p>
        </w:tc>
        <w:tc>
          <w:tcPr>
            <w:tcW w:w="1260" w:type="dxa"/>
          </w:tcPr>
          <w:p w14:paraId="3556695C" w14:textId="77777777" w:rsidR="001B258F" w:rsidRDefault="001B258F" w:rsidP="003C2E0F">
            <w:pPr>
              <w:tabs>
                <w:tab w:val="num" w:pos="0"/>
              </w:tabs>
              <w:jc w:val="center"/>
              <w:rPr>
                <w:sz w:val="22"/>
              </w:rPr>
            </w:pPr>
          </w:p>
        </w:tc>
        <w:tc>
          <w:tcPr>
            <w:tcW w:w="1620" w:type="dxa"/>
          </w:tcPr>
          <w:p w14:paraId="4F14BC46" w14:textId="77777777" w:rsidR="001B258F" w:rsidRDefault="001B258F" w:rsidP="003C2E0F">
            <w:pPr>
              <w:tabs>
                <w:tab w:val="num" w:pos="0"/>
              </w:tabs>
              <w:jc w:val="center"/>
              <w:rPr>
                <w:sz w:val="22"/>
              </w:rPr>
            </w:pPr>
          </w:p>
        </w:tc>
        <w:tc>
          <w:tcPr>
            <w:tcW w:w="1620" w:type="dxa"/>
          </w:tcPr>
          <w:p w14:paraId="698798B4" w14:textId="77777777" w:rsidR="001B258F" w:rsidRDefault="001B258F" w:rsidP="003C2E0F">
            <w:pPr>
              <w:tabs>
                <w:tab w:val="num" w:pos="0"/>
              </w:tabs>
              <w:jc w:val="center"/>
              <w:rPr>
                <w:sz w:val="22"/>
              </w:rPr>
            </w:pPr>
          </w:p>
        </w:tc>
        <w:tc>
          <w:tcPr>
            <w:tcW w:w="1620" w:type="dxa"/>
          </w:tcPr>
          <w:p w14:paraId="11FA11FA" w14:textId="77777777" w:rsidR="001B258F" w:rsidRDefault="001B258F" w:rsidP="003C2E0F">
            <w:pPr>
              <w:tabs>
                <w:tab w:val="num" w:pos="0"/>
              </w:tabs>
              <w:jc w:val="center"/>
              <w:rPr>
                <w:sz w:val="22"/>
              </w:rPr>
            </w:pPr>
          </w:p>
        </w:tc>
      </w:tr>
      <w:tr w:rsidR="001B258F" w14:paraId="11EFBB59" w14:textId="77777777" w:rsidTr="00FD2CC3">
        <w:trPr>
          <w:cantSplit/>
          <w:trHeight w:val="255"/>
        </w:trPr>
        <w:tc>
          <w:tcPr>
            <w:tcW w:w="709" w:type="dxa"/>
            <w:vMerge w:val="restart"/>
          </w:tcPr>
          <w:p w14:paraId="5A38275B" w14:textId="77777777" w:rsidR="001B258F" w:rsidRDefault="001B258F" w:rsidP="003C2E0F">
            <w:pPr>
              <w:tabs>
                <w:tab w:val="num" w:pos="0"/>
              </w:tabs>
              <w:jc w:val="center"/>
              <w:rPr>
                <w:sz w:val="22"/>
              </w:rPr>
            </w:pPr>
            <w:r>
              <w:rPr>
                <w:sz w:val="22"/>
              </w:rPr>
              <w:t>6.1</w:t>
            </w:r>
          </w:p>
        </w:tc>
        <w:tc>
          <w:tcPr>
            <w:tcW w:w="2849" w:type="dxa"/>
            <w:vMerge w:val="restart"/>
          </w:tcPr>
          <w:p w14:paraId="374ABE01" w14:textId="2FA7E214" w:rsidR="001B258F" w:rsidRDefault="000E7403" w:rsidP="003C2E0F">
            <w:pPr>
              <w:numPr>
                <w:ilvl w:val="0"/>
                <w:numId w:val="22"/>
              </w:numPr>
              <w:jc w:val="both"/>
              <w:rPr>
                <w:sz w:val="22"/>
              </w:rPr>
            </w:pPr>
            <w:r>
              <w:rPr>
                <w:sz w:val="22"/>
              </w:rPr>
              <w:t>О</w:t>
            </w:r>
            <w:r w:rsidR="001B258F">
              <w:rPr>
                <w:sz w:val="22"/>
              </w:rPr>
              <w:t>топление</w:t>
            </w:r>
          </w:p>
          <w:p w14:paraId="4967EE13" w14:textId="77777777" w:rsidR="001B258F" w:rsidRDefault="001B258F" w:rsidP="003C2E0F">
            <w:pPr>
              <w:jc w:val="both"/>
              <w:rPr>
                <w:sz w:val="22"/>
              </w:rPr>
            </w:pPr>
          </w:p>
        </w:tc>
        <w:tc>
          <w:tcPr>
            <w:tcW w:w="1260" w:type="dxa"/>
          </w:tcPr>
          <w:p w14:paraId="33253435" w14:textId="77777777" w:rsidR="001B258F" w:rsidRDefault="001B258F" w:rsidP="003C2E0F">
            <w:pPr>
              <w:tabs>
                <w:tab w:val="num" w:pos="0"/>
              </w:tabs>
              <w:jc w:val="center"/>
              <w:rPr>
                <w:sz w:val="22"/>
              </w:rPr>
            </w:pPr>
            <w:r>
              <w:rPr>
                <w:sz w:val="22"/>
              </w:rPr>
              <w:t>кв. м</w:t>
            </w:r>
          </w:p>
        </w:tc>
        <w:tc>
          <w:tcPr>
            <w:tcW w:w="1620" w:type="dxa"/>
          </w:tcPr>
          <w:p w14:paraId="35509EE9" w14:textId="77777777" w:rsidR="001B258F" w:rsidRDefault="001B258F" w:rsidP="003C2E0F">
            <w:pPr>
              <w:tabs>
                <w:tab w:val="num" w:pos="0"/>
              </w:tabs>
              <w:jc w:val="center"/>
              <w:rPr>
                <w:sz w:val="22"/>
              </w:rPr>
            </w:pPr>
            <w:r>
              <w:rPr>
                <w:sz w:val="22"/>
              </w:rPr>
              <w:t>-</w:t>
            </w:r>
          </w:p>
        </w:tc>
        <w:tc>
          <w:tcPr>
            <w:tcW w:w="1620" w:type="dxa"/>
          </w:tcPr>
          <w:p w14:paraId="70ED1953" w14:textId="77777777" w:rsidR="001B258F" w:rsidRDefault="001B258F" w:rsidP="003C2E0F">
            <w:pPr>
              <w:tabs>
                <w:tab w:val="num" w:pos="0"/>
              </w:tabs>
              <w:jc w:val="center"/>
              <w:rPr>
                <w:sz w:val="22"/>
              </w:rPr>
            </w:pPr>
            <w:r>
              <w:rPr>
                <w:sz w:val="22"/>
              </w:rPr>
              <w:t>-</w:t>
            </w:r>
          </w:p>
        </w:tc>
        <w:tc>
          <w:tcPr>
            <w:tcW w:w="1620" w:type="dxa"/>
          </w:tcPr>
          <w:p w14:paraId="52F16655" w14:textId="77777777" w:rsidR="001B258F" w:rsidRDefault="001B258F" w:rsidP="003C2E0F">
            <w:pPr>
              <w:tabs>
                <w:tab w:val="num" w:pos="0"/>
              </w:tabs>
              <w:jc w:val="center"/>
              <w:rPr>
                <w:sz w:val="22"/>
              </w:rPr>
            </w:pPr>
            <w:r>
              <w:rPr>
                <w:sz w:val="22"/>
              </w:rPr>
              <w:t>-</w:t>
            </w:r>
          </w:p>
        </w:tc>
      </w:tr>
      <w:tr w:rsidR="001B258F" w14:paraId="2D8417AF" w14:textId="77777777" w:rsidTr="00FD2CC3">
        <w:trPr>
          <w:cantSplit/>
          <w:trHeight w:val="240"/>
        </w:trPr>
        <w:tc>
          <w:tcPr>
            <w:tcW w:w="709" w:type="dxa"/>
            <w:vMerge/>
          </w:tcPr>
          <w:p w14:paraId="34F31176" w14:textId="77777777" w:rsidR="001B258F" w:rsidRDefault="001B258F" w:rsidP="003C2E0F">
            <w:pPr>
              <w:tabs>
                <w:tab w:val="num" w:pos="0"/>
              </w:tabs>
              <w:jc w:val="center"/>
              <w:rPr>
                <w:sz w:val="22"/>
              </w:rPr>
            </w:pPr>
          </w:p>
        </w:tc>
        <w:tc>
          <w:tcPr>
            <w:tcW w:w="2849" w:type="dxa"/>
            <w:vMerge/>
          </w:tcPr>
          <w:p w14:paraId="6BF1A452" w14:textId="77777777" w:rsidR="001B258F" w:rsidRDefault="001B258F" w:rsidP="003C2E0F">
            <w:pPr>
              <w:numPr>
                <w:ilvl w:val="0"/>
                <w:numId w:val="22"/>
              </w:numPr>
              <w:jc w:val="both"/>
              <w:rPr>
                <w:sz w:val="22"/>
              </w:rPr>
            </w:pPr>
          </w:p>
        </w:tc>
        <w:tc>
          <w:tcPr>
            <w:tcW w:w="1260" w:type="dxa"/>
          </w:tcPr>
          <w:p w14:paraId="3039D06E" w14:textId="77777777" w:rsidR="001B258F" w:rsidRDefault="001B258F" w:rsidP="003C2E0F">
            <w:pPr>
              <w:tabs>
                <w:tab w:val="num" w:pos="0"/>
              </w:tabs>
              <w:jc w:val="center"/>
              <w:rPr>
                <w:sz w:val="22"/>
              </w:rPr>
            </w:pPr>
            <w:r>
              <w:rPr>
                <w:sz w:val="22"/>
              </w:rPr>
              <w:t>%</w:t>
            </w:r>
          </w:p>
        </w:tc>
        <w:tc>
          <w:tcPr>
            <w:tcW w:w="1620" w:type="dxa"/>
          </w:tcPr>
          <w:p w14:paraId="34FDE281" w14:textId="77777777" w:rsidR="001B258F" w:rsidRDefault="001B258F" w:rsidP="003C2E0F">
            <w:pPr>
              <w:tabs>
                <w:tab w:val="num" w:pos="0"/>
              </w:tabs>
              <w:jc w:val="center"/>
              <w:rPr>
                <w:sz w:val="22"/>
              </w:rPr>
            </w:pPr>
            <w:r>
              <w:rPr>
                <w:sz w:val="22"/>
              </w:rPr>
              <w:t>-</w:t>
            </w:r>
          </w:p>
        </w:tc>
        <w:tc>
          <w:tcPr>
            <w:tcW w:w="1620" w:type="dxa"/>
          </w:tcPr>
          <w:p w14:paraId="0AE740D7" w14:textId="77777777" w:rsidR="001B258F" w:rsidRDefault="001B258F" w:rsidP="003C2E0F">
            <w:pPr>
              <w:tabs>
                <w:tab w:val="num" w:pos="0"/>
              </w:tabs>
              <w:jc w:val="center"/>
              <w:rPr>
                <w:sz w:val="22"/>
              </w:rPr>
            </w:pPr>
            <w:r>
              <w:rPr>
                <w:sz w:val="22"/>
              </w:rPr>
              <w:t>-</w:t>
            </w:r>
          </w:p>
        </w:tc>
        <w:tc>
          <w:tcPr>
            <w:tcW w:w="1620" w:type="dxa"/>
          </w:tcPr>
          <w:p w14:paraId="64AF20A4" w14:textId="77777777" w:rsidR="001B258F" w:rsidRDefault="001B258F" w:rsidP="003C2E0F">
            <w:pPr>
              <w:tabs>
                <w:tab w:val="num" w:pos="0"/>
              </w:tabs>
              <w:jc w:val="center"/>
              <w:rPr>
                <w:sz w:val="22"/>
              </w:rPr>
            </w:pPr>
            <w:r>
              <w:rPr>
                <w:sz w:val="22"/>
              </w:rPr>
              <w:t>-</w:t>
            </w:r>
          </w:p>
        </w:tc>
      </w:tr>
      <w:tr w:rsidR="001B258F" w14:paraId="22538E05" w14:textId="77777777" w:rsidTr="00FD2CC3">
        <w:trPr>
          <w:cantSplit/>
          <w:trHeight w:val="270"/>
        </w:trPr>
        <w:tc>
          <w:tcPr>
            <w:tcW w:w="709" w:type="dxa"/>
            <w:vMerge w:val="restart"/>
          </w:tcPr>
          <w:p w14:paraId="3F8D61D3" w14:textId="77777777" w:rsidR="001B258F" w:rsidRDefault="001B258F" w:rsidP="003C2E0F">
            <w:pPr>
              <w:tabs>
                <w:tab w:val="num" w:pos="0"/>
              </w:tabs>
              <w:jc w:val="center"/>
              <w:rPr>
                <w:sz w:val="22"/>
              </w:rPr>
            </w:pPr>
            <w:r>
              <w:rPr>
                <w:sz w:val="22"/>
              </w:rPr>
              <w:t>6.2</w:t>
            </w:r>
          </w:p>
        </w:tc>
        <w:tc>
          <w:tcPr>
            <w:tcW w:w="2849" w:type="dxa"/>
            <w:vMerge w:val="restart"/>
          </w:tcPr>
          <w:p w14:paraId="2DEEBFE8" w14:textId="77777777" w:rsidR="001B258F" w:rsidRDefault="001B258F" w:rsidP="003C2E0F">
            <w:pPr>
              <w:numPr>
                <w:ilvl w:val="0"/>
                <w:numId w:val="22"/>
              </w:numPr>
              <w:jc w:val="both"/>
              <w:rPr>
                <w:sz w:val="22"/>
              </w:rPr>
            </w:pPr>
            <w:r>
              <w:rPr>
                <w:sz w:val="22"/>
              </w:rPr>
              <w:t>сетевое газоснабжение</w:t>
            </w:r>
          </w:p>
          <w:p w14:paraId="3B450278" w14:textId="77777777" w:rsidR="001B258F" w:rsidRDefault="001B258F" w:rsidP="003C2E0F">
            <w:pPr>
              <w:jc w:val="both"/>
              <w:rPr>
                <w:sz w:val="22"/>
              </w:rPr>
            </w:pPr>
          </w:p>
        </w:tc>
        <w:tc>
          <w:tcPr>
            <w:tcW w:w="1260" w:type="dxa"/>
          </w:tcPr>
          <w:p w14:paraId="617C919B" w14:textId="77777777" w:rsidR="001B258F" w:rsidRDefault="001B258F" w:rsidP="003C2E0F">
            <w:pPr>
              <w:tabs>
                <w:tab w:val="num" w:pos="0"/>
              </w:tabs>
              <w:jc w:val="center"/>
              <w:rPr>
                <w:sz w:val="22"/>
              </w:rPr>
            </w:pPr>
            <w:r>
              <w:rPr>
                <w:sz w:val="22"/>
              </w:rPr>
              <w:t>кв. м</w:t>
            </w:r>
          </w:p>
        </w:tc>
        <w:tc>
          <w:tcPr>
            <w:tcW w:w="1620" w:type="dxa"/>
          </w:tcPr>
          <w:p w14:paraId="02EAC340" w14:textId="77777777" w:rsidR="001B258F" w:rsidRDefault="001B258F" w:rsidP="003C2E0F">
            <w:pPr>
              <w:tabs>
                <w:tab w:val="num" w:pos="0"/>
              </w:tabs>
              <w:jc w:val="center"/>
              <w:rPr>
                <w:sz w:val="22"/>
              </w:rPr>
            </w:pPr>
            <w:r>
              <w:rPr>
                <w:sz w:val="22"/>
              </w:rPr>
              <w:t>58741</w:t>
            </w:r>
          </w:p>
        </w:tc>
        <w:tc>
          <w:tcPr>
            <w:tcW w:w="1620" w:type="dxa"/>
          </w:tcPr>
          <w:p w14:paraId="03511CDC" w14:textId="77777777" w:rsidR="001B258F" w:rsidRDefault="001B258F" w:rsidP="003C2E0F">
            <w:pPr>
              <w:tabs>
                <w:tab w:val="num" w:pos="0"/>
              </w:tabs>
              <w:jc w:val="center"/>
              <w:rPr>
                <w:sz w:val="22"/>
              </w:rPr>
            </w:pPr>
            <w:r>
              <w:rPr>
                <w:sz w:val="22"/>
              </w:rPr>
              <w:t>38366</w:t>
            </w:r>
          </w:p>
        </w:tc>
        <w:tc>
          <w:tcPr>
            <w:tcW w:w="1620" w:type="dxa"/>
          </w:tcPr>
          <w:p w14:paraId="59CCD6A6" w14:textId="77777777" w:rsidR="001B258F" w:rsidRDefault="001B258F" w:rsidP="003C2E0F">
            <w:pPr>
              <w:tabs>
                <w:tab w:val="num" w:pos="0"/>
              </w:tabs>
              <w:jc w:val="center"/>
              <w:rPr>
                <w:sz w:val="22"/>
              </w:rPr>
            </w:pPr>
            <w:r>
              <w:rPr>
                <w:sz w:val="22"/>
              </w:rPr>
              <w:t>20375</w:t>
            </w:r>
          </w:p>
        </w:tc>
      </w:tr>
      <w:tr w:rsidR="001B258F" w14:paraId="5D1C8964" w14:textId="77777777" w:rsidTr="00FD2CC3">
        <w:trPr>
          <w:cantSplit/>
          <w:trHeight w:val="225"/>
        </w:trPr>
        <w:tc>
          <w:tcPr>
            <w:tcW w:w="709" w:type="dxa"/>
            <w:vMerge/>
          </w:tcPr>
          <w:p w14:paraId="7A7C2157" w14:textId="77777777" w:rsidR="001B258F" w:rsidRDefault="001B258F" w:rsidP="003C2E0F">
            <w:pPr>
              <w:tabs>
                <w:tab w:val="num" w:pos="0"/>
              </w:tabs>
              <w:jc w:val="center"/>
              <w:rPr>
                <w:sz w:val="22"/>
              </w:rPr>
            </w:pPr>
          </w:p>
        </w:tc>
        <w:tc>
          <w:tcPr>
            <w:tcW w:w="2849" w:type="dxa"/>
            <w:vMerge/>
          </w:tcPr>
          <w:p w14:paraId="07180A68" w14:textId="77777777" w:rsidR="001B258F" w:rsidRDefault="001B258F" w:rsidP="003C2E0F">
            <w:pPr>
              <w:numPr>
                <w:ilvl w:val="0"/>
                <w:numId w:val="22"/>
              </w:numPr>
              <w:jc w:val="both"/>
              <w:rPr>
                <w:sz w:val="22"/>
              </w:rPr>
            </w:pPr>
          </w:p>
        </w:tc>
        <w:tc>
          <w:tcPr>
            <w:tcW w:w="1260" w:type="dxa"/>
          </w:tcPr>
          <w:p w14:paraId="4053FEBD" w14:textId="77777777" w:rsidR="001B258F" w:rsidRDefault="001B258F" w:rsidP="003C2E0F">
            <w:pPr>
              <w:tabs>
                <w:tab w:val="num" w:pos="0"/>
              </w:tabs>
              <w:jc w:val="center"/>
              <w:rPr>
                <w:sz w:val="22"/>
              </w:rPr>
            </w:pPr>
            <w:r>
              <w:rPr>
                <w:sz w:val="22"/>
              </w:rPr>
              <w:t>%</w:t>
            </w:r>
          </w:p>
        </w:tc>
        <w:tc>
          <w:tcPr>
            <w:tcW w:w="1620" w:type="dxa"/>
          </w:tcPr>
          <w:p w14:paraId="71607305" w14:textId="77777777" w:rsidR="001B258F" w:rsidRDefault="001B258F" w:rsidP="003C2E0F">
            <w:pPr>
              <w:tabs>
                <w:tab w:val="num" w:pos="0"/>
              </w:tabs>
              <w:jc w:val="center"/>
              <w:rPr>
                <w:sz w:val="22"/>
              </w:rPr>
            </w:pPr>
            <w:r>
              <w:rPr>
                <w:sz w:val="22"/>
              </w:rPr>
              <w:t>100</w:t>
            </w:r>
          </w:p>
        </w:tc>
        <w:tc>
          <w:tcPr>
            <w:tcW w:w="1620" w:type="dxa"/>
          </w:tcPr>
          <w:p w14:paraId="1C298945" w14:textId="77777777" w:rsidR="001B258F" w:rsidRDefault="001B258F" w:rsidP="003C2E0F">
            <w:pPr>
              <w:tabs>
                <w:tab w:val="num" w:pos="0"/>
              </w:tabs>
              <w:jc w:val="center"/>
              <w:rPr>
                <w:sz w:val="22"/>
              </w:rPr>
            </w:pPr>
            <w:r>
              <w:rPr>
                <w:sz w:val="22"/>
              </w:rPr>
              <w:t>100</w:t>
            </w:r>
          </w:p>
        </w:tc>
        <w:tc>
          <w:tcPr>
            <w:tcW w:w="1620" w:type="dxa"/>
          </w:tcPr>
          <w:p w14:paraId="0083D8B0" w14:textId="77777777" w:rsidR="001B258F" w:rsidRDefault="001B258F" w:rsidP="003C2E0F">
            <w:pPr>
              <w:tabs>
                <w:tab w:val="num" w:pos="0"/>
              </w:tabs>
              <w:jc w:val="center"/>
              <w:rPr>
                <w:sz w:val="22"/>
              </w:rPr>
            </w:pPr>
            <w:r>
              <w:rPr>
                <w:sz w:val="22"/>
              </w:rPr>
              <w:t>100</w:t>
            </w:r>
          </w:p>
        </w:tc>
      </w:tr>
      <w:tr w:rsidR="001B258F" w14:paraId="6EA27C1E" w14:textId="77777777" w:rsidTr="00FD2CC3">
        <w:trPr>
          <w:cantSplit/>
          <w:trHeight w:val="255"/>
        </w:trPr>
        <w:tc>
          <w:tcPr>
            <w:tcW w:w="709" w:type="dxa"/>
            <w:vMerge w:val="restart"/>
          </w:tcPr>
          <w:p w14:paraId="2ACF96AD" w14:textId="77777777" w:rsidR="001B258F" w:rsidRDefault="001B258F" w:rsidP="003C2E0F">
            <w:pPr>
              <w:tabs>
                <w:tab w:val="num" w:pos="0"/>
              </w:tabs>
              <w:jc w:val="center"/>
              <w:rPr>
                <w:sz w:val="22"/>
              </w:rPr>
            </w:pPr>
            <w:r>
              <w:rPr>
                <w:sz w:val="22"/>
              </w:rPr>
              <w:t>6.3</w:t>
            </w:r>
          </w:p>
        </w:tc>
        <w:tc>
          <w:tcPr>
            <w:tcW w:w="2849" w:type="dxa"/>
            <w:vMerge w:val="restart"/>
          </w:tcPr>
          <w:p w14:paraId="78D42583" w14:textId="48374A1B" w:rsidR="001B258F" w:rsidRDefault="000E7403" w:rsidP="003C2E0F">
            <w:pPr>
              <w:numPr>
                <w:ilvl w:val="0"/>
                <w:numId w:val="22"/>
              </w:numPr>
              <w:jc w:val="both"/>
              <w:rPr>
                <w:sz w:val="22"/>
              </w:rPr>
            </w:pPr>
            <w:r>
              <w:rPr>
                <w:sz w:val="22"/>
              </w:rPr>
              <w:t>В</w:t>
            </w:r>
            <w:r w:rsidR="001B258F">
              <w:rPr>
                <w:sz w:val="22"/>
              </w:rPr>
              <w:t>одопровод</w:t>
            </w:r>
          </w:p>
          <w:p w14:paraId="7DB01B68" w14:textId="77777777" w:rsidR="001B258F" w:rsidRDefault="001B258F" w:rsidP="003C2E0F">
            <w:pPr>
              <w:jc w:val="both"/>
              <w:rPr>
                <w:sz w:val="22"/>
              </w:rPr>
            </w:pPr>
          </w:p>
        </w:tc>
        <w:tc>
          <w:tcPr>
            <w:tcW w:w="1260" w:type="dxa"/>
          </w:tcPr>
          <w:p w14:paraId="681858B1" w14:textId="77777777" w:rsidR="001B258F" w:rsidRDefault="001B258F" w:rsidP="003C2E0F">
            <w:pPr>
              <w:tabs>
                <w:tab w:val="num" w:pos="0"/>
              </w:tabs>
              <w:jc w:val="center"/>
              <w:rPr>
                <w:sz w:val="22"/>
              </w:rPr>
            </w:pPr>
            <w:r>
              <w:rPr>
                <w:sz w:val="22"/>
              </w:rPr>
              <w:t>кв. м</w:t>
            </w:r>
          </w:p>
        </w:tc>
        <w:tc>
          <w:tcPr>
            <w:tcW w:w="1620" w:type="dxa"/>
          </w:tcPr>
          <w:p w14:paraId="090F7E82" w14:textId="77777777" w:rsidR="001B258F" w:rsidRDefault="001B258F" w:rsidP="003C2E0F">
            <w:pPr>
              <w:tabs>
                <w:tab w:val="num" w:pos="0"/>
              </w:tabs>
              <w:jc w:val="center"/>
              <w:rPr>
                <w:sz w:val="22"/>
              </w:rPr>
            </w:pPr>
            <w:r>
              <w:rPr>
                <w:sz w:val="22"/>
              </w:rPr>
              <w:t>52214</w:t>
            </w:r>
          </w:p>
        </w:tc>
        <w:tc>
          <w:tcPr>
            <w:tcW w:w="1620" w:type="dxa"/>
          </w:tcPr>
          <w:p w14:paraId="3274EC89" w14:textId="77777777" w:rsidR="001B258F" w:rsidRDefault="001B258F" w:rsidP="003C2E0F">
            <w:pPr>
              <w:tabs>
                <w:tab w:val="num" w:pos="0"/>
              </w:tabs>
              <w:jc w:val="center"/>
              <w:rPr>
                <w:sz w:val="22"/>
              </w:rPr>
            </w:pPr>
            <w:r>
              <w:rPr>
                <w:sz w:val="22"/>
              </w:rPr>
              <w:t>38366</w:t>
            </w:r>
          </w:p>
        </w:tc>
        <w:tc>
          <w:tcPr>
            <w:tcW w:w="1620" w:type="dxa"/>
          </w:tcPr>
          <w:p w14:paraId="4AA31D29" w14:textId="77777777" w:rsidR="001B258F" w:rsidRDefault="001B258F" w:rsidP="003C2E0F">
            <w:pPr>
              <w:tabs>
                <w:tab w:val="num" w:pos="0"/>
              </w:tabs>
              <w:jc w:val="center"/>
              <w:rPr>
                <w:sz w:val="22"/>
              </w:rPr>
            </w:pPr>
            <w:r>
              <w:rPr>
                <w:sz w:val="22"/>
              </w:rPr>
              <w:t>13848</w:t>
            </w:r>
          </w:p>
        </w:tc>
      </w:tr>
      <w:tr w:rsidR="001B258F" w14:paraId="6510E3A7" w14:textId="77777777" w:rsidTr="00FD2CC3">
        <w:trPr>
          <w:cantSplit/>
          <w:trHeight w:val="240"/>
        </w:trPr>
        <w:tc>
          <w:tcPr>
            <w:tcW w:w="709" w:type="dxa"/>
            <w:vMerge/>
          </w:tcPr>
          <w:p w14:paraId="6A807D03" w14:textId="77777777" w:rsidR="001B258F" w:rsidRDefault="001B258F" w:rsidP="003C2E0F">
            <w:pPr>
              <w:tabs>
                <w:tab w:val="num" w:pos="0"/>
              </w:tabs>
              <w:jc w:val="center"/>
              <w:rPr>
                <w:sz w:val="22"/>
              </w:rPr>
            </w:pPr>
          </w:p>
        </w:tc>
        <w:tc>
          <w:tcPr>
            <w:tcW w:w="2849" w:type="dxa"/>
            <w:vMerge/>
          </w:tcPr>
          <w:p w14:paraId="5E48CE81" w14:textId="77777777" w:rsidR="001B258F" w:rsidRDefault="001B258F" w:rsidP="003C2E0F">
            <w:pPr>
              <w:numPr>
                <w:ilvl w:val="0"/>
                <w:numId w:val="22"/>
              </w:numPr>
              <w:jc w:val="both"/>
              <w:rPr>
                <w:sz w:val="22"/>
              </w:rPr>
            </w:pPr>
          </w:p>
        </w:tc>
        <w:tc>
          <w:tcPr>
            <w:tcW w:w="1260" w:type="dxa"/>
          </w:tcPr>
          <w:p w14:paraId="2A2712B7" w14:textId="77777777" w:rsidR="001B258F" w:rsidRDefault="001B258F" w:rsidP="003C2E0F">
            <w:pPr>
              <w:tabs>
                <w:tab w:val="num" w:pos="0"/>
              </w:tabs>
              <w:jc w:val="center"/>
              <w:rPr>
                <w:sz w:val="22"/>
              </w:rPr>
            </w:pPr>
            <w:r>
              <w:rPr>
                <w:sz w:val="22"/>
              </w:rPr>
              <w:t>%</w:t>
            </w:r>
          </w:p>
        </w:tc>
        <w:tc>
          <w:tcPr>
            <w:tcW w:w="1620" w:type="dxa"/>
          </w:tcPr>
          <w:p w14:paraId="3805C6E1" w14:textId="77777777" w:rsidR="001B258F" w:rsidRDefault="001B258F" w:rsidP="003C2E0F">
            <w:pPr>
              <w:tabs>
                <w:tab w:val="num" w:pos="0"/>
              </w:tabs>
              <w:jc w:val="center"/>
              <w:rPr>
                <w:sz w:val="22"/>
              </w:rPr>
            </w:pPr>
            <w:r>
              <w:rPr>
                <w:sz w:val="22"/>
              </w:rPr>
              <w:t>100</w:t>
            </w:r>
          </w:p>
        </w:tc>
        <w:tc>
          <w:tcPr>
            <w:tcW w:w="1620" w:type="dxa"/>
          </w:tcPr>
          <w:p w14:paraId="50AB7BC1" w14:textId="77777777" w:rsidR="001B258F" w:rsidRDefault="001B258F" w:rsidP="003C2E0F">
            <w:pPr>
              <w:tabs>
                <w:tab w:val="num" w:pos="0"/>
              </w:tabs>
              <w:jc w:val="center"/>
              <w:rPr>
                <w:sz w:val="22"/>
              </w:rPr>
            </w:pPr>
            <w:r>
              <w:rPr>
                <w:sz w:val="22"/>
              </w:rPr>
              <w:t>100</w:t>
            </w:r>
          </w:p>
        </w:tc>
        <w:tc>
          <w:tcPr>
            <w:tcW w:w="1620" w:type="dxa"/>
          </w:tcPr>
          <w:p w14:paraId="5DB78908" w14:textId="77777777" w:rsidR="001B258F" w:rsidRDefault="001B258F" w:rsidP="003C2E0F">
            <w:pPr>
              <w:tabs>
                <w:tab w:val="num" w:pos="0"/>
              </w:tabs>
              <w:jc w:val="center"/>
              <w:rPr>
                <w:sz w:val="22"/>
              </w:rPr>
            </w:pPr>
            <w:r>
              <w:rPr>
                <w:sz w:val="22"/>
              </w:rPr>
              <w:t>100</w:t>
            </w:r>
          </w:p>
        </w:tc>
      </w:tr>
      <w:tr w:rsidR="001B258F" w14:paraId="79B95F39" w14:textId="77777777" w:rsidTr="00FD2CC3">
        <w:trPr>
          <w:cantSplit/>
          <w:trHeight w:val="210"/>
        </w:trPr>
        <w:tc>
          <w:tcPr>
            <w:tcW w:w="709" w:type="dxa"/>
            <w:vMerge w:val="restart"/>
          </w:tcPr>
          <w:p w14:paraId="53FA5F26" w14:textId="77777777" w:rsidR="001B258F" w:rsidRDefault="001B258F" w:rsidP="003C2E0F">
            <w:pPr>
              <w:tabs>
                <w:tab w:val="num" w:pos="0"/>
              </w:tabs>
              <w:jc w:val="center"/>
              <w:rPr>
                <w:sz w:val="22"/>
              </w:rPr>
            </w:pPr>
            <w:r>
              <w:rPr>
                <w:sz w:val="22"/>
              </w:rPr>
              <w:t>6.4</w:t>
            </w:r>
          </w:p>
        </w:tc>
        <w:tc>
          <w:tcPr>
            <w:tcW w:w="2849" w:type="dxa"/>
            <w:vMerge w:val="restart"/>
          </w:tcPr>
          <w:p w14:paraId="47211AB5" w14:textId="41456B8B" w:rsidR="001B258F" w:rsidRDefault="000E7403" w:rsidP="003C2E0F">
            <w:pPr>
              <w:numPr>
                <w:ilvl w:val="0"/>
                <w:numId w:val="22"/>
              </w:numPr>
              <w:jc w:val="both"/>
              <w:rPr>
                <w:sz w:val="22"/>
              </w:rPr>
            </w:pPr>
            <w:r>
              <w:rPr>
                <w:sz w:val="22"/>
              </w:rPr>
              <w:t>Э</w:t>
            </w:r>
            <w:r w:rsidR="001B258F">
              <w:rPr>
                <w:sz w:val="22"/>
              </w:rPr>
              <w:t>лектроэнергия</w:t>
            </w:r>
          </w:p>
          <w:p w14:paraId="5C0A6CCA" w14:textId="77777777" w:rsidR="001B258F" w:rsidRDefault="001B258F" w:rsidP="003C2E0F">
            <w:pPr>
              <w:jc w:val="both"/>
              <w:rPr>
                <w:sz w:val="22"/>
              </w:rPr>
            </w:pPr>
          </w:p>
        </w:tc>
        <w:tc>
          <w:tcPr>
            <w:tcW w:w="1260" w:type="dxa"/>
          </w:tcPr>
          <w:p w14:paraId="16FC75D3" w14:textId="77777777" w:rsidR="001B258F" w:rsidRDefault="001B258F" w:rsidP="003C2E0F">
            <w:pPr>
              <w:tabs>
                <w:tab w:val="num" w:pos="0"/>
              </w:tabs>
              <w:jc w:val="center"/>
              <w:rPr>
                <w:sz w:val="22"/>
              </w:rPr>
            </w:pPr>
            <w:r>
              <w:rPr>
                <w:sz w:val="22"/>
              </w:rPr>
              <w:t>кв. м</w:t>
            </w:r>
          </w:p>
        </w:tc>
        <w:tc>
          <w:tcPr>
            <w:tcW w:w="1620" w:type="dxa"/>
          </w:tcPr>
          <w:p w14:paraId="6E40DD77" w14:textId="77777777" w:rsidR="001B258F" w:rsidRDefault="001B258F" w:rsidP="003C2E0F">
            <w:pPr>
              <w:tabs>
                <w:tab w:val="num" w:pos="0"/>
              </w:tabs>
              <w:jc w:val="center"/>
              <w:rPr>
                <w:sz w:val="22"/>
              </w:rPr>
            </w:pPr>
            <w:r>
              <w:rPr>
                <w:sz w:val="22"/>
              </w:rPr>
              <w:t>65268</w:t>
            </w:r>
          </w:p>
        </w:tc>
        <w:tc>
          <w:tcPr>
            <w:tcW w:w="1620" w:type="dxa"/>
          </w:tcPr>
          <w:p w14:paraId="497D18D0" w14:textId="77777777" w:rsidR="001B258F" w:rsidRDefault="001B258F" w:rsidP="003C2E0F">
            <w:pPr>
              <w:tabs>
                <w:tab w:val="num" w:pos="0"/>
              </w:tabs>
              <w:jc w:val="center"/>
              <w:rPr>
                <w:sz w:val="22"/>
              </w:rPr>
            </w:pPr>
            <w:r>
              <w:rPr>
                <w:sz w:val="22"/>
              </w:rPr>
              <w:t>38366</w:t>
            </w:r>
          </w:p>
        </w:tc>
        <w:tc>
          <w:tcPr>
            <w:tcW w:w="1620" w:type="dxa"/>
          </w:tcPr>
          <w:p w14:paraId="5F2DC3B2" w14:textId="77777777" w:rsidR="001B258F" w:rsidRDefault="001B258F" w:rsidP="003C2E0F">
            <w:pPr>
              <w:tabs>
                <w:tab w:val="num" w:pos="0"/>
              </w:tabs>
              <w:jc w:val="center"/>
              <w:rPr>
                <w:sz w:val="22"/>
              </w:rPr>
            </w:pPr>
            <w:r>
              <w:rPr>
                <w:sz w:val="22"/>
              </w:rPr>
              <w:t>26902</w:t>
            </w:r>
          </w:p>
        </w:tc>
      </w:tr>
      <w:tr w:rsidR="001B258F" w14:paraId="6894DE04" w14:textId="77777777" w:rsidTr="00FD2CC3">
        <w:trPr>
          <w:cantSplit/>
          <w:trHeight w:val="285"/>
        </w:trPr>
        <w:tc>
          <w:tcPr>
            <w:tcW w:w="709" w:type="dxa"/>
            <w:vMerge/>
          </w:tcPr>
          <w:p w14:paraId="57870C8F" w14:textId="77777777" w:rsidR="001B258F" w:rsidRDefault="001B258F" w:rsidP="003C2E0F">
            <w:pPr>
              <w:tabs>
                <w:tab w:val="num" w:pos="0"/>
              </w:tabs>
              <w:jc w:val="center"/>
              <w:rPr>
                <w:sz w:val="22"/>
              </w:rPr>
            </w:pPr>
          </w:p>
        </w:tc>
        <w:tc>
          <w:tcPr>
            <w:tcW w:w="2849" w:type="dxa"/>
            <w:vMerge/>
          </w:tcPr>
          <w:p w14:paraId="72F9B7B7" w14:textId="77777777" w:rsidR="001B258F" w:rsidRDefault="001B258F" w:rsidP="003C2E0F">
            <w:pPr>
              <w:numPr>
                <w:ilvl w:val="0"/>
                <w:numId w:val="22"/>
              </w:numPr>
              <w:jc w:val="both"/>
              <w:rPr>
                <w:sz w:val="22"/>
              </w:rPr>
            </w:pPr>
          </w:p>
        </w:tc>
        <w:tc>
          <w:tcPr>
            <w:tcW w:w="1260" w:type="dxa"/>
          </w:tcPr>
          <w:p w14:paraId="7109EBA7" w14:textId="77777777" w:rsidR="001B258F" w:rsidRDefault="001B258F" w:rsidP="003C2E0F">
            <w:pPr>
              <w:tabs>
                <w:tab w:val="num" w:pos="0"/>
              </w:tabs>
              <w:jc w:val="center"/>
              <w:rPr>
                <w:sz w:val="22"/>
              </w:rPr>
            </w:pPr>
            <w:r>
              <w:rPr>
                <w:sz w:val="22"/>
              </w:rPr>
              <w:t>%</w:t>
            </w:r>
          </w:p>
        </w:tc>
        <w:tc>
          <w:tcPr>
            <w:tcW w:w="1620" w:type="dxa"/>
          </w:tcPr>
          <w:p w14:paraId="24A24F65" w14:textId="77777777" w:rsidR="001B258F" w:rsidRDefault="001B258F" w:rsidP="003C2E0F">
            <w:pPr>
              <w:tabs>
                <w:tab w:val="num" w:pos="0"/>
              </w:tabs>
              <w:jc w:val="center"/>
              <w:rPr>
                <w:sz w:val="22"/>
              </w:rPr>
            </w:pPr>
            <w:r>
              <w:rPr>
                <w:sz w:val="22"/>
              </w:rPr>
              <w:t>100</w:t>
            </w:r>
          </w:p>
        </w:tc>
        <w:tc>
          <w:tcPr>
            <w:tcW w:w="1620" w:type="dxa"/>
          </w:tcPr>
          <w:p w14:paraId="01CC948F" w14:textId="77777777" w:rsidR="001B258F" w:rsidRDefault="001B258F" w:rsidP="003C2E0F">
            <w:pPr>
              <w:tabs>
                <w:tab w:val="num" w:pos="0"/>
              </w:tabs>
              <w:jc w:val="center"/>
              <w:rPr>
                <w:sz w:val="22"/>
              </w:rPr>
            </w:pPr>
            <w:r>
              <w:rPr>
                <w:sz w:val="22"/>
              </w:rPr>
              <w:t>100</w:t>
            </w:r>
          </w:p>
        </w:tc>
        <w:tc>
          <w:tcPr>
            <w:tcW w:w="1620" w:type="dxa"/>
          </w:tcPr>
          <w:p w14:paraId="206BF4A3" w14:textId="77777777" w:rsidR="001B258F" w:rsidRDefault="001B258F" w:rsidP="003C2E0F">
            <w:pPr>
              <w:tabs>
                <w:tab w:val="num" w:pos="0"/>
              </w:tabs>
              <w:jc w:val="center"/>
              <w:rPr>
                <w:sz w:val="22"/>
              </w:rPr>
            </w:pPr>
            <w:r>
              <w:rPr>
                <w:sz w:val="22"/>
              </w:rPr>
              <w:t>100</w:t>
            </w:r>
          </w:p>
        </w:tc>
      </w:tr>
      <w:tr w:rsidR="001B258F" w14:paraId="6E7AFA80" w14:textId="77777777" w:rsidTr="00FD2CC3">
        <w:trPr>
          <w:cantSplit/>
          <w:trHeight w:val="231"/>
        </w:trPr>
        <w:tc>
          <w:tcPr>
            <w:tcW w:w="709" w:type="dxa"/>
          </w:tcPr>
          <w:p w14:paraId="70B388B0" w14:textId="77777777" w:rsidR="001B258F" w:rsidRDefault="001B258F" w:rsidP="003C2E0F">
            <w:pPr>
              <w:tabs>
                <w:tab w:val="num" w:pos="0"/>
              </w:tabs>
              <w:jc w:val="center"/>
              <w:rPr>
                <w:sz w:val="22"/>
              </w:rPr>
            </w:pPr>
            <w:r>
              <w:rPr>
                <w:sz w:val="22"/>
              </w:rPr>
              <w:t>8</w:t>
            </w:r>
          </w:p>
        </w:tc>
        <w:tc>
          <w:tcPr>
            <w:tcW w:w="2849" w:type="dxa"/>
          </w:tcPr>
          <w:p w14:paraId="328FBAE1" w14:textId="24842102" w:rsidR="001B258F" w:rsidRDefault="006002D7" w:rsidP="003C2E0F">
            <w:pPr>
              <w:rPr>
                <w:sz w:val="22"/>
              </w:rPr>
            </w:pPr>
            <w:r>
              <w:rPr>
                <w:sz w:val="22"/>
              </w:rPr>
              <w:t>Фактический</w:t>
            </w:r>
            <w:r w:rsidR="001B258F">
              <w:rPr>
                <w:sz w:val="22"/>
              </w:rPr>
              <w:t xml:space="preserve"> объем потребления коммунальных услуг в год</w:t>
            </w:r>
          </w:p>
        </w:tc>
        <w:tc>
          <w:tcPr>
            <w:tcW w:w="1260" w:type="dxa"/>
          </w:tcPr>
          <w:p w14:paraId="4F0115CA" w14:textId="77777777" w:rsidR="001B258F" w:rsidRDefault="001B258F" w:rsidP="003C2E0F">
            <w:pPr>
              <w:tabs>
                <w:tab w:val="num" w:pos="0"/>
              </w:tabs>
              <w:jc w:val="center"/>
              <w:rPr>
                <w:sz w:val="22"/>
              </w:rPr>
            </w:pPr>
          </w:p>
        </w:tc>
        <w:tc>
          <w:tcPr>
            <w:tcW w:w="1620" w:type="dxa"/>
          </w:tcPr>
          <w:p w14:paraId="77ADCE3B" w14:textId="77777777" w:rsidR="001B258F" w:rsidRDefault="001B258F" w:rsidP="003C2E0F">
            <w:pPr>
              <w:tabs>
                <w:tab w:val="num" w:pos="0"/>
              </w:tabs>
              <w:jc w:val="center"/>
              <w:rPr>
                <w:sz w:val="22"/>
              </w:rPr>
            </w:pPr>
          </w:p>
        </w:tc>
        <w:tc>
          <w:tcPr>
            <w:tcW w:w="1620" w:type="dxa"/>
          </w:tcPr>
          <w:p w14:paraId="61CDA431" w14:textId="77777777" w:rsidR="001B258F" w:rsidRDefault="001B258F" w:rsidP="003C2E0F">
            <w:pPr>
              <w:tabs>
                <w:tab w:val="num" w:pos="0"/>
              </w:tabs>
              <w:jc w:val="center"/>
              <w:rPr>
                <w:sz w:val="22"/>
              </w:rPr>
            </w:pPr>
          </w:p>
        </w:tc>
        <w:tc>
          <w:tcPr>
            <w:tcW w:w="1620" w:type="dxa"/>
          </w:tcPr>
          <w:p w14:paraId="2920E842" w14:textId="77777777" w:rsidR="001B258F" w:rsidRDefault="001B258F" w:rsidP="003C2E0F">
            <w:pPr>
              <w:tabs>
                <w:tab w:val="num" w:pos="0"/>
              </w:tabs>
              <w:jc w:val="center"/>
              <w:rPr>
                <w:sz w:val="22"/>
              </w:rPr>
            </w:pPr>
          </w:p>
        </w:tc>
      </w:tr>
      <w:tr w:rsidR="006002D7" w14:paraId="4B1B4170" w14:textId="77777777" w:rsidTr="00FD2CC3">
        <w:trPr>
          <w:cantSplit/>
          <w:trHeight w:val="231"/>
        </w:trPr>
        <w:tc>
          <w:tcPr>
            <w:tcW w:w="709" w:type="dxa"/>
          </w:tcPr>
          <w:p w14:paraId="7EE8E81F" w14:textId="77777777" w:rsidR="006002D7" w:rsidRDefault="006002D7" w:rsidP="003C2E0F">
            <w:pPr>
              <w:tabs>
                <w:tab w:val="num" w:pos="0"/>
              </w:tabs>
              <w:jc w:val="center"/>
              <w:rPr>
                <w:sz w:val="22"/>
              </w:rPr>
            </w:pPr>
            <w:r>
              <w:rPr>
                <w:sz w:val="22"/>
              </w:rPr>
              <w:t>8.1</w:t>
            </w:r>
          </w:p>
        </w:tc>
        <w:tc>
          <w:tcPr>
            <w:tcW w:w="2849" w:type="dxa"/>
          </w:tcPr>
          <w:p w14:paraId="481DF58E" w14:textId="77777777" w:rsidR="006002D7" w:rsidRDefault="006002D7" w:rsidP="003C2E0F">
            <w:pPr>
              <w:tabs>
                <w:tab w:val="num" w:pos="0"/>
              </w:tabs>
              <w:jc w:val="both"/>
              <w:rPr>
                <w:sz w:val="22"/>
              </w:rPr>
            </w:pPr>
            <w:r>
              <w:rPr>
                <w:sz w:val="22"/>
              </w:rPr>
              <w:t xml:space="preserve">- тепло </w:t>
            </w:r>
          </w:p>
        </w:tc>
        <w:tc>
          <w:tcPr>
            <w:tcW w:w="1260" w:type="dxa"/>
          </w:tcPr>
          <w:p w14:paraId="40623203" w14:textId="77777777" w:rsidR="006002D7" w:rsidRDefault="006002D7" w:rsidP="003C2E0F">
            <w:pPr>
              <w:tabs>
                <w:tab w:val="num" w:pos="0"/>
              </w:tabs>
              <w:jc w:val="center"/>
              <w:rPr>
                <w:sz w:val="22"/>
              </w:rPr>
            </w:pPr>
            <w:r>
              <w:rPr>
                <w:sz w:val="22"/>
              </w:rPr>
              <w:t>Гкал</w:t>
            </w:r>
          </w:p>
        </w:tc>
        <w:tc>
          <w:tcPr>
            <w:tcW w:w="1620" w:type="dxa"/>
          </w:tcPr>
          <w:p w14:paraId="1225665F" w14:textId="24EFB773" w:rsidR="006002D7" w:rsidRPr="00066B29" w:rsidRDefault="006002D7" w:rsidP="003C2E0F">
            <w:pPr>
              <w:tabs>
                <w:tab w:val="num" w:pos="0"/>
              </w:tabs>
              <w:jc w:val="center"/>
              <w:rPr>
                <w:color w:val="000000" w:themeColor="text1"/>
                <w:sz w:val="22"/>
              </w:rPr>
            </w:pPr>
            <w:r w:rsidRPr="00066B29">
              <w:rPr>
                <w:color w:val="000000" w:themeColor="text1"/>
                <w:sz w:val="22"/>
              </w:rPr>
              <w:t>2116,7</w:t>
            </w:r>
          </w:p>
        </w:tc>
        <w:tc>
          <w:tcPr>
            <w:tcW w:w="1620" w:type="dxa"/>
          </w:tcPr>
          <w:p w14:paraId="3FD516B7" w14:textId="4FF55B2D" w:rsidR="006002D7" w:rsidRPr="00FD2CC3" w:rsidRDefault="006002D7" w:rsidP="003C2E0F">
            <w:pPr>
              <w:tabs>
                <w:tab w:val="num" w:pos="0"/>
              </w:tabs>
              <w:jc w:val="center"/>
              <w:rPr>
                <w:color w:val="FF0000"/>
                <w:sz w:val="22"/>
              </w:rPr>
            </w:pPr>
            <w:r w:rsidRPr="0015528C">
              <w:rPr>
                <w:color w:val="FF0000"/>
                <w:sz w:val="22"/>
              </w:rPr>
              <w:t>-</w:t>
            </w:r>
          </w:p>
        </w:tc>
        <w:tc>
          <w:tcPr>
            <w:tcW w:w="1620" w:type="dxa"/>
          </w:tcPr>
          <w:p w14:paraId="6CD539E7" w14:textId="636C41C6" w:rsidR="006002D7" w:rsidRPr="00FD2CC3" w:rsidRDefault="006002D7" w:rsidP="003C2E0F">
            <w:pPr>
              <w:tabs>
                <w:tab w:val="num" w:pos="0"/>
              </w:tabs>
              <w:jc w:val="center"/>
              <w:rPr>
                <w:color w:val="FF0000"/>
                <w:sz w:val="22"/>
              </w:rPr>
            </w:pPr>
            <w:r w:rsidRPr="0015528C">
              <w:rPr>
                <w:color w:val="FF0000"/>
                <w:sz w:val="22"/>
              </w:rPr>
              <w:t>-</w:t>
            </w:r>
          </w:p>
        </w:tc>
      </w:tr>
      <w:tr w:rsidR="006002D7" w14:paraId="533D2174" w14:textId="77777777" w:rsidTr="00FD2CC3">
        <w:trPr>
          <w:cantSplit/>
          <w:trHeight w:val="231"/>
        </w:trPr>
        <w:tc>
          <w:tcPr>
            <w:tcW w:w="709" w:type="dxa"/>
          </w:tcPr>
          <w:p w14:paraId="6FAA3C87" w14:textId="77777777" w:rsidR="006002D7" w:rsidRDefault="006002D7" w:rsidP="003C2E0F">
            <w:pPr>
              <w:tabs>
                <w:tab w:val="num" w:pos="0"/>
              </w:tabs>
              <w:jc w:val="center"/>
              <w:rPr>
                <w:sz w:val="22"/>
              </w:rPr>
            </w:pPr>
            <w:r>
              <w:rPr>
                <w:sz w:val="22"/>
              </w:rPr>
              <w:t>8.2</w:t>
            </w:r>
          </w:p>
        </w:tc>
        <w:tc>
          <w:tcPr>
            <w:tcW w:w="2849" w:type="dxa"/>
          </w:tcPr>
          <w:p w14:paraId="70E0F4E3" w14:textId="77777777" w:rsidR="006002D7" w:rsidRDefault="006002D7" w:rsidP="003C2E0F">
            <w:pPr>
              <w:tabs>
                <w:tab w:val="num" w:pos="0"/>
              </w:tabs>
              <w:jc w:val="both"/>
              <w:rPr>
                <w:sz w:val="22"/>
              </w:rPr>
            </w:pPr>
            <w:r>
              <w:rPr>
                <w:sz w:val="22"/>
              </w:rPr>
              <w:t>- газ</w:t>
            </w:r>
          </w:p>
        </w:tc>
        <w:tc>
          <w:tcPr>
            <w:tcW w:w="1260" w:type="dxa"/>
          </w:tcPr>
          <w:p w14:paraId="011F8D66" w14:textId="77777777" w:rsidR="006002D7" w:rsidRDefault="006002D7" w:rsidP="003C2E0F">
            <w:pPr>
              <w:tabs>
                <w:tab w:val="num" w:pos="0"/>
              </w:tabs>
              <w:jc w:val="center"/>
              <w:rPr>
                <w:sz w:val="22"/>
              </w:rPr>
            </w:pPr>
            <w:r>
              <w:rPr>
                <w:sz w:val="22"/>
              </w:rPr>
              <w:t>тыс. куб</w:t>
            </w:r>
            <w:proofErr w:type="gramStart"/>
            <w:r>
              <w:rPr>
                <w:sz w:val="22"/>
              </w:rPr>
              <w:t>.м</w:t>
            </w:r>
            <w:proofErr w:type="gramEnd"/>
            <w:r>
              <w:rPr>
                <w:sz w:val="22"/>
              </w:rPr>
              <w:t xml:space="preserve"> </w:t>
            </w:r>
          </w:p>
        </w:tc>
        <w:tc>
          <w:tcPr>
            <w:tcW w:w="1620" w:type="dxa"/>
          </w:tcPr>
          <w:p w14:paraId="328028F2" w14:textId="6CE39F11" w:rsidR="006002D7" w:rsidRPr="00066B29" w:rsidRDefault="006002D7" w:rsidP="003C2E0F">
            <w:pPr>
              <w:tabs>
                <w:tab w:val="num" w:pos="0"/>
              </w:tabs>
              <w:jc w:val="center"/>
              <w:rPr>
                <w:color w:val="000000" w:themeColor="text1"/>
                <w:sz w:val="22"/>
              </w:rPr>
            </w:pPr>
            <w:r w:rsidRPr="00066B29">
              <w:rPr>
                <w:color w:val="000000" w:themeColor="text1"/>
                <w:sz w:val="22"/>
              </w:rPr>
              <w:t>5410</w:t>
            </w:r>
          </w:p>
        </w:tc>
        <w:tc>
          <w:tcPr>
            <w:tcW w:w="1620" w:type="dxa"/>
          </w:tcPr>
          <w:p w14:paraId="79AF89CE" w14:textId="12B7AD42" w:rsidR="006002D7" w:rsidRPr="00FD2CC3" w:rsidRDefault="006002D7" w:rsidP="003C2E0F">
            <w:pPr>
              <w:tabs>
                <w:tab w:val="num" w:pos="0"/>
              </w:tabs>
              <w:jc w:val="center"/>
              <w:rPr>
                <w:color w:val="FF0000"/>
                <w:sz w:val="22"/>
              </w:rPr>
            </w:pPr>
            <w:r w:rsidRPr="0015528C">
              <w:rPr>
                <w:color w:val="FF0000"/>
                <w:sz w:val="22"/>
              </w:rPr>
              <w:t>-</w:t>
            </w:r>
          </w:p>
        </w:tc>
        <w:tc>
          <w:tcPr>
            <w:tcW w:w="1620" w:type="dxa"/>
          </w:tcPr>
          <w:p w14:paraId="5E468A86" w14:textId="4B2427DD" w:rsidR="006002D7" w:rsidRPr="00FD2CC3" w:rsidRDefault="006002D7" w:rsidP="003C2E0F">
            <w:pPr>
              <w:tabs>
                <w:tab w:val="num" w:pos="0"/>
              </w:tabs>
              <w:jc w:val="center"/>
              <w:rPr>
                <w:color w:val="FF0000"/>
                <w:sz w:val="22"/>
              </w:rPr>
            </w:pPr>
            <w:r w:rsidRPr="0015528C">
              <w:rPr>
                <w:color w:val="FF0000"/>
                <w:sz w:val="22"/>
              </w:rPr>
              <w:t>-</w:t>
            </w:r>
          </w:p>
        </w:tc>
      </w:tr>
      <w:tr w:rsidR="006002D7" w14:paraId="3C8FE717" w14:textId="77777777" w:rsidTr="00FD2CC3">
        <w:trPr>
          <w:cantSplit/>
          <w:trHeight w:val="231"/>
        </w:trPr>
        <w:tc>
          <w:tcPr>
            <w:tcW w:w="709" w:type="dxa"/>
          </w:tcPr>
          <w:p w14:paraId="6B3932C2" w14:textId="77777777" w:rsidR="006002D7" w:rsidRDefault="006002D7" w:rsidP="003C2E0F">
            <w:pPr>
              <w:tabs>
                <w:tab w:val="num" w:pos="0"/>
              </w:tabs>
              <w:jc w:val="center"/>
              <w:rPr>
                <w:sz w:val="22"/>
              </w:rPr>
            </w:pPr>
            <w:r>
              <w:rPr>
                <w:sz w:val="22"/>
              </w:rPr>
              <w:t>8.3</w:t>
            </w:r>
          </w:p>
        </w:tc>
        <w:tc>
          <w:tcPr>
            <w:tcW w:w="2849" w:type="dxa"/>
          </w:tcPr>
          <w:p w14:paraId="0C5D3198" w14:textId="77777777" w:rsidR="006002D7" w:rsidRDefault="006002D7" w:rsidP="003C2E0F">
            <w:pPr>
              <w:tabs>
                <w:tab w:val="num" w:pos="0"/>
              </w:tabs>
              <w:jc w:val="both"/>
              <w:rPr>
                <w:sz w:val="22"/>
              </w:rPr>
            </w:pPr>
            <w:r>
              <w:rPr>
                <w:sz w:val="22"/>
              </w:rPr>
              <w:t>- холодная вода</w:t>
            </w:r>
          </w:p>
        </w:tc>
        <w:tc>
          <w:tcPr>
            <w:tcW w:w="1260" w:type="dxa"/>
          </w:tcPr>
          <w:p w14:paraId="6E444418" w14:textId="77777777" w:rsidR="006002D7" w:rsidRDefault="006002D7" w:rsidP="003C2E0F">
            <w:pPr>
              <w:tabs>
                <w:tab w:val="num" w:pos="0"/>
              </w:tabs>
              <w:jc w:val="center"/>
              <w:rPr>
                <w:sz w:val="22"/>
              </w:rPr>
            </w:pPr>
            <w:r>
              <w:rPr>
                <w:sz w:val="22"/>
              </w:rPr>
              <w:t>тыс. куб. м</w:t>
            </w:r>
          </w:p>
        </w:tc>
        <w:tc>
          <w:tcPr>
            <w:tcW w:w="1620" w:type="dxa"/>
          </w:tcPr>
          <w:p w14:paraId="4BF54F8B" w14:textId="3915F8E6" w:rsidR="006002D7" w:rsidRPr="00066B29" w:rsidRDefault="006002D7" w:rsidP="003C2E0F">
            <w:pPr>
              <w:tabs>
                <w:tab w:val="num" w:pos="0"/>
              </w:tabs>
              <w:jc w:val="center"/>
              <w:rPr>
                <w:color w:val="000000" w:themeColor="text1"/>
                <w:sz w:val="22"/>
              </w:rPr>
            </w:pPr>
            <w:r w:rsidRPr="00066B29">
              <w:rPr>
                <w:color w:val="000000" w:themeColor="text1"/>
                <w:sz w:val="22"/>
              </w:rPr>
              <w:t>78,3</w:t>
            </w:r>
          </w:p>
        </w:tc>
        <w:tc>
          <w:tcPr>
            <w:tcW w:w="1620" w:type="dxa"/>
          </w:tcPr>
          <w:p w14:paraId="1CF96708" w14:textId="2B7E83A3" w:rsidR="006002D7" w:rsidRPr="00FD2CC3" w:rsidRDefault="006002D7" w:rsidP="003C2E0F">
            <w:pPr>
              <w:tabs>
                <w:tab w:val="num" w:pos="0"/>
              </w:tabs>
              <w:jc w:val="center"/>
              <w:rPr>
                <w:color w:val="FF0000"/>
                <w:sz w:val="22"/>
              </w:rPr>
            </w:pPr>
            <w:r w:rsidRPr="0015528C">
              <w:rPr>
                <w:color w:val="FF0000"/>
                <w:sz w:val="22"/>
              </w:rPr>
              <w:t>-</w:t>
            </w:r>
          </w:p>
        </w:tc>
        <w:tc>
          <w:tcPr>
            <w:tcW w:w="1620" w:type="dxa"/>
          </w:tcPr>
          <w:p w14:paraId="26F26816" w14:textId="451A2872" w:rsidR="006002D7" w:rsidRPr="00FD2CC3" w:rsidRDefault="006002D7" w:rsidP="003C2E0F">
            <w:pPr>
              <w:tabs>
                <w:tab w:val="num" w:pos="0"/>
              </w:tabs>
              <w:jc w:val="center"/>
              <w:rPr>
                <w:color w:val="FF0000"/>
                <w:sz w:val="22"/>
              </w:rPr>
            </w:pPr>
            <w:r w:rsidRPr="0015528C">
              <w:rPr>
                <w:color w:val="FF0000"/>
                <w:sz w:val="22"/>
              </w:rPr>
              <w:t>-</w:t>
            </w:r>
          </w:p>
        </w:tc>
      </w:tr>
      <w:tr w:rsidR="006002D7" w14:paraId="6A0DC75E" w14:textId="77777777" w:rsidTr="00FD2CC3">
        <w:trPr>
          <w:cantSplit/>
          <w:trHeight w:val="231"/>
        </w:trPr>
        <w:tc>
          <w:tcPr>
            <w:tcW w:w="709" w:type="dxa"/>
          </w:tcPr>
          <w:p w14:paraId="77A121B0" w14:textId="77777777" w:rsidR="006002D7" w:rsidRDefault="006002D7" w:rsidP="003C2E0F">
            <w:pPr>
              <w:tabs>
                <w:tab w:val="num" w:pos="0"/>
              </w:tabs>
              <w:jc w:val="center"/>
              <w:rPr>
                <w:sz w:val="22"/>
              </w:rPr>
            </w:pPr>
            <w:r>
              <w:rPr>
                <w:sz w:val="22"/>
              </w:rPr>
              <w:t>8.4</w:t>
            </w:r>
          </w:p>
        </w:tc>
        <w:tc>
          <w:tcPr>
            <w:tcW w:w="2849" w:type="dxa"/>
          </w:tcPr>
          <w:p w14:paraId="7B964FF3" w14:textId="77777777" w:rsidR="006002D7" w:rsidRDefault="006002D7" w:rsidP="003C2E0F">
            <w:pPr>
              <w:tabs>
                <w:tab w:val="num" w:pos="0"/>
              </w:tabs>
              <w:jc w:val="both"/>
              <w:rPr>
                <w:sz w:val="22"/>
              </w:rPr>
            </w:pPr>
            <w:r>
              <w:rPr>
                <w:sz w:val="22"/>
              </w:rPr>
              <w:t>- электроэнергия</w:t>
            </w:r>
          </w:p>
        </w:tc>
        <w:tc>
          <w:tcPr>
            <w:tcW w:w="1260" w:type="dxa"/>
          </w:tcPr>
          <w:p w14:paraId="50861696" w14:textId="77777777" w:rsidR="006002D7" w:rsidRDefault="006002D7" w:rsidP="003C2E0F">
            <w:pPr>
              <w:tabs>
                <w:tab w:val="num" w:pos="0"/>
              </w:tabs>
              <w:jc w:val="center"/>
              <w:rPr>
                <w:sz w:val="22"/>
              </w:rPr>
            </w:pPr>
            <w:r>
              <w:rPr>
                <w:sz w:val="22"/>
              </w:rPr>
              <w:t>тыс. квтч</w:t>
            </w:r>
          </w:p>
        </w:tc>
        <w:tc>
          <w:tcPr>
            <w:tcW w:w="1620" w:type="dxa"/>
          </w:tcPr>
          <w:p w14:paraId="431D5554" w14:textId="3A2BB5AD" w:rsidR="006002D7" w:rsidRDefault="006002D7" w:rsidP="003C2E0F">
            <w:pPr>
              <w:tabs>
                <w:tab w:val="num" w:pos="0"/>
              </w:tabs>
              <w:jc w:val="center"/>
              <w:rPr>
                <w:sz w:val="22"/>
              </w:rPr>
            </w:pPr>
            <w:r>
              <w:rPr>
                <w:sz w:val="22"/>
              </w:rPr>
              <w:t>1840</w:t>
            </w:r>
          </w:p>
        </w:tc>
        <w:tc>
          <w:tcPr>
            <w:tcW w:w="1620" w:type="dxa"/>
          </w:tcPr>
          <w:p w14:paraId="575F5360" w14:textId="2F8CC2B5" w:rsidR="006002D7" w:rsidRDefault="006002D7" w:rsidP="003C2E0F">
            <w:pPr>
              <w:tabs>
                <w:tab w:val="num" w:pos="0"/>
              </w:tabs>
              <w:jc w:val="center"/>
              <w:rPr>
                <w:sz w:val="22"/>
              </w:rPr>
            </w:pPr>
            <w:r w:rsidRPr="0015528C">
              <w:rPr>
                <w:color w:val="FF0000"/>
                <w:sz w:val="22"/>
              </w:rPr>
              <w:t>-</w:t>
            </w:r>
          </w:p>
        </w:tc>
        <w:tc>
          <w:tcPr>
            <w:tcW w:w="1620" w:type="dxa"/>
          </w:tcPr>
          <w:p w14:paraId="7F0E7E3C" w14:textId="178E6B1E" w:rsidR="006002D7" w:rsidRDefault="006002D7" w:rsidP="003C2E0F">
            <w:pPr>
              <w:tabs>
                <w:tab w:val="num" w:pos="0"/>
              </w:tabs>
              <w:jc w:val="center"/>
              <w:rPr>
                <w:sz w:val="22"/>
              </w:rPr>
            </w:pPr>
            <w:r w:rsidRPr="0015528C">
              <w:rPr>
                <w:color w:val="FF0000"/>
                <w:sz w:val="22"/>
              </w:rPr>
              <w:t>-</w:t>
            </w:r>
          </w:p>
        </w:tc>
      </w:tr>
      <w:tr w:rsidR="000D542C" w14:paraId="3CD1A8BD" w14:textId="77777777" w:rsidTr="00FD2CC3">
        <w:trPr>
          <w:cantSplit/>
          <w:trHeight w:val="231"/>
        </w:trPr>
        <w:tc>
          <w:tcPr>
            <w:tcW w:w="709" w:type="dxa"/>
          </w:tcPr>
          <w:p w14:paraId="29BB39EB" w14:textId="3D2E3A1A" w:rsidR="000D542C" w:rsidRDefault="000D542C" w:rsidP="003C2E0F">
            <w:pPr>
              <w:tabs>
                <w:tab w:val="num" w:pos="0"/>
              </w:tabs>
              <w:jc w:val="center"/>
              <w:rPr>
                <w:sz w:val="22"/>
              </w:rPr>
            </w:pPr>
            <w:r>
              <w:rPr>
                <w:sz w:val="22"/>
              </w:rPr>
              <w:t>8.5.</w:t>
            </w:r>
          </w:p>
        </w:tc>
        <w:tc>
          <w:tcPr>
            <w:tcW w:w="2849" w:type="dxa"/>
          </w:tcPr>
          <w:p w14:paraId="0EA9C337" w14:textId="36818834" w:rsidR="000D542C" w:rsidRDefault="000D542C" w:rsidP="003C2E0F">
            <w:pPr>
              <w:tabs>
                <w:tab w:val="num" w:pos="0"/>
              </w:tabs>
              <w:jc w:val="both"/>
              <w:rPr>
                <w:sz w:val="22"/>
              </w:rPr>
            </w:pPr>
            <w:r>
              <w:rPr>
                <w:sz w:val="22"/>
              </w:rPr>
              <w:t>-ТКО</w:t>
            </w:r>
          </w:p>
        </w:tc>
        <w:tc>
          <w:tcPr>
            <w:tcW w:w="1260" w:type="dxa"/>
          </w:tcPr>
          <w:p w14:paraId="21B2DC77" w14:textId="655C0117" w:rsidR="000D542C" w:rsidRDefault="000D542C" w:rsidP="003C2E0F">
            <w:pPr>
              <w:tabs>
                <w:tab w:val="num" w:pos="0"/>
              </w:tabs>
              <w:jc w:val="center"/>
              <w:rPr>
                <w:sz w:val="22"/>
              </w:rPr>
            </w:pPr>
            <w:r>
              <w:rPr>
                <w:sz w:val="22"/>
              </w:rPr>
              <w:t>тыс</w:t>
            </w:r>
            <w:proofErr w:type="gramStart"/>
            <w:r>
              <w:rPr>
                <w:sz w:val="22"/>
              </w:rPr>
              <w:t>.м</w:t>
            </w:r>
            <w:proofErr w:type="gramEnd"/>
            <w:r>
              <w:rPr>
                <w:sz w:val="22"/>
              </w:rPr>
              <w:t>3</w:t>
            </w:r>
          </w:p>
        </w:tc>
        <w:tc>
          <w:tcPr>
            <w:tcW w:w="1620" w:type="dxa"/>
          </w:tcPr>
          <w:p w14:paraId="65C07FA5" w14:textId="1F1CD80D" w:rsidR="000D542C" w:rsidRDefault="000D542C" w:rsidP="003C2E0F">
            <w:pPr>
              <w:tabs>
                <w:tab w:val="num" w:pos="0"/>
              </w:tabs>
              <w:jc w:val="center"/>
              <w:rPr>
                <w:sz w:val="22"/>
              </w:rPr>
            </w:pPr>
            <w:r>
              <w:rPr>
                <w:sz w:val="22"/>
              </w:rPr>
              <w:t>5096</w:t>
            </w:r>
          </w:p>
        </w:tc>
        <w:tc>
          <w:tcPr>
            <w:tcW w:w="1620" w:type="dxa"/>
          </w:tcPr>
          <w:p w14:paraId="24EDC28C" w14:textId="77777777" w:rsidR="000D542C" w:rsidRPr="0015528C" w:rsidRDefault="000D542C" w:rsidP="003C2E0F">
            <w:pPr>
              <w:tabs>
                <w:tab w:val="num" w:pos="0"/>
              </w:tabs>
              <w:jc w:val="center"/>
              <w:rPr>
                <w:color w:val="FF0000"/>
                <w:sz w:val="22"/>
              </w:rPr>
            </w:pPr>
          </w:p>
        </w:tc>
        <w:tc>
          <w:tcPr>
            <w:tcW w:w="1620" w:type="dxa"/>
          </w:tcPr>
          <w:p w14:paraId="504D3406" w14:textId="77777777" w:rsidR="000D542C" w:rsidRPr="0015528C" w:rsidRDefault="000D542C" w:rsidP="003C2E0F">
            <w:pPr>
              <w:tabs>
                <w:tab w:val="num" w:pos="0"/>
              </w:tabs>
              <w:jc w:val="center"/>
              <w:rPr>
                <w:color w:val="FF0000"/>
                <w:sz w:val="22"/>
              </w:rPr>
            </w:pPr>
          </w:p>
        </w:tc>
      </w:tr>
    </w:tbl>
    <w:p w14:paraId="2DA65FDB" w14:textId="77777777" w:rsidR="001B258F" w:rsidRDefault="001B258F" w:rsidP="003C2E0F">
      <w:pPr>
        <w:tabs>
          <w:tab w:val="num" w:pos="0"/>
        </w:tabs>
        <w:rPr>
          <w:b/>
          <w:sz w:val="28"/>
        </w:rPr>
      </w:pPr>
    </w:p>
    <w:p w14:paraId="1CA6E0F1" w14:textId="77777777" w:rsidR="001B258F" w:rsidRPr="001B258F" w:rsidRDefault="001B258F" w:rsidP="003C2E0F"/>
    <w:p w14:paraId="4B017319" w14:textId="4718D7FB" w:rsidR="00014B09" w:rsidRPr="002928AE" w:rsidRDefault="003331AA" w:rsidP="003C2E0F">
      <w:pPr>
        <w:jc w:val="both"/>
        <w:rPr>
          <w:szCs w:val="24"/>
        </w:rPr>
      </w:pPr>
      <w:r w:rsidRPr="002928AE">
        <w:rPr>
          <w:szCs w:val="24"/>
        </w:rPr>
        <w:t>По состоянию на 01.01.2023г., на территории  МО "</w:t>
      </w:r>
      <w:r w:rsidR="003F1AAB" w:rsidRPr="002928AE">
        <w:rPr>
          <w:color w:val="333333"/>
          <w:szCs w:val="24"/>
          <w:shd w:val="clear" w:color="auto" w:fill="FFFFFF"/>
        </w:rPr>
        <w:t xml:space="preserve"> поселок </w:t>
      </w:r>
      <w:r w:rsidR="003F1AAB" w:rsidRPr="002928AE">
        <w:rPr>
          <w:bCs/>
          <w:color w:val="333333"/>
          <w:szCs w:val="24"/>
          <w:shd w:val="clear" w:color="auto" w:fill="FFFFFF"/>
        </w:rPr>
        <w:t>Олымский</w:t>
      </w:r>
      <w:r w:rsidRPr="002928AE">
        <w:rPr>
          <w:szCs w:val="24"/>
        </w:rPr>
        <w:t xml:space="preserve">" расположено </w:t>
      </w:r>
      <w:r w:rsidR="00FD2CC3" w:rsidRPr="002928AE">
        <w:rPr>
          <w:szCs w:val="24"/>
        </w:rPr>
        <w:t>409</w:t>
      </w:r>
      <w:r w:rsidRPr="002928AE">
        <w:rPr>
          <w:szCs w:val="24"/>
        </w:rPr>
        <w:t xml:space="preserve"> жилых дома, </w:t>
      </w:r>
      <w:r w:rsidR="00FD2CC3" w:rsidRPr="002928AE">
        <w:rPr>
          <w:szCs w:val="24"/>
        </w:rPr>
        <w:t>33</w:t>
      </w:r>
      <w:r w:rsidRPr="002928AE">
        <w:rPr>
          <w:szCs w:val="24"/>
        </w:rPr>
        <w:t xml:space="preserve"> из которых, являются многоквартирными. Общая площадь жилищного фонда составляет  </w:t>
      </w:r>
      <w:r w:rsidR="00FD2CC3" w:rsidRPr="002928AE">
        <w:rPr>
          <w:szCs w:val="24"/>
        </w:rPr>
        <w:t>80,41</w:t>
      </w:r>
      <w:r w:rsidRPr="002928AE">
        <w:rPr>
          <w:szCs w:val="24"/>
        </w:rPr>
        <w:t xml:space="preserve"> тыс. кв.м.</w:t>
      </w:r>
    </w:p>
    <w:p w14:paraId="11A95330" w14:textId="77777777" w:rsidR="00014B09" w:rsidRPr="002928AE" w:rsidRDefault="00014B09" w:rsidP="003C2E0F">
      <w:pPr>
        <w:rPr>
          <w:szCs w:val="24"/>
        </w:rPr>
      </w:pPr>
    </w:p>
    <w:p w14:paraId="5576333F" w14:textId="1A955BAD" w:rsidR="00014B09" w:rsidRPr="002928AE" w:rsidRDefault="003331AA" w:rsidP="003C2E0F">
      <w:pPr>
        <w:rPr>
          <w:szCs w:val="24"/>
        </w:rPr>
      </w:pPr>
      <w:r w:rsidRPr="002928AE">
        <w:rPr>
          <w:szCs w:val="24"/>
        </w:rPr>
        <w:t>Текущий анализ объемов жилищного строительства, динамики численности постоянного населения с 20</w:t>
      </w:r>
      <w:r w:rsidR="004A2B83" w:rsidRPr="002928AE">
        <w:rPr>
          <w:szCs w:val="24"/>
        </w:rPr>
        <w:t>21</w:t>
      </w:r>
      <w:r w:rsidRPr="002928AE">
        <w:rPr>
          <w:szCs w:val="24"/>
        </w:rPr>
        <w:t xml:space="preserve"> по 202</w:t>
      </w:r>
      <w:r w:rsidR="004A2B83" w:rsidRPr="002928AE">
        <w:rPr>
          <w:szCs w:val="24"/>
        </w:rPr>
        <w:t>3</w:t>
      </w:r>
      <w:r w:rsidRPr="002928AE">
        <w:rPr>
          <w:szCs w:val="24"/>
        </w:rPr>
        <w:t xml:space="preserve"> год  </w:t>
      </w:r>
      <w:r w:rsidR="004A2B83" w:rsidRPr="002928AE">
        <w:rPr>
          <w:szCs w:val="24"/>
        </w:rPr>
        <w:t>посёлка Олымский</w:t>
      </w:r>
      <w:r w:rsidRPr="002928AE">
        <w:rPr>
          <w:szCs w:val="24"/>
        </w:rPr>
        <w:t xml:space="preserve"> сельсовета представлен в таблицах 1.4-1.7.</w:t>
      </w:r>
    </w:p>
    <w:tbl>
      <w:tblPr>
        <w:tblW w:w="9872" w:type="dxa"/>
        <w:tblInd w:w="5" w:type="dxa"/>
        <w:tblLayout w:type="fixed"/>
        <w:tblCellMar>
          <w:left w:w="0" w:type="dxa"/>
          <w:right w:w="0" w:type="dxa"/>
        </w:tblCellMar>
        <w:tblLook w:val="04A0" w:firstRow="1" w:lastRow="0" w:firstColumn="1" w:lastColumn="0" w:noHBand="0" w:noVBand="1"/>
      </w:tblPr>
      <w:tblGrid>
        <w:gridCol w:w="15"/>
        <w:gridCol w:w="547"/>
        <w:gridCol w:w="5264"/>
        <w:gridCol w:w="974"/>
        <w:gridCol w:w="974"/>
        <w:gridCol w:w="974"/>
        <w:gridCol w:w="974"/>
        <w:gridCol w:w="110"/>
        <w:gridCol w:w="40"/>
      </w:tblGrid>
      <w:tr w:rsidR="00014B09" w14:paraId="2668FA19" w14:textId="77777777" w:rsidTr="00A267D4">
        <w:trPr>
          <w:gridBefore w:val="1"/>
          <w:wBefore w:w="15" w:type="dxa"/>
          <w:trHeight w:val="375"/>
        </w:trPr>
        <w:tc>
          <w:tcPr>
            <w:tcW w:w="9817" w:type="dxa"/>
            <w:gridSpan w:val="7"/>
            <w:tcBorders>
              <w:bottom w:val="single" w:sz="4" w:space="0" w:color="000000"/>
            </w:tcBorders>
            <w:shd w:val="clear" w:color="auto" w:fill="auto"/>
            <w:vAlign w:val="center"/>
          </w:tcPr>
          <w:p w14:paraId="2B22E4B6" w14:textId="026EFEF1" w:rsidR="00014B09" w:rsidRDefault="00014B09" w:rsidP="003C2E0F">
            <w:pPr>
              <w:rPr>
                <w:b/>
                <w:bCs/>
              </w:rPr>
            </w:pPr>
          </w:p>
        </w:tc>
        <w:tc>
          <w:tcPr>
            <w:tcW w:w="40" w:type="dxa"/>
            <w:shd w:val="clear" w:color="auto" w:fill="auto"/>
          </w:tcPr>
          <w:p w14:paraId="74ACDB60" w14:textId="77777777" w:rsidR="00014B09" w:rsidRDefault="00014B09" w:rsidP="003C2E0F">
            <w:pPr>
              <w:rPr>
                <w:b/>
                <w:bCs/>
              </w:rPr>
            </w:pPr>
          </w:p>
        </w:tc>
      </w:tr>
      <w:tr w:rsidR="00FE6476" w:rsidRPr="00FE6476" w14:paraId="3B9396C1"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56"/>
          <w:jc w:val="center"/>
        </w:trPr>
        <w:tc>
          <w:tcPr>
            <w:tcW w:w="9722" w:type="dxa"/>
            <w:gridSpan w:val="7"/>
            <w:shd w:val="clear" w:color="auto" w:fill="auto"/>
            <w:vAlign w:val="center"/>
            <w:hideMark/>
          </w:tcPr>
          <w:p w14:paraId="716144A6" w14:textId="4476D218" w:rsidR="00FE6476" w:rsidRPr="00FE6476" w:rsidRDefault="00FE6476" w:rsidP="003C2E0F">
            <w:pPr>
              <w:rPr>
                <w:b/>
                <w:bCs/>
                <w:color w:val="000000"/>
                <w:sz w:val="22"/>
                <w:szCs w:val="22"/>
              </w:rPr>
            </w:pPr>
            <w:r w:rsidRPr="00FE6476">
              <w:rPr>
                <w:b/>
                <w:bCs/>
                <w:color w:val="000000"/>
                <w:sz w:val="22"/>
                <w:szCs w:val="22"/>
              </w:rPr>
              <w:t>Таблица 1.</w:t>
            </w:r>
            <w:r w:rsidR="00253C05">
              <w:rPr>
                <w:b/>
                <w:bCs/>
                <w:color w:val="000000"/>
                <w:sz w:val="22"/>
                <w:szCs w:val="22"/>
              </w:rPr>
              <w:t>4</w:t>
            </w:r>
            <w:r w:rsidRPr="00FE6476">
              <w:rPr>
                <w:b/>
                <w:bCs/>
                <w:color w:val="000000"/>
                <w:sz w:val="22"/>
                <w:szCs w:val="22"/>
              </w:rPr>
              <w:t xml:space="preserve">.    Динамика ввода жилья  и другие показатели жилищного строительства </w:t>
            </w:r>
          </w:p>
        </w:tc>
      </w:tr>
      <w:tr w:rsidR="00FE6476" w:rsidRPr="00FE6476" w14:paraId="5B0497EB"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vMerge w:val="restart"/>
            <w:shd w:val="clear" w:color="auto" w:fill="auto"/>
            <w:noWrap/>
            <w:vAlign w:val="center"/>
            <w:hideMark/>
          </w:tcPr>
          <w:p w14:paraId="280B4D18"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w:t>
            </w:r>
          </w:p>
        </w:tc>
        <w:tc>
          <w:tcPr>
            <w:tcW w:w="5264" w:type="dxa"/>
            <w:vMerge w:val="restart"/>
            <w:shd w:val="clear" w:color="auto" w:fill="auto"/>
            <w:noWrap/>
            <w:vAlign w:val="center"/>
            <w:hideMark/>
          </w:tcPr>
          <w:p w14:paraId="54996989"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Показатели</w:t>
            </w:r>
          </w:p>
        </w:tc>
        <w:tc>
          <w:tcPr>
            <w:tcW w:w="974" w:type="dxa"/>
            <w:vMerge w:val="restart"/>
            <w:shd w:val="clear" w:color="auto" w:fill="auto"/>
            <w:noWrap/>
            <w:vAlign w:val="center"/>
            <w:hideMark/>
          </w:tcPr>
          <w:p w14:paraId="1C72821E" w14:textId="77777777" w:rsidR="00FE6476" w:rsidRPr="00FE6476" w:rsidRDefault="00FE6476" w:rsidP="003C2E0F">
            <w:pPr>
              <w:rPr>
                <w:rFonts w:ascii="Calibri" w:hAnsi="Calibri" w:cs="Calibri"/>
                <w:color w:val="000000"/>
                <w:sz w:val="22"/>
                <w:szCs w:val="22"/>
              </w:rPr>
            </w:pPr>
            <w:r w:rsidRPr="00FE6476">
              <w:rPr>
                <w:rFonts w:ascii="Calibri" w:hAnsi="Calibri" w:cs="Calibri"/>
                <w:color w:val="000000"/>
                <w:sz w:val="22"/>
                <w:szCs w:val="22"/>
              </w:rPr>
              <w:t>Ед.изм.</w:t>
            </w:r>
          </w:p>
        </w:tc>
        <w:tc>
          <w:tcPr>
            <w:tcW w:w="2922" w:type="dxa"/>
            <w:gridSpan w:val="3"/>
            <w:shd w:val="clear" w:color="auto" w:fill="auto"/>
            <w:noWrap/>
            <w:vAlign w:val="center"/>
            <w:hideMark/>
          </w:tcPr>
          <w:p w14:paraId="6FF6681A" w14:textId="77777777" w:rsidR="00FE6476" w:rsidRPr="00FE6476" w:rsidRDefault="00FE6476" w:rsidP="003C2E0F">
            <w:pPr>
              <w:jc w:val="center"/>
              <w:rPr>
                <w:color w:val="000000"/>
                <w:sz w:val="22"/>
                <w:szCs w:val="22"/>
              </w:rPr>
            </w:pPr>
            <w:r w:rsidRPr="00FE6476">
              <w:rPr>
                <w:color w:val="000000"/>
                <w:sz w:val="22"/>
                <w:szCs w:val="22"/>
              </w:rPr>
              <w:t>Ретроспективный период </w:t>
            </w:r>
          </w:p>
        </w:tc>
      </w:tr>
      <w:tr w:rsidR="00FE6476" w:rsidRPr="00FE6476" w14:paraId="1F3B827B"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vMerge/>
            <w:vAlign w:val="center"/>
            <w:hideMark/>
          </w:tcPr>
          <w:p w14:paraId="5A44F08E" w14:textId="77777777" w:rsidR="00FE6476" w:rsidRPr="00FE6476" w:rsidRDefault="00FE6476" w:rsidP="003C2E0F">
            <w:pPr>
              <w:rPr>
                <w:rFonts w:ascii="Calibri" w:hAnsi="Calibri" w:cs="Calibri"/>
                <w:color w:val="000000"/>
                <w:sz w:val="22"/>
                <w:szCs w:val="22"/>
              </w:rPr>
            </w:pPr>
          </w:p>
        </w:tc>
        <w:tc>
          <w:tcPr>
            <w:tcW w:w="5264" w:type="dxa"/>
            <w:vMerge/>
            <w:vAlign w:val="center"/>
            <w:hideMark/>
          </w:tcPr>
          <w:p w14:paraId="21CD5DCA" w14:textId="77777777" w:rsidR="00FE6476" w:rsidRPr="00FE6476" w:rsidRDefault="00FE6476" w:rsidP="003C2E0F">
            <w:pPr>
              <w:rPr>
                <w:rFonts w:ascii="Calibri" w:hAnsi="Calibri" w:cs="Calibri"/>
                <w:color w:val="000000"/>
                <w:sz w:val="22"/>
                <w:szCs w:val="22"/>
              </w:rPr>
            </w:pPr>
          </w:p>
        </w:tc>
        <w:tc>
          <w:tcPr>
            <w:tcW w:w="974" w:type="dxa"/>
            <w:vMerge/>
            <w:vAlign w:val="center"/>
            <w:hideMark/>
          </w:tcPr>
          <w:p w14:paraId="5E93DEEE" w14:textId="77777777" w:rsidR="00FE6476" w:rsidRPr="00FE6476" w:rsidRDefault="00FE6476" w:rsidP="003C2E0F">
            <w:pPr>
              <w:rPr>
                <w:rFonts w:ascii="Calibri" w:hAnsi="Calibri" w:cs="Calibri"/>
                <w:color w:val="000000"/>
                <w:sz w:val="22"/>
                <w:szCs w:val="22"/>
              </w:rPr>
            </w:pPr>
          </w:p>
        </w:tc>
        <w:tc>
          <w:tcPr>
            <w:tcW w:w="974" w:type="dxa"/>
            <w:shd w:val="clear" w:color="auto" w:fill="auto"/>
            <w:vAlign w:val="center"/>
            <w:hideMark/>
          </w:tcPr>
          <w:p w14:paraId="69DC346A" w14:textId="77777777" w:rsidR="00FE6476" w:rsidRPr="00FE6476" w:rsidRDefault="00FE6476" w:rsidP="003C2E0F">
            <w:pPr>
              <w:jc w:val="center"/>
              <w:rPr>
                <w:color w:val="000000"/>
                <w:sz w:val="22"/>
                <w:szCs w:val="22"/>
              </w:rPr>
            </w:pPr>
            <w:r w:rsidRPr="00FE6476">
              <w:rPr>
                <w:color w:val="000000"/>
                <w:sz w:val="22"/>
                <w:szCs w:val="22"/>
              </w:rPr>
              <w:t>2021</w:t>
            </w:r>
          </w:p>
        </w:tc>
        <w:tc>
          <w:tcPr>
            <w:tcW w:w="974" w:type="dxa"/>
            <w:shd w:val="clear" w:color="auto" w:fill="auto"/>
            <w:vAlign w:val="center"/>
            <w:hideMark/>
          </w:tcPr>
          <w:p w14:paraId="3FD3AC30" w14:textId="77777777" w:rsidR="00FE6476" w:rsidRPr="00FE6476" w:rsidRDefault="00FE6476" w:rsidP="003C2E0F">
            <w:pPr>
              <w:jc w:val="center"/>
              <w:rPr>
                <w:color w:val="000000"/>
                <w:sz w:val="22"/>
                <w:szCs w:val="22"/>
              </w:rPr>
            </w:pPr>
            <w:r w:rsidRPr="00FE6476">
              <w:rPr>
                <w:color w:val="000000"/>
                <w:sz w:val="22"/>
                <w:szCs w:val="22"/>
              </w:rPr>
              <w:t>2022</w:t>
            </w:r>
          </w:p>
        </w:tc>
        <w:tc>
          <w:tcPr>
            <w:tcW w:w="974" w:type="dxa"/>
            <w:shd w:val="clear" w:color="auto" w:fill="auto"/>
            <w:vAlign w:val="center"/>
            <w:hideMark/>
          </w:tcPr>
          <w:p w14:paraId="36817392" w14:textId="77777777" w:rsidR="00FE6476" w:rsidRPr="00FE6476" w:rsidRDefault="00FE6476" w:rsidP="003C2E0F">
            <w:pPr>
              <w:jc w:val="center"/>
              <w:rPr>
                <w:color w:val="000000"/>
                <w:sz w:val="22"/>
                <w:szCs w:val="22"/>
              </w:rPr>
            </w:pPr>
            <w:r w:rsidRPr="00FE6476">
              <w:rPr>
                <w:color w:val="000000"/>
                <w:sz w:val="22"/>
                <w:szCs w:val="22"/>
              </w:rPr>
              <w:t>2023</w:t>
            </w:r>
          </w:p>
        </w:tc>
      </w:tr>
      <w:tr w:rsidR="00FE6476" w:rsidRPr="00FE6476" w14:paraId="18E3AB40"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631"/>
          <w:jc w:val="center"/>
        </w:trPr>
        <w:tc>
          <w:tcPr>
            <w:tcW w:w="562" w:type="dxa"/>
            <w:gridSpan w:val="2"/>
            <w:shd w:val="clear" w:color="auto" w:fill="auto"/>
            <w:noWrap/>
            <w:vAlign w:val="center"/>
            <w:hideMark/>
          </w:tcPr>
          <w:p w14:paraId="49096560"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lastRenderedPageBreak/>
              <w:t>1</w:t>
            </w:r>
          </w:p>
        </w:tc>
        <w:tc>
          <w:tcPr>
            <w:tcW w:w="5264" w:type="dxa"/>
            <w:shd w:val="clear" w:color="auto" w:fill="auto"/>
            <w:vAlign w:val="center"/>
            <w:hideMark/>
          </w:tcPr>
          <w:p w14:paraId="0882F2AA" w14:textId="77777777" w:rsidR="00FE6476" w:rsidRPr="00FE6476" w:rsidRDefault="00FE6476" w:rsidP="003C2E0F">
            <w:pPr>
              <w:rPr>
                <w:color w:val="000000"/>
                <w:sz w:val="22"/>
                <w:szCs w:val="22"/>
              </w:rPr>
            </w:pPr>
            <w:r w:rsidRPr="00FE6476">
              <w:rPr>
                <w:color w:val="000000"/>
                <w:sz w:val="22"/>
                <w:szCs w:val="22"/>
              </w:rPr>
              <w:t>Ввод в эксплуатацию жилых домов общей площадью всего, в том числе:</w:t>
            </w:r>
          </w:p>
        </w:tc>
        <w:tc>
          <w:tcPr>
            <w:tcW w:w="974" w:type="dxa"/>
            <w:shd w:val="clear" w:color="auto" w:fill="auto"/>
            <w:vAlign w:val="center"/>
            <w:hideMark/>
          </w:tcPr>
          <w:p w14:paraId="22A40E9E"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0AD19958" w14:textId="77777777" w:rsidR="00FE6476" w:rsidRPr="00FE6476" w:rsidRDefault="00FE6476" w:rsidP="003C2E0F">
            <w:pPr>
              <w:jc w:val="center"/>
              <w:rPr>
                <w:color w:val="000000"/>
                <w:sz w:val="20"/>
              </w:rPr>
            </w:pPr>
            <w:r w:rsidRPr="00FE6476">
              <w:rPr>
                <w:color w:val="000000"/>
                <w:sz w:val="20"/>
              </w:rPr>
              <w:t>0</w:t>
            </w:r>
          </w:p>
        </w:tc>
        <w:tc>
          <w:tcPr>
            <w:tcW w:w="974" w:type="dxa"/>
            <w:shd w:val="clear" w:color="auto" w:fill="auto"/>
            <w:noWrap/>
            <w:vAlign w:val="center"/>
            <w:hideMark/>
          </w:tcPr>
          <w:p w14:paraId="25F4858F" w14:textId="77777777" w:rsidR="00FE6476" w:rsidRPr="00FE6476" w:rsidRDefault="00FE6476" w:rsidP="003C2E0F">
            <w:pPr>
              <w:jc w:val="center"/>
              <w:rPr>
                <w:color w:val="000000"/>
                <w:sz w:val="20"/>
              </w:rPr>
            </w:pPr>
            <w:r w:rsidRPr="00FE6476">
              <w:rPr>
                <w:color w:val="000000"/>
                <w:sz w:val="20"/>
              </w:rPr>
              <w:t>0</w:t>
            </w:r>
          </w:p>
        </w:tc>
        <w:tc>
          <w:tcPr>
            <w:tcW w:w="974" w:type="dxa"/>
            <w:shd w:val="clear" w:color="auto" w:fill="auto"/>
            <w:noWrap/>
            <w:vAlign w:val="center"/>
            <w:hideMark/>
          </w:tcPr>
          <w:p w14:paraId="30B48875" w14:textId="77777777" w:rsidR="00FE6476" w:rsidRPr="00FE6476" w:rsidRDefault="00FE6476" w:rsidP="003C2E0F">
            <w:pPr>
              <w:jc w:val="center"/>
              <w:rPr>
                <w:color w:val="000000"/>
                <w:sz w:val="20"/>
              </w:rPr>
            </w:pPr>
            <w:r w:rsidRPr="00FE6476">
              <w:rPr>
                <w:color w:val="000000"/>
                <w:sz w:val="20"/>
              </w:rPr>
              <w:t>0</w:t>
            </w:r>
          </w:p>
        </w:tc>
      </w:tr>
      <w:tr w:rsidR="00FE6476" w:rsidRPr="00FE6476" w14:paraId="56359A7A"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shd w:val="clear" w:color="auto" w:fill="auto"/>
            <w:noWrap/>
            <w:vAlign w:val="center"/>
            <w:hideMark/>
          </w:tcPr>
          <w:p w14:paraId="712D794F"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1.1.</w:t>
            </w:r>
          </w:p>
        </w:tc>
        <w:tc>
          <w:tcPr>
            <w:tcW w:w="5264" w:type="dxa"/>
            <w:shd w:val="clear" w:color="auto" w:fill="auto"/>
            <w:vAlign w:val="center"/>
            <w:hideMark/>
          </w:tcPr>
          <w:p w14:paraId="7893BB57" w14:textId="77777777" w:rsidR="00FE6476" w:rsidRPr="00FE6476" w:rsidRDefault="00FE6476" w:rsidP="003C2E0F">
            <w:pPr>
              <w:rPr>
                <w:color w:val="000000"/>
                <w:sz w:val="22"/>
                <w:szCs w:val="22"/>
              </w:rPr>
            </w:pPr>
            <w:r w:rsidRPr="00FE6476">
              <w:rPr>
                <w:color w:val="000000"/>
                <w:sz w:val="22"/>
                <w:szCs w:val="22"/>
              </w:rPr>
              <w:t>многоквартирные</w:t>
            </w:r>
          </w:p>
        </w:tc>
        <w:tc>
          <w:tcPr>
            <w:tcW w:w="974" w:type="dxa"/>
            <w:shd w:val="clear" w:color="auto" w:fill="auto"/>
            <w:vAlign w:val="center"/>
            <w:hideMark/>
          </w:tcPr>
          <w:p w14:paraId="5686EB52"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10FE863A" w14:textId="538D3D17" w:rsidR="00FE6476" w:rsidRPr="00FE6476" w:rsidRDefault="00FE6476" w:rsidP="003C2E0F">
            <w:pPr>
              <w:jc w:val="center"/>
              <w:rPr>
                <w:color w:val="000000"/>
                <w:sz w:val="22"/>
                <w:szCs w:val="22"/>
              </w:rPr>
            </w:pPr>
          </w:p>
        </w:tc>
        <w:tc>
          <w:tcPr>
            <w:tcW w:w="974" w:type="dxa"/>
            <w:shd w:val="clear" w:color="auto" w:fill="auto"/>
            <w:noWrap/>
            <w:vAlign w:val="center"/>
            <w:hideMark/>
          </w:tcPr>
          <w:p w14:paraId="0F7025F5" w14:textId="77777777" w:rsidR="00FE6476" w:rsidRPr="00FE6476" w:rsidRDefault="00FE6476" w:rsidP="003C2E0F">
            <w:pPr>
              <w:jc w:val="center"/>
              <w:rPr>
                <w:color w:val="000000"/>
                <w:sz w:val="22"/>
                <w:szCs w:val="22"/>
              </w:rPr>
            </w:pPr>
            <w:r w:rsidRPr="00FE6476">
              <w:rPr>
                <w:color w:val="000000"/>
                <w:sz w:val="22"/>
                <w:szCs w:val="22"/>
              </w:rPr>
              <w:t>0</w:t>
            </w:r>
          </w:p>
        </w:tc>
        <w:tc>
          <w:tcPr>
            <w:tcW w:w="974" w:type="dxa"/>
            <w:shd w:val="clear" w:color="auto" w:fill="auto"/>
            <w:noWrap/>
            <w:vAlign w:val="center"/>
            <w:hideMark/>
          </w:tcPr>
          <w:p w14:paraId="5C6CD509" w14:textId="77777777" w:rsidR="00FE6476" w:rsidRPr="00FE6476" w:rsidRDefault="00FE6476" w:rsidP="003C2E0F">
            <w:pPr>
              <w:jc w:val="center"/>
              <w:rPr>
                <w:color w:val="000000"/>
                <w:sz w:val="22"/>
                <w:szCs w:val="22"/>
              </w:rPr>
            </w:pPr>
            <w:r w:rsidRPr="00FE6476">
              <w:rPr>
                <w:color w:val="000000"/>
                <w:sz w:val="22"/>
                <w:szCs w:val="22"/>
              </w:rPr>
              <w:t>0</w:t>
            </w:r>
          </w:p>
        </w:tc>
      </w:tr>
      <w:tr w:rsidR="00FE6476" w:rsidRPr="00FE6476" w14:paraId="6B414209"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75"/>
          <w:jc w:val="center"/>
        </w:trPr>
        <w:tc>
          <w:tcPr>
            <w:tcW w:w="562" w:type="dxa"/>
            <w:gridSpan w:val="2"/>
            <w:shd w:val="clear" w:color="auto" w:fill="auto"/>
            <w:noWrap/>
            <w:vAlign w:val="center"/>
            <w:hideMark/>
          </w:tcPr>
          <w:p w14:paraId="61741CD9"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1.2.</w:t>
            </w:r>
          </w:p>
        </w:tc>
        <w:tc>
          <w:tcPr>
            <w:tcW w:w="5264" w:type="dxa"/>
            <w:shd w:val="clear" w:color="auto" w:fill="auto"/>
            <w:vAlign w:val="center"/>
            <w:hideMark/>
          </w:tcPr>
          <w:p w14:paraId="3E83AB91" w14:textId="77777777" w:rsidR="00FE6476" w:rsidRPr="00FE6476" w:rsidRDefault="00FE6476" w:rsidP="003C2E0F">
            <w:pPr>
              <w:rPr>
                <w:color w:val="000000"/>
                <w:sz w:val="22"/>
                <w:szCs w:val="22"/>
              </w:rPr>
            </w:pPr>
            <w:r w:rsidRPr="00FE6476">
              <w:rPr>
                <w:color w:val="000000"/>
                <w:sz w:val="22"/>
                <w:szCs w:val="22"/>
              </w:rPr>
              <w:t>- индивидуальные жилые дома</w:t>
            </w:r>
          </w:p>
        </w:tc>
        <w:tc>
          <w:tcPr>
            <w:tcW w:w="974" w:type="dxa"/>
            <w:shd w:val="clear" w:color="auto" w:fill="auto"/>
            <w:vAlign w:val="center"/>
            <w:hideMark/>
          </w:tcPr>
          <w:p w14:paraId="5C59A161"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7590FFEB" w14:textId="77777777" w:rsidR="00FE6476" w:rsidRPr="00FE6476" w:rsidRDefault="00FE6476" w:rsidP="003C2E0F">
            <w:pPr>
              <w:jc w:val="center"/>
              <w:rPr>
                <w:color w:val="000000"/>
                <w:sz w:val="20"/>
              </w:rPr>
            </w:pPr>
            <w:r w:rsidRPr="00FE6476">
              <w:rPr>
                <w:color w:val="000000"/>
                <w:sz w:val="20"/>
              </w:rPr>
              <w:t>0</w:t>
            </w:r>
          </w:p>
        </w:tc>
        <w:tc>
          <w:tcPr>
            <w:tcW w:w="974" w:type="dxa"/>
            <w:shd w:val="clear" w:color="auto" w:fill="auto"/>
            <w:noWrap/>
            <w:vAlign w:val="center"/>
            <w:hideMark/>
          </w:tcPr>
          <w:p w14:paraId="56B6D9F9" w14:textId="77777777" w:rsidR="00FE6476" w:rsidRPr="00FE6476" w:rsidRDefault="00FE6476" w:rsidP="003C2E0F">
            <w:pPr>
              <w:jc w:val="center"/>
              <w:rPr>
                <w:color w:val="000000"/>
                <w:sz w:val="20"/>
              </w:rPr>
            </w:pPr>
            <w:r w:rsidRPr="00FE6476">
              <w:rPr>
                <w:color w:val="000000"/>
                <w:sz w:val="20"/>
              </w:rPr>
              <w:t>0</w:t>
            </w:r>
          </w:p>
        </w:tc>
        <w:tc>
          <w:tcPr>
            <w:tcW w:w="974" w:type="dxa"/>
            <w:shd w:val="clear" w:color="auto" w:fill="auto"/>
            <w:noWrap/>
            <w:vAlign w:val="center"/>
            <w:hideMark/>
          </w:tcPr>
          <w:p w14:paraId="3FD50C2F" w14:textId="77777777" w:rsidR="00FE6476" w:rsidRPr="00FE6476" w:rsidRDefault="00FE6476" w:rsidP="003C2E0F">
            <w:pPr>
              <w:jc w:val="center"/>
              <w:rPr>
                <w:color w:val="000000"/>
                <w:sz w:val="20"/>
              </w:rPr>
            </w:pPr>
            <w:r w:rsidRPr="00FE6476">
              <w:rPr>
                <w:color w:val="000000"/>
                <w:sz w:val="20"/>
              </w:rPr>
              <w:t>0</w:t>
            </w:r>
          </w:p>
        </w:tc>
      </w:tr>
      <w:tr w:rsidR="00FE6476" w:rsidRPr="00FE6476" w14:paraId="66A41B5A"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shd w:val="clear" w:color="auto" w:fill="auto"/>
            <w:noWrap/>
            <w:vAlign w:val="center"/>
            <w:hideMark/>
          </w:tcPr>
          <w:p w14:paraId="418F40BD"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2</w:t>
            </w:r>
          </w:p>
        </w:tc>
        <w:tc>
          <w:tcPr>
            <w:tcW w:w="5264" w:type="dxa"/>
            <w:shd w:val="clear" w:color="auto" w:fill="auto"/>
            <w:vAlign w:val="center"/>
            <w:hideMark/>
          </w:tcPr>
          <w:p w14:paraId="2FB37B09" w14:textId="77777777" w:rsidR="00FE6476" w:rsidRPr="00FE6476" w:rsidRDefault="00FE6476" w:rsidP="003C2E0F">
            <w:pPr>
              <w:rPr>
                <w:color w:val="000000"/>
                <w:sz w:val="22"/>
                <w:szCs w:val="22"/>
              </w:rPr>
            </w:pPr>
            <w:r w:rsidRPr="00FE6476">
              <w:rPr>
                <w:color w:val="000000"/>
                <w:sz w:val="22"/>
                <w:szCs w:val="22"/>
              </w:rPr>
              <w:t>Нежилые помещения</w:t>
            </w:r>
          </w:p>
        </w:tc>
        <w:tc>
          <w:tcPr>
            <w:tcW w:w="974" w:type="dxa"/>
            <w:shd w:val="clear" w:color="auto" w:fill="auto"/>
            <w:vAlign w:val="center"/>
            <w:hideMark/>
          </w:tcPr>
          <w:p w14:paraId="1383E316"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45AB7C2A" w14:textId="77777777" w:rsidR="00FE6476" w:rsidRPr="00FE6476" w:rsidRDefault="00FE6476" w:rsidP="003C2E0F">
            <w:pPr>
              <w:jc w:val="center"/>
              <w:rPr>
                <w:color w:val="000000"/>
                <w:sz w:val="20"/>
              </w:rPr>
            </w:pPr>
            <w:r w:rsidRPr="00FE6476">
              <w:rPr>
                <w:color w:val="000000"/>
                <w:sz w:val="20"/>
              </w:rPr>
              <w:t>629</w:t>
            </w:r>
          </w:p>
        </w:tc>
        <w:tc>
          <w:tcPr>
            <w:tcW w:w="974" w:type="dxa"/>
            <w:shd w:val="clear" w:color="auto" w:fill="auto"/>
            <w:noWrap/>
            <w:vAlign w:val="center"/>
            <w:hideMark/>
          </w:tcPr>
          <w:p w14:paraId="5EC7216F" w14:textId="77777777" w:rsidR="00FE6476" w:rsidRPr="00FE6476" w:rsidRDefault="00FE6476" w:rsidP="003C2E0F">
            <w:pPr>
              <w:jc w:val="center"/>
              <w:rPr>
                <w:color w:val="000000"/>
                <w:sz w:val="20"/>
              </w:rPr>
            </w:pPr>
            <w:r w:rsidRPr="00FE6476">
              <w:rPr>
                <w:color w:val="000000"/>
                <w:sz w:val="20"/>
              </w:rPr>
              <w:t>736</w:t>
            </w:r>
          </w:p>
        </w:tc>
        <w:tc>
          <w:tcPr>
            <w:tcW w:w="974" w:type="dxa"/>
            <w:shd w:val="clear" w:color="auto" w:fill="auto"/>
            <w:noWrap/>
            <w:vAlign w:val="center"/>
            <w:hideMark/>
          </w:tcPr>
          <w:p w14:paraId="185A98C9" w14:textId="77777777" w:rsidR="00FE6476" w:rsidRPr="00FE6476" w:rsidRDefault="00FE6476" w:rsidP="003C2E0F">
            <w:pPr>
              <w:jc w:val="center"/>
              <w:rPr>
                <w:color w:val="000000"/>
                <w:sz w:val="20"/>
              </w:rPr>
            </w:pPr>
            <w:r w:rsidRPr="00FE6476">
              <w:rPr>
                <w:color w:val="000000"/>
                <w:sz w:val="20"/>
              </w:rPr>
              <w:t>2583</w:t>
            </w:r>
          </w:p>
        </w:tc>
      </w:tr>
      <w:tr w:rsidR="00FE6476" w:rsidRPr="00FE6476" w14:paraId="76111DB0"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shd w:val="clear" w:color="auto" w:fill="auto"/>
            <w:noWrap/>
            <w:vAlign w:val="center"/>
            <w:hideMark/>
          </w:tcPr>
          <w:p w14:paraId="40BA3EB6"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3</w:t>
            </w:r>
          </w:p>
        </w:tc>
        <w:tc>
          <w:tcPr>
            <w:tcW w:w="5264" w:type="dxa"/>
            <w:shd w:val="clear" w:color="auto" w:fill="auto"/>
            <w:noWrap/>
            <w:vAlign w:val="center"/>
            <w:hideMark/>
          </w:tcPr>
          <w:p w14:paraId="44049EFD" w14:textId="77777777" w:rsidR="00FE6476" w:rsidRPr="00FE6476" w:rsidRDefault="00FE6476" w:rsidP="003C2E0F">
            <w:pPr>
              <w:rPr>
                <w:color w:val="000000"/>
                <w:sz w:val="22"/>
                <w:szCs w:val="22"/>
              </w:rPr>
            </w:pPr>
            <w:r w:rsidRPr="00FE6476">
              <w:rPr>
                <w:color w:val="000000"/>
                <w:sz w:val="22"/>
                <w:szCs w:val="22"/>
              </w:rPr>
              <w:t>Жилой фонд  МО</w:t>
            </w:r>
          </w:p>
        </w:tc>
        <w:tc>
          <w:tcPr>
            <w:tcW w:w="974" w:type="dxa"/>
            <w:shd w:val="clear" w:color="auto" w:fill="auto"/>
            <w:vAlign w:val="center"/>
            <w:hideMark/>
          </w:tcPr>
          <w:p w14:paraId="005425B5"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37374368" w14:textId="77777777" w:rsidR="00FE6476" w:rsidRPr="00FE6476" w:rsidRDefault="00FE6476" w:rsidP="003C2E0F">
            <w:pPr>
              <w:jc w:val="center"/>
              <w:rPr>
                <w:color w:val="000000"/>
                <w:sz w:val="20"/>
              </w:rPr>
            </w:pPr>
            <w:r w:rsidRPr="00FE6476">
              <w:rPr>
                <w:color w:val="000000"/>
                <w:sz w:val="20"/>
              </w:rPr>
              <w:t>80,41</w:t>
            </w:r>
          </w:p>
        </w:tc>
        <w:tc>
          <w:tcPr>
            <w:tcW w:w="974" w:type="dxa"/>
            <w:shd w:val="clear" w:color="auto" w:fill="auto"/>
            <w:noWrap/>
            <w:vAlign w:val="center"/>
            <w:hideMark/>
          </w:tcPr>
          <w:p w14:paraId="5E21BE87" w14:textId="77777777" w:rsidR="00FE6476" w:rsidRPr="00FE6476" w:rsidRDefault="00FE6476" w:rsidP="003C2E0F">
            <w:pPr>
              <w:jc w:val="center"/>
              <w:rPr>
                <w:color w:val="000000"/>
                <w:sz w:val="20"/>
              </w:rPr>
            </w:pPr>
            <w:r w:rsidRPr="00FE6476">
              <w:rPr>
                <w:color w:val="000000"/>
                <w:sz w:val="20"/>
              </w:rPr>
              <w:t>80,41</w:t>
            </w:r>
          </w:p>
        </w:tc>
        <w:tc>
          <w:tcPr>
            <w:tcW w:w="974" w:type="dxa"/>
            <w:shd w:val="clear" w:color="auto" w:fill="auto"/>
            <w:noWrap/>
            <w:vAlign w:val="center"/>
            <w:hideMark/>
          </w:tcPr>
          <w:p w14:paraId="4F972FC9" w14:textId="77777777" w:rsidR="00FE6476" w:rsidRPr="00FE6476" w:rsidRDefault="00FE6476" w:rsidP="003C2E0F">
            <w:pPr>
              <w:jc w:val="center"/>
              <w:rPr>
                <w:color w:val="000000"/>
                <w:sz w:val="20"/>
              </w:rPr>
            </w:pPr>
            <w:r w:rsidRPr="00FE6476">
              <w:rPr>
                <w:color w:val="000000"/>
                <w:sz w:val="20"/>
              </w:rPr>
              <w:t>80,41</w:t>
            </w:r>
          </w:p>
        </w:tc>
      </w:tr>
      <w:tr w:rsidR="00FE6476" w:rsidRPr="00FE6476" w14:paraId="3E91CE27" w14:textId="77777777" w:rsidTr="003C2E0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42"/>
          <w:jc w:val="center"/>
        </w:trPr>
        <w:tc>
          <w:tcPr>
            <w:tcW w:w="562" w:type="dxa"/>
            <w:gridSpan w:val="2"/>
            <w:shd w:val="clear" w:color="auto" w:fill="auto"/>
            <w:noWrap/>
            <w:vAlign w:val="center"/>
            <w:hideMark/>
          </w:tcPr>
          <w:p w14:paraId="09ACE9D1"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3.1.</w:t>
            </w:r>
          </w:p>
        </w:tc>
        <w:tc>
          <w:tcPr>
            <w:tcW w:w="5264" w:type="dxa"/>
            <w:shd w:val="clear" w:color="auto" w:fill="auto"/>
            <w:vAlign w:val="center"/>
            <w:hideMark/>
          </w:tcPr>
          <w:p w14:paraId="4992BA96" w14:textId="77777777" w:rsidR="00FE6476" w:rsidRPr="00FE6476" w:rsidRDefault="00FE6476" w:rsidP="003C2E0F">
            <w:pPr>
              <w:rPr>
                <w:color w:val="000000"/>
                <w:szCs w:val="24"/>
              </w:rPr>
            </w:pPr>
            <w:r w:rsidRPr="00FE6476">
              <w:rPr>
                <w:color w:val="000000"/>
                <w:szCs w:val="24"/>
              </w:rPr>
              <w:t>- многоквартирные жилые здания, в т.ч.:</w:t>
            </w:r>
          </w:p>
        </w:tc>
        <w:tc>
          <w:tcPr>
            <w:tcW w:w="974" w:type="dxa"/>
            <w:shd w:val="clear" w:color="auto" w:fill="auto"/>
            <w:vAlign w:val="center"/>
            <w:hideMark/>
          </w:tcPr>
          <w:p w14:paraId="1D0CE728"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130CBB22" w14:textId="77777777" w:rsidR="00FE6476" w:rsidRPr="00FE6476" w:rsidRDefault="00FE6476" w:rsidP="003C2E0F">
            <w:pPr>
              <w:jc w:val="center"/>
              <w:rPr>
                <w:color w:val="000000"/>
                <w:szCs w:val="24"/>
              </w:rPr>
            </w:pPr>
            <w:r w:rsidRPr="00FE6476">
              <w:rPr>
                <w:color w:val="000000"/>
                <w:szCs w:val="24"/>
              </w:rPr>
              <w:t>45,21</w:t>
            </w:r>
          </w:p>
        </w:tc>
        <w:tc>
          <w:tcPr>
            <w:tcW w:w="974" w:type="dxa"/>
            <w:shd w:val="clear" w:color="auto" w:fill="auto"/>
            <w:noWrap/>
            <w:vAlign w:val="center"/>
            <w:hideMark/>
          </w:tcPr>
          <w:p w14:paraId="6A73B368" w14:textId="77777777" w:rsidR="00FE6476" w:rsidRPr="00FE6476" w:rsidRDefault="00FE6476" w:rsidP="003C2E0F">
            <w:pPr>
              <w:jc w:val="center"/>
              <w:rPr>
                <w:color w:val="000000"/>
                <w:szCs w:val="24"/>
              </w:rPr>
            </w:pPr>
            <w:r w:rsidRPr="00FE6476">
              <w:rPr>
                <w:color w:val="000000"/>
                <w:szCs w:val="24"/>
              </w:rPr>
              <w:t>45,21</w:t>
            </w:r>
          </w:p>
        </w:tc>
        <w:tc>
          <w:tcPr>
            <w:tcW w:w="974" w:type="dxa"/>
            <w:shd w:val="clear" w:color="auto" w:fill="auto"/>
            <w:noWrap/>
            <w:vAlign w:val="center"/>
            <w:hideMark/>
          </w:tcPr>
          <w:p w14:paraId="73B6957D" w14:textId="77777777" w:rsidR="00FE6476" w:rsidRPr="00FE6476" w:rsidRDefault="00FE6476" w:rsidP="003C2E0F">
            <w:pPr>
              <w:jc w:val="center"/>
              <w:rPr>
                <w:color w:val="000000"/>
                <w:szCs w:val="24"/>
              </w:rPr>
            </w:pPr>
            <w:r w:rsidRPr="00FE6476">
              <w:rPr>
                <w:color w:val="000000"/>
                <w:szCs w:val="24"/>
              </w:rPr>
              <w:t>45,21</w:t>
            </w:r>
          </w:p>
        </w:tc>
      </w:tr>
      <w:tr w:rsidR="00FE6476" w:rsidRPr="00FE6476" w14:paraId="5F158A2C"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402"/>
          <w:jc w:val="center"/>
        </w:trPr>
        <w:tc>
          <w:tcPr>
            <w:tcW w:w="562" w:type="dxa"/>
            <w:gridSpan w:val="2"/>
            <w:shd w:val="clear" w:color="auto" w:fill="auto"/>
            <w:noWrap/>
            <w:vAlign w:val="center"/>
            <w:hideMark/>
          </w:tcPr>
          <w:p w14:paraId="7A9E7DD0"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3.2.</w:t>
            </w:r>
          </w:p>
        </w:tc>
        <w:tc>
          <w:tcPr>
            <w:tcW w:w="5264" w:type="dxa"/>
            <w:shd w:val="clear" w:color="auto" w:fill="auto"/>
            <w:vAlign w:val="center"/>
            <w:hideMark/>
          </w:tcPr>
          <w:p w14:paraId="2D4D97FD" w14:textId="119CA11F" w:rsidR="00FE6476" w:rsidRPr="00FE6476" w:rsidRDefault="00FE6476" w:rsidP="003C2E0F">
            <w:pPr>
              <w:rPr>
                <w:color w:val="000000"/>
                <w:szCs w:val="24"/>
              </w:rPr>
            </w:pPr>
            <w:r w:rsidRPr="00FE6476">
              <w:rPr>
                <w:color w:val="000000"/>
                <w:szCs w:val="24"/>
              </w:rPr>
              <w:t xml:space="preserve"> </w:t>
            </w:r>
            <w:r w:rsidR="00FD2CC3">
              <w:rPr>
                <w:color w:val="000000"/>
                <w:szCs w:val="24"/>
              </w:rPr>
              <w:t xml:space="preserve">- </w:t>
            </w:r>
            <w:r w:rsidRPr="00FE6476">
              <w:rPr>
                <w:color w:val="000000"/>
                <w:szCs w:val="24"/>
              </w:rPr>
              <w:t>индивидуальные жилые здания, в т.ч.:</w:t>
            </w:r>
          </w:p>
        </w:tc>
        <w:tc>
          <w:tcPr>
            <w:tcW w:w="974" w:type="dxa"/>
            <w:shd w:val="clear" w:color="auto" w:fill="auto"/>
            <w:vAlign w:val="center"/>
            <w:hideMark/>
          </w:tcPr>
          <w:p w14:paraId="14CC8F77" w14:textId="77777777" w:rsidR="00FE6476" w:rsidRPr="00FE6476" w:rsidRDefault="00FE6476" w:rsidP="003C2E0F">
            <w:pPr>
              <w:jc w:val="center"/>
              <w:rPr>
                <w:color w:val="000000"/>
                <w:sz w:val="22"/>
                <w:szCs w:val="22"/>
              </w:rPr>
            </w:pPr>
            <w:r w:rsidRPr="00FE6476">
              <w:rPr>
                <w:color w:val="000000"/>
                <w:sz w:val="22"/>
                <w:szCs w:val="22"/>
              </w:rPr>
              <w:t>м2</w:t>
            </w:r>
          </w:p>
        </w:tc>
        <w:tc>
          <w:tcPr>
            <w:tcW w:w="974" w:type="dxa"/>
            <w:shd w:val="clear" w:color="auto" w:fill="auto"/>
            <w:noWrap/>
            <w:vAlign w:val="center"/>
            <w:hideMark/>
          </w:tcPr>
          <w:p w14:paraId="06A897CF" w14:textId="77777777" w:rsidR="00FE6476" w:rsidRPr="00FE6476" w:rsidRDefault="00FE6476" w:rsidP="003C2E0F">
            <w:pPr>
              <w:jc w:val="center"/>
              <w:rPr>
                <w:color w:val="000000"/>
                <w:sz w:val="20"/>
              </w:rPr>
            </w:pPr>
            <w:r w:rsidRPr="00FE6476">
              <w:rPr>
                <w:color w:val="000000"/>
                <w:sz w:val="20"/>
              </w:rPr>
              <w:t>35,2</w:t>
            </w:r>
          </w:p>
        </w:tc>
        <w:tc>
          <w:tcPr>
            <w:tcW w:w="974" w:type="dxa"/>
            <w:shd w:val="clear" w:color="auto" w:fill="auto"/>
            <w:noWrap/>
            <w:vAlign w:val="center"/>
            <w:hideMark/>
          </w:tcPr>
          <w:p w14:paraId="0CD48FEF" w14:textId="77777777" w:rsidR="00FE6476" w:rsidRPr="00FE6476" w:rsidRDefault="00FE6476" w:rsidP="003C2E0F">
            <w:pPr>
              <w:jc w:val="center"/>
              <w:rPr>
                <w:color w:val="000000"/>
                <w:sz w:val="20"/>
              </w:rPr>
            </w:pPr>
            <w:r w:rsidRPr="00FE6476">
              <w:rPr>
                <w:color w:val="000000"/>
                <w:sz w:val="20"/>
              </w:rPr>
              <w:t>35,2</w:t>
            </w:r>
          </w:p>
        </w:tc>
        <w:tc>
          <w:tcPr>
            <w:tcW w:w="974" w:type="dxa"/>
            <w:shd w:val="clear" w:color="auto" w:fill="auto"/>
            <w:noWrap/>
            <w:vAlign w:val="center"/>
            <w:hideMark/>
          </w:tcPr>
          <w:p w14:paraId="51A26BFC" w14:textId="77777777" w:rsidR="00FE6476" w:rsidRPr="00FE6476" w:rsidRDefault="00FE6476" w:rsidP="003C2E0F">
            <w:pPr>
              <w:jc w:val="center"/>
              <w:rPr>
                <w:color w:val="000000"/>
                <w:sz w:val="20"/>
              </w:rPr>
            </w:pPr>
            <w:r w:rsidRPr="00FE6476">
              <w:rPr>
                <w:color w:val="000000"/>
                <w:sz w:val="20"/>
              </w:rPr>
              <w:t>35,2</w:t>
            </w:r>
          </w:p>
        </w:tc>
      </w:tr>
      <w:tr w:rsidR="00A267D4" w:rsidRPr="00FE6476" w14:paraId="4B4CB0AD"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shd w:val="clear" w:color="auto" w:fill="auto"/>
            <w:noWrap/>
            <w:vAlign w:val="center"/>
            <w:hideMark/>
          </w:tcPr>
          <w:p w14:paraId="58629BD7" w14:textId="77777777" w:rsidR="00A267D4" w:rsidRPr="00FE6476" w:rsidRDefault="00A267D4" w:rsidP="003C2E0F">
            <w:pPr>
              <w:jc w:val="center"/>
              <w:rPr>
                <w:rFonts w:ascii="Calibri" w:hAnsi="Calibri" w:cs="Calibri"/>
                <w:color w:val="000000"/>
                <w:sz w:val="22"/>
                <w:szCs w:val="22"/>
              </w:rPr>
            </w:pPr>
            <w:r w:rsidRPr="00FE6476">
              <w:rPr>
                <w:rFonts w:ascii="Calibri" w:hAnsi="Calibri" w:cs="Calibri"/>
                <w:color w:val="000000"/>
                <w:sz w:val="22"/>
                <w:szCs w:val="22"/>
              </w:rPr>
              <w:t>4</w:t>
            </w:r>
          </w:p>
        </w:tc>
        <w:tc>
          <w:tcPr>
            <w:tcW w:w="5264" w:type="dxa"/>
            <w:shd w:val="clear" w:color="auto" w:fill="auto"/>
            <w:vAlign w:val="center"/>
            <w:hideMark/>
          </w:tcPr>
          <w:p w14:paraId="5A01697C" w14:textId="77777777" w:rsidR="00A267D4" w:rsidRPr="00FE6476" w:rsidRDefault="00A267D4" w:rsidP="003C2E0F">
            <w:pPr>
              <w:rPr>
                <w:color w:val="000000"/>
                <w:sz w:val="22"/>
                <w:szCs w:val="22"/>
              </w:rPr>
            </w:pPr>
            <w:r w:rsidRPr="00FE6476">
              <w:rPr>
                <w:color w:val="000000"/>
                <w:sz w:val="22"/>
                <w:szCs w:val="22"/>
              </w:rPr>
              <w:t>Численность населения</w:t>
            </w:r>
          </w:p>
        </w:tc>
        <w:tc>
          <w:tcPr>
            <w:tcW w:w="974" w:type="dxa"/>
            <w:shd w:val="clear" w:color="auto" w:fill="auto"/>
            <w:vAlign w:val="center"/>
            <w:hideMark/>
          </w:tcPr>
          <w:p w14:paraId="0338A6D9" w14:textId="77777777" w:rsidR="00A267D4" w:rsidRPr="00FE6476" w:rsidRDefault="00A267D4" w:rsidP="003C2E0F">
            <w:pPr>
              <w:jc w:val="center"/>
              <w:rPr>
                <w:color w:val="000000"/>
                <w:sz w:val="22"/>
                <w:szCs w:val="22"/>
              </w:rPr>
            </w:pPr>
            <w:r w:rsidRPr="00FE6476">
              <w:rPr>
                <w:color w:val="000000"/>
                <w:sz w:val="22"/>
                <w:szCs w:val="22"/>
              </w:rPr>
              <w:t>чел</w:t>
            </w:r>
          </w:p>
        </w:tc>
        <w:tc>
          <w:tcPr>
            <w:tcW w:w="974" w:type="dxa"/>
            <w:shd w:val="clear" w:color="auto" w:fill="auto"/>
            <w:noWrap/>
            <w:vAlign w:val="bottom"/>
            <w:hideMark/>
          </w:tcPr>
          <w:p w14:paraId="2F657C6B" w14:textId="7ADA2A58" w:rsidR="00A267D4" w:rsidRPr="00FE6476" w:rsidRDefault="00A267D4" w:rsidP="003C2E0F">
            <w:pPr>
              <w:jc w:val="center"/>
              <w:rPr>
                <w:rFonts w:ascii="Calibri" w:hAnsi="Calibri" w:cs="Calibri"/>
                <w:color w:val="000000"/>
                <w:sz w:val="22"/>
                <w:szCs w:val="22"/>
              </w:rPr>
            </w:pPr>
            <w:r>
              <w:rPr>
                <w:rFonts w:ascii="Calibri" w:hAnsi="Calibri" w:cs="Calibri"/>
                <w:color w:val="000000"/>
                <w:sz w:val="22"/>
                <w:szCs w:val="22"/>
              </w:rPr>
              <w:t>2079</w:t>
            </w:r>
          </w:p>
        </w:tc>
        <w:tc>
          <w:tcPr>
            <w:tcW w:w="974" w:type="dxa"/>
            <w:shd w:val="clear" w:color="auto" w:fill="auto"/>
            <w:noWrap/>
            <w:vAlign w:val="bottom"/>
            <w:hideMark/>
          </w:tcPr>
          <w:p w14:paraId="6362E771" w14:textId="31578714" w:rsidR="00A267D4" w:rsidRPr="00FE6476" w:rsidRDefault="00A267D4" w:rsidP="003C2E0F">
            <w:pPr>
              <w:jc w:val="center"/>
              <w:rPr>
                <w:rFonts w:ascii="Calibri" w:hAnsi="Calibri" w:cs="Calibri"/>
                <w:color w:val="000000"/>
                <w:sz w:val="22"/>
                <w:szCs w:val="22"/>
              </w:rPr>
            </w:pPr>
            <w:r>
              <w:rPr>
                <w:rFonts w:ascii="Calibri" w:hAnsi="Calibri" w:cs="Calibri"/>
                <w:color w:val="000000"/>
                <w:sz w:val="22"/>
                <w:szCs w:val="22"/>
              </w:rPr>
              <w:t>2182</w:t>
            </w:r>
          </w:p>
        </w:tc>
        <w:tc>
          <w:tcPr>
            <w:tcW w:w="974" w:type="dxa"/>
            <w:shd w:val="clear" w:color="auto" w:fill="auto"/>
            <w:noWrap/>
            <w:vAlign w:val="bottom"/>
            <w:hideMark/>
          </w:tcPr>
          <w:p w14:paraId="6455D156" w14:textId="5BBAFC07" w:rsidR="00A267D4" w:rsidRPr="00FE6476" w:rsidRDefault="00A267D4" w:rsidP="003C2E0F">
            <w:pPr>
              <w:jc w:val="center"/>
              <w:rPr>
                <w:rFonts w:ascii="Calibri" w:hAnsi="Calibri" w:cs="Calibri"/>
                <w:color w:val="000000"/>
                <w:sz w:val="22"/>
                <w:szCs w:val="22"/>
              </w:rPr>
            </w:pPr>
            <w:r>
              <w:rPr>
                <w:rFonts w:ascii="Calibri" w:hAnsi="Calibri" w:cs="Calibri"/>
                <w:color w:val="000000"/>
                <w:sz w:val="22"/>
                <w:szCs w:val="22"/>
              </w:rPr>
              <w:t>2191</w:t>
            </w:r>
          </w:p>
        </w:tc>
      </w:tr>
      <w:tr w:rsidR="00FE6476" w:rsidRPr="00FE6476" w14:paraId="6654B972"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315"/>
          <w:jc w:val="center"/>
        </w:trPr>
        <w:tc>
          <w:tcPr>
            <w:tcW w:w="562" w:type="dxa"/>
            <w:gridSpan w:val="2"/>
            <w:shd w:val="clear" w:color="auto" w:fill="auto"/>
            <w:noWrap/>
            <w:vAlign w:val="center"/>
            <w:hideMark/>
          </w:tcPr>
          <w:p w14:paraId="5822ADEB"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5</w:t>
            </w:r>
          </w:p>
        </w:tc>
        <w:tc>
          <w:tcPr>
            <w:tcW w:w="5264" w:type="dxa"/>
            <w:shd w:val="clear" w:color="auto" w:fill="auto"/>
            <w:vAlign w:val="center"/>
            <w:hideMark/>
          </w:tcPr>
          <w:p w14:paraId="4576FEBE" w14:textId="77777777" w:rsidR="00FE6476" w:rsidRPr="00FE6476" w:rsidRDefault="00FE6476" w:rsidP="003C2E0F">
            <w:pPr>
              <w:rPr>
                <w:color w:val="000000"/>
                <w:sz w:val="22"/>
                <w:szCs w:val="22"/>
              </w:rPr>
            </w:pPr>
            <w:r w:rsidRPr="00FE6476">
              <w:rPr>
                <w:color w:val="000000"/>
                <w:sz w:val="22"/>
                <w:szCs w:val="22"/>
              </w:rPr>
              <w:t>Обеспеченность жильем</w:t>
            </w:r>
          </w:p>
        </w:tc>
        <w:tc>
          <w:tcPr>
            <w:tcW w:w="974" w:type="dxa"/>
            <w:shd w:val="clear" w:color="auto" w:fill="auto"/>
            <w:vAlign w:val="center"/>
            <w:hideMark/>
          </w:tcPr>
          <w:p w14:paraId="011787DC" w14:textId="77777777" w:rsidR="00FE6476" w:rsidRPr="00FE6476" w:rsidRDefault="00FE6476" w:rsidP="003C2E0F">
            <w:pPr>
              <w:jc w:val="center"/>
              <w:rPr>
                <w:color w:val="000000"/>
                <w:sz w:val="22"/>
                <w:szCs w:val="22"/>
              </w:rPr>
            </w:pPr>
            <w:r w:rsidRPr="00FE6476">
              <w:rPr>
                <w:color w:val="000000"/>
                <w:sz w:val="22"/>
                <w:szCs w:val="22"/>
              </w:rPr>
              <w:t>м2/чел</w:t>
            </w:r>
          </w:p>
        </w:tc>
        <w:tc>
          <w:tcPr>
            <w:tcW w:w="974" w:type="dxa"/>
            <w:shd w:val="clear" w:color="auto" w:fill="auto"/>
            <w:noWrap/>
            <w:vAlign w:val="center"/>
            <w:hideMark/>
          </w:tcPr>
          <w:p w14:paraId="7EC3A54F" w14:textId="77777777" w:rsidR="00FE6476" w:rsidRPr="00FE6476" w:rsidRDefault="00FE6476" w:rsidP="003C2E0F">
            <w:pPr>
              <w:jc w:val="center"/>
              <w:rPr>
                <w:color w:val="000000"/>
                <w:sz w:val="20"/>
              </w:rPr>
            </w:pPr>
            <w:r w:rsidRPr="00FE6476">
              <w:rPr>
                <w:color w:val="000000"/>
                <w:sz w:val="20"/>
              </w:rPr>
              <w:t>33,1</w:t>
            </w:r>
          </w:p>
        </w:tc>
        <w:tc>
          <w:tcPr>
            <w:tcW w:w="974" w:type="dxa"/>
            <w:shd w:val="clear" w:color="auto" w:fill="auto"/>
            <w:noWrap/>
            <w:vAlign w:val="center"/>
            <w:hideMark/>
          </w:tcPr>
          <w:p w14:paraId="32A9D637" w14:textId="77777777" w:rsidR="00FE6476" w:rsidRPr="00FE6476" w:rsidRDefault="00FE6476" w:rsidP="003C2E0F">
            <w:pPr>
              <w:jc w:val="center"/>
              <w:rPr>
                <w:color w:val="000000"/>
                <w:sz w:val="20"/>
              </w:rPr>
            </w:pPr>
            <w:r w:rsidRPr="00FE6476">
              <w:rPr>
                <w:color w:val="000000"/>
                <w:sz w:val="20"/>
              </w:rPr>
              <w:t>36,1</w:t>
            </w:r>
          </w:p>
        </w:tc>
        <w:tc>
          <w:tcPr>
            <w:tcW w:w="974" w:type="dxa"/>
            <w:shd w:val="clear" w:color="auto" w:fill="auto"/>
            <w:noWrap/>
            <w:vAlign w:val="center"/>
            <w:hideMark/>
          </w:tcPr>
          <w:p w14:paraId="388BCD6E" w14:textId="77777777" w:rsidR="00FE6476" w:rsidRPr="00FE6476" w:rsidRDefault="00FE6476" w:rsidP="003C2E0F">
            <w:pPr>
              <w:jc w:val="center"/>
              <w:rPr>
                <w:color w:val="000000"/>
                <w:sz w:val="20"/>
              </w:rPr>
            </w:pPr>
            <w:r w:rsidRPr="00FE6476">
              <w:rPr>
                <w:color w:val="000000"/>
                <w:sz w:val="20"/>
              </w:rPr>
              <w:t>38,1</w:t>
            </w:r>
          </w:p>
        </w:tc>
      </w:tr>
      <w:tr w:rsidR="00FE6476" w:rsidRPr="00FE6476" w14:paraId="724FB7EB"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441"/>
          <w:jc w:val="center"/>
        </w:trPr>
        <w:tc>
          <w:tcPr>
            <w:tcW w:w="562" w:type="dxa"/>
            <w:gridSpan w:val="2"/>
            <w:shd w:val="clear" w:color="auto" w:fill="auto"/>
            <w:noWrap/>
            <w:vAlign w:val="center"/>
            <w:hideMark/>
          </w:tcPr>
          <w:p w14:paraId="5B5B2500" w14:textId="77777777" w:rsidR="00FE6476" w:rsidRPr="00FE6476" w:rsidRDefault="00FE6476" w:rsidP="003C2E0F">
            <w:pPr>
              <w:jc w:val="center"/>
              <w:rPr>
                <w:rFonts w:ascii="Calibri" w:hAnsi="Calibri" w:cs="Calibri"/>
                <w:color w:val="000000"/>
                <w:sz w:val="22"/>
                <w:szCs w:val="22"/>
              </w:rPr>
            </w:pPr>
            <w:r w:rsidRPr="00FE6476">
              <w:rPr>
                <w:rFonts w:ascii="Calibri" w:hAnsi="Calibri" w:cs="Calibri"/>
                <w:color w:val="000000"/>
                <w:sz w:val="22"/>
                <w:szCs w:val="22"/>
              </w:rPr>
              <w:t>6</w:t>
            </w:r>
          </w:p>
        </w:tc>
        <w:tc>
          <w:tcPr>
            <w:tcW w:w="5264" w:type="dxa"/>
            <w:shd w:val="clear" w:color="auto" w:fill="auto"/>
            <w:vAlign w:val="center"/>
            <w:hideMark/>
          </w:tcPr>
          <w:p w14:paraId="52A761FE" w14:textId="77777777" w:rsidR="00FE6476" w:rsidRPr="00FE6476" w:rsidRDefault="00FE6476" w:rsidP="003C2E0F">
            <w:pPr>
              <w:rPr>
                <w:color w:val="000000"/>
                <w:sz w:val="22"/>
                <w:szCs w:val="22"/>
              </w:rPr>
            </w:pPr>
            <w:r w:rsidRPr="00FE6476">
              <w:rPr>
                <w:color w:val="000000"/>
                <w:sz w:val="22"/>
                <w:szCs w:val="22"/>
              </w:rPr>
              <w:t>Площадь территории сельсовета</w:t>
            </w:r>
          </w:p>
        </w:tc>
        <w:tc>
          <w:tcPr>
            <w:tcW w:w="974" w:type="dxa"/>
            <w:shd w:val="clear" w:color="auto" w:fill="auto"/>
            <w:vAlign w:val="center"/>
            <w:hideMark/>
          </w:tcPr>
          <w:p w14:paraId="7A6723D0" w14:textId="77777777" w:rsidR="00FE6476" w:rsidRPr="00FE6476" w:rsidRDefault="00FE6476" w:rsidP="003C2E0F">
            <w:pPr>
              <w:jc w:val="center"/>
              <w:rPr>
                <w:color w:val="000000"/>
                <w:sz w:val="22"/>
                <w:szCs w:val="22"/>
              </w:rPr>
            </w:pPr>
            <w:r w:rsidRPr="00FE6476">
              <w:rPr>
                <w:color w:val="000000"/>
                <w:sz w:val="22"/>
                <w:szCs w:val="22"/>
              </w:rPr>
              <w:t>га</w:t>
            </w:r>
          </w:p>
        </w:tc>
        <w:tc>
          <w:tcPr>
            <w:tcW w:w="974" w:type="dxa"/>
            <w:shd w:val="clear" w:color="auto" w:fill="auto"/>
            <w:noWrap/>
            <w:vAlign w:val="center"/>
            <w:hideMark/>
          </w:tcPr>
          <w:p w14:paraId="61D5DAE5" w14:textId="77777777" w:rsidR="00FE6476" w:rsidRPr="00FE6476" w:rsidRDefault="00FE6476" w:rsidP="003C2E0F">
            <w:pPr>
              <w:jc w:val="center"/>
              <w:rPr>
                <w:color w:val="000000"/>
                <w:sz w:val="22"/>
                <w:szCs w:val="22"/>
              </w:rPr>
            </w:pPr>
            <w:r w:rsidRPr="00FE6476">
              <w:rPr>
                <w:color w:val="000000"/>
                <w:sz w:val="22"/>
                <w:szCs w:val="22"/>
              </w:rPr>
              <w:t>473</w:t>
            </w:r>
          </w:p>
        </w:tc>
        <w:tc>
          <w:tcPr>
            <w:tcW w:w="974" w:type="dxa"/>
            <w:shd w:val="clear" w:color="auto" w:fill="auto"/>
            <w:noWrap/>
            <w:vAlign w:val="center"/>
            <w:hideMark/>
          </w:tcPr>
          <w:p w14:paraId="643B789A" w14:textId="77777777" w:rsidR="00FE6476" w:rsidRPr="00FE6476" w:rsidRDefault="00FE6476" w:rsidP="003C2E0F">
            <w:pPr>
              <w:jc w:val="center"/>
              <w:rPr>
                <w:color w:val="000000"/>
                <w:sz w:val="22"/>
                <w:szCs w:val="22"/>
              </w:rPr>
            </w:pPr>
            <w:r w:rsidRPr="00FE6476">
              <w:rPr>
                <w:color w:val="000000"/>
                <w:sz w:val="22"/>
                <w:szCs w:val="22"/>
              </w:rPr>
              <w:t>473</w:t>
            </w:r>
          </w:p>
        </w:tc>
        <w:tc>
          <w:tcPr>
            <w:tcW w:w="974" w:type="dxa"/>
            <w:shd w:val="clear" w:color="auto" w:fill="auto"/>
            <w:noWrap/>
            <w:vAlign w:val="center"/>
            <w:hideMark/>
          </w:tcPr>
          <w:p w14:paraId="588E9DFC" w14:textId="77777777" w:rsidR="00FE6476" w:rsidRPr="00FE6476" w:rsidRDefault="00FE6476" w:rsidP="003C2E0F">
            <w:pPr>
              <w:jc w:val="center"/>
              <w:rPr>
                <w:color w:val="000000"/>
                <w:sz w:val="22"/>
                <w:szCs w:val="22"/>
              </w:rPr>
            </w:pPr>
            <w:r w:rsidRPr="00FE6476">
              <w:rPr>
                <w:color w:val="000000"/>
                <w:sz w:val="22"/>
                <w:szCs w:val="22"/>
              </w:rPr>
              <w:t>473</w:t>
            </w:r>
          </w:p>
        </w:tc>
      </w:tr>
      <w:tr w:rsidR="00982431" w:rsidRPr="00FE6476" w14:paraId="08095A9B" w14:textId="77777777" w:rsidTr="00A267D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0" w:type="dxa"/>
          <w:trHeight w:val="441"/>
          <w:jc w:val="center"/>
        </w:trPr>
        <w:tc>
          <w:tcPr>
            <w:tcW w:w="562" w:type="dxa"/>
            <w:gridSpan w:val="2"/>
            <w:shd w:val="clear" w:color="auto" w:fill="auto"/>
            <w:noWrap/>
            <w:vAlign w:val="center"/>
          </w:tcPr>
          <w:p w14:paraId="1A036288" w14:textId="3030D48A" w:rsidR="00982431" w:rsidRPr="00FE6476" w:rsidRDefault="00982431" w:rsidP="003C2E0F">
            <w:pPr>
              <w:jc w:val="center"/>
              <w:rPr>
                <w:rFonts w:ascii="Calibri" w:hAnsi="Calibri" w:cs="Calibri"/>
                <w:color w:val="000000"/>
                <w:sz w:val="22"/>
                <w:szCs w:val="22"/>
              </w:rPr>
            </w:pPr>
            <w:r>
              <w:rPr>
                <w:rFonts w:ascii="Calibri" w:hAnsi="Calibri" w:cs="Calibri"/>
                <w:color w:val="000000"/>
                <w:sz w:val="22"/>
                <w:szCs w:val="22"/>
              </w:rPr>
              <w:t>7</w:t>
            </w:r>
          </w:p>
        </w:tc>
        <w:tc>
          <w:tcPr>
            <w:tcW w:w="5264" w:type="dxa"/>
            <w:shd w:val="clear" w:color="auto" w:fill="auto"/>
            <w:vAlign w:val="center"/>
          </w:tcPr>
          <w:p w14:paraId="0EE7C01E" w14:textId="7B23E70F" w:rsidR="00982431" w:rsidRPr="00FE6476" w:rsidRDefault="00982431" w:rsidP="003C2E0F">
            <w:pPr>
              <w:rPr>
                <w:color w:val="000000"/>
                <w:sz w:val="22"/>
                <w:szCs w:val="22"/>
              </w:rPr>
            </w:pPr>
            <w:r>
              <w:rPr>
                <w:color w:val="000000"/>
                <w:sz w:val="22"/>
                <w:szCs w:val="22"/>
              </w:rPr>
              <w:t>Плотность  населения</w:t>
            </w:r>
          </w:p>
        </w:tc>
        <w:tc>
          <w:tcPr>
            <w:tcW w:w="974" w:type="dxa"/>
            <w:shd w:val="clear" w:color="auto" w:fill="auto"/>
            <w:vAlign w:val="center"/>
          </w:tcPr>
          <w:p w14:paraId="6BC20807" w14:textId="4D2C1BBC" w:rsidR="00982431" w:rsidRPr="00FE6476" w:rsidRDefault="00982431" w:rsidP="003C2E0F">
            <w:pPr>
              <w:jc w:val="center"/>
              <w:rPr>
                <w:color w:val="000000"/>
                <w:sz w:val="22"/>
                <w:szCs w:val="22"/>
              </w:rPr>
            </w:pPr>
            <w:r>
              <w:rPr>
                <w:color w:val="000000"/>
                <w:sz w:val="22"/>
                <w:szCs w:val="22"/>
              </w:rPr>
              <w:t>чел/га</w:t>
            </w:r>
          </w:p>
        </w:tc>
        <w:tc>
          <w:tcPr>
            <w:tcW w:w="974" w:type="dxa"/>
            <w:shd w:val="clear" w:color="auto" w:fill="auto"/>
            <w:noWrap/>
            <w:vAlign w:val="center"/>
          </w:tcPr>
          <w:p w14:paraId="0DBAD92D" w14:textId="231B3BAA" w:rsidR="00982431" w:rsidRPr="00FE6476" w:rsidRDefault="00982431" w:rsidP="003C2E0F">
            <w:pPr>
              <w:jc w:val="center"/>
              <w:rPr>
                <w:color w:val="000000"/>
                <w:sz w:val="22"/>
                <w:szCs w:val="22"/>
              </w:rPr>
            </w:pPr>
            <w:r>
              <w:rPr>
                <w:color w:val="000000"/>
                <w:sz w:val="22"/>
                <w:szCs w:val="22"/>
              </w:rPr>
              <w:t>4,4</w:t>
            </w:r>
          </w:p>
        </w:tc>
        <w:tc>
          <w:tcPr>
            <w:tcW w:w="974" w:type="dxa"/>
            <w:shd w:val="clear" w:color="auto" w:fill="auto"/>
            <w:noWrap/>
            <w:vAlign w:val="center"/>
          </w:tcPr>
          <w:p w14:paraId="542A44B9" w14:textId="03DA290F" w:rsidR="00982431" w:rsidRPr="00FE6476" w:rsidRDefault="00982431" w:rsidP="003C2E0F">
            <w:pPr>
              <w:jc w:val="center"/>
              <w:rPr>
                <w:color w:val="000000"/>
                <w:sz w:val="22"/>
                <w:szCs w:val="22"/>
              </w:rPr>
            </w:pPr>
            <w:r>
              <w:rPr>
                <w:color w:val="000000"/>
                <w:sz w:val="22"/>
                <w:szCs w:val="22"/>
              </w:rPr>
              <w:t>4,6</w:t>
            </w:r>
          </w:p>
        </w:tc>
        <w:tc>
          <w:tcPr>
            <w:tcW w:w="974" w:type="dxa"/>
            <w:shd w:val="clear" w:color="auto" w:fill="auto"/>
            <w:noWrap/>
            <w:vAlign w:val="center"/>
          </w:tcPr>
          <w:p w14:paraId="749B61F1" w14:textId="31A06827" w:rsidR="00982431" w:rsidRPr="00FE6476" w:rsidRDefault="00982431" w:rsidP="003C2E0F">
            <w:pPr>
              <w:jc w:val="center"/>
              <w:rPr>
                <w:color w:val="000000"/>
                <w:sz w:val="22"/>
                <w:szCs w:val="22"/>
              </w:rPr>
            </w:pPr>
            <w:r>
              <w:rPr>
                <w:color w:val="000000"/>
                <w:sz w:val="22"/>
                <w:szCs w:val="22"/>
              </w:rPr>
              <w:t>4,63</w:t>
            </w:r>
          </w:p>
        </w:tc>
      </w:tr>
    </w:tbl>
    <w:p w14:paraId="622D983A" w14:textId="0A35CA08" w:rsidR="00FE6476" w:rsidRDefault="00FE6476" w:rsidP="003C2E0F"/>
    <w:tbl>
      <w:tblPr>
        <w:tblW w:w="9781" w:type="dxa"/>
        <w:tblLook w:val="04A0" w:firstRow="1" w:lastRow="0" w:firstColumn="1" w:lastColumn="0" w:noHBand="0" w:noVBand="1"/>
      </w:tblPr>
      <w:tblGrid>
        <w:gridCol w:w="736"/>
        <w:gridCol w:w="4084"/>
        <w:gridCol w:w="2551"/>
        <w:gridCol w:w="2410"/>
      </w:tblGrid>
      <w:tr w:rsidR="00FE6476" w:rsidRPr="00FE6476" w14:paraId="4F14B6F9" w14:textId="77777777" w:rsidTr="00066B29">
        <w:trPr>
          <w:trHeight w:val="765"/>
        </w:trPr>
        <w:tc>
          <w:tcPr>
            <w:tcW w:w="9781" w:type="dxa"/>
            <w:gridSpan w:val="4"/>
            <w:tcBorders>
              <w:top w:val="nil"/>
              <w:left w:val="nil"/>
              <w:bottom w:val="single" w:sz="4" w:space="0" w:color="auto"/>
              <w:right w:val="nil"/>
            </w:tcBorders>
            <w:shd w:val="clear" w:color="auto" w:fill="auto"/>
            <w:vAlign w:val="center"/>
            <w:hideMark/>
          </w:tcPr>
          <w:p w14:paraId="433B255A" w14:textId="27549FFB" w:rsidR="00FE6476" w:rsidRPr="00FE6476" w:rsidRDefault="00FE6476" w:rsidP="003C2E0F">
            <w:pPr>
              <w:rPr>
                <w:b/>
                <w:bCs/>
                <w:color w:val="000000"/>
                <w:sz w:val="22"/>
                <w:szCs w:val="22"/>
              </w:rPr>
            </w:pPr>
            <w:r w:rsidRPr="00FE6476">
              <w:rPr>
                <w:b/>
                <w:bCs/>
                <w:color w:val="000000"/>
                <w:sz w:val="22"/>
                <w:szCs w:val="22"/>
              </w:rPr>
              <w:t>Таблица 1.</w:t>
            </w:r>
            <w:r w:rsidR="00253C05">
              <w:rPr>
                <w:b/>
                <w:bCs/>
                <w:color w:val="000000"/>
                <w:sz w:val="22"/>
                <w:szCs w:val="22"/>
              </w:rPr>
              <w:t>5</w:t>
            </w:r>
            <w:r w:rsidRPr="00FE6476">
              <w:rPr>
                <w:b/>
                <w:bCs/>
                <w:color w:val="000000"/>
                <w:sz w:val="22"/>
                <w:szCs w:val="22"/>
              </w:rPr>
              <w:t>. Характеристика жилищного фонда п.Олымский</w:t>
            </w:r>
          </w:p>
        </w:tc>
      </w:tr>
      <w:tr w:rsidR="00FE6476" w:rsidRPr="00FE6476" w14:paraId="3DF78884" w14:textId="77777777" w:rsidTr="00066B29">
        <w:trPr>
          <w:trHeight w:val="52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6105" w14:textId="77777777" w:rsidR="00FE6476" w:rsidRPr="00FE6476" w:rsidRDefault="00FE6476" w:rsidP="003C2E0F">
            <w:pPr>
              <w:jc w:val="center"/>
              <w:rPr>
                <w:b/>
                <w:bCs/>
                <w:color w:val="000000"/>
                <w:sz w:val="22"/>
                <w:szCs w:val="22"/>
              </w:rPr>
            </w:pPr>
            <w:r w:rsidRPr="00FE6476">
              <w:rPr>
                <w:b/>
                <w:bCs/>
                <w:color w:val="000000"/>
                <w:sz w:val="22"/>
                <w:szCs w:val="22"/>
              </w:rPr>
              <w:t>№</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F29B" w14:textId="77777777" w:rsidR="00FE6476" w:rsidRPr="00FE6476" w:rsidRDefault="00FE6476" w:rsidP="003C2E0F">
            <w:pPr>
              <w:jc w:val="center"/>
              <w:rPr>
                <w:b/>
                <w:bCs/>
                <w:color w:val="000000"/>
                <w:sz w:val="22"/>
                <w:szCs w:val="22"/>
              </w:rPr>
            </w:pPr>
            <w:r w:rsidRPr="00FE6476">
              <w:rPr>
                <w:b/>
                <w:bCs/>
                <w:color w:val="000000"/>
                <w:sz w:val="22"/>
                <w:szCs w:val="22"/>
              </w:rPr>
              <w:t>Наименование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EC77" w14:textId="77777777" w:rsidR="00FE6476" w:rsidRPr="00FE6476" w:rsidRDefault="00FE6476" w:rsidP="003C2E0F">
            <w:pPr>
              <w:jc w:val="center"/>
              <w:rPr>
                <w:b/>
                <w:bCs/>
                <w:color w:val="000000"/>
                <w:sz w:val="22"/>
                <w:szCs w:val="22"/>
              </w:rPr>
            </w:pPr>
            <w:r w:rsidRPr="00FE6476">
              <w:rPr>
                <w:b/>
                <w:bCs/>
                <w:color w:val="000000"/>
                <w:sz w:val="22"/>
                <w:szCs w:val="22"/>
              </w:rPr>
              <w:t>Един. изм.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67FF" w14:textId="77777777" w:rsidR="00FE6476" w:rsidRPr="00FE6476" w:rsidRDefault="00FE6476" w:rsidP="003C2E0F">
            <w:pPr>
              <w:jc w:val="center"/>
              <w:rPr>
                <w:b/>
                <w:bCs/>
                <w:color w:val="000000"/>
                <w:sz w:val="22"/>
                <w:szCs w:val="22"/>
              </w:rPr>
            </w:pPr>
            <w:r w:rsidRPr="00FE6476">
              <w:rPr>
                <w:b/>
                <w:bCs/>
                <w:color w:val="000000"/>
                <w:sz w:val="22"/>
                <w:szCs w:val="22"/>
              </w:rPr>
              <w:t>на 01.01.2024г.</w:t>
            </w:r>
          </w:p>
        </w:tc>
      </w:tr>
      <w:tr w:rsidR="00FE6476" w:rsidRPr="00FE6476" w14:paraId="169456AC" w14:textId="77777777" w:rsidTr="00066B29">
        <w:trPr>
          <w:trHeight w:val="3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F27D" w14:textId="77777777" w:rsidR="00FE6476" w:rsidRPr="00FE6476" w:rsidRDefault="00FE6476" w:rsidP="003C2E0F">
            <w:pPr>
              <w:jc w:val="center"/>
              <w:rPr>
                <w:color w:val="000000"/>
                <w:sz w:val="22"/>
                <w:szCs w:val="22"/>
              </w:rPr>
            </w:pPr>
            <w:r w:rsidRPr="00FE6476">
              <w:rPr>
                <w:color w:val="000000"/>
                <w:sz w:val="22"/>
                <w:szCs w:val="22"/>
              </w:rPr>
              <w:t>1</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F8AA4" w14:textId="77777777" w:rsidR="00FE6476" w:rsidRPr="00FE6476" w:rsidRDefault="00FE6476" w:rsidP="003C2E0F">
            <w:pPr>
              <w:jc w:val="center"/>
              <w:rPr>
                <w:color w:val="000000"/>
                <w:sz w:val="22"/>
                <w:szCs w:val="22"/>
              </w:rPr>
            </w:pPr>
            <w:r w:rsidRPr="00FE6476">
              <w:rPr>
                <w:color w:val="000000"/>
                <w:sz w:val="22"/>
                <w:szCs w:val="22"/>
              </w:rPr>
              <w:t>Общая площадь жилых домов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67844" w14:textId="77777777" w:rsidR="00FE6476" w:rsidRPr="00FE6476" w:rsidRDefault="00FE6476" w:rsidP="003C2E0F">
            <w:pPr>
              <w:jc w:val="center"/>
              <w:rPr>
                <w:color w:val="000000"/>
                <w:sz w:val="22"/>
                <w:szCs w:val="22"/>
              </w:rPr>
            </w:pPr>
            <w:r w:rsidRPr="00FE6476">
              <w:rPr>
                <w:color w:val="000000"/>
                <w:sz w:val="22"/>
                <w:szCs w:val="22"/>
              </w:rPr>
              <w:t>тыс</w:t>
            </w:r>
            <w:proofErr w:type="gramStart"/>
            <w:r w:rsidRPr="00FE6476">
              <w:rPr>
                <w:color w:val="000000"/>
                <w:sz w:val="22"/>
                <w:szCs w:val="22"/>
              </w:rPr>
              <w:t>.м</w:t>
            </w:r>
            <w:proofErr w:type="gramEnd"/>
            <w:r w:rsidRPr="00FE6476">
              <w:rPr>
                <w:color w:val="000000"/>
                <w:sz w:val="22"/>
                <w:szCs w:val="22"/>
                <w:vertAlign w:val="superscript"/>
              </w:rPr>
              <w:t xml:space="preserve">2  </w:t>
            </w:r>
            <w:r w:rsidRPr="00FE6476">
              <w:rPr>
                <w:color w:val="000000"/>
                <w:sz w:val="22"/>
                <w:szCs w:val="22"/>
              </w:rPr>
              <w:t>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9581" w14:textId="77777777" w:rsidR="00FE6476" w:rsidRPr="00FE6476" w:rsidRDefault="00FE6476" w:rsidP="003C2E0F">
            <w:pPr>
              <w:jc w:val="center"/>
              <w:rPr>
                <w:color w:val="000000"/>
                <w:sz w:val="22"/>
                <w:szCs w:val="22"/>
              </w:rPr>
            </w:pPr>
            <w:r w:rsidRPr="00FE6476">
              <w:rPr>
                <w:color w:val="000000"/>
                <w:sz w:val="22"/>
                <w:szCs w:val="22"/>
              </w:rPr>
              <w:t>80.4</w:t>
            </w:r>
          </w:p>
        </w:tc>
      </w:tr>
      <w:tr w:rsidR="00FE6476" w:rsidRPr="00FE6476" w14:paraId="5CB03CF1" w14:textId="77777777" w:rsidTr="00066B29">
        <w:trPr>
          <w:trHeight w:val="63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DD209" w14:textId="77777777" w:rsidR="00FE6476" w:rsidRPr="00FE6476" w:rsidRDefault="00FE6476" w:rsidP="003C2E0F">
            <w:pPr>
              <w:jc w:val="center"/>
              <w:rPr>
                <w:b/>
                <w:bCs/>
                <w:color w:val="000000"/>
                <w:sz w:val="22"/>
                <w:szCs w:val="22"/>
              </w:rPr>
            </w:pPr>
            <w:r w:rsidRPr="00FE6476">
              <w:rPr>
                <w:b/>
                <w:bCs/>
                <w:color w:val="000000"/>
                <w:sz w:val="22"/>
                <w:szCs w:val="22"/>
              </w:rPr>
              <w:t>2</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7D09" w14:textId="77777777" w:rsidR="00FE6476" w:rsidRPr="00FE6476" w:rsidRDefault="00FE6476" w:rsidP="003C2E0F">
            <w:pPr>
              <w:jc w:val="center"/>
              <w:rPr>
                <w:b/>
                <w:bCs/>
                <w:color w:val="000000"/>
                <w:sz w:val="22"/>
                <w:szCs w:val="22"/>
              </w:rPr>
            </w:pPr>
            <w:r w:rsidRPr="00FE6476">
              <w:rPr>
                <w:b/>
                <w:bCs/>
                <w:color w:val="000000"/>
                <w:sz w:val="22"/>
                <w:szCs w:val="22"/>
              </w:rPr>
              <w:t>Характеристика жилищного фонда по износу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8CF8" w14:textId="77777777" w:rsidR="00FE6476" w:rsidRPr="003C2E0F" w:rsidRDefault="00FE6476" w:rsidP="003C2E0F">
            <w:pPr>
              <w:jc w:val="center"/>
              <w:rPr>
                <w:bCs/>
                <w:color w:val="000000"/>
                <w:sz w:val="22"/>
                <w:szCs w:val="22"/>
              </w:rPr>
            </w:pPr>
            <w:r w:rsidRPr="003C2E0F">
              <w:rPr>
                <w:bCs/>
                <w:color w:val="000000"/>
                <w:sz w:val="22"/>
                <w:szCs w:val="22"/>
              </w:rPr>
              <w:t>тыс</w:t>
            </w:r>
            <w:proofErr w:type="gramStart"/>
            <w:r w:rsidRPr="003C2E0F">
              <w:rPr>
                <w:bCs/>
                <w:color w:val="000000"/>
                <w:sz w:val="22"/>
                <w:szCs w:val="22"/>
              </w:rPr>
              <w:t>.м</w:t>
            </w:r>
            <w:proofErr w:type="gramEnd"/>
            <w:r w:rsidRPr="003C2E0F">
              <w:rPr>
                <w:bCs/>
                <w:color w:val="000000"/>
                <w:sz w:val="22"/>
                <w:szCs w:val="22"/>
                <w:vertAlign w:val="superscript"/>
              </w:rPr>
              <w:t>2</w:t>
            </w:r>
            <w:r w:rsidRPr="003C2E0F">
              <w:rPr>
                <w:bCs/>
                <w:color w:val="000000"/>
                <w:sz w:val="22"/>
                <w:szCs w:val="22"/>
              </w:rPr>
              <w:t xml:space="preserve"> 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909F7" w14:textId="77777777" w:rsidR="00FE6476" w:rsidRPr="00FE6476" w:rsidRDefault="00FE6476" w:rsidP="003C2E0F">
            <w:pPr>
              <w:jc w:val="center"/>
              <w:rPr>
                <w:b/>
                <w:bCs/>
                <w:color w:val="000000"/>
                <w:sz w:val="22"/>
                <w:szCs w:val="22"/>
              </w:rPr>
            </w:pPr>
            <w:r w:rsidRPr="00FE6476">
              <w:rPr>
                <w:b/>
                <w:bCs/>
                <w:color w:val="000000"/>
                <w:sz w:val="22"/>
                <w:szCs w:val="22"/>
              </w:rPr>
              <w:t>80,4</w:t>
            </w:r>
          </w:p>
        </w:tc>
      </w:tr>
      <w:tr w:rsidR="004F13D5" w:rsidRPr="00FE6476" w14:paraId="11F07700" w14:textId="77777777" w:rsidTr="00066B29">
        <w:trPr>
          <w:trHeight w:val="36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DF30" w14:textId="5554031F" w:rsidR="004F13D5" w:rsidRPr="00FE6476" w:rsidRDefault="004F13D5"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51505" w14:textId="77777777" w:rsidR="004F13D5" w:rsidRPr="00FE6476" w:rsidRDefault="004F13D5" w:rsidP="003C2E0F">
            <w:pPr>
              <w:rPr>
                <w:color w:val="000000"/>
                <w:sz w:val="22"/>
                <w:szCs w:val="22"/>
              </w:rPr>
            </w:pPr>
            <w:r w:rsidRPr="00FE6476">
              <w:rPr>
                <w:color w:val="000000"/>
                <w:sz w:val="22"/>
                <w:szCs w:val="22"/>
              </w:rPr>
              <w:t>-  в том числе с износом от 0 до 30%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1FE43FE7" w14:textId="670FF629" w:rsidR="004F13D5" w:rsidRPr="003C2E0F" w:rsidRDefault="004F13D5" w:rsidP="003C2E0F">
            <w:pPr>
              <w:rPr>
                <w:color w:val="000000"/>
                <w:sz w:val="22"/>
                <w:szCs w:val="22"/>
              </w:rPr>
            </w:pPr>
            <w:r w:rsidRPr="003C2E0F">
              <w:rPr>
                <w:bCs/>
                <w:color w:val="000000"/>
                <w:sz w:val="22"/>
                <w:szCs w:val="22"/>
              </w:rPr>
              <w:t>м</w:t>
            </w:r>
            <w:r w:rsidRPr="003C2E0F">
              <w:rPr>
                <w:bCs/>
                <w:color w:val="000000"/>
                <w:sz w:val="22"/>
                <w:szCs w:val="22"/>
                <w:vertAlign w:val="superscript"/>
              </w:rPr>
              <w:t>2</w:t>
            </w:r>
            <w:r w:rsidRPr="003C2E0F">
              <w:rPr>
                <w:bCs/>
                <w:color w:val="000000"/>
                <w:sz w:val="22"/>
                <w:szCs w:val="22"/>
              </w:rPr>
              <w:t xml:space="preserve"> 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47BA" w14:textId="114A3008" w:rsidR="004F13D5" w:rsidRPr="00FE6476" w:rsidRDefault="004F13D5" w:rsidP="003C2E0F">
            <w:pPr>
              <w:jc w:val="center"/>
              <w:rPr>
                <w:color w:val="000000"/>
                <w:sz w:val="22"/>
                <w:szCs w:val="22"/>
              </w:rPr>
            </w:pPr>
            <w:r>
              <w:rPr>
                <w:color w:val="000000"/>
                <w:sz w:val="22"/>
                <w:szCs w:val="22"/>
              </w:rPr>
              <w:t>7514</w:t>
            </w:r>
          </w:p>
        </w:tc>
      </w:tr>
      <w:tr w:rsidR="004F13D5" w:rsidRPr="00FE6476" w14:paraId="2320DDF6"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F8F7" w14:textId="1308A936" w:rsidR="004F13D5" w:rsidRPr="00FE6476" w:rsidRDefault="004F13D5"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FDE3" w14:textId="77777777" w:rsidR="004F13D5" w:rsidRPr="00FE6476" w:rsidRDefault="004F13D5" w:rsidP="003C2E0F">
            <w:pPr>
              <w:rPr>
                <w:color w:val="000000"/>
                <w:sz w:val="22"/>
                <w:szCs w:val="22"/>
              </w:rPr>
            </w:pPr>
            <w:r w:rsidRPr="00FE6476">
              <w:rPr>
                <w:color w:val="000000"/>
                <w:sz w:val="22"/>
                <w:szCs w:val="22"/>
              </w:rPr>
              <w:t>- от 30 до 60%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780C55B" w14:textId="194CA80D" w:rsidR="004F13D5" w:rsidRPr="003C2E0F" w:rsidRDefault="004F13D5" w:rsidP="003C2E0F">
            <w:pPr>
              <w:rPr>
                <w:color w:val="000000"/>
                <w:sz w:val="22"/>
                <w:szCs w:val="22"/>
              </w:rPr>
            </w:pPr>
            <w:r w:rsidRPr="003C2E0F">
              <w:rPr>
                <w:bCs/>
                <w:color w:val="000000"/>
                <w:sz w:val="22"/>
                <w:szCs w:val="22"/>
              </w:rPr>
              <w:t>м</w:t>
            </w:r>
            <w:r w:rsidRPr="003C2E0F">
              <w:rPr>
                <w:bCs/>
                <w:color w:val="000000"/>
                <w:sz w:val="22"/>
                <w:szCs w:val="22"/>
                <w:vertAlign w:val="superscript"/>
              </w:rPr>
              <w:t>2</w:t>
            </w:r>
            <w:r w:rsidRPr="003C2E0F">
              <w:rPr>
                <w:bCs/>
                <w:color w:val="000000"/>
                <w:sz w:val="22"/>
                <w:szCs w:val="22"/>
              </w:rPr>
              <w:t xml:space="preserve"> 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01060" w14:textId="4F8C680C" w:rsidR="004F13D5" w:rsidRPr="00FE6476" w:rsidRDefault="004F13D5" w:rsidP="003C2E0F">
            <w:pPr>
              <w:jc w:val="center"/>
              <w:rPr>
                <w:color w:val="000000"/>
                <w:sz w:val="22"/>
                <w:szCs w:val="22"/>
              </w:rPr>
            </w:pPr>
            <w:r>
              <w:rPr>
                <w:color w:val="000000"/>
                <w:sz w:val="22"/>
                <w:szCs w:val="22"/>
              </w:rPr>
              <w:t>36883</w:t>
            </w:r>
          </w:p>
        </w:tc>
      </w:tr>
      <w:tr w:rsidR="004F13D5" w:rsidRPr="00FE6476" w14:paraId="3EEE370E"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EADB" w14:textId="4E503423" w:rsidR="004F13D5" w:rsidRPr="00FE6476" w:rsidRDefault="004F13D5"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19ECA" w14:textId="77777777" w:rsidR="004F13D5" w:rsidRPr="00FE6476" w:rsidRDefault="004F13D5" w:rsidP="003C2E0F">
            <w:pPr>
              <w:rPr>
                <w:color w:val="000000"/>
                <w:sz w:val="22"/>
                <w:szCs w:val="22"/>
              </w:rPr>
            </w:pPr>
            <w:r w:rsidRPr="00FE6476">
              <w:rPr>
                <w:color w:val="000000"/>
                <w:sz w:val="22"/>
                <w:szCs w:val="22"/>
              </w:rPr>
              <w:t>- от 60% и выше</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0056CF2" w14:textId="292C4A02" w:rsidR="004F13D5" w:rsidRPr="003C2E0F" w:rsidRDefault="004F13D5" w:rsidP="003C2E0F">
            <w:pPr>
              <w:rPr>
                <w:color w:val="000000"/>
                <w:sz w:val="22"/>
                <w:szCs w:val="22"/>
              </w:rPr>
            </w:pPr>
            <w:r w:rsidRPr="003C2E0F">
              <w:rPr>
                <w:bCs/>
                <w:color w:val="000000"/>
                <w:sz w:val="22"/>
                <w:szCs w:val="22"/>
              </w:rPr>
              <w:t>м</w:t>
            </w:r>
            <w:r w:rsidRPr="003C2E0F">
              <w:rPr>
                <w:bCs/>
                <w:color w:val="000000"/>
                <w:sz w:val="22"/>
                <w:szCs w:val="22"/>
                <w:vertAlign w:val="superscript"/>
              </w:rPr>
              <w:t>2</w:t>
            </w:r>
            <w:r w:rsidRPr="003C2E0F">
              <w:rPr>
                <w:bCs/>
                <w:color w:val="000000"/>
                <w:sz w:val="22"/>
                <w:szCs w:val="22"/>
              </w:rPr>
              <w:t xml:space="preserve"> 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5748" w14:textId="4DE17C99" w:rsidR="004F13D5" w:rsidRPr="00FE6476" w:rsidRDefault="004F13D5" w:rsidP="003C2E0F">
            <w:pPr>
              <w:jc w:val="center"/>
              <w:rPr>
                <w:color w:val="000000"/>
                <w:sz w:val="22"/>
                <w:szCs w:val="22"/>
              </w:rPr>
            </w:pPr>
            <w:r>
              <w:rPr>
                <w:color w:val="000000"/>
                <w:sz w:val="22"/>
                <w:szCs w:val="22"/>
              </w:rPr>
              <w:t>454</w:t>
            </w:r>
          </w:p>
        </w:tc>
      </w:tr>
      <w:tr w:rsidR="00FE6476" w:rsidRPr="00FE6476" w14:paraId="2C2F96BD" w14:textId="77777777" w:rsidTr="00066B29">
        <w:trPr>
          <w:trHeight w:val="58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2DC04" w14:textId="77777777" w:rsidR="00FE6476" w:rsidRPr="00FE6476" w:rsidRDefault="00FE6476" w:rsidP="003C2E0F">
            <w:pPr>
              <w:jc w:val="center"/>
              <w:rPr>
                <w:b/>
                <w:bCs/>
                <w:color w:val="000000"/>
                <w:sz w:val="22"/>
                <w:szCs w:val="22"/>
              </w:rPr>
            </w:pPr>
            <w:r w:rsidRPr="00FE6476">
              <w:rPr>
                <w:b/>
                <w:bCs/>
                <w:color w:val="000000"/>
                <w:sz w:val="22"/>
                <w:szCs w:val="22"/>
              </w:rPr>
              <w:t>3</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6DAD" w14:textId="09A75863" w:rsidR="00FE6476" w:rsidRPr="00FE6476" w:rsidRDefault="00FE6476" w:rsidP="003C2E0F">
            <w:pPr>
              <w:jc w:val="center"/>
              <w:rPr>
                <w:b/>
                <w:bCs/>
                <w:color w:val="000000"/>
                <w:sz w:val="22"/>
                <w:szCs w:val="22"/>
              </w:rPr>
            </w:pPr>
            <w:r w:rsidRPr="00FE6476">
              <w:rPr>
                <w:b/>
                <w:bCs/>
                <w:color w:val="000000"/>
                <w:sz w:val="22"/>
                <w:szCs w:val="22"/>
              </w:rPr>
              <w:t>Характеристика жилищного фонда (домов)</w:t>
            </w:r>
            <w:r w:rsidR="00FD2CC3">
              <w:rPr>
                <w:b/>
                <w:bCs/>
                <w:color w:val="000000"/>
                <w:sz w:val="22"/>
                <w:szCs w:val="22"/>
              </w:rPr>
              <w:t>, в том числе: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7917" w14:textId="77777777" w:rsidR="00FE6476" w:rsidRPr="00FE6476" w:rsidRDefault="00FE6476" w:rsidP="003C2E0F">
            <w:pPr>
              <w:jc w:val="center"/>
              <w:rPr>
                <w:b/>
                <w:bCs/>
                <w:color w:val="000000"/>
                <w:sz w:val="22"/>
                <w:szCs w:val="22"/>
              </w:rPr>
            </w:pPr>
            <w:r w:rsidRPr="00FE6476">
              <w:rPr>
                <w:b/>
                <w:bCs/>
                <w:color w:val="000000"/>
                <w:sz w:val="22"/>
                <w:szCs w:val="22"/>
              </w:rPr>
              <w:t>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28EA" w14:textId="77777777" w:rsidR="00FE6476" w:rsidRPr="00FE6476" w:rsidRDefault="00FE6476" w:rsidP="003C2E0F">
            <w:pPr>
              <w:jc w:val="center"/>
              <w:rPr>
                <w:b/>
                <w:bCs/>
                <w:color w:val="000000"/>
                <w:sz w:val="22"/>
                <w:szCs w:val="22"/>
              </w:rPr>
            </w:pPr>
            <w:r w:rsidRPr="00FE6476">
              <w:rPr>
                <w:b/>
                <w:bCs/>
                <w:color w:val="000000"/>
                <w:sz w:val="22"/>
                <w:szCs w:val="22"/>
              </w:rPr>
              <w:t>409</w:t>
            </w:r>
          </w:p>
        </w:tc>
      </w:tr>
      <w:tr w:rsidR="00FE6476" w:rsidRPr="00FE6476" w14:paraId="1D4F54AD"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196B" w14:textId="08158817" w:rsidR="00FE6476" w:rsidRPr="00FE6476" w:rsidRDefault="00FE6476"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1E60" w14:textId="77777777" w:rsidR="00FE6476" w:rsidRPr="00FE6476" w:rsidRDefault="00FE6476" w:rsidP="003C2E0F">
            <w:pPr>
              <w:rPr>
                <w:color w:val="000000"/>
                <w:sz w:val="22"/>
                <w:szCs w:val="22"/>
              </w:rPr>
            </w:pPr>
            <w:r w:rsidRPr="00FE6476">
              <w:rPr>
                <w:color w:val="000000"/>
                <w:sz w:val="22"/>
                <w:szCs w:val="22"/>
              </w:rPr>
              <w:t>1 этажный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1023" w14:textId="77777777" w:rsidR="00FE6476" w:rsidRPr="00FE6476" w:rsidRDefault="00FE6476" w:rsidP="003C2E0F">
            <w:pPr>
              <w:jc w:val="center"/>
              <w:rPr>
                <w:color w:val="000000"/>
                <w:sz w:val="22"/>
                <w:szCs w:val="22"/>
              </w:rPr>
            </w:pPr>
            <w:r w:rsidRPr="00FE6476">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3B839" w14:textId="77777777" w:rsidR="00FE6476" w:rsidRPr="00FE6476" w:rsidRDefault="00FE6476" w:rsidP="003C2E0F">
            <w:pPr>
              <w:jc w:val="center"/>
              <w:rPr>
                <w:color w:val="000000"/>
                <w:sz w:val="22"/>
                <w:szCs w:val="22"/>
              </w:rPr>
            </w:pPr>
            <w:r w:rsidRPr="00FE6476">
              <w:rPr>
                <w:color w:val="000000"/>
                <w:sz w:val="22"/>
                <w:szCs w:val="22"/>
              </w:rPr>
              <w:t>376</w:t>
            </w:r>
          </w:p>
        </w:tc>
      </w:tr>
      <w:tr w:rsidR="00FE6476" w:rsidRPr="00FE6476" w14:paraId="73FBBA4D"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2EE4" w14:textId="3D12A236" w:rsidR="00FE6476" w:rsidRPr="00FE6476" w:rsidRDefault="00FE6476"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A396" w14:textId="3031B09A" w:rsidR="00FE6476" w:rsidRPr="00FE6476" w:rsidRDefault="00FE6476" w:rsidP="003C2E0F">
            <w:pPr>
              <w:rPr>
                <w:color w:val="000000"/>
                <w:sz w:val="22"/>
                <w:szCs w:val="22"/>
              </w:rPr>
            </w:pPr>
            <w:r w:rsidRPr="00FE6476">
              <w:rPr>
                <w:color w:val="000000"/>
                <w:sz w:val="22"/>
                <w:szCs w:val="22"/>
              </w:rPr>
              <w:t>2-</w:t>
            </w:r>
            <w:r w:rsidR="00982431">
              <w:rPr>
                <w:color w:val="000000"/>
                <w:sz w:val="22"/>
                <w:szCs w:val="22"/>
              </w:rPr>
              <w:t>4</w:t>
            </w:r>
            <w:r w:rsidRPr="00FE6476">
              <w:rPr>
                <w:color w:val="000000"/>
                <w:sz w:val="22"/>
                <w:szCs w:val="22"/>
              </w:rPr>
              <w:t xml:space="preserve"> этажный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AB9F" w14:textId="77777777" w:rsidR="00FE6476" w:rsidRPr="00FE6476" w:rsidRDefault="00FE6476" w:rsidP="003C2E0F">
            <w:pPr>
              <w:jc w:val="center"/>
              <w:rPr>
                <w:color w:val="000000"/>
                <w:sz w:val="22"/>
                <w:szCs w:val="22"/>
              </w:rPr>
            </w:pPr>
            <w:r w:rsidRPr="00FE6476">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FF5F6" w14:textId="77777777" w:rsidR="00FE6476" w:rsidRPr="00FE6476" w:rsidRDefault="00FE6476" w:rsidP="003C2E0F">
            <w:pPr>
              <w:jc w:val="center"/>
              <w:rPr>
                <w:color w:val="000000"/>
                <w:sz w:val="22"/>
                <w:szCs w:val="22"/>
              </w:rPr>
            </w:pPr>
            <w:r w:rsidRPr="00FE6476">
              <w:rPr>
                <w:color w:val="000000"/>
                <w:sz w:val="22"/>
                <w:szCs w:val="22"/>
              </w:rPr>
              <w:t>33</w:t>
            </w:r>
          </w:p>
        </w:tc>
      </w:tr>
      <w:tr w:rsidR="00FE6476" w:rsidRPr="00FE6476" w14:paraId="337A5BEF"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7174F" w14:textId="0EE5D2E1" w:rsidR="00FE6476" w:rsidRPr="00FE6476" w:rsidRDefault="00FE6476" w:rsidP="003C2E0F">
            <w:pPr>
              <w:jc w:val="center"/>
              <w:rPr>
                <w:color w:val="000000"/>
                <w:sz w:val="22"/>
                <w:szCs w:val="22"/>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493" w14:textId="77777777" w:rsidR="00FE6476" w:rsidRPr="00FE6476" w:rsidRDefault="00FE6476" w:rsidP="003C2E0F">
            <w:pPr>
              <w:rPr>
                <w:color w:val="000000"/>
                <w:sz w:val="22"/>
                <w:szCs w:val="22"/>
              </w:rPr>
            </w:pPr>
            <w:r w:rsidRPr="00FE6476">
              <w:rPr>
                <w:color w:val="000000"/>
                <w:sz w:val="22"/>
                <w:szCs w:val="22"/>
              </w:rPr>
              <w:t>5-ти этажный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EC20D" w14:textId="21D7AC60" w:rsidR="00FE6476" w:rsidRPr="00FE6476" w:rsidRDefault="00FE6476" w:rsidP="003C2E0F">
            <w:pPr>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6715" w14:textId="77777777" w:rsidR="00FE6476" w:rsidRPr="00FE6476" w:rsidRDefault="00FE6476" w:rsidP="003C2E0F">
            <w:pPr>
              <w:jc w:val="center"/>
              <w:rPr>
                <w:color w:val="000000"/>
                <w:sz w:val="22"/>
                <w:szCs w:val="22"/>
              </w:rPr>
            </w:pPr>
            <w:r w:rsidRPr="00FE6476">
              <w:rPr>
                <w:color w:val="000000"/>
                <w:sz w:val="22"/>
                <w:szCs w:val="22"/>
              </w:rPr>
              <w:t>0</w:t>
            </w:r>
          </w:p>
        </w:tc>
      </w:tr>
      <w:tr w:rsidR="00FE6476" w:rsidRPr="00FE6476" w14:paraId="52385C24" w14:textId="77777777" w:rsidTr="00066B29">
        <w:trPr>
          <w:trHeight w:val="701"/>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A85A" w14:textId="77777777" w:rsidR="00FE6476" w:rsidRPr="00FE6476" w:rsidRDefault="00FE6476" w:rsidP="003C2E0F">
            <w:pPr>
              <w:jc w:val="center"/>
              <w:rPr>
                <w:b/>
                <w:bCs/>
                <w:color w:val="000000"/>
                <w:sz w:val="22"/>
                <w:szCs w:val="22"/>
              </w:rPr>
            </w:pPr>
            <w:r w:rsidRPr="00FE6476">
              <w:rPr>
                <w:b/>
                <w:bCs/>
                <w:color w:val="000000"/>
                <w:sz w:val="22"/>
                <w:szCs w:val="22"/>
              </w:rPr>
              <w:t>4</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7E4E" w14:textId="77777777" w:rsidR="00FE6476" w:rsidRPr="00FE6476" w:rsidRDefault="00FE6476" w:rsidP="003C2E0F">
            <w:pPr>
              <w:jc w:val="center"/>
              <w:rPr>
                <w:b/>
                <w:bCs/>
                <w:color w:val="000000"/>
                <w:sz w:val="22"/>
                <w:szCs w:val="22"/>
              </w:rPr>
            </w:pPr>
            <w:r w:rsidRPr="00FE6476">
              <w:rPr>
                <w:b/>
                <w:bCs/>
                <w:color w:val="000000"/>
                <w:sz w:val="22"/>
                <w:szCs w:val="22"/>
              </w:rPr>
              <w:t>Обеспеченность жилищного фонда инженерным оборудованием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48AE" w14:textId="77777777" w:rsidR="00FE6476" w:rsidRPr="00FE6476" w:rsidRDefault="00FE6476" w:rsidP="003C2E0F">
            <w:pPr>
              <w:jc w:val="center"/>
              <w:rPr>
                <w:color w:val="000000"/>
                <w:sz w:val="22"/>
                <w:szCs w:val="22"/>
              </w:rPr>
            </w:pPr>
            <w:r w:rsidRPr="00FE6476">
              <w:rPr>
                <w:color w:val="000000"/>
                <w:sz w:val="22"/>
                <w:szCs w:val="22"/>
              </w:rPr>
              <w:t>% от общего количества жилищного фонда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2CF4" w14:textId="69FC9FE9" w:rsidR="00FE6476" w:rsidRPr="00FE6476" w:rsidRDefault="00FE6476" w:rsidP="003C2E0F">
            <w:pPr>
              <w:jc w:val="center"/>
              <w:rPr>
                <w:b/>
                <w:bCs/>
                <w:color w:val="000000"/>
                <w:sz w:val="22"/>
                <w:szCs w:val="22"/>
              </w:rPr>
            </w:pPr>
          </w:p>
        </w:tc>
      </w:tr>
      <w:tr w:rsidR="00FE6476" w:rsidRPr="00FE6476" w14:paraId="4254D79A"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A034" w14:textId="77777777" w:rsidR="00FE6476" w:rsidRPr="00FE6476" w:rsidRDefault="00FE6476" w:rsidP="003C2E0F">
            <w:pPr>
              <w:jc w:val="center"/>
              <w:rPr>
                <w:color w:val="000000"/>
                <w:sz w:val="22"/>
                <w:szCs w:val="22"/>
              </w:rPr>
            </w:pPr>
            <w:r w:rsidRPr="00FE6476">
              <w:rPr>
                <w:color w:val="000000"/>
                <w:sz w:val="22"/>
                <w:szCs w:val="22"/>
              </w:rPr>
              <w:t>.4.1</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BD89" w14:textId="77777777" w:rsidR="00FE6476" w:rsidRPr="00FE6476" w:rsidRDefault="00FE6476" w:rsidP="003C2E0F">
            <w:pPr>
              <w:rPr>
                <w:color w:val="000000"/>
                <w:sz w:val="22"/>
                <w:szCs w:val="22"/>
              </w:rPr>
            </w:pPr>
            <w:r w:rsidRPr="00FE6476">
              <w:rPr>
                <w:color w:val="000000"/>
                <w:sz w:val="22"/>
                <w:szCs w:val="22"/>
              </w:rPr>
              <w:t>- водопроводом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951805" w14:textId="1CD5AC07" w:rsidR="00FE6476" w:rsidRPr="00FE6476" w:rsidRDefault="004F13D5" w:rsidP="003C2E0F">
            <w:pPr>
              <w:jc w:val="center"/>
              <w:rPr>
                <w:color w:val="000000"/>
                <w:sz w:val="22"/>
                <w:szCs w:val="22"/>
              </w:rPr>
            </w:pPr>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5D57" w14:textId="1CFB8B1D" w:rsidR="00FE6476" w:rsidRPr="00FE6476" w:rsidRDefault="00FE6476" w:rsidP="003C2E0F">
            <w:pPr>
              <w:jc w:val="center"/>
              <w:rPr>
                <w:color w:val="000000"/>
                <w:sz w:val="22"/>
                <w:szCs w:val="22"/>
              </w:rPr>
            </w:pPr>
            <w:r w:rsidRPr="00FE6476">
              <w:rPr>
                <w:color w:val="000000"/>
                <w:sz w:val="22"/>
                <w:szCs w:val="22"/>
              </w:rPr>
              <w:t>100,0</w:t>
            </w:r>
          </w:p>
        </w:tc>
      </w:tr>
      <w:tr w:rsidR="004F13D5" w:rsidRPr="00FE6476" w14:paraId="089993E6"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018AB" w14:textId="77777777" w:rsidR="004F13D5" w:rsidRPr="00FE6476" w:rsidRDefault="004F13D5" w:rsidP="003C2E0F">
            <w:pPr>
              <w:jc w:val="center"/>
              <w:rPr>
                <w:color w:val="000000"/>
                <w:sz w:val="22"/>
                <w:szCs w:val="22"/>
              </w:rPr>
            </w:pPr>
            <w:r w:rsidRPr="00FE6476">
              <w:rPr>
                <w:color w:val="000000"/>
                <w:sz w:val="22"/>
                <w:szCs w:val="22"/>
              </w:rPr>
              <w:t>.4.2</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3D46" w14:textId="77777777" w:rsidR="004F13D5" w:rsidRPr="00FE6476" w:rsidRDefault="004F13D5" w:rsidP="003C2E0F">
            <w:pPr>
              <w:rPr>
                <w:color w:val="000000"/>
                <w:sz w:val="22"/>
                <w:szCs w:val="22"/>
              </w:rPr>
            </w:pPr>
            <w:r w:rsidRPr="00FE6476">
              <w:rPr>
                <w:color w:val="000000"/>
                <w:sz w:val="22"/>
                <w:szCs w:val="22"/>
              </w:rPr>
              <w:t>- канализацией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7E8883" w14:textId="70AA15A4" w:rsidR="004F13D5" w:rsidRPr="00FE6476" w:rsidRDefault="004F13D5" w:rsidP="003C2E0F">
            <w:pPr>
              <w:jc w:val="center"/>
              <w:rPr>
                <w:color w:val="000000"/>
                <w:sz w:val="22"/>
                <w:szCs w:val="22"/>
              </w:rPr>
            </w:pPr>
            <w:r w:rsidRPr="002F4D6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DA96" w14:textId="238A8ABF" w:rsidR="004F13D5" w:rsidRPr="00FE6476" w:rsidRDefault="004F13D5" w:rsidP="003C2E0F">
            <w:pPr>
              <w:jc w:val="center"/>
              <w:rPr>
                <w:color w:val="000000"/>
                <w:sz w:val="22"/>
                <w:szCs w:val="22"/>
              </w:rPr>
            </w:pPr>
            <w:r w:rsidRPr="00FE6476">
              <w:rPr>
                <w:color w:val="000000"/>
                <w:sz w:val="22"/>
                <w:szCs w:val="22"/>
              </w:rPr>
              <w:t>35,0</w:t>
            </w:r>
          </w:p>
        </w:tc>
      </w:tr>
      <w:tr w:rsidR="004F13D5" w:rsidRPr="00FE6476" w14:paraId="25370BC4"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8526" w14:textId="77777777" w:rsidR="004F13D5" w:rsidRPr="00FE6476" w:rsidRDefault="004F13D5" w:rsidP="003C2E0F">
            <w:pPr>
              <w:jc w:val="center"/>
              <w:rPr>
                <w:color w:val="000000"/>
                <w:sz w:val="22"/>
                <w:szCs w:val="22"/>
              </w:rPr>
            </w:pPr>
            <w:r w:rsidRPr="00FE6476">
              <w:rPr>
                <w:color w:val="000000"/>
                <w:sz w:val="22"/>
                <w:szCs w:val="22"/>
              </w:rPr>
              <w:t>.4.3</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A4D2" w14:textId="77777777" w:rsidR="004F13D5" w:rsidRPr="00FE6476" w:rsidRDefault="004F13D5" w:rsidP="003C2E0F">
            <w:pPr>
              <w:rPr>
                <w:color w:val="000000"/>
                <w:sz w:val="22"/>
                <w:szCs w:val="22"/>
              </w:rPr>
            </w:pPr>
            <w:r w:rsidRPr="00FE6476">
              <w:rPr>
                <w:color w:val="000000"/>
                <w:sz w:val="22"/>
                <w:szCs w:val="22"/>
              </w:rPr>
              <w:t>- газом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22F7F5" w14:textId="480D1755" w:rsidR="004F13D5" w:rsidRPr="00FE6476" w:rsidRDefault="004F13D5" w:rsidP="003C2E0F">
            <w:pPr>
              <w:jc w:val="center"/>
              <w:rPr>
                <w:color w:val="000000"/>
                <w:sz w:val="22"/>
                <w:szCs w:val="22"/>
              </w:rPr>
            </w:pPr>
            <w:r w:rsidRPr="002F4D6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F72E2" w14:textId="458E5FB6" w:rsidR="004F13D5" w:rsidRPr="00FE6476" w:rsidRDefault="004F13D5" w:rsidP="003C2E0F">
            <w:pPr>
              <w:jc w:val="center"/>
              <w:rPr>
                <w:color w:val="000000"/>
                <w:sz w:val="22"/>
                <w:szCs w:val="22"/>
              </w:rPr>
            </w:pPr>
            <w:r w:rsidRPr="00FE6476">
              <w:rPr>
                <w:color w:val="000000"/>
                <w:sz w:val="22"/>
                <w:szCs w:val="22"/>
              </w:rPr>
              <w:t>96,0</w:t>
            </w:r>
          </w:p>
        </w:tc>
      </w:tr>
      <w:tr w:rsidR="004F13D5" w:rsidRPr="00FE6476" w14:paraId="5AE400CF"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B1281" w14:textId="77777777" w:rsidR="004F13D5" w:rsidRPr="00FE6476" w:rsidRDefault="004F13D5" w:rsidP="003C2E0F">
            <w:pPr>
              <w:jc w:val="center"/>
              <w:rPr>
                <w:color w:val="000000"/>
                <w:sz w:val="22"/>
                <w:szCs w:val="22"/>
              </w:rPr>
            </w:pPr>
            <w:r w:rsidRPr="00FE6476">
              <w:rPr>
                <w:color w:val="000000"/>
                <w:sz w:val="22"/>
                <w:szCs w:val="22"/>
              </w:rPr>
              <w:t>.4.4</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B076" w14:textId="77777777" w:rsidR="004F13D5" w:rsidRPr="00FE6476" w:rsidRDefault="004F13D5" w:rsidP="003C2E0F">
            <w:pPr>
              <w:rPr>
                <w:color w:val="000000"/>
                <w:sz w:val="22"/>
                <w:szCs w:val="22"/>
              </w:rPr>
            </w:pPr>
            <w:r w:rsidRPr="00FE6476">
              <w:rPr>
                <w:color w:val="000000"/>
                <w:sz w:val="22"/>
                <w:szCs w:val="22"/>
              </w:rPr>
              <w:t>- теплоснабжением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2B714B" w14:textId="3945014E" w:rsidR="004F13D5" w:rsidRPr="00FE6476" w:rsidRDefault="004F13D5" w:rsidP="003C2E0F">
            <w:pPr>
              <w:jc w:val="center"/>
              <w:rPr>
                <w:color w:val="000000"/>
                <w:sz w:val="22"/>
                <w:szCs w:val="22"/>
              </w:rPr>
            </w:pPr>
            <w:r w:rsidRPr="002F4D6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F63A" w14:textId="04EEBDD7" w:rsidR="004F13D5" w:rsidRPr="00FE6476" w:rsidRDefault="004F13D5" w:rsidP="003C2E0F">
            <w:pPr>
              <w:jc w:val="center"/>
              <w:rPr>
                <w:color w:val="000000"/>
                <w:sz w:val="22"/>
                <w:szCs w:val="22"/>
              </w:rPr>
            </w:pPr>
            <w:r w:rsidRPr="00FE6476">
              <w:rPr>
                <w:color w:val="000000"/>
                <w:sz w:val="22"/>
                <w:szCs w:val="22"/>
              </w:rPr>
              <w:t>20,0</w:t>
            </w:r>
          </w:p>
        </w:tc>
      </w:tr>
      <w:tr w:rsidR="004F13D5" w:rsidRPr="00FE6476" w14:paraId="10310FDF"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FB0F" w14:textId="77777777" w:rsidR="004F13D5" w:rsidRPr="00FE6476" w:rsidRDefault="004F13D5" w:rsidP="003C2E0F">
            <w:pPr>
              <w:jc w:val="center"/>
              <w:rPr>
                <w:color w:val="000000"/>
                <w:sz w:val="22"/>
                <w:szCs w:val="22"/>
              </w:rPr>
            </w:pPr>
            <w:r w:rsidRPr="00FE6476">
              <w:rPr>
                <w:color w:val="000000"/>
                <w:sz w:val="22"/>
                <w:szCs w:val="22"/>
              </w:rPr>
              <w:t>.4.5</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63F0" w14:textId="77777777" w:rsidR="004F13D5" w:rsidRPr="00FE6476" w:rsidRDefault="004F13D5" w:rsidP="003C2E0F">
            <w:pPr>
              <w:rPr>
                <w:color w:val="000000"/>
                <w:sz w:val="22"/>
                <w:szCs w:val="22"/>
              </w:rPr>
            </w:pPr>
            <w:r w:rsidRPr="00FE6476">
              <w:rPr>
                <w:color w:val="000000"/>
                <w:sz w:val="22"/>
                <w:szCs w:val="22"/>
              </w:rPr>
              <w:t xml:space="preserve">горячим водоснабжением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B9C0D6" w14:textId="274FD69E" w:rsidR="004F13D5" w:rsidRPr="00FE6476" w:rsidRDefault="004F13D5" w:rsidP="003C2E0F">
            <w:pPr>
              <w:jc w:val="center"/>
              <w:rPr>
                <w:color w:val="000000"/>
                <w:sz w:val="22"/>
                <w:szCs w:val="22"/>
              </w:rPr>
            </w:pPr>
            <w:r w:rsidRPr="002F4D6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792A2" w14:textId="46B71ECC" w:rsidR="004F13D5" w:rsidRPr="00FE6476" w:rsidRDefault="004F13D5" w:rsidP="003C2E0F">
            <w:pPr>
              <w:jc w:val="center"/>
              <w:rPr>
                <w:color w:val="000000"/>
                <w:sz w:val="22"/>
                <w:szCs w:val="22"/>
              </w:rPr>
            </w:pPr>
            <w:r w:rsidRPr="00FE6476">
              <w:rPr>
                <w:color w:val="000000"/>
                <w:sz w:val="22"/>
                <w:szCs w:val="22"/>
              </w:rPr>
              <w:t>0,0</w:t>
            </w:r>
          </w:p>
        </w:tc>
      </w:tr>
      <w:tr w:rsidR="00FE6476" w:rsidRPr="00FE6476" w14:paraId="2C8CA62E" w14:textId="77777777" w:rsidTr="00066B29">
        <w:trPr>
          <w:trHeight w:val="31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8845" w14:textId="77777777" w:rsidR="00FE6476" w:rsidRPr="00FE6476" w:rsidRDefault="00FE6476" w:rsidP="003C2E0F">
            <w:pPr>
              <w:jc w:val="center"/>
              <w:rPr>
                <w:color w:val="000000"/>
                <w:sz w:val="22"/>
                <w:szCs w:val="22"/>
              </w:rPr>
            </w:pPr>
            <w:r w:rsidRPr="00FE6476">
              <w:rPr>
                <w:color w:val="000000"/>
                <w:sz w:val="22"/>
                <w:szCs w:val="22"/>
              </w:rPr>
              <w:t>.4.6</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A9FD" w14:textId="77777777" w:rsidR="00FE6476" w:rsidRPr="00FE6476" w:rsidRDefault="00FE6476" w:rsidP="003C2E0F">
            <w:pPr>
              <w:rPr>
                <w:color w:val="000000"/>
                <w:sz w:val="22"/>
                <w:szCs w:val="22"/>
              </w:rPr>
            </w:pPr>
            <w:r w:rsidRPr="00FE6476">
              <w:rPr>
                <w:color w:val="000000"/>
                <w:sz w:val="22"/>
                <w:szCs w:val="22"/>
              </w:rPr>
              <w:t>ТКО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3077" w14:textId="7D684357" w:rsidR="00FE6476" w:rsidRPr="00FE6476" w:rsidRDefault="004F13D5" w:rsidP="003C2E0F">
            <w:pPr>
              <w:jc w:val="center"/>
              <w:rPr>
                <w:color w:val="000000"/>
                <w:sz w:val="22"/>
                <w:szCs w:val="22"/>
              </w:rPr>
            </w:pPr>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3241" w14:textId="065AF6B8" w:rsidR="00FE6476" w:rsidRPr="00FE6476" w:rsidRDefault="00FE6476" w:rsidP="003C2E0F">
            <w:pPr>
              <w:jc w:val="center"/>
              <w:rPr>
                <w:color w:val="000000"/>
                <w:sz w:val="22"/>
                <w:szCs w:val="22"/>
              </w:rPr>
            </w:pPr>
            <w:r w:rsidRPr="00FE6476">
              <w:rPr>
                <w:color w:val="000000"/>
                <w:sz w:val="22"/>
                <w:szCs w:val="22"/>
              </w:rPr>
              <w:t>100,0</w:t>
            </w:r>
          </w:p>
        </w:tc>
      </w:tr>
    </w:tbl>
    <w:p w14:paraId="4C944A08" w14:textId="77777777" w:rsidR="00FE6476" w:rsidRDefault="00FE6476" w:rsidP="003C2E0F"/>
    <w:p w14:paraId="27DA77CE" w14:textId="77777777" w:rsidR="003C2E0F" w:rsidRDefault="003C2E0F" w:rsidP="003C2E0F"/>
    <w:tbl>
      <w:tblPr>
        <w:tblW w:w="9776" w:type="dxa"/>
        <w:jc w:val="center"/>
        <w:tblLook w:val="04A0" w:firstRow="1" w:lastRow="0" w:firstColumn="1" w:lastColumn="0" w:noHBand="0" w:noVBand="1"/>
      </w:tblPr>
      <w:tblGrid>
        <w:gridCol w:w="4891"/>
        <w:gridCol w:w="1341"/>
        <w:gridCol w:w="1276"/>
        <w:gridCol w:w="1134"/>
        <w:gridCol w:w="1134"/>
      </w:tblGrid>
      <w:tr w:rsidR="00A267D4" w:rsidRPr="00A267D4" w14:paraId="48C9298E" w14:textId="77777777" w:rsidTr="00B108D4">
        <w:trPr>
          <w:trHeight w:val="397"/>
          <w:jc w:val="center"/>
        </w:trPr>
        <w:tc>
          <w:tcPr>
            <w:tcW w:w="977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C28DDD" w14:textId="72E70C1F" w:rsidR="00A267D4" w:rsidRPr="00A267D4" w:rsidRDefault="00A267D4" w:rsidP="003C2E0F">
            <w:pPr>
              <w:rPr>
                <w:b/>
                <w:bCs/>
                <w:color w:val="000000"/>
                <w:sz w:val="22"/>
                <w:szCs w:val="22"/>
              </w:rPr>
            </w:pPr>
            <w:r w:rsidRPr="00A267D4">
              <w:rPr>
                <w:b/>
                <w:bCs/>
                <w:color w:val="000000"/>
                <w:sz w:val="22"/>
                <w:szCs w:val="22"/>
              </w:rPr>
              <w:t>Таблица 1.</w:t>
            </w:r>
            <w:r w:rsidR="00253C05">
              <w:rPr>
                <w:b/>
                <w:bCs/>
                <w:color w:val="000000"/>
                <w:sz w:val="22"/>
                <w:szCs w:val="22"/>
              </w:rPr>
              <w:t>6</w:t>
            </w:r>
            <w:r w:rsidRPr="00A267D4">
              <w:rPr>
                <w:b/>
                <w:bCs/>
                <w:color w:val="000000"/>
                <w:sz w:val="22"/>
                <w:szCs w:val="22"/>
              </w:rPr>
              <w:t xml:space="preserve">. </w:t>
            </w:r>
            <w:r w:rsidR="004F13D5">
              <w:rPr>
                <w:b/>
                <w:bCs/>
                <w:color w:val="000000"/>
                <w:sz w:val="22"/>
                <w:szCs w:val="22"/>
              </w:rPr>
              <w:t>Итоги</w:t>
            </w:r>
            <w:r w:rsidRPr="00A267D4">
              <w:rPr>
                <w:b/>
                <w:bCs/>
                <w:color w:val="000000"/>
                <w:sz w:val="22"/>
                <w:szCs w:val="22"/>
              </w:rPr>
              <w:t xml:space="preserve"> жилищного строительства  в п. Олымский</w:t>
            </w:r>
            <w:r w:rsidR="004F13D5">
              <w:rPr>
                <w:b/>
                <w:bCs/>
                <w:color w:val="000000"/>
                <w:sz w:val="22"/>
                <w:szCs w:val="22"/>
              </w:rPr>
              <w:t xml:space="preserve"> с 2021 по 2023г.г.</w:t>
            </w:r>
          </w:p>
        </w:tc>
      </w:tr>
      <w:tr w:rsidR="00A267D4" w:rsidRPr="00A267D4" w14:paraId="35D304C5" w14:textId="77777777" w:rsidTr="004F13D5">
        <w:trPr>
          <w:trHeight w:val="300"/>
          <w:jc w:val="center"/>
        </w:trPr>
        <w:tc>
          <w:tcPr>
            <w:tcW w:w="4891" w:type="dxa"/>
            <w:tcBorders>
              <w:top w:val="nil"/>
              <w:left w:val="single" w:sz="4" w:space="0" w:color="auto"/>
              <w:bottom w:val="single" w:sz="4" w:space="0" w:color="auto"/>
              <w:right w:val="single" w:sz="4" w:space="0" w:color="auto"/>
            </w:tcBorders>
            <w:shd w:val="clear" w:color="auto" w:fill="auto"/>
            <w:vAlign w:val="center"/>
            <w:hideMark/>
          </w:tcPr>
          <w:p w14:paraId="684C175B" w14:textId="77777777" w:rsidR="00A267D4" w:rsidRPr="00A267D4" w:rsidRDefault="00A267D4" w:rsidP="003C2E0F">
            <w:pPr>
              <w:rPr>
                <w:color w:val="000000"/>
                <w:sz w:val="22"/>
                <w:szCs w:val="22"/>
              </w:rPr>
            </w:pPr>
            <w:r w:rsidRPr="00A267D4">
              <w:rPr>
                <w:color w:val="000000"/>
                <w:sz w:val="22"/>
                <w:szCs w:val="22"/>
              </w:rPr>
              <w:t>Показатели</w:t>
            </w:r>
          </w:p>
        </w:tc>
        <w:tc>
          <w:tcPr>
            <w:tcW w:w="1341" w:type="dxa"/>
            <w:tcBorders>
              <w:top w:val="nil"/>
              <w:left w:val="nil"/>
              <w:bottom w:val="single" w:sz="4" w:space="0" w:color="auto"/>
              <w:right w:val="single" w:sz="4" w:space="0" w:color="auto"/>
            </w:tcBorders>
            <w:shd w:val="clear" w:color="auto" w:fill="auto"/>
            <w:vAlign w:val="center"/>
            <w:hideMark/>
          </w:tcPr>
          <w:p w14:paraId="4A28F80B" w14:textId="77777777" w:rsidR="00A267D4" w:rsidRPr="00A267D4" w:rsidRDefault="00A267D4" w:rsidP="003C2E0F">
            <w:pPr>
              <w:jc w:val="center"/>
              <w:rPr>
                <w:color w:val="000000"/>
                <w:sz w:val="22"/>
                <w:szCs w:val="22"/>
              </w:rPr>
            </w:pPr>
            <w:r w:rsidRPr="00A267D4">
              <w:rPr>
                <w:color w:val="000000"/>
                <w:sz w:val="22"/>
                <w:szCs w:val="22"/>
              </w:rPr>
              <w:t>Ед.изм.</w:t>
            </w:r>
          </w:p>
        </w:tc>
        <w:tc>
          <w:tcPr>
            <w:tcW w:w="1276" w:type="dxa"/>
            <w:tcBorders>
              <w:top w:val="nil"/>
              <w:left w:val="nil"/>
              <w:bottom w:val="single" w:sz="4" w:space="0" w:color="auto"/>
              <w:right w:val="single" w:sz="4" w:space="0" w:color="auto"/>
            </w:tcBorders>
            <w:shd w:val="clear" w:color="auto" w:fill="auto"/>
            <w:vAlign w:val="center"/>
            <w:hideMark/>
          </w:tcPr>
          <w:p w14:paraId="20C08CBF" w14:textId="77777777" w:rsidR="00A267D4" w:rsidRPr="00A267D4" w:rsidRDefault="00A267D4" w:rsidP="003C2E0F">
            <w:pPr>
              <w:jc w:val="center"/>
              <w:rPr>
                <w:color w:val="000000"/>
                <w:sz w:val="22"/>
                <w:szCs w:val="22"/>
              </w:rPr>
            </w:pPr>
            <w:r w:rsidRPr="00A267D4">
              <w:rPr>
                <w:color w:val="000000"/>
                <w:sz w:val="22"/>
                <w:szCs w:val="22"/>
              </w:rPr>
              <w:t>2021</w:t>
            </w:r>
          </w:p>
        </w:tc>
        <w:tc>
          <w:tcPr>
            <w:tcW w:w="1134" w:type="dxa"/>
            <w:tcBorders>
              <w:top w:val="nil"/>
              <w:left w:val="nil"/>
              <w:bottom w:val="single" w:sz="4" w:space="0" w:color="auto"/>
              <w:right w:val="single" w:sz="4" w:space="0" w:color="auto"/>
            </w:tcBorders>
            <w:shd w:val="clear" w:color="auto" w:fill="auto"/>
            <w:vAlign w:val="center"/>
            <w:hideMark/>
          </w:tcPr>
          <w:p w14:paraId="15E4518F" w14:textId="77777777" w:rsidR="00A267D4" w:rsidRPr="00A267D4" w:rsidRDefault="00A267D4" w:rsidP="003C2E0F">
            <w:pPr>
              <w:jc w:val="center"/>
              <w:rPr>
                <w:color w:val="000000"/>
                <w:sz w:val="22"/>
                <w:szCs w:val="22"/>
              </w:rPr>
            </w:pPr>
            <w:r w:rsidRPr="00A267D4">
              <w:rPr>
                <w:color w:val="000000"/>
                <w:sz w:val="22"/>
                <w:szCs w:val="22"/>
              </w:rPr>
              <w:t>2022</w:t>
            </w:r>
          </w:p>
        </w:tc>
        <w:tc>
          <w:tcPr>
            <w:tcW w:w="1134" w:type="dxa"/>
            <w:tcBorders>
              <w:top w:val="nil"/>
              <w:left w:val="nil"/>
              <w:bottom w:val="single" w:sz="4" w:space="0" w:color="auto"/>
              <w:right w:val="single" w:sz="4" w:space="0" w:color="auto"/>
            </w:tcBorders>
            <w:shd w:val="clear" w:color="auto" w:fill="auto"/>
            <w:vAlign w:val="center"/>
            <w:hideMark/>
          </w:tcPr>
          <w:p w14:paraId="73198A14" w14:textId="77777777" w:rsidR="00A267D4" w:rsidRPr="00A267D4" w:rsidRDefault="00A267D4" w:rsidP="003C2E0F">
            <w:pPr>
              <w:jc w:val="center"/>
              <w:rPr>
                <w:color w:val="000000"/>
                <w:sz w:val="22"/>
                <w:szCs w:val="22"/>
              </w:rPr>
            </w:pPr>
            <w:r w:rsidRPr="00A267D4">
              <w:rPr>
                <w:color w:val="000000"/>
                <w:sz w:val="22"/>
                <w:szCs w:val="22"/>
              </w:rPr>
              <w:t>2023</w:t>
            </w:r>
          </w:p>
        </w:tc>
      </w:tr>
      <w:tr w:rsidR="00A267D4" w:rsidRPr="00A267D4" w14:paraId="5E87F236" w14:textId="77777777" w:rsidTr="004F13D5">
        <w:trPr>
          <w:trHeight w:val="475"/>
          <w:jc w:val="center"/>
        </w:trPr>
        <w:tc>
          <w:tcPr>
            <w:tcW w:w="4891" w:type="dxa"/>
            <w:tcBorders>
              <w:top w:val="nil"/>
              <w:left w:val="single" w:sz="4" w:space="0" w:color="auto"/>
              <w:bottom w:val="single" w:sz="4" w:space="0" w:color="auto"/>
              <w:right w:val="single" w:sz="4" w:space="0" w:color="auto"/>
            </w:tcBorders>
            <w:shd w:val="clear" w:color="auto" w:fill="auto"/>
            <w:vAlign w:val="center"/>
            <w:hideMark/>
          </w:tcPr>
          <w:p w14:paraId="7B6ADBCB" w14:textId="77777777" w:rsidR="00A267D4" w:rsidRPr="00A267D4" w:rsidRDefault="00A267D4" w:rsidP="003C2E0F">
            <w:pPr>
              <w:rPr>
                <w:color w:val="000000"/>
                <w:sz w:val="22"/>
                <w:szCs w:val="22"/>
              </w:rPr>
            </w:pPr>
            <w:r w:rsidRPr="00A267D4">
              <w:rPr>
                <w:color w:val="000000"/>
                <w:sz w:val="22"/>
                <w:szCs w:val="22"/>
              </w:rPr>
              <w:t>Площадь жилищного фонда,  в т.ч.</w:t>
            </w:r>
          </w:p>
        </w:tc>
        <w:tc>
          <w:tcPr>
            <w:tcW w:w="1341" w:type="dxa"/>
            <w:tcBorders>
              <w:top w:val="nil"/>
              <w:left w:val="nil"/>
              <w:bottom w:val="single" w:sz="4" w:space="0" w:color="auto"/>
              <w:right w:val="single" w:sz="4" w:space="0" w:color="auto"/>
            </w:tcBorders>
            <w:shd w:val="clear" w:color="auto" w:fill="auto"/>
            <w:vAlign w:val="center"/>
            <w:hideMark/>
          </w:tcPr>
          <w:p w14:paraId="4D7EFFF8" w14:textId="77777777" w:rsidR="00A267D4" w:rsidRPr="00A267D4" w:rsidRDefault="00A267D4" w:rsidP="003C2E0F">
            <w:pPr>
              <w:jc w:val="center"/>
              <w:rPr>
                <w:color w:val="000000"/>
                <w:sz w:val="22"/>
                <w:szCs w:val="22"/>
              </w:rPr>
            </w:pPr>
            <w:r w:rsidRPr="00A267D4">
              <w:rPr>
                <w:color w:val="000000"/>
                <w:sz w:val="22"/>
                <w:szCs w:val="22"/>
              </w:rPr>
              <w:t>тыс. м</w:t>
            </w:r>
            <w:r w:rsidRPr="00A267D4">
              <w:rPr>
                <w:color w:val="000000"/>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1C2EA570" w14:textId="77777777" w:rsidR="00A267D4" w:rsidRPr="00A267D4" w:rsidRDefault="00A267D4" w:rsidP="003C2E0F">
            <w:pPr>
              <w:jc w:val="center"/>
              <w:rPr>
                <w:color w:val="000000"/>
                <w:sz w:val="22"/>
                <w:szCs w:val="22"/>
              </w:rPr>
            </w:pPr>
            <w:r w:rsidRPr="00A267D4">
              <w:rPr>
                <w:color w:val="000000"/>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14:paraId="448D7315" w14:textId="77777777" w:rsidR="00A267D4" w:rsidRPr="00A267D4" w:rsidRDefault="00A267D4" w:rsidP="003C2E0F">
            <w:pPr>
              <w:jc w:val="center"/>
              <w:rPr>
                <w:color w:val="000000"/>
                <w:sz w:val="22"/>
                <w:szCs w:val="22"/>
              </w:rPr>
            </w:pPr>
            <w:r w:rsidRPr="00A267D4">
              <w:rPr>
                <w:color w:val="000000"/>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14:paraId="0184CBB8" w14:textId="77777777" w:rsidR="00A267D4" w:rsidRPr="00A267D4" w:rsidRDefault="00A267D4" w:rsidP="003C2E0F">
            <w:pPr>
              <w:jc w:val="center"/>
              <w:rPr>
                <w:color w:val="000000"/>
                <w:sz w:val="22"/>
                <w:szCs w:val="22"/>
              </w:rPr>
            </w:pPr>
            <w:r w:rsidRPr="00A267D4">
              <w:rPr>
                <w:color w:val="000000"/>
                <w:sz w:val="22"/>
                <w:szCs w:val="22"/>
              </w:rPr>
              <w:t>80,4</w:t>
            </w:r>
          </w:p>
        </w:tc>
      </w:tr>
      <w:tr w:rsidR="00A267D4" w:rsidRPr="00A267D4" w14:paraId="637D7D52" w14:textId="77777777" w:rsidTr="004F13D5">
        <w:trPr>
          <w:trHeight w:val="427"/>
          <w:jc w:val="center"/>
        </w:trPr>
        <w:tc>
          <w:tcPr>
            <w:tcW w:w="4891" w:type="dxa"/>
            <w:tcBorders>
              <w:top w:val="nil"/>
              <w:left w:val="single" w:sz="4" w:space="0" w:color="auto"/>
              <w:bottom w:val="single" w:sz="4" w:space="0" w:color="auto"/>
              <w:right w:val="single" w:sz="4" w:space="0" w:color="auto"/>
            </w:tcBorders>
            <w:shd w:val="clear" w:color="auto" w:fill="auto"/>
            <w:vAlign w:val="center"/>
            <w:hideMark/>
          </w:tcPr>
          <w:p w14:paraId="2063ED71" w14:textId="77777777" w:rsidR="00A267D4" w:rsidRPr="00A267D4" w:rsidRDefault="00A267D4" w:rsidP="003C2E0F">
            <w:pPr>
              <w:rPr>
                <w:color w:val="000000"/>
                <w:sz w:val="22"/>
                <w:szCs w:val="22"/>
              </w:rPr>
            </w:pPr>
            <w:r w:rsidRPr="00A267D4">
              <w:rPr>
                <w:color w:val="000000"/>
                <w:sz w:val="22"/>
                <w:szCs w:val="22"/>
              </w:rPr>
              <w:t>многоквартирные жилые здания</w:t>
            </w:r>
          </w:p>
        </w:tc>
        <w:tc>
          <w:tcPr>
            <w:tcW w:w="1341" w:type="dxa"/>
            <w:tcBorders>
              <w:top w:val="nil"/>
              <w:left w:val="nil"/>
              <w:bottom w:val="single" w:sz="4" w:space="0" w:color="auto"/>
              <w:right w:val="single" w:sz="4" w:space="0" w:color="auto"/>
            </w:tcBorders>
            <w:shd w:val="clear" w:color="auto" w:fill="auto"/>
            <w:vAlign w:val="center"/>
            <w:hideMark/>
          </w:tcPr>
          <w:p w14:paraId="3498D59A" w14:textId="77777777" w:rsidR="00A267D4" w:rsidRPr="00A267D4" w:rsidRDefault="00A267D4" w:rsidP="003C2E0F">
            <w:pPr>
              <w:jc w:val="center"/>
              <w:rPr>
                <w:color w:val="000000"/>
                <w:sz w:val="22"/>
                <w:szCs w:val="22"/>
              </w:rPr>
            </w:pPr>
            <w:r w:rsidRPr="00A267D4">
              <w:rPr>
                <w:color w:val="000000"/>
                <w:sz w:val="22"/>
                <w:szCs w:val="22"/>
              </w:rPr>
              <w:t>тыс. м</w:t>
            </w:r>
            <w:r w:rsidRPr="00A267D4">
              <w:rPr>
                <w:color w:val="000000"/>
                <w:sz w:val="22"/>
                <w:szCs w:val="22"/>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66474EB5" w14:textId="77777777" w:rsidR="00A267D4" w:rsidRPr="00A267D4" w:rsidRDefault="00A267D4" w:rsidP="003C2E0F">
            <w:pPr>
              <w:jc w:val="center"/>
              <w:rPr>
                <w:color w:val="000000"/>
                <w:sz w:val="22"/>
                <w:szCs w:val="22"/>
              </w:rPr>
            </w:pPr>
            <w:r w:rsidRPr="00A267D4">
              <w:rPr>
                <w:color w:val="000000"/>
                <w:sz w:val="22"/>
                <w:szCs w:val="22"/>
              </w:rPr>
              <w:t>45,21</w:t>
            </w:r>
          </w:p>
        </w:tc>
        <w:tc>
          <w:tcPr>
            <w:tcW w:w="1134" w:type="dxa"/>
            <w:tcBorders>
              <w:top w:val="nil"/>
              <w:left w:val="nil"/>
              <w:bottom w:val="single" w:sz="4" w:space="0" w:color="auto"/>
              <w:right w:val="single" w:sz="4" w:space="0" w:color="auto"/>
            </w:tcBorders>
            <w:shd w:val="clear" w:color="auto" w:fill="auto"/>
            <w:vAlign w:val="center"/>
            <w:hideMark/>
          </w:tcPr>
          <w:p w14:paraId="58A366D2" w14:textId="77777777" w:rsidR="00A267D4" w:rsidRPr="00A267D4" w:rsidRDefault="00A267D4" w:rsidP="003C2E0F">
            <w:pPr>
              <w:jc w:val="center"/>
              <w:rPr>
                <w:color w:val="000000"/>
                <w:sz w:val="22"/>
                <w:szCs w:val="22"/>
              </w:rPr>
            </w:pPr>
            <w:r w:rsidRPr="00A267D4">
              <w:rPr>
                <w:color w:val="000000"/>
                <w:sz w:val="22"/>
                <w:szCs w:val="22"/>
              </w:rPr>
              <w:t>45,21</w:t>
            </w:r>
          </w:p>
        </w:tc>
        <w:tc>
          <w:tcPr>
            <w:tcW w:w="1134" w:type="dxa"/>
            <w:tcBorders>
              <w:top w:val="nil"/>
              <w:left w:val="nil"/>
              <w:bottom w:val="single" w:sz="4" w:space="0" w:color="auto"/>
              <w:right w:val="single" w:sz="4" w:space="0" w:color="auto"/>
            </w:tcBorders>
            <w:shd w:val="clear" w:color="auto" w:fill="auto"/>
            <w:vAlign w:val="center"/>
            <w:hideMark/>
          </w:tcPr>
          <w:p w14:paraId="0FAC63CE" w14:textId="77777777" w:rsidR="00A267D4" w:rsidRPr="00A267D4" w:rsidRDefault="00A267D4" w:rsidP="003C2E0F">
            <w:pPr>
              <w:jc w:val="center"/>
              <w:rPr>
                <w:color w:val="000000"/>
                <w:sz w:val="22"/>
                <w:szCs w:val="22"/>
              </w:rPr>
            </w:pPr>
            <w:r w:rsidRPr="00A267D4">
              <w:rPr>
                <w:color w:val="000000"/>
                <w:sz w:val="22"/>
                <w:szCs w:val="22"/>
              </w:rPr>
              <w:t>45,21</w:t>
            </w:r>
          </w:p>
        </w:tc>
      </w:tr>
      <w:tr w:rsidR="00A267D4" w:rsidRPr="00A267D4" w14:paraId="0C3E5859" w14:textId="77777777" w:rsidTr="004F13D5">
        <w:trPr>
          <w:trHeight w:val="419"/>
          <w:jc w:val="center"/>
        </w:trPr>
        <w:tc>
          <w:tcPr>
            <w:tcW w:w="4891" w:type="dxa"/>
            <w:tcBorders>
              <w:top w:val="nil"/>
              <w:left w:val="single" w:sz="4" w:space="0" w:color="auto"/>
              <w:bottom w:val="single" w:sz="4" w:space="0" w:color="auto"/>
              <w:right w:val="single" w:sz="4" w:space="0" w:color="auto"/>
            </w:tcBorders>
            <w:shd w:val="clear" w:color="auto" w:fill="auto"/>
            <w:vAlign w:val="center"/>
            <w:hideMark/>
          </w:tcPr>
          <w:p w14:paraId="603DA86D" w14:textId="77777777" w:rsidR="00A267D4" w:rsidRPr="00A267D4" w:rsidRDefault="00A267D4" w:rsidP="003C2E0F">
            <w:pPr>
              <w:rPr>
                <w:color w:val="000000"/>
                <w:sz w:val="22"/>
                <w:szCs w:val="22"/>
              </w:rPr>
            </w:pPr>
            <w:r w:rsidRPr="00A267D4">
              <w:rPr>
                <w:color w:val="000000"/>
                <w:sz w:val="22"/>
                <w:szCs w:val="22"/>
              </w:rPr>
              <w:lastRenderedPageBreak/>
              <w:t>Индивидуальное строительство</w:t>
            </w:r>
          </w:p>
        </w:tc>
        <w:tc>
          <w:tcPr>
            <w:tcW w:w="1341" w:type="dxa"/>
            <w:tcBorders>
              <w:top w:val="nil"/>
              <w:left w:val="nil"/>
              <w:bottom w:val="single" w:sz="4" w:space="0" w:color="auto"/>
              <w:right w:val="single" w:sz="4" w:space="0" w:color="auto"/>
            </w:tcBorders>
            <w:shd w:val="clear" w:color="auto" w:fill="auto"/>
            <w:vAlign w:val="center"/>
            <w:hideMark/>
          </w:tcPr>
          <w:p w14:paraId="38733E2E" w14:textId="77777777" w:rsidR="00A267D4" w:rsidRPr="00A267D4" w:rsidRDefault="00A267D4" w:rsidP="003C2E0F">
            <w:pPr>
              <w:jc w:val="center"/>
              <w:rPr>
                <w:color w:val="000000"/>
                <w:sz w:val="22"/>
                <w:szCs w:val="22"/>
              </w:rPr>
            </w:pPr>
            <w:r w:rsidRPr="00A267D4">
              <w:rPr>
                <w:color w:val="000000"/>
                <w:sz w:val="22"/>
                <w:szCs w:val="22"/>
              </w:rPr>
              <w:t>тыс. м</w:t>
            </w:r>
            <w:r w:rsidRPr="00A267D4">
              <w:rPr>
                <w:color w:val="000000"/>
                <w:sz w:val="22"/>
                <w:szCs w:val="22"/>
                <w:vertAlign w:val="superscript"/>
              </w:rPr>
              <w:t>2</w:t>
            </w:r>
          </w:p>
        </w:tc>
        <w:tc>
          <w:tcPr>
            <w:tcW w:w="1276" w:type="dxa"/>
            <w:tcBorders>
              <w:top w:val="nil"/>
              <w:left w:val="nil"/>
              <w:bottom w:val="single" w:sz="4" w:space="0" w:color="auto"/>
              <w:right w:val="single" w:sz="4" w:space="0" w:color="auto"/>
            </w:tcBorders>
            <w:shd w:val="clear" w:color="auto" w:fill="auto"/>
            <w:noWrap/>
            <w:vAlign w:val="bottom"/>
            <w:hideMark/>
          </w:tcPr>
          <w:p w14:paraId="382549B9"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35,19</w:t>
            </w:r>
          </w:p>
        </w:tc>
        <w:tc>
          <w:tcPr>
            <w:tcW w:w="1134" w:type="dxa"/>
            <w:tcBorders>
              <w:top w:val="nil"/>
              <w:left w:val="nil"/>
              <w:bottom w:val="single" w:sz="4" w:space="0" w:color="auto"/>
              <w:right w:val="single" w:sz="4" w:space="0" w:color="auto"/>
            </w:tcBorders>
            <w:shd w:val="clear" w:color="auto" w:fill="auto"/>
            <w:noWrap/>
            <w:vAlign w:val="bottom"/>
            <w:hideMark/>
          </w:tcPr>
          <w:p w14:paraId="0989FDFA"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35,19</w:t>
            </w:r>
          </w:p>
        </w:tc>
        <w:tc>
          <w:tcPr>
            <w:tcW w:w="1134" w:type="dxa"/>
            <w:tcBorders>
              <w:top w:val="nil"/>
              <w:left w:val="nil"/>
              <w:bottom w:val="single" w:sz="4" w:space="0" w:color="auto"/>
              <w:right w:val="single" w:sz="4" w:space="0" w:color="auto"/>
            </w:tcBorders>
            <w:shd w:val="clear" w:color="auto" w:fill="auto"/>
            <w:noWrap/>
            <w:vAlign w:val="bottom"/>
            <w:hideMark/>
          </w:tcPr>
          <w:p w14:paraId="0DE1030A"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35,19</w:t>
            </w:r>
          </w:p>
        </w:tc>
      </w:tr>
      <w:tr w:rsidR="00A267D4" w:rsidRPr="00A267D4" w14:paraId="2411A254" w14:textId="77777777" w:rsidTr="004F13D5">
        <w:trPr>
          <w:trHeight w:val="360"/>
          <w:jc w:val="center"/>
        </w:trPr>
        <w:tc>
          <w:tcPr>
            <w:tcW w:w="4891" w:type="dxa"/>
            <w:tcBorders>
              <w:top w:val="nil"/>
              <w:left w:val="single" w:sz="4" w:space="0" w:color="auto"/>
              <w:bottom w:val="single" w:sz="4" w:space="0" w:color="auto"/>
              <w:right w:val="single" w:sz="4" w:space="0" w:color="auto"/>
            </w:tcBorders>
            <w:shd w:val="clear" w:color="auto" w:fill="auto"/>
            <w:vAlign w:val="center"/>
            <w:hideMark/>
          </w:tcPr>
          <w:p w14:paraId="4ED00D45" w14:textId="77777777" w:rsidR="00A267D4" w:rsidRPr="00A267D4" w:rsidRDefault="00A267D4" w:rsidP="003C2E0F">
            <w:pPr>
              <w:rPr>
                <w:color w:val="000000"/>
                <w:sz w:val="22"/>
                <w:szCs w:val="22"/>
              </w:rPr>
            </w:pPr>
            <w:r w:rsidRPr="00A267D4">
              <w:rPr>
                <w:color w:val="000000"/>
                <w:sz w:val="22"/>
                <w:szCs w:val="22"/>
              </w:rPr>
              <w:t>Нежилые помещения</w:t>
            </w:r>
          </w:p>
        </w:tc>
        <w:tc>
          <w:tcPr>
            <w:tcW w:w="1341" w:type="dxa"/>
            <w:tcBorders>
              <w:top w:val="nil"/>
              <w:left w:val="nil"/>
              <w:bottom w:val="single" w:sz="4" w:space="0" w:color="auto"/>
              <w:right w:val="single" w:sz="4" w:space="0" w:color="auto"/>
            </w:tcBorders>
            <w:shd w:val="clear" w:color="auto" w:fill="auto"/>
            <w:vAlign w:val="center"/>
            <w:hideMark/>
          </w:tcPr>
          <w:p w14:paraId="1E9A0016" w14:textId="77777777" w:rsidR="00A267D4" w:rsidRPr="00A267D4" w:rsidRDefault="00A267D4" w:rsidP="003C2E0F">
            <w:pPr>
              <w:jc w:val="center"/>
              <w:rPr>
                <w:color w:val="000000"/>
                <w:sz w:val="22"/>
                <w:szCs w:val="22"/>
              </w:rPr>
            </w:pPr>
            <w:r w:rsidRPr="00A267D4">
              <w:rPr>
                <w:color w:val="000000"/>
                <w:sz w:val="22"/>
                <w:szCs w:val="22"/>
              </w:rPr>
              <w:t>тыс. м</w:t>
            </w:r>
            <w:r w:rsidRPr="00A267D4">
              <w:rPr>
                <w:color w:val="000000"/>
                <w:sz w:val="22"/>
                <w:szCs w:val="22"/>
                <w:vertAlign w:val="superscript"/>
              </w:rPr>
              <w:t>2</w:t>
            </w:r>
          </w:p>
        </w:tc>
        <w:tc>
          <w:tcPr>
            <w:tcW w:w="1276" w:type="dxa"/>
            <w:tcBorders>
              <w:top w:val="nil"/>
              <w:left w:val="nil"/>
              <w:bottom w:val="single" w:sz="4" w:space="0" w:color="auto"/>
              <w:right w:val="single" w:sz="4" w:space="0" w:color="auto"/>
            </w:tcBorders>
            <w:shd w:val="clear" w:color="auto" w:fill="auto"/>
            <w:noWrap/>
            <w:vAlign w:val="bottom"/>
            <w:hideMark/>
          </w:tcPr>
          <w:p w14:paraId="150214AD"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1,218</w:t>
            </w:r>
          </w:p>
        </w:tc>
        <w:tc>
          <w:tcPr>
            <w:tcW w:w="1134" w:type="dxa"/>
            <w:tcBorders>
              <w:top w:val="nil"/>
              <w:left w:val="nil"/>
              <w:bottom w:val="single" w:sz="4" w:space="0" w:color="auto"/>
              <w:right w:val="single" w:sz="4" w:space="0" w:color="auto"/>
            </w:tcBorders>
            <w:shd w:val="clear" w:color="auto" w:fill="auto"/>
            <w:noWrap/>
            <w:vAlign w:val="bottom"/>
            <w:hideMark/>
          </w:tcPr>
          <w:p w14:paraId="0BDFEBAB"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1,87</w:t>
            </w:r>
          </w:p>
        </w:tc>
        <w:tc>
          <w:tcPr>
            <w:tcW w:w="1134" w:type="dxa"/>
            <w:tcBorders>
              <w:top w:val="nil"/>
              <w:left w:val="nil"/>
              <w:bottom w:val="single" w:sz="4" w:space="0" w:color="auto"/>
              <w:right w:val="single" w:sz="4" w:space="0" w:color="auto"/>
            </w:tcBorders>
            <w:shd w:val="clear" w:color="auto" w:fill="auto"/>
            <w:noWrap/>
            <w:vAlign w:val="bottom"/>
            <w:hideMark/>
          </w:tcPr>
          <w:p w14:paraId="2860C927" w14:textId="77777777" w:rsidR="00A267D4" w:rsidRPr="00A267D4" w:rsidRDefault="00A267D4" w:rsidP="003C2E0F">
            <w:pPr>
              <w:jc w:val="center"/>
              <w:rPr>
                <w:rFonts w:ascii="Calibri" w:hAnsi="Calibri" w:cs="Calibri"/>
                <w:color w:val="000000"/>
                <w:sz w:val="22"/>
                <w:szCs w:val="22"/>
              </w:rPr>
            </w:pPr>
            <w:r w:rsidRPr="00A267D4">
              <w:rPr>
                <w:rFonts w:ascii="Calibri" w:hAnsi="Calibri" w:cs="Calibri"/>
                <w:color w:val="000000"/>
                <w:sz w:val="22"/>
                <w:szCs w:val="22"/>
              </w:rPr>
              <w:t>2,58</w:t>
            </w:r>
          </w:p>
        </w:tc>
      </w:tr>
    </w:tbl>
    <w:p w14:paraId="26DA295C" w14:textId="77777777" w:rsidR="00A267D4" w:rsidRDefault="00A267D4" w:rsidP="003C2E0F"/>
    <w:p w14:paraId="2A160F1A" w14:textId="628BCAFC" w:rsidR="00014B09" w:rsidRDefault="003331AA" w:rsidP="003C2E0F">
      <w:pPr>
        <w:pStyle w:val="3"/>
        <w:rPr>
          <w:b w:val="0"/>
          <w:bCs/>
        </w:rPr>
      </w:pPr>
      <w:bookmarkStart w:id="9" w:name="_Toc166659020"/>
      <w:bookmarkStart w:id="10" w:name="_Toc169183639"/>
      <w:r>
        <w:rPr>
          <w:bCs/>
        </w:rPr>
        <w:t>1.1.</w:t>
      </w:r>
      <w:r w:rsidR="002F107D">
        <w:rPr>
          <w:bCs/>
        </w:rPr>
        <w:t>2</w:t>
      </w:r>
      <w:r>
        <w:rPr>
          <w:bCs/>
        </w:rPr>
        <w:t>.Жилищно — коммунальное хозяйство</w:t>
      </w:r>
      <w:bookmarkEnd w:id="9"/>
      <w:bookmarkEnd w:id="10"/>
    </w:p>
    <w:p w14:paraId="2B4E2CBE" w14:textId="77777777" w:rsidR="00014B09" w:rsidRDefault="00014B09" w:rsidP="003C2E0F"/>
    <w:p w14:paraId="711735C2" w14:textId="7B3A232A" w:rsidR="00014B09" w:rsidRPr="00583877" w:rsidRDefault="003331AA" w:rsidP="003C2E0F">
      <w:pPr>
        <w:jc w:val="both"/>
      </w:pPr>
      <w:r w:rsidRPr="00583877">
        <w:t xml:space="preserve">Для </w:t>
      </w:r>
      <w:r w:rsidR="0011052E" w:rsidRPr="00583877">
        <w:t xml:space="preserve"> обслуживания водопроводных и канализационных сетей, водозаборных скважин</w:t>
      </w:r>
      <w:r w:rsidRPr="00583877">
        <w:t xml:space="preserve"> на территории </w:t>
      </w:r>
      <w:r w:rsidR="0011052E" w:rsidRPr="00583877">
        <w:t>посёлка Олымский</w:t>
      </w:r>
      <w:r w:rsidRPr="00583877">
        <w:t xml:space="preserve"> </w:t>
      </w:r>
      <w:proofErr w:type="gramStart"/>
      <w:r w:rsidRPr="00583877">
        <w:t>создан</w:t>
      </w:r>
      <w:proofErr w:type="gramEnd"/>
      <w:r w:rsidRPr="00583877">
        <w:t xml:space="preserve"> </w:t>
      </w:r>
      <w:r w:rsidR="0011052E" w:rsidRPr="00583877">
        <w:rPr>
          <w:color w:val="444444"/>
          <w:szCs w:val="24"/>
        </w:rPr>
        <w:t>МУП "ЖКХ п. Олымский</w:t>
      </w:r>
      <w:r w:rsidR="0011052E" w:rsidRPr="00583877">
        <w:t>»</w:t>
      </w:r>
      <w:r w:rsidRPr="00583877">
        <w:t>.</w:t>
      </w:r>
    </w:p>
    <w:p w14:paraId="22765149" w14:textId="0022E797" w:rsidR="00014B09" w:rsidRPr="00583877" w:rsidRDefault="003331AA" w:rsidP="003C2E0F">
      <w:pPr>
        <w:jc w:val="both"/>
      </w:pPr>
      <w:r w:rsidRPr="00583877">
        <w:t xml:space="preserve">Система централизованного водоснабжения включает в себя </w:t>
      </w:r>
      <w:r w:rsidR="0011052E" w:rsidRPr="00583877">
        <w:t>14,7</w:t>
      </w:r>
      <w:r w:rsidRPr="00583877">
        <w:t xml:space="preserve"> км  водопроводных сетей,</w:t>
      </w:r>
      <w:r w:rsidR="0011052E" w:rsidRPr="00583877">
        <w:t xml:space="preserve"> 3,0 км канализационных труб,</w:t>
      </w:r>
      <w:r w:rsidRPr="00583877">
        <w:t xml:space="preserve"> </w:t>
      </w:r>
      <w:r w:rsidR="0011052E" w:rsidRPr="00583877">
        <w:t>2</w:t>
      </w:r>
      <w:r w:rsidRPr="00583877">
        <w:t xml:space="preserve"> водонапорных баш</w:t>
      </w:r>
      <w:r w:rsidR="0011052E" w:rsidRPr="00583877">
        <w:t>ни</w:t>
      </w:r>
      <w:r w:rsidRPr="00583877">
        <w:t xml:space="preserve">, </w:t>
      </w:r>
      <w:r w:rsidR="0011052E" w:rsidRPr="00583877">
        <w:t>4</w:t>
      </w:r>
      <w:r w:rsidRPr="00583877">
        <w:t xml:space="preserve"> водозаборных скважин</w:t>
      </w:r>
      <w:r w:rsidR="0011052E" w:rsidRPr="00583877">
        <w:t>ы</w:t>
      </w:r>
      <w:r w:rsidRPr="00583877">
        <w:t xml:space="preserve">.     Ежегодный рост тарифов на водоснабжение в среднем  по району составляет 4,0%. По программе «Экологическая и чистая  вода» были  отремонтированы и покрашены  </w:t>
      </w:r>
      <w:r w:rsidR="008C40E6" w:rsidRPr="00583877">
        <w:t>все</w:t>
      </w:r>
      <w:r w:rsidRPr="00583877">
        <w:t xml:space="preserve"> водонапорны</w:t>
      </w:r>
      <w:r w:rsidR="008C40E6" w:rsidRPr="00583877">
        <w:t>е</w:t>
      </w:r>
      <w:r w:rsidRPr="00583877">
        <w:t xml:space="preserve"> баш</w:t>
      </w:r>
      <w:r w:rsidR="008C40E6" w:rsidRPr="00583877">
        <w:t>ни</w:t>
      </w:r>
      <w:r w:rsidRPr="00583877">
        <w:t>  Рожновского за счёт средств района</w:t>
      </w:r>
      <w:proofErr w:type="gramStart"/>
      <w:r w:rsidRPr="00583877">
        <w:t>.</w:t>
      </w:r>
      <w:proofErr w:type="gramEnd"/>
    </w:p>
    <w:p w14:paraId="600DEED6" w14:textId="7058A435" w:rsidR="005D2178" w:rsidRPr="00583877" w:rsidRDefault="005D2178" w:rsidP="003C2E0F">
      <w:pPr>
        <w:jc w:val="both"/>
        <w:rPr>
          <w:color w:val="333333"/>
          <w:szCs w:val="24"/>
          <w:shd w:val="clear" w:color="auto" w:fill="FFFFFF"/>
        </w:rPr>
      </w:pPr>
      <w:r w:rsidRPr="00583877">
        <w:rPr>
          <w:color w:val="333333"/>
          <w:szCs w:val="24"/>
          <w:shd w:val="clear" w:color="auto" w:fill="FFFFFF"/>
        </w:rPr>
        <w:t>. Производительность водозаборных сооружений по пропускной способности фильтров составляет 960 куб. м в сутки. Сеть </w:t>
      </w:r>
      <w:r w:rsidRPr="00583877">
        <w:rPr>
          <w:b/>
          <w:bCs/>
          <w:color w:val="333333"/>
          <w:szCs w:val="24"/>
          <w:shd w:val="clear" w:color="auto" w:fill="FFFFFF"/>
        </w:rPr>
        <w:t>водопровода</w:t>
      </w:r>
      <w:r w:rsidRPr="00583877">
        <w:rPr>
          <w:color w:val="333333"/>
          <w:szCs w:val="24"/>
          <w:shd w:val="clear" w:color="auto" w:fill="FFFFFF"/>
        </w:rPr>
        <w:t> выполнена из чугунных, стальных труб, а также труб ПВХ диаметром от 50 до 250 мм</w:t>
      </w:r>
    </w:p>
    <w:p w14:paraId="19033167" w14:textId="527EA0BD" w:rsidR="005D2178" w:rsidRDefault="005D2178" w:rsidP="003C2E0F">
      <w:pPr>
        <w:tabs>
          <w:tab w:val="left" w:pos="1740"/>
          <w:tab w:val="center" w:pos="7497"/>
        </w:tabs>
        <w:jc w:val="center"/>
        <w:rPr>
          <w:b/>
          <w:sz w:val="28"/>
        </w:rPr>
      </w:pPr>
    </w:p>
    <w:p w14:paraId="723359BD" w14:textId="2CB4AE41" w:rsidR="00F66691" w:rsidRPr="003E65B6" w:rsidRDefault="00F66691" w:rsidP="00F66691">
      <w:pPr>
        <w:tabs>
          <w:tab w:val="left" w:pos="1740"/>
          <w:tab w:val="center" w:pos="7497"/>
        </w:tabs>
        <w:jc w:val="both"/>
        <w:rPr>
          <w:szCs w:val="24"/>
        </w:rPr>
      </w:pPr>
      <w:r w:rsidRPr="003E65B6">
        <w:rPr>
          <w:b/>
          <w:szCs w:val="24"/>
        </w:rPr>
        <w:t>Таблица  1.</w:t>
      </w:r>
      <w:r>
        <w:rPr>
          <w:b/>
          <w:szCs w:val="24"/>
        </w:rPr>
        <w:t>7</w:t>
      </w:r>
      <w:r w:rsidRPr="003E65B6">
        <w:rPr>
          <w:b/>
          <w:szCs w:val="24"/>
        </w:rPr>
        <w:t>.Показатели  обеспеченности коммунальными услугами объектов бюджетной сферы, находящиеся в собственности МО «</w:t>
      </w:r>
      <w:r>
        <w:rPr>
          <w:b/>
          <w:szCs w:val="24"/>
        </w:rPr>
        <w:t>Посёлок Олымский</w:t>
      </w:r>
      <w:r w:rsidRPr="003E65B6">
        <w:rPr>
          <w:b/>
          <w:szCs w:val="24"/>
        </w:rPr>
        <w:t xml:space="preserve">»  за 2023 год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82"/>
        <w:gridCol w:w="1440"/>
        <w:gridCol w:w="1952"/>
        <w:gridCol w:w="2548"/>
      </w:tblGrid>
      <w:tr w:rsidR="00F66691" w:rsidRPr="00B108D4" w14:paraId="18B6995C" w14:textId="77777777" w:rsidTr="00B108D4">
        <w:trPr>
          <w:trHeight w:val="314"/>
        </w:trPr>
        <w:tc>
          <w:tcPr>
            <w:tcW w:w="851" w:type="dxa"/>
            <w:vAlign w:val="center"/>
          </w:tcPr>
          <w:p w14:paraId="37F48930" w14:textId="6428E749" w:rsidR="00F66691" w:rsidRPr="00B108D4" w:rsidRDefault="00B108D4" w:rsidP="00B108D4">
            <w:pPr>
              <w:tabs>
                <w:tab w:val="num" w:pos="0"/>
              </w:tabs>
              <w:jc w:val="center"/>
              <w:rPr>
                <w:sz w:val="22"/>
                <w:szCs w:val="22"/>
              </w:rPr>
            </w:pPr>
            <w:r w:rsidRPr="00B108D4">
              <w:rPr>
                <w:sz w:val="22"/>
                <w:szCs w:val="22"/>
              </w:rPr>
              <w:t>№</w:t>
            </w:r>
            <w:r w:rsidR="00F66691" w:rsidRPr="00B108D4">
              <w:rPr>
                <w:sz w:val="22"/>
                <w:szCs w:val="22"/>
              </w:rPr>
              <w:t>п</w:t>
            </w:r>
            <w:r w:rsidRPr="00B108D4">
              <w:rPr>
                <w:sz w:val="22"/>
                <w:szCs w:val="22"/>
              </w:rPr>
              <w:t>/п</w:t>
            </w:r>
          </w:p>
        </w:tc>
        <w:tc>
          <w:tcPr>
            <w:tcW w:w="2682" w:type="dxa"/>
          </w:tcPr>
          <w:p w14:paraId="3B3FCE67" w14:textId="77777777" w:rsidR="00F66691" w:rsidRPr="00B108D4" w:rsidRDefault="00F66691" w:rsidP="00B108D4">
            <w:pPr>
              <w:tabs>
                <w:tab w:val="num" w:pos="0"/>
              </w:tabs>
              <w:jc w:val="center"/>
              <w:rPr>
                <w:sz w:val="22"/>
                <w:szCs w:val="22"/>
              </w:rPr>
            </w:pPr>
          </w:p>
          <w:p w14:paraId="19DE28B3" w14:textId="77777777" w:rsidR="00F66691" w:rsidRPr="00B108D4" w:rsidRDefault="00F66691" w:rsidP="00B108D4">
            <w:pPr>
              <w:pStyle w:val="6"/>
              <w:tabs>
                <w:tab w:val="num" w:pos="0"/>
              </w:tabs>
              <w:rPr>
                <w:b w:val="0"/>
                <w:sz w:val="22"/>
                <w:szCs w:val="22"/>
              </w:rPr>
            </w:pPr>
            <w:r w:rsidRPr="00B108D4">
              <w:rPr>
                <w:b w:val="0"/>
                <w:sz w:val="22"/>
                <w:szCs w:val="22"/>
              </w:rPr>
              <w:t>Показатели</w:t>
            </w:r>
          </w:p>
        </w:tc>
        <w:tc>
          <w:tcPr>
            <w:tcW w:w="1440" w:type="dxa"/>
          </w:tcPr>
          <w:p w14:paraId="7ACC285A" w14:textId="77777777" w:rsidR="00F66691" w:rsidRPr="00B108D4" w:rsidRDefault="00F66691" w:rsidP="00B108D4">
            <w:pPr>
              <w:tabs>
                <w:tab w:val="num" w:pos="-108"/>
              </w:tabs>
              <w:ind w:right="-80"/>
              <w:jc w:val="center"/>
              <w:rPr>
                <w:sz w:val="22"/>
                <w:szCs w:val="22"/>
              </w:rPr>
            </w:pPr>
            <w:r w:rsidRPr="00B108D4">
              <w:rPr>
                <w:sz w:val="22"/>
                <w:szCs w:val="22"/>
              </w:rPr>
              <w:t>Единица измерения</w:t>
            </w:r>
          </w:p>
        </w:tc>
        <w:tc>
          <w:tcPr>
            <w:tcW w:w="1952" w:type="dxa"/>
          </w:tcPr>
          <w:p w14:paraId="0534EFEC" w14:textId="77777777" w:rsidR="00F66691" w:rsidRPr="00B108D4" w:rsidRDefault="00F66691" w:rsidP="00B108D4">
            <w:pPr>
              <w:tabs>
                <w:tab w:val="num" w:pos="0"/>
              </w:tabs>
              <w:jc w:val="center"/>
              <w:rPr>
                <w:sz w:val="22"/>
                <w:szCs w:val="22"/>
              </w:rPr>
            </w:pPr>
            <w:r w:rsidRPr="00B108D4">
              <w:rPr>
                <w:sz w:val="22"/>
                <w:szCs w:val="22"/>
              </w:rPr>
              <w:t>Организации</w:t>
            </w:r>
          </w:p>
          <w:p w14:paraId="5AE4E183" w14:textId="77777777" w:rsidR="00F66691" w:rsidRPr="00B108D4" w:rsidRDefault="00F66691" w:rsidP="00B108D4">
            <w:pPr>
              <w:tabs>
                <w:tab w:val="num" w:pos="0"/>
              </w:tabs>
              <w:jc w:val="center"/>
              <w:rPr>
                <w:sz w:val="22"/>
                <w:szCs w:val="22"/>
              </w:rPr>
            </w:pPr>
            <w:r w:rsidRPr="00B108D4">
              <w:rPr>
                <w:sz w:val="22"/>
                <w:szCs w:val="22"/>
              </w:rPr>
              <w:t>бюджетной сферы</w:t>
            </w:r>
          </w:p>
        </w:tc>
        <w:tc>
          <w:tcPr>
            <w:tcW w:w="2548" w:type="dxa"/>
          </w:tcPr>
          <w:p w14:paraId="19AC41F3" w14:textId="77777777" w:rsidR="00F66691" w:rsidRPr="00B108D4" w:rsidRDefault="00F66691" w:rsidP="00B108D4">
            <w:pPr>
              <w:tabs>
                <w:tab w:val="num" w:pos="0"/>
              </w:tabs>
              <w:jc w:val="center"/>
              <w:rPr>
                <w:sz w:val="22"/>
                <w:szCs w:val="22"/>
              </w:rPr>
            </w:pPr>
            <w:r w:rsidRPr="00B108D4">
              <w:rPr>
                <w:sz w:val="22"/>
                <w:szCs w:val="22"/>
              </w:rPr>
              <w:t>Организации</w:t>
            </w:r>
          </w:p>
          <w:p w14:paraId="006AB536" w14:textId="77777777" w:rsidR="00F66691" w:rsidRPr="00B108D4" w:rsidRDefault="00F66691" w:rsidP="00B108D4">
            <w:pPr>
              <w:tabs>
                <w:tab w:val="num" w:pos="0"/>
              </w:tabs>
              <w:jc w:val="center"/>
              <w:rPr>
                <w:sz w:val="22"/>
                <w:szCs w:val="22"/>
              </w:rPr>
            </w:pPr>
            <w:r w:rsidRPr="00B108D4">
              <w:rPr>
                <w:sz w:val="22"/>
                <w:szCs w:val="22"/>
              </w:rPr>
              <w:t>производственной и коммерческой сферы</w:t>
            </w:r>
          </w:p>
        </w:tc>
      </w:tr>
      <w:tr w:rsidR="00F66691" w14:paraId="19DF6A04" w14:textId="77777777" w:rsidTr="00B108D4">
        <w:trPr>
          <w:trHeight w:val="314"/>
        </w:trPr>
        <w:tc>
          <w:tcPr>
            <w:tcW w:w="851" w:type="dxa"/>
          </w:tcPr>
          <w:p w14:paraId="30260F81" w14:textId="77777777" w:rsidR="00F66691" w:rsidRDefault="00F66691" w:rsidP="00B108D4">
            <w:pPr>
              <w:tabs>
                <w:tab w:val="num" w:pos="0"/>
              </w:tabs>
              <w:jc w:val="center"/>
            </w:pPr>
            <w:r>
              <w:t>1</w:t>
            </w:r>
          </w:p>
        </w:tc>
        <w:tc>
          <w:tcPr>
            <w:tcW w:w="2682" w:type="dxa"/>
          </w:tcPr>
          <w:p w14:paraId="3F2D85DE" w14:textId="77777777" w:rsidR="00F66691" w:rsidRDefault="00F66691" w:rsidP="00B108D4">
            <w:pPr>
              <w:ind w:left="-36" w:right="113"/>
              <w:jc w:val="both"/>
            </w:pPr>
            <w:r>
              <w:t>Кол-во организаций</w:t>
            </w:r>
          </w:p>
        </w:tc>
        <w:tc>
          <w:tcPr>
            <w:tcW w:w="1440" w:type="dxa"/>
          </w:tcPr>
          <w:p w14:paraId="5075681B" w14:textId="77777777" w:rsidR="00F66691" w:rsidRDefault="00F66691" w:rsidP="00B108D4">
            <w:pPr>
              <w:ind w:left="-36" w:right="113"/>
              <w:jc w:val="center"/>
            </w:pPr>
            <w:r>
              <w:t>ед.</w:t>
            </w:r>
          </w:p>
        </w:tc>
        <w:tc>
          <w:tcPr>
            <w:tcW w:w="1952" w:type="dxa"/>
          </w:tcPr>
          <w:p w14:paraId="4327BCDC" w14:textId="77777777" w:rsidR="00F66691" w:rsidRDefault="00F66691" w:rsidP="00B108D4">
            <w:pPr>
              <w:tabs>
                <w:tab w:val="num" w:pos="0"/>
              </w:tabs>
              <w:jc w:val="center"/>
            </w:pPr>
            <w:r>
              <w:t>8</w:t>
            </w:r>
          </w:p>
        </w:tc>
        <w:tc>
          <w:tcPr>
            <w:tcW w:w="2548" w:type="dxa"/>
          </w:tcPr>
          <w:p w14:paraId="668510B9" w14:textId="77777777" w:rsidR="00F66691" w:rsidRDefault="00F66691" w:rsidP="00B108D4">
            <w:pPr>
              <w:tabs>
                <w:tab w:val="num" w:pos="0"/>
              </w:tabs>
              <w:jc w:val="center"/>
            </w:pPr>
            <w:r>
              <w:t>7</w:t>
            </w:r>
          </w:p>
        </w:tc>
      </w:tr>
      <w:tr w:rsidR="00F66691" w14:paraId="6EE342C8" w14:textId="77777777" w:rsidTr="00B108D4">
        <w:trPr>
          <w:trHeight w:val="314"/>
        </w:trPr>
        <w:tc>
          <w:tcPr>
            <w:tcW w:w="851" w:type="dxa"/>
          </w:tcPr>
          <w:p w14:paraId="2AF2E901" w14:textId="77777777" w:rsidR="00F66691" w:rsidRDefault="00F66691" w:rsidP="00B108D4">
            <w:pPr>
              <w:tabs>
                <w:tab w:val="num" w:pos="0"/>
              </w:tabs>
              <w:jc w:val="center"/>
            </w:pPr>
            <w:r>
              <w:t>2</w:t>
            </w:r>
          </w:p>
        </w:tc>
        <w:tc>
          <w:tcPr>
            <w:tcW w:w="2682" w:type="dxa"/>
          </w:tcPr>
          <w:p w14:paraId="43E1A521" w14:textId="77777777" w:rsidR="00F66691" w:rsidRDefault="00F66691" w:rsidP="00B108D4">
            <w:pPr>
              <w:tabs>
                <w:tab w:val="num" w:pos="0"/>
              </w:tabs>
              <w:jc w:val="both"/>
            </w:pPr>
            <w:r>
              <w:t>Площадь помещений</w:t>
            </w:r>
          </w:p>
        </w:tc>
        <w:tc>
          <w:tcPr>
            <w:tcW w:w="1440" w:type="dxa"/>
          </w:tcPr>
          <w:p w14:paraId="4288ADB1" w14:textId="77777777" w:rsidR="00F66691" w:rsidRDefault="00F66691" w:rsidP="00B108D4">
            <w:pPr>
              <w:tabs>
                <w:tab w:val="num" w:pos="0"/>
              </w:tabs>
              <w:jc w:val="center"/>
            </w:pPr>
            <w:r>
              <w:t>кв. м</w:t>
            </w:r>
          </w:p>
        </w:tc>
        <w:tc>
          <w:tcPr>
            <w:tcW w:w="1952" w:type="dxa"/>
          </w:tcPr>
          <w:p w14:paraId="107C3CD1" w14:textId="77777777" w:rsidR="00F66691" w:rsidRDefault="00F66691" w:rsidP="00B108D4">
            <w:pPr>
              <w:tabs>
                <w:tab w:val="num" w:pos="0"/>
              </w:tabs>
              <w:jc w:val="center"/>
            </w:pPr>
            <w:r>
              <w:t>4700</w:t>
            </w:r>
          </w:p>
        </w:tc>
        <w:tc>
          <w:tcPr>
            <w:tcW w:w="2548" w:type="dxa"/>
          </w:tcPr>
          <w:p w14:paraId="0935C56B" w14:textId="77777777" w:rsidR="00F66691" w:rsidRDefault="00F66691" w:rsidP="00B108D4">
            <w:pPr>
              <w:tabs>
                <w:tab w:val="num" w:pos="0"/>
              </w:tabs>
              <w:jc w:val="center"/>
            </w:pPr>
            <w:r>
              <w:t>8000</w:t>
            </w:r>
          </w:p>
        </w:tc>
      </w:tr>
      <w:tr w:rsidR="00F66691" w14:paraId="064DE788" w14:textId="77777777" w:rsidTr="00B108D4">
        <w:trPr>
          <w:trHeight w:val="314"/>
        </w:trPr>
        <w:tc>
          <w:tcPr>
            <w:tcW w:w="851" w:type="dxa"/>
          </w:tcPr>
          <w:p w14:paraId="1F85D33E" w14:textId="77777777" w:rsidR="00F66691" w:rsidRDefault="00F66691" w:rsidP="00B108D4">
            <w:pPr>
              <w:tabs>
                <w:tab w:val="num" w:pos="0"/>
              </w:tabs>
              <w:jc w:val="center"/>
            </w:pPr>
            <w:r>
              <w:t>3</w:t>
            </w:r>
          </w:p>
        </w:tc>
        <w:tc>
          <w:tcPr>
            <w:tcW w:w="2682" w:type="dxa"/>
          </w:tcPr>
          <w:p w14:paraId="6C05AA3E" w14:textId="77777777" w:rsidR="00F66691" w:rsidRDefault="00F66691" w:rsidP="00B108D4">
            <w:pPr>
              <w:tabs>
                <w:tab w:val="num" w:pos="0"/>
              </w:tabs>
              <w:jc w:val="both"/>
            </w:pPr>
            <w:r>
              <w:t>Численность персонала</w:t>
            </w:r>
          </w:p>
        </w:tc>
        <w:tc>
          <w:tcPr>
            <w:tcW w:w="1440" w:type="dxa"/>
          </w:tcPr>
          <w:p w14:paraId="3060F99F" w14:textId="77777777" w:rsidR="00F66691" w:rsidRDefault="00F66691" w:rsidP="00B108D4">
            <w:pPr>
              <w:tabs>
                <w:tab w:val="num" w:pos="0"/>
              </w:tabs>
              <w:jc w:val="center"/>
            </w:pPr>
            <w:r>
              <w:t>чел.</w:t>
            </w:r>
          </w:p>
        </w:tc>
        <w:tc>
          <w:tcPr>
            <w:tcW w:w="1952" w:type="dxa"/>
          </w:tcPr>
          <w:p w14:paraId="13550E39" w14:textId="77777777" w:rsidR="00F66691" w:rsidRDefault="00F66691" w:rsidP="00B108D4">
            <w:pPr>
              <w:tabs>
                <w:tab w:val="num" w:pos="0"/>
              </w:tabs>
              <w:jc w:val="center"/>
            </w:pPr>
            <w:r>
              <w:t>200</w:t>
            </w:r>
          </w:p>
        </w:tc>
        <w:tc>
          <w:tcPr>
            <w:tcW w:w="2548" w:type="dxa"/>
          </w:tcPr>
          <w:p w14:paraId="410F62CB" w14:textId="77777777" w:rsidR="00F66691" w:rsidRDefault="00F66691" w:rsidP="00B108D4">
            <w:pPr>
              <w:tabs>
                <w:tab w:val="num" w:pos="0"/>
              </w:tabs>
              <w:jc w:val="center"/>
            </w:pPr>
            <w:r>
              <w:t>300</w:t>
            </w:r>
          </w:p>
        </w:tc>
      </w:tr>
      <w:tr w:rsidR="00F66691" w14:paraId="39EF5E36" w14:textId="77777777" w:rsidTr="00B108D4">
        <w:trPr>
          <w:trHeight w:val="314"/>
        </w:trPr>
        <w:tc>
          <w:tcPr>
            <w:tcW w:w="851" w:type="dxa"/>
          </w:tcPr>
          <w:p w14:paraId="75B80174" w14:textId="77777777" w:rsidR="00F66691" w:rsidRDefault="00F66691" w:rsidP="00B108D4">
            <w:pPr>
              <w:tabs>
                <w:tab w:val="num" w:pos="0"/>
              </w:tabs>
              <w:jc w:val="center"/>
            </w:pPr>
            <w:r>
              <w:t>4</w:t>
            </w:r>
          </w:p>
        </w:tc>
        <w:tc>
          <w:tcPr>
            <w:tcW w:w="2682" w:type="dxa"/>
          </w:tcPr>
          <w:p w14:paraId="2F1CB00F" w14:textId="77777777" w:rsidR="00F66691" w:rsidRDefault="00F66691" w:rsidP="00B108D4">
            <w:pPr>
              <w:tabs>
                <w:tab w:val="num" w:pos="0"/>
              </w:tabs>
              <w:jc w:val="both"/>
            </w:pPr>
            <w:r>
              <w:t>Обеспеченность коммунальными услугами:</w:t>
            </w:r>
          </w:p>
        </w:tc>
        <w:tc>
          <w:tcPr>
            <w:tcW w:w="1440" w:type="dxa"/>
          </w:tcPr>
          <w:p w14:paraId="7A9AFF18" w14:textId="77777777" w:rsidR="00F66691" w:rsidRDefault="00F66691" w:rsidP="00B108D4">
            <w:pPr>
              <w:tabs>
                <w:tab w:val="num" w:pos="0"/>
              </w:tabs>
              <w:jc w:val="center"/>
            </w:pPr>
          </w:p>
        </w:tc>
        <w:tc>
          <w:tcPr>
            <w:tcW w:w="1952" w:type="dxa"/>
          </w:tcPr>
          <w:p w14:paraId="27393F25" w14:textId="77777777" w:rsidR="00F66691" w:rsidRDefault="00F66691" w:rsidP="00B108D4">
            <w:pPr>
              <w:tabs>
                <w:tab w:val="num" w:pos="0"/>
              </w:tabs>
              <w:jc w:val="center"/>
            </w:pPr>
          </w:p>
        </w:tc>
        <w:tc>
          <w:tcPr>
            <w:tcW w:w="2548" w:type="dxa"/>
          </w:tcPr>
          <w:p w14:paraId="5A3838FE" w14:textId="77777777" w:rsidR="00F66691" w:rsidRDefault="00F66691" w:rsidP="00B108D4">
            <w:pPr>
              <w:tabs>
                <w:tab w:val="num" w:pos="0"/>
              </w:tabs>
              <w:jc w:val="center"/>
            </w:pPr>
          </w:p>
        </w:tc>
      </w:tr>
      <w:tr w:rsidR="00F66691" w14:paraId="7A5E8712" w14:textId="77777777" w:rsidTr="00B108D4">
        <w:trPr>
          <w:trHeight w:val="314"/>
        </w:trPr>
        <w:tc>
          <w:tcPr>
            <w:tcW w:w="851" w:type="dxa"/>
          </w:tcPr>
          <w:p w14:paraId="2EFE13B6" w14:textId="77777777" w:rsidR="00F66691" w:rsidRDefault="00F66691" w:rsidP="00B108D4">
            <w:pPr>
              <w:tabs>
                <w:tab w:val="num" w:pos="0"/>
              </w:tabs>
              <w:jc w:val="center"/>
            </w:pPr>
            <w:r>
              <w:t>4.1</w:t>
            </w:r>
          </w:p>
        </w:tc>
        <w:tc>
          <w:tcPr>
            <w:tcW w:w="2682" w:type="dxa"/>
          </w:tcPr>
          <w:p w14:paraId="6446FBA4" w14:textId="77777777" w:rsidR="00F66691" w:rsidRDefault="00F66691" w:rsidP="00B108D4">
            <w:pPr>
              <w:jc w:val="both"/>
            </w:pPr>
            <w:r>
              <w:t>- отопление</w:t>
            </w:r>
          </w:p>
        </w:tc>
        <w:tc>
          <w:tcPr>
            <w:tcW w:w="1440" w:type="dxa"/>
          </w:tcPr>
          <w:p w14:paraId="1230AA35" w14:textId="77777777" w:rsidR="00F66691" w:rsidRDefault="00F66691" w:rsidP="00B108D4">
            <w:pPr>
              <w:ind w:left="-36" w:right="113"/>
              <w:jc w:val="center"/>
            </w:pPr>
            <w:r>
              <w:t>ед.</w:t>
            </w:r>
          </w:p>
        </w:tc>
        <w:tc>
          <w:tcPr>
            <w:tcW w:w="1952" w:type="dxa"/>
          </w:tcPr>
          <w:p w14:paraId="6FFE6EBF" w14:textId="77777777" w:rsidR="00F66691" w:rsidRDefault="00F66691" w:rsidP="00B108D4">
            <w:pPr>
              <w:tabs>
                <w:tab w:val="num" w:pos="0"/>
              </w:tabs>
              <w:jc w:val="center"/>
            </w:pPr>
            <w:r>
              <w:t>8</w:t>
            </w:r>
          </w:p>
        </w:tc>
        <w:tc>
          <w:tcPr>
            <w:tcW w:w="2548" w:type="dxa"/>
          </w:tcPr>
          <w:p w14:paraId="0EEB77C5" w14:textId="77777777" w:rsidR="00F66691" w:rsidRDefault="00F66691" w:rsidP="00B108D4">
            <w:pPr>
              <w:tabs>
                <w:tab w:val="num" w:pos="0"/>
              </w:tabs>
              <w:jc w:val="center"/>
            </w:pPr>
            <w:r>
              <w:t>2</w:t>
            </w:r>
          </w:p>
        </w:tc>
      </w:tr>
      <w:tr w:rsidR="00F66691" w14:paraId="09A5D46D" w14:textId="77777777" w:rsidTr="00B108D4">
        <w:trPr>
          <w:trHeight w:val="314"/>
        </w:trPr>
        <w:tc>
          <w:tcPr>
            <w:tcW w:w="851" w:type="dxa"/>
          </w:tcPr>
          <w:p w14:paraId="1770BAD2" w14:textId="77777777" w:rsidR="00F66691" w:rsidRDefault="00F66691" w:rsidP="00B108D4">
            <w:pPr>
              <w:tabs>
                <w:tab w:val="num" w:pos="0"/>
              </w:tabs>
              <w:jc w:val="center"/>
            </w:pPr>
            <w:r>
              <w:t>4.2</w:t>
            </w:r>
          </w:p>
        </w:tc>
        <w:tc>
          <w:tcPr>
            <w:tcW w:w="2682" w:type="dxa"/>
          </w:tcPr>
          <w:p w14:paraId="5ABBD8BD" w14:textId="77777777" w:rsidR="00F66691" w:rsidRDefault="00F66691" w:rsidP="00B108D4">
            <w:pPr>
              <w:jc w:val="both"/>
            </w:pPr>
            <w:r>
              <w:t>- газ</w:t>
            </w:r>
          </w:p>
        </w:tc>
        <w:tc>
          <w:tcPr>
            <w:tcW w:w="1440" w:type="dxa"/>
          </w:tcPr>
          <w:p w14:paraId="7376AB51" w14:textId="77777777" w:rsidR="00F66691" w:rsidRDefault="00F66691" w:rsidP="00B108D4">
            <w:pPr>
              <w:ind w:left="-36" w:right="113"/>
              <w:jc w:val="center"/>
            </w:pPr>
            <w:r>
              <w:t>ед.</w:t>
            </w:r>
          </w:p>
        </w:tc>
        <w:tc>
          <w:tcPr>
            <w:tcW w:w="1952" w:type="dxa"/>
          </w:tcPr>
          <w:p w14:paraId="2A972868" w14:textId="77777777" w:rsidR="00F66691" w:rsidRDefault="00F66691" w:rsidP="00B108D4">
            <w:pPr>
              <w:tabs>
                <w:tab w:val="num" w:pos="0"/>
              </w:tabs>
              <w:jc w:val="center"/>
            </w:pPr>
            <w:r>
              <w:t>-</w:t>
            </w:r>
          </w:p>
        </w:tc>
        <w:tc>
          <w:tcPr>
            <w:tcW w:w="2548" w:type="dxa"/>
          </w:tcPr>
          <w:p w14:paraId="03F5D981" w14:textId="77777777" w:rsidR="00F66691" w:rsidRDefault="00F66691" w:rsidP="00B108D4">
            <w:pPr>
              <w:tabs>
                <w:tab w:val="num" w:pos="0"/>
              </w:tabs>
              <w:jc w:val="center"/>
            </w:pPr>
            <w:r>
              <w:t>5</w:t>
            </w:r>
          </w:p>
        </w:tc>
      </w:tr>
      <w:tr w:rsidR="00F66691" w14:paraId="6AB06D40" w14:textId="77777777" w:rsidTr="00B108D4">
        <w:trPr>
          <w:trHeight w:val="314"/>
        </w:trPr>
        <w:tc>
          <w:tcPr>
            <w:tcW w:w="851" w:type="dxa"/>
          </w:tcPr>
          <w:p w14:paraId="39D313AB" w14:textId="77777777" w:rsidR="00F66691" w:rsidRDefault="00F66691" w:rsidP="00B108D4">
            <w:pPr>
              <w:tabs>
                <w:tab w:val="num" w:pos="0"/>
              </w:tabs>
              <w:jc w:val="center"/>
            </w:pPr>
            <w:r>
              <w:t>4.3</w:t>
            </w:r>
          </w:p>
        </w:tc>
        <w:tc>
          <w:tcPr>
            <w:tcW w:w="2682" w:type="dxa"/>
          </w:tcPr>
          <w:p w14:paraId="71A65831" w14:textId="77777777" w:rsidR="00F66691" w:rsidRDefault="00F66691" w:rsidP="00B108D4">
            <w:pPr>
              <w:jc w:val="both"/>
            </w:pPr>
            <w:r>
              <w:t>- водопровод</w:t>
            </w:r>
          </w:p>
        </w:tc>
        <w:tc>
          <w:tcPr>
            <w:tcW w:w="1440" w:type="dxa"/>
          </w:tcPr>
          <w:p w14:paraId="15923E2C" w14:textId="77777777" w:rsidR="00F66691" w:rsidRDefault="00F66691" w:rsidP="00B108D4">
            <w:pPr>
              <w:ind w:left="-36" w:right="113"/>
              <w:jc w:val="center"/>
            </w:pPr>
            <w:r>
              <w:t>ед.</w:t>
            </w:r>
          </w:p>
        </w:tc>
        <w:tc>
          <w:tcPr>
            <w:tcW w:w="1952" w:type="dxa"/>
          </w:tcPr>
          <w:p w14:paraId="2667E6E4" w14:textId="77777777" w:rsidR="00F66691" w:rsidRDefault="00F66691" w:rsidP="00B108D4">
            <w:pPr>
              <w:tabs>
                <w:tab w:val="num" w:pos="0"/>
              </w:tabs>
              <w:jc w:val="center"/>
            </w:pPr>
            <w:r>
              <w:t>8</w:t>
            </w:r>
          </w:p>
        </w:tc>
        <w:tc>
          <w:tcPr>
            <w:tcW w:w="2548" w:type="dxa"/>
          </w:tcPr>
          <w:p w14:paraId="7B11888C" w14:textId="77777777" w:rsidR="00F66691" w:rsidRDefault="00F66691" w:rsidP="00B108D4">
            <w:pPr>
              <w:tabs>
                <w:tab w:val="num" w:pos="0"/>
              </w:tabs>
              <w:jc w:val="center"/>
            </w:pPr>
            <w:r>
              <w:t>7</w:t>
            </w:r>
          </w:p>
        </w:tc>
      </w:tr>
      <w:tr w:rsidR="00F66691" w14:paraId="4A460CB8" w14:textId="77777777" w:rsidTr="00B108D4">
        <w:trPr>
          <w:trHeight w:val="314"/>
        </w:trPr>
        <w:tc>
          <w:tcPr>
            <w:tcW w:w="851" w:type="dxa"/>
          </w:tcPr>
          <w:p w14:paraId="0D5C1CF9" w14:textId="77777777" w:rsidR="00F66691" w:rsidRDefault="00F66691" w:rsidP="00B108D4">
            <w:pPr>
              <w:tabs>
                <w:tab w:val="num" w:pos="0"/>
              </w:tabs>
              <w:jc w:val="center"/>
            </w:pPr>
            <w:r>
              <w:t>4.4</w:t>
            </w:r>
          </w:p>
        </w:tc>
        <w:tc>
          <w:tcPr>
            <w:tcW w:w="2682" w:type="dxa"/>
          </w:tcPr>
          <w:p w14:paraId="21D04570" w14:textId="77777777" w:rsidR="00F66691" w:rsidRDefault="00F66691" w:rsidP="00B108D4">
            <w:pPr>
              <w:tabs>
                <w:tab w:val="num" w:pos="0"/>
              </w:tabs>
              <w:jc w:val="both"/>
            </w:pPr>
            <w:r>
              <w:t>- канализация</w:t>
            </w:r>
          </w:p>
        </w:tc>
        <w:tc>
          <w:tcPr>
            <w:tcW w:w="1440" w:type="dxa"/>
          </w:tcPr>
          <w:p w14:paraId="4E04B061" w14:textId="77777777" w:rsidR="00F66691" w:rsidRDefault="00F66691" w:rsidP="00B108D4">
            <w:pPr>
              <w:ind w:left="-36" w:right="113"/>
              <w:jc w:val="center"/>
            </w:pPr>
            <w:r>
              <w:t>ед.</w:t>
            </w:r>
          </w:p>
        </w:tc>
        <w:tc>
          <w:tcPr>
            <w:tcW w:w="1952" w:type="dxa"/>
          </w:tcPr>
          <w:p w14:paraId="24EF5926" w14:textId="77777777" w:rsidR="00F66691" w:rsidRDefault="00F66691" w:rsidP="00B108D4">
            <w:pPr>
              <w:tabs>
                <w:tab w:val="num" w:pos="0"/>
              </w:tabs>
              <w:jc w:val="center"/>
            </w:pPr>
            <w:r>
              <w:t>8</w:t>
            </w:r>
          </w:p>
        </w:tc>
        <w:tc>
          <w:tcPr>
            <w:tcW w:w="2548" w:type="dxa"/>
          </w:tcPr>
          <w:p w14:paraId="0D3BCD77" w14:textId="77777777" w:rsidR="00F66691" w:rsidRDefault="00F66691" w:rsidP="00B108D4">
            <w:pPr>
              <w:tabs>
                <w:tab w:val="num" w:pos="0"/>
              </w:tabs>
              <w:jc w:val="center"/>
            </w:pPr>
            <w:r>
              <w:t>7</w:t>
            </w:r>
          </w:p>
        </w:tc>
      </w:tr>
      <w:tr w:rsidR="00F66691" w14:paraId="08460385" w14:textId="77777777" w:rsidTr="00B108D4">
        <w:trPr>
          <w:trHeight w:val="314"/>
        </w:trPr>
        <w:tc>
          <w:tcPr>
            <w:tcW w:w="851" w:type="dxa"/>
          </w:tcPr>
          <w:p w14:paraId="7C62DB69" w14:textId="77777777" w:rsidR="00F66691" w:rsidRDefault="00F66691" w:rsidP="00B108D4">
            <w:pPr>
              <w:tabs>
                <w:tab w:val="num" w:pos="0"/>
              </w:tabs>
              <w:jc w:val="center"/>
            </w:pPr>
            <w:r>
              <w:t>5</w:t>
            </w:r>
          </w:p>
        </w:tc>
        <w:tc>
          <w:tcPr>
            <w:tcW w:w="2682" w:type="dxa"/>
          </w:tcPr>
          <w:p w14:paraId="778852E9" w14:textId="77777777" w:rsidR="00F66691" w:rsidRDefault="00F66691" w:rsidP="00B108D4">
            <w:pPr>
              <w:tabs>
                <w:tab w:val="num" w:pos="0"/>
              </w:tabs>
              <w:jc w:val="both"/>
            </w:pPr>
            <w:r>
              <w:t>Наличие приборов учета:</w:t>
            </w:r>
          </w:p>
        </w:tc>
        <w:tc>
          <w:tcPr>
            <w:tcW w:w="1440" w:type="dxa"/>
          </w:tcPr>
          <w:p w14:paraId="43E1B9F1" w14:textId="77777777" w:rsidR="00F66691" w:rsidRDefault="00F66691" w:rsidP="00B108D4">
            <w:pPr>
              <w:tabs>
                <w:tab w:val="num" w:pos="0"/>
              </w:tabs>
              <w:jc w:val="center"/>
            </w:pPr>
          </w:p>
        </w:tc>
        <w:tc>
          <w:tcPr>
            <w:tcW w:w="1952" w:type="dxa"/>
          </w:tcPr>
          <w:p w14:paraId="45A731C9" w14:textId="77777777" w:rsidR="00F66691" w:rsidRDefault="00F66691" w:rsidP="00B108D4">
            <w:pPr>
              <w:tabs>
                <w:tab w:val="num" w:pos="0"/>
              </w:tabs>
              <w:jc w:val="center"/>
            </w:pPr>
          </w:p>
        </w:tc>
        <w:tc>
          <w:tcPr>
            <w:tcW w:w="2548" w:type="dxa"/>
          </w:tcPr>
          <w:p w14:paraId="3A2DC0B0" w14:textId="77777777" w:rsidR="00F66691" w:rsidRDefault="00F66691" w:rsidP="00B108D4">
            <w:pPr>
              <w:tabs>
                <w:tab w:val="num" w:pos="0"/>
              </w:tabs>
              <w:jc w:val="center"/>
            </w:pPr>
          </w:p>
        </w:tc>
      </w:tr>
      <w:tr w:rsidR="00F66691" w14:paraId="169BFA08" w14:textId="77777777" w:rsidTr="00B108D4">
        <w:trPr>
          <w:trHeight w:val="314"/>
        </w:trPr>
        <w:tc>
          <w:tcPr>
            <w:tcW w:w="851" w:type="dxa"/>
          </w:tcPr>
          <w:p w14:paraId="0101C828" w14:textId="77777777" w:rsidR="00F66691" w:rsidRDefault="00F66691" w:rsidP="00B108D4">
            <w:pPr>
              <w:tabs>
                <w:tab w:val="num" w:pos="0"/>
              </w:tabs>
              <w:jc w:val="center"/>
            </w:pPr>
            <w:r>
              <w:t>5.1</w:t>
            </w:r>
          </w:p>
        </w:tc>
        <w:tc>
          <w:tcPr>
            <w:tcW w:w="2682" w:type="dxa"/>
          </w:tcPr>
          <w:p w14:paraId="3C685AE8" w14:textId="77777777" w:rsidR="00F66691" w:rsidRDefault="00F66691" w:rsidP="00B108D4">
            <w:pPr>
              <w:jc w:val="both"/>
            </w:pPr>
            <w:r>
              <w:t>- отопление</w:t>
            </w:r>
          </w:p>
        </w:tc>
        <w:tc>
          <w:tcPr>
            <w:tcW w:w="1440" w:type="dxa"/>
          </w:tcPr>
          <w:p w14:paraId="0A744EDA" w14:textId="77777777" w:rsidR="00F66691" w:rsidRDefault="00F66691" w:rsidP="00B108D4">
            <w:pPr>
              <w:ind w:left="-36" w:right="113"/>
              <w:jc w:val="center"/>
            </w:pPr>
            <w:r>
              <w:t>ед.</w:t>
            </w:r>
          </w:p>
        </w:tc>
        <w:tc>
          <w:tcPr>
            <w:tcW w:w="1952" w:type="dxa"/>
          </w:tcPr>
          <w:p w14:paraId="2B01B499" w14:textId="77777777" w:rsidR="00F66691" w:rsidRDefault="00F66691" w:rsidP="00B108D4">
            <w:pPr>
              <w:tabs>
                <w:tab w:val="num" w:pos="0"/>
              </w:tabs>
              <w:jc w:val="center"/>
            </w:pPr>
            <w:r>
              <w:t>-</w:t>
            </w:r>
          </w:p>
        </w:tc>
        <w:tc>
          <w:tcPr>
            <w:tcW w:w="2548" w:type="dxa"/>
          </w:tcPr>
          <w:p w14:paraId="7B7A1C48" w14:textId="77777777" w:rsidR="00F66691" w:rsidRDefault="00F66691" w:rsidP="00B108D4">
            <w:pPr>
              <w:tabs>
                <w:tab w:val="num" w:pos="0"/>
              </w:tabs>
              <w:jc w:val="center"/>
            </w:pPr>
            <w:r>
              <w:t>-</w:t>
            </w:r>
          </w:p>
        </w:tc>
      </w:tr>
      <w:tr w:rsidR="00F66691" w14:paraId="6ADCA918" w14:textId="77777777" w:rsidTr="00B108D4">
        <w:trPr>
          <w:trHeight w:val="314"/>
        </w:trPr>
        <w:tc>
          <w:tcPr>
            <w:tcW w:w="851" w:type="dxa"/>
          </w:tcPr>
          <w:p w14:paraId="78D3D2C1" w14:textId="77777777" w:rsidR="00F66691" w:rsidRDefault="00F66691" w:rsidP="00B108D4">
            <w:pPr>
              <w:tabs>
                <w:tab w:val="num" w:pos="0"/>
              </w:tabs>
              <w:jc w:val="center"/>
            </w:pPr>
            <w:r>
              <w:t>5.2</w:t>
            </w:r>
          </w:p>
        </w:tc>
        <w:tc>
          <w:tcPr>
            <w:tcW w:w="2682" w:type="dxa"/>
          </w:tcPr>
          <w:p w14:paraId="71492BBF" w14:textId="77777777" w:rsidR="00F66691" w:rsidRDefault="00F66691" w:rsidP="00B108D4">
            <w:pPr>
              <w:jc w:val="both"/>
            </w:pPr>
            <w:r>
              <w:t>- газ</w:t>
            </w:r>
          </w:p>
        </w:tc>
        <w:tc>
          <w:tcPr>
            <w:tcW w:w="1440" w:type="dxa"/>
          </w:tcPr>
          <w:p w14:paraId="1F20457C" w14:textId="77777777" w:rsidR="00F66691" w:rsidRDefault="00F66691" w:rsidP="00B108D4">
            <w:pPr>
              <w:ind w:left="-36" w:right="113"/>
              <w:jc w:val="center"/>
            </w:pPr>
          </w:p>
        </w:tc>
        <w:tc>
          <w:tcPr>
            <w:tcW w:w="1952" w:type="dxa"/>
          </w:tcPr>
          <w:p w14:paraId="34166CB5" w14:textId="77777777" w:rsidR="00F66691" w:rsidRDefault="00F66691" w:rsidP="00B108D4">
            <w:pPr>
              <w:tabs>
                <w:tab w:val="num" w:pos="0"/>
              </w:tabs>
              <w:jc w:val="center"/>
            </w:pPr>
            <w:r>
              <w:t>8</w:t>
            </w:r>
          </w:p>
        </w:tc>
        <w:tc>
          <w:tcPr>
            <w:tcW w:w="2548" w:type="dxa"/>
          </w:tcPr>
          <w:p w14:paraId="5B551A3E" w14:textId="77777777" w:rsidR="00F66691" w:rsidRDefault="00F66691" w:rsidP="00B108D4">
            <w:pPr>
              <w:tabs>
                <w:tab w:val="num" w:pos="0"/>
              </w:tabs>
              <w:jc w:val="center"/>
            </w:pPr>
            <w:r>
              <w:t>5</w:t>
            </w:r>
          </w:p>
        </w:tc>
      </w:tr>
      <w:tr w:rsidR="00F66691" w14:paraId="421DEDF1" w14:textId="77777777" w:rsidTr="00B108D4">
        <w:trPr>
          <w:trHeight w:val="314"/>
        </w:trPr>
        <w:tc>
          <w:tcPr>
            <w:tcW w:w="851" w:type="dxa"/>
          </w:tcPr>
          <w:p w14:paraId="2E4FDF20" w14:textId="77777777" w:rsidR="00F66691" w:rsidRDefault="00F66691" w:rsidP="00B108D4">
            <w:pPr>
              <w:tabs>
                <w:tab w:val="num" w:pos="0"/>
              </w:tabs>
              <w:jc w:val="center"/>
            </w:pPr>
            <w:r>
              <w:t>5.3</w:t>
            </w:r>
          </w:p>
        </w:tc>
        <w:tc>
          <w:tcPr>
            <w:tcW w:w="2682" w:type="dxa"/>
          </w:tcPr>
          <w:p w14:paraId="492FAD8F" w14:textId="77777777" w:rsidR="00F66691" w:rsidRDefault="00F66691" w:rsidP="00B108D4">
            <w:pPr>
              <w:jc w:val="both"/>
            </w:pPr>
            <w:r>
              <w:t>- водопровод</w:t>
            </w:r>
          </w:p>
        </w:tc>
        <w:tc>
          <w:tcPr>
            <w:tcW w:w="1440" w:type="dxa"/>
          </w:tcPr>
          <w:p w14:paraId="4522261C" w14:textId="77777777" w:rsidR="00F66691" w:rsidRDefault="00F66691" w:rsidP="00B108D4">
            <w:pPr>
              <w:ind w:left="-36" w:right="113"/>
              <w:jc w:val="center"/>
            </w:pPr>
            <w:r>
              <w:t>ед.</w:t>
            </w:r>
          </w:p>
        </w:tc>
        <w:tc>
          <w:tcPr>
            <w:tcW w:w="1952" w:type="dxa"/>
          </w:tcPr>
          <w:p w14:paraId="4A1CCDDF" w14:textId="77777777" w:rsidR="00F66691" w:rsidRDefault="00F66691" w:rsidP="00B108D4">
            <w:pPr>
              <w:tabs>
                <w:tab w:val="num" w:pos="0"/>
              </w:tabs>
              <w:jc w:val="center"/>
            </w:pPr>
            <w:r>
              <w:t>5</w:t>
            </w:r>
          </w:p>
        </w:tc>
        <w:tc>
          <w:tcPr>
            <w:tcW w:w="2548" w:type="dxa"/>
          </w:tcPr>
          <w:p w14:paraId="4E12CBB6" w14:textId="77777777" w:rsidR="00F66691" w:rsidRDefault="00F66691" w:rsidP="00B108D4">
            <w:pPr>
              <w:tabs>
                <w:tab w:val="num" w:pos="0"/>
              </w:tabs>
              <w:jc w:val="center"/>
            </w:pPr>
            <w:r>
              <w:t>7</w:t>
            </w:r>
          </w:p>
        </w:tc>
      </w:tr>
      <w:tr w:rsidR="00F66691" w14:paraId="1F63FD11" w14:textId="77777777" w:rsidTr="00B108D4">
        <w:trPr>
          <w:trHeight w:val="314"/>
        </w:trPr>
        <w:tc>
          <w:tcPr>
            <w:tcW w:w="851" w:type="dxa"/>
          </w:tcPr>
          <w:p w14:paraId="113E14D0" w14:textId="77777777" w:rsidR="00F66691" w:rsidRDefault="00F66691" w:rsidP="00B108D4">
            <w:pPr>
              <w:tabs>
                <w:tab w:val="num" w:pos="0"/>
              </w:tabs>
              <w:jc w:val="center"/>
            </w:pPr>
            <w:r>
              <w:t>5.4</w:t>
            </w:r>
          </w:p>
        </w:tc>
        <w:tc>
          <w:tcPr>
            <w:tcW w:w="2682" w:type="dxa"/>
          </w:tcPr>
          <w:p w14:paraId="15B1365F" w14:textId="77777777" w:rsidR="00F66691" w:rsidRDefault="00F66691" w:rsidP="00B108D4">
            <w:pPr>
              <w:tabs>
                <w:tab w:val="num" w:pos="0"/>
              </w:tabs>
              <w:jc w:val="both"/>
            </w:pPr>
            <w:r>
              <w:t>- электроэнергия</w:t>
            </w:r>
          </w:p>
        </w:tc>
        <w:tc>
          <w:tcPr>
            <w:tcW w:w="1440" w:type="dxa"/>
          </w:tcPr>
          <w:p w14:paraId="4A7FA6F0" w14:textId="77777777" w:rsidR="00F66691" w:rsidRDefault="00F66691" w:rsidP="00B108D4">
            <w:pPr>
              <w:ind w:left="-36" w:right="113"/>
              <w:jc w:val="center"/>
            </w:pPr>
            <w:r>
              <w:t>ед.</w:t>
            </w:r>
          </w:p>
        </w:tc>
        <w:tc>
          <w:tcPr>
            <w:tcW w:w="1952" w:type="dxa"/>
          </w:tcPr>
          <w:p w14:paraId="1E342985" w14:textId="77777777" w:rsidR="00F66691" w:rsidRDefault="00F66691" w:rsidP="00B108D4">
            <w:pPr>
              <w:tabs>
                <w:tab w:val="num" w:pos="0"/>
              </w:tabs>
              <w:jc w:val="center"/>
            </w:pPr>
            <w:r>
              <w:t>8</w:t>
            </w:r>
          </w:p>
        </w:tc>
        <w:tc>
          <w:tcPr>
            <w:tcW w:w="2548" w:type="dxa"/>
          </w:tcPr>
          <w:p w14:paraId="52298F1C" w14:textId="77777777" w:rsidR="00F66691" w:rsidRDefault="00F66691" w:rsidP="00B108D4">
            <w:pPr>
              <w:tabs>
                <w:tab w:val="num" w:pos="0"/>
              </w:tabs>
              <w:jc w:val="center"/>
            </w:pPr>
            <w:r>
              <w:t>7</w:t>
            </w:r>
          </w:p>
        </w:tc>
      </w:tr>
      <w:tr w:rsidR="00F66691" w14:paraId="2C5CD5CD" w14:textId="77777777" w:rsidTr="00B108D4">
        <w:trPr>
          <w:trHeight w:val="314"/>
        </w:trPr>
        <w:tc>
          <w:tcPr>
            <w:tcW w:w="851" w:type="dxa"/>
          </w:tcPr>
          <w:p w14:paraId="59F02B1F" w14:textId="77777777" w:rsidR="00F66691" w:rsidRDefault="00F66691" w:rsidP="00B108D4">
            <w:pPr>
              <w:tabs>
                <w:tab w:val="num" w:pos="0"/>
              </w:tabs>
              <w:jc w:val="center"/>
            </w:pPr>
            <w:r>
              <w:t>6</w:t>
            </w:r>
          </w:p>
        </w:tc>
        <w:tc>
          <w:tcPr>
            <w:tcW w:w="2682" w:type="dxa"/>
          </w:tcPr>
          <w:p w14:paraId="6DB33C12" w14:textId="77777777" w:rsidR="00F66691" w:rsidRDefault="00F66691" w:rsidP="00B108D4">
            <w:pPr>
              <w:jc w:val="center"/>
            </w:pPr>
            <w:r>
              <w:t>Объем потребления</w:t>
            </w:r>
          </w:p>
          <w:p w14:paraId="10146964" w14:textId="77777777" w:rsidR="00F66691" w:rsidRDefault="00F66691" w:rsidP="00B108D4">
            <w:pPr>
              <w:jc w:val="center"/>
            </w:pPr>
            <w:r>
              <w:t xml:space="preserve"> коммунальных услуг в год - всего</w:t>
            </w:r>
          </w:p>
        </w:tc>
        <w:tc>
          <w:tcPr>
            <w:tcW w:w="1440" w:type="dxa"/>
          </w:tcPr>
          <w:p w14:paraId="7A1BD5B3" w14:textId="77777777" w:rsidR="00F66691" w:rsidRDefault="00F66691" w:rsidP="00B108D4">
            <w:pPr>
              <w:tabs>
                <w:tab w:val="num" w:pos="0"/>
              </w:tabs>
              <w:jc w:val="center"/>
            </w:pPr>
          </w:p>
        </w:tc>
        <w:tc>
          <w:tcPr>
            <w:tcW w:w="1952" w:type="dxa"/>
          </w:tcPr>
          <w:p w14:paraId="18E232F5" w14:textId="77777777" w:rsidR="00F66691" w:rsidRDefault="00F66691" w:rsidP="00B108D4">
            <w:pPr>
              <w:tabs>
                <w:tab w:val="num" w:pos="0"/>
              </w:tabs>
              <w:jc w:val="center"/>
            </w:pPr>
          </w:p>
        </w:tc>
        <w:tc>
          <w:tcPr>
            <w:tcW w:w="2548" w:type="dxa"/>
          </w:tcPr>
          <w:p w14:paraId="38C9AF74" w14:textId="77777777" w:rsidR="00F66691" w:rsidRDefault="00F66691" w:rsidP="00B108D4">
            <w:pPr>
              <w:tabs>
                <w:tab w:val="num" w:pos="0"/>
              </w:tabs>
              <w:jc w:val="center"/>
            </w:pPr>
          </w:p>
        </w:tc>
      </w:tr>
      <w:tr w:rsidR="00F66691" w14:paraId="1DEBC63D" w14:textId="77777777" w:rsidTr="00B108D4">
        <w:trPr>
          <w:trHeight w:val="314"/>
        </w:trPr>
        <w:tc>
          <w:tcPr>
            <w:tcW w:w="851" w:type="dxa"/>
          </w:tcPr>
          <w:p w14:paraId="0082D917" w14:textId="77777777" w:rsidR="00F66691" w:rsidRDefault="00F66691" w:rsidP="00B108D4">
            <w:pPr>
              <w:tabs>
                <w:tab w:val="num" w:pos="0"/>
              </w:tabs>
              <w:jc w:val="center"/>
            </w:pPr>
            <w:r>
              <w:t>6.1</w:t>
            </w:r>
          </w:p>
        </w:tc>
        <w:tc>
          <w:tcPr>
            <w:tcW w:w="2682" w:type="dxa"/>
          </w:tcPr>
          <w:p w14:paraId="36CF0300" w14:textId="77777777" w:rsidR="00F66691" w:rsidRDefault="00F66691" w:rsidP="00B108D4">
            <w:pPr>
              <w:tabs>
                <w:tab w:val="num" w:pos="0"/>
              </w:tabs>
              <w:jc w:val="both"/>
            </w:pPr>
            <w:r>
              <w:t>- тепло</w:t>
            </w:r>
          </w:p>
        </w:tc>
        <w:tc>
          <w:tcPr>
            <w:tcW w:w="1440" w:type="dxa"/>
          </w:tcPr>
          <w:p w14:paraId="3EB2E0F5" w14:textId="77777777" w:rsidR="00F66691" w:rsidRDefault="00F66691" w:rsidP="00B108D4">
            <w:pPr>
              <w:tabs>
                <w:tab w:val="num" w:pos="0"/>
              </w:tabs>
              <w:jc w:val="center"/>
            </w:pPr>
            <w:r>
              <w:t>Гкал</w:t>
            </w:r>
          </w:p>
        </w:tc>
        <w:tc>
          <w:tcPr>
            <w:tcW w:w="1952" w:type="dxa"/>
          </w:tcPr>
          <w:p w14:paraId="6F6CE0A8" w14:textId="77777777" w:rsidR="00F66691" w:rsidRDefault="00F66691" w:rsidP="00B108D4">
            <w:pPr>
              <w:tabs>
                <w:tab w:val="num" w:pos="0"/>
              </w:tabs>
              <w:jc w:val="center"/>
            </w:pPr>
            <w:r>
              <w:t>1683</w:t>
            </w:r>
          </w:p>
        </w:tc>
        <w:tc>
          <w:tcPr>
            <w:tcW w:w="2548" w:type="dxa"/>
          </w:tcPr>
          <w:p w14:paraId="3EF37C13" w14:textId="77777777" w:rsidR="00F66691" w:rsidRDefault="00F66691" w:rsidP="00B108D4">
            <w:pPr>
              <w:tabs>
                <w:tab w:val="num" w:pos="0"/>
              </w:tabs>
              <w:jc w:val="center"/>
            </w:pPr>
            <w:r>
              <w:t>360</w:t>
            </w:r>
          </w:p>
        </w:tc>
      </w:tr>
      <w:tr w:rsidR="00F66691" w14:paraId="2936DDD7" w14:textId="77777777" w:rsidTr="00B108D4">
        <w:trPr>
          <w:trHeight w:val="314"/>
        </w:trPr>
        <w:tc>
          <w:tcPr>
            <w:tcW w:w="851" w:type="dxa"/>
          </w:tcPr>
          <w:p w14:paraId="7920C3C2" w14:textId="77777777" w:rsidR="00F66691" w:rsidRDefault="00F66691" w:rsidP="00B108D4">
            <w:pPr>
              <w:tabs>
                <w:tab w:val="num" w:pos="0"/>
              </w:tabs>
              <w:jc w:val="center"/>
            </w:pPr>
            <w:r>
              <w:t>6.2</w:t>
            </w:r>
          </w:p>
        </w:tc>
        <w:tc>
          <w:tcPr>
            <w:tcW w:w="2682" w:type="dxa"/>
          </w:tcPr>
          <w:p w14:paraId="7902F31E" w14:textId="77777777" w:rsidR="00F66691" w:rsidRDefault="00F66691" w:rsidP="00B108D4">
            <w:pPr>
              <w:jc w:val="both"/>
            </w:pPr>
            <w:r>
              <w:t>- газ</w:t>
            </w:r>
          </w:p>
        </w:tc>
        <w:tc>
          <w:tcPr>
            <w:tcW w:w="1440" w:type="dxa"/>
          </w:tcPr>
          <w:p w14:paraId="0135B9AB" w14:textId="77777777" w:rsidR="00F66691" w:rsidRDefault="00F66691" w:rsidP="00B108D4">
            <w:pPr>
              <w:tabs>
                <w:tab w:val="num" w:pos="0"/>
              </w:tabs>
              <w:jc w:val="center"/>
            </w:pPr>
            <w:r>
              <w:t>т. куб. м</w:t>
            </w:r>
          </w:p>
        </w:tc>
        <w:tc>
          <w:tcPr>
            <w:tcW w:w="1952" w:type="dxa"/>
          </w:tcPr>
          <w:p w14:paraId="05207AAA" w14:textId="77777777" w:rsidR="00F66691" w:rsidRDefault="00F66691" w:rsidP="00B108D4">
            <w:pPr>
              <w:tabs>
                <w:tab w:val="num" w:pos="0"/>
              </w:tabs>
              <w:jc w:val="center"/>
            </w:pPr>
          </w:p>
        </w:tc>
        <w:tc>
          <w:tcPr>
            <w:tcW w:w="2548" w:type="dxa"/>
          </w:tcPr>
          <w:p w14:paraId="4A0E7F4F" w14:textId="77777777" w:rsidR="00F66691" w:rsidRDefault="00F66691" w:rsidP="00B108D4">
            <w:pPr>
              <w:tabs>
                <w:tab w:val="num" w:pos="0"/>
              </w:tabs>
              <w:jc w:val="center"/>
            </w:pPr>
            <w:r>
              <w:t>120,0</w:t>
            </w:r>
          </w:p>
        </w:tc>
      </w:tr>
      <w:tr w:rsidR="00F66691" w14:paraId="3753AEDC" w14:textId="77777777" w:rsidTr="00B108D4">
        <w:trPr>
          <w:trHeight w:val="314"/>
        </w:trPr>
        <w:tc>
          <w:tcPr>
            <w:tcW w:w="851" w:type="dxa"/>
          </w:tcPr>
          <w:p w14:paraId="38E9370E" w14:textId="77777777" w:rsidR="00F66691" w:rsidRDefault="00F66691" w:rsidP="00B108D4">
            <w:pPr>
              <w:tabs>
                <w:tab w:val="num" w:pos="0"/>
              </w:tabs>
              <w:jc w:val="center"/>
            </w:pPr>
            <w:r>
              <w:t>6.3</w:t>
            </w:r>
          </w:p>
        </w:tc>
        <w:tc>
          <w:tcPr>
            <w:tcW w:w="2682" w:type="dxa"/>
          </w:tcPr>
          <w:p w14:paraId="65F1E588" w14:textId="77777777" w:rsidR="00F66691" w:rsidRDefault="00F66691" w:rsidP="00B108D4">
            <w:pPr>
              <w:tabs>
                <w:tab w:val="num" w:pos="0"/>
              </w:tabs>
              <w:jc w:val="both"/>
            </w:pPr>
            <w:r>
              <w:t>- холодная вода</w:t>
            </w:r>
          </w:p>
        </w:tc>
        <w:tc>
          <w:tcPr>
            <w:tcW w:w="1440" w:type="dxa"/>
          </w:tcPr>
          <w:p w14:paraId="0BFF7D42" w14:textId="77777777" w:rsidR="00F66691" w:rsidRDefault="00F66691" w:rsidP="00B108D4">
            <w:pPr>
              <w:tabs>
                <w:tab w:val="num" w:pos="0"/>
              </w:tabs>
              <w:jc w:val="center"/>
            </w:pPr>
            <w:r>
              <w:t>т. куб. м</w:t>
            </w:r>
          </w:p>
        </w:tc>
        <w:tc>
          <w:tcPr>
            <w:tcW w:w="1952" w:type="dxa"/>
          </w:tcPr>
          <w:p w14:paraId="63750133" w14:textId="77777777" w:rsidR="00F66691" w:rsidRDefault="00F66691" w:rsidP="00B108D4">
            <w:pPr>
              <w:tabs>
                <w:tab w:val="num" w:pos="0"/>
              </w:tabs>
              <w:jc w:val="center"/>
            </w:pPr>
            <w:r>
              <w:t>5,0</w:t>
            </w:r>
          </w:p>
        </w:tc>
        <w:tc>
          <w:tcPr>
            <w:tcW w:w="2548" w:type="dxa"/>
          </w:tcPr>
          <w:p w14:paraId="1ABBF286" w14:textId="77777777" w:rsidR="00F66691" w:rsidRDefault="00F66691" w:rsidP="00B108D4">
            <w:pPr>
              <w:tabs>
                <w:tab w:val="num" w:pos="0"/>
              </w:tabs>
              <w:jc w:val="center"/>
            </w:pPr>
            <w:r>
              <w:t>1,2</w:t>
            </w:r>
          </w:p>
        </w:tc>
      </w:tr>
      <w:tr w:rsidR="00F66691" w14:paraId="5AF9C74D" w14:textId="77777777" w:rsidTr="00B108D4">
        <w:trPr>
          <w:trHeight w:val="314"/>
        </w:trPr>
        <w:tc>
          <w:tcPr>
            <w:tcW w:w="851" w:type="dxa"/>
          </w:tcPr>
          <w:p w14:paraId="2067FFE5" w14:textId="77777777" w:rsidR="00F66691" w:rsidRDefault="00F66691" w:rsidP="00B108D4">
            <w:pPr>
              <w:tabs>
                <w:tab w:val="num" w:pos="0"/>
              </w:tabs>
              <w:jc w:val="center"/>
            </w:pPr>
            <w:r>
              <w:t>6.4</w:t>
            </w:r>
          </w:p>
        </w:tc>
        <w:tc>
          <w:tcPr>
            <w:tcW w:w="2682" w:type="dxa"/>
          </w:tcPr>
          <w:p w14:paraId="50D0C317" w14:textId="77777777" w:rsidR="00F66691" w:rsidRDefault="00F66691" w:rsidP="00B108D4">
            <w:pPr>
              <w:tabs>
                <w:tab w:val="num" w:pos="0"/>
              </w:tabs>
              <w:jc w:val="both"/>
            </w:pPr>
            <w:r>
              <w:t>- электроэнергия</w:t>
            </w:r>
          </w:p>
        </w:tc>
        <w:tc>
          <w:tcPr>
            <w:tcW w:w="1440" w:type="dxa"/>
          </w:tcPr>
          <w:p w14:paraId="73D92D75" w14:textId="77777777" w:rsidR="00F66691" w:rsidRDefault="00F66691" w:rsidP="00B108D4">
            <w:pPr>
              <w:tabs>
                <w:tab w:val="num" w:pos="0"/>
              </w:tabs>
              <w:jc w:val="center"/>
            </w:pPr>
            <w:r>
              <w:t>т. квтч.</w:t>
            </w:r>
          </w:p>
        </w:tc>
        <w:tc>
          <w:tcPr>
            <w:tcW w:w="1952" w:type="dxa"/>
          </w:tcPr>
          <w:p w14:paraId="6DB1D51E" w14:textId="77777777" w:rsidR="00F66691" w:rsidRDefault="00F66691" w:rsidP="00B108D4">
            <w:pPr>
              <w:tabs>
                <w:tab w:val="num" w:pos="0"/>
              </w:tabs>
              <w:jc w:val="center"/>
            </w:pPr>
            <w:r>
              <w:t>80,0</w:t>
            </w:r>
          </w:p>
        </w:tc>
        <w:tc>
          <w:tcPr>
            <w:tcW w:w="2548" w:type="dxa"/>
          </w:tcPr>
          <w:p w14:paraId="5A49C43A" w14:textId="77777777" w:rsidR="00F66691" w:rsidRDefault="00F66691" w:rsidP="00B108D4">
            <w:pPr>
              <w:tabs>
                <w:tab w:val="num" w:pos="0"/>
              </w:tabs>
              <w:jc w:val="center"/>
            </w:pPr>
            <w:r>
              <w:t>120,0</w:t>
            </w:r>
          </w:p>
        </w:tc>
      </w:tr>
    </w:tbl>
    <w:p w14:paraId="3B5FB3D5" w14:textId="77777777" w:rsidR="00F66691" w:rsidRDefault="00F66691" w:rsidP="00F66691">
      <w:pPr>
        <w:rPr>
          <w:b/>
          <w:bCs/>
        </w:rPr>
      </w:pPr>
    </w:p>
    <w:p w14:paraId="1D75C1D1" w14:textId="77777777" w:rsidR="00F66691" w:rsidRDefault="00F66691" w:rsidP="003C2E0F">
      <w:pPr>
        <w:tabs>
          <w:tab w:val="left" w:pos="1740"/>
          <w:tab w:val="center" w:pos="7497"/>
        </w:tabs>
        <w:jc w:val="center"/>
        <w:rPr>
          <w:b/>
          <w:sz w:val="28"/>
        </w:rPr>
        <w:sectPr w:rsidR="00F66691" w:rsidSect="002D25C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134" w:header="113" w:footer="340"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2A8B0626" w14:textId="4B2AE7EE" w:rsidR="00014B09" w:rsidRDefault="003331AA" w:rsidP="003C2E0F">
      <w:pPr>
        <w:tabs>
          <w:tab w:val="left" w:pos="1740"/>
          <w:tab w:val="center" w:pos="7497"/>
        </w:tabs>
        <w:rPr>
          <w:b/>
          <w:szCs w:val="24"/>
        </w:rPr>
      </w:pPr>
      <w:r w:rsidRPr="008C40E6">
        <w:rPr>
          <w:b/>
          <w:szCs w:val="24"/>
        </w:rPr>
        <w:lastRenderedPageBreak/>
        <w:t xml:space="preserve">Таблицы </w:t>
      </w:r>
      <w:r w:rsidR="008B749B" w:rsidRPr="008C40E6">
        <w:rPr>
          <w:b/>
          <w:szCs w:val="24"/>
        </w:rPr>
        <w:t>1.</w:t>
      </w:r>
      <w:r w:rsidR="00253C05">
        <w:rPr>
          <w:b/>
          <w:szCs w:val="24"/>
        </w:rPr>
        <w:t>7</w:t>
      </w:r>
      <w:r w:rsidR="008B749B" w:rsidRPr="008C40E6">
        <w:rPr>
          <w:b/>
          <w:szCs w:val="24"/>
        </w:rPr>
        <w:t>.</w:t>
      </w:r>
      <w:r w:rsidRPr="008C40E6">
        <w:rPr>
          <w:b/>
          <w:szCs w:val="24"/>
        </w:rPr>
        <w:t xml:space="preserve"> Показатели  обеспеченности коммунальными услугами населённых пунктов муниципального образования «</w:t>
      </w:r>
      <w:r w:rsidR="0050291D" w:rsidRPr="008C40E6">
        <w:rPr>
          <w:b/>
          <w:snapToGrid w:val="0"/>
          <w:color w:val="000000"/>
        </w:rPr>
        <w:t>Посёлок Олымский</w:t>
      </w:r>
      <w:r w:rsidRPr="008C40E6">
        <w:rPr>
          <w:b/>
          <w:szCs w:val="24"/>
        </w:rPr>
        <w:t xml:space="preserve">»  за 2023 год </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992"/>
        <w:gridCol w:w="850"/>
        <w:gridCol w:w="855"/>
        <w:gridCol w:w="851"/>
        <w:gridCol w:w="850"/>
        <w:gridCol w:w="851"/>
        <w:gridCol w:w="850"/>
        <w:gridCol w:w="567"/>
        <w:gridCol w:w="567"/>
        <w:gridCol w:w="558"/>
        <w:gridCol w:w="567"/>
        <w:gridCol w:w="698"/>
        <w:gridCol w:w="862"/>
        <w:gridCol w:w="708"/>
        <w:gridCol w:w="709"/>
        <w:gridCol w:w="851"/>
      </w:tblGrid>
      <w:tr w:rsidR="006A4374" w:rsidRPr="00066B29" w14:paraId="78D7D30B" w14:textId="77777777" w:rsidTr="009E2E8B">
        <w:trPr>
          <w:trHeight w:val="630"/>
          <w:jc w:val="center"/>
        </w:trPr>
        <w:tc>
          <w:tcPr>
            <w:tcW w:w="1701" w:type="dxa"/>
            <w:vMerge w:val="restart"/>
            <w:shd w:val="clear" w:color="auto" w:fill="auto"/>
            <w:vAlign w:val="center"/>
            <w:hideMark/>
          </w:tcPr>
          <w:p w14:paraId="22A7ECFA" w14:textId="77777777" w:rsidR="006A4374" w:rsidRPr="00066B29" w:rsidRDefault="006A4374" w:rsidP="003C2E0F">
            <w:pPr>
              <w:jc w:val="center"/>
              <w:rPr>
                <w:color w:val="000000"/>
                <w:sz w:val="22"/>
                <w:szCs w:val="22"/>
              </w:rPr>
            </w:pPr>
            <w:r w:rsidRPr="00066B29">
              <w:rPr>
                <w:bCs/>
                <w:color w:val="000000"/>
                <w:sz w:val="22"/>
                <w:szCs w:val="22"/>
              </w:rPr>
              <w:t>Наименование населенного пункта</w:t>
            </w:r>
          </w:p>
        </w:tc>
        <w:tc>
          <w:tcPr>
            <w:tcW w:w="2551" w:type="dxa"/>
            <w:gridSpan w:val="3"/>
            <w:shd w:val="clear" w:color="auto" w:fill="auto"/>
            <w:vAlign w:val="center"/>
            <w:hideMark/>
          </w:tcPr>
          <w:p w14:paraId="1F3AF223" w14:textId="77777777" w:rsidR="006A4374" w:rsidRPr="00066B29" w:rsidRDefault="006A4374" w:rsidP="003C2E0F">
            <w:pPr>
              <w:jc w:val="center"/>
              <w:rPr>
                <w:color w:val="000000"/>
                <w:sz w:val="22"/>
                <w:szCs w:val="22"/>
              </w:rPr>
            </w:pPr>
            <w:r w:rsidRPr="00066B29">
              <w:rPr>
                <w:bCs/>
                <w:color w:val="000000"/>
                <w:sz w:val="22"/>
                <w:szCs w:val="22"/>
              </w:rPr>
              <w:t>Общие данные</w:t>
            </w:r>
          </w:p>
        </w:tc>
        <w:tc>
          <w:tcPr>
            <w:tcW w:w="4257" w:type="dxa"/>
            <w:gridSpan w:val="5"/>
            <w:shd w:val="clear" w:color="auto" w:fill="auto"/>
            <w:vAlign w:val="center"/>
            <w:hideMark/>
          </w:tcPr>
          <w:p w14:paraId="3367EED9" w14:textId="77777777" w:rsidR="006A4374" w:rsidRPr="00066B29" w:rsidRDefault="006A4374" w:rsidP="003C2E0F">
            <w:pPr>
              <w:jc w:val="center"/>
              <w:rPr>
                <w:color w:val="000000"/>
                <w:sz w:val="22"/>
                <w:szCs w:val="22"/>
              </w:rPr>
            </w:pPr>
            <w:r w:rsidRPr="00066B29">
              <w:rPr>
                <w:bCs/>
                <w:color w:val="000000"/>
                <w:sz w:val="22"/>
                <w:szCs w:val="22"/>
              </w:rPr>
              <w:t>Обеспеченность коммунальными услугами (дворов)</w:t>
            </w:r>
          </w:p>
        </w:tc>
        <w:tc>
          <w:tcPr>
            <w:tcW w:w="1692" w:type="dxa"/>
            <w:gridSpan w:val="3"/>
            <w:shd w:val="clear" w:color="auto" w:fill="auto"/>
            <w:vAlign w:val="center"/>
            <w:hideMark/>
          </w:tcPr>
          <w:p w14:paraId="3542D545" w14:textId="77777777" w:rsidR="006A4374" w:rsidRPr="00066B29" w:rsidRDefault="006A4374" w:rsidP="003C2E0F">
            <w:pPr>
              <w:jc w:val="center"/>
              <w:rPr>
                <w:color w:val="000000"/>
                <w:sz w:val="22"/>
                <w:szCs w:val="22"/>
              </w:rPr>
            </w:pPr>
            <w:r w:rsidRPr="00066B29">
              <w:rPr>
                <w:bCs/>
                <w:color w:val="000000"/>
                <w:sz w:val="22"/>
                <w:szCs w:val="22"/>
              </w:rPr>
              <w:t>Наличие приборов учета (%)</w:t>
            </w:r>
          </w:p>
        </w:tc>
        <w:tc>
          <w:tcPr>
            <w:tcW w:w="4395" w:type="dxa"/>
            <w:gridSpan w:val="6"/>
            <w:shd w:val="clear" w:color="auto" w:fill="auto"/>
            <w:vAlign w:val="center"/>
            <w:hideMark/>
          </w:tcPr>
          <w:p w14:paraId="5FFC9B1F" w14:textId="77777777" w:rsidR="006A4374" w:rsidRPr="00066B29" w:rsidRDefault="006A4374" w:rsidP="003C2E0F">
            <w:pPr>
              <w:jc w:val="center"/>
              <w:rPr>
                <w:color w:val="000000"/>
                <w:sz w:val="22"/>
                <w:szCs w:val="22"/>
              </w:rPr>
            </w:pPr>
            <w:r w:rsidRPr="00066B29">
              <w:rPr>
                <w:bCs/>
                <w:color w:val="000000"/>
                <w:sz w:val="22"/>
                <w:szCs w:val="22"/>
              </w:rPr>
              <w:t xml:space="preserve"> Потребление коммунальных услуг в год</w:t>
            </w:r>
          </w:p>
        </w:tc>
      </w:tr>
      <w:tr w:rsidR="006A4374" w:rsidRPr="00066B29" w14:paraId="53A19808" w14:textId="77777777" w:rsidTr="009E2E8B">
        <w:trPr>
          <w:trHeight w:val="330"/>
          <w:jc w:val="center"/>
        </w:trPr>
        <w:tc>
          <w:tcPr>
            <w:tcW w:w="1701" w:type="dxa"/>
            <w:vMerge/>
            <w:vAlign w:val="center"/>
            <w:hideMark/>
          </w:tcPr>
          <w:p w14:paraId="0AC84496" w14:textId="77777777" w:rsidR="006A4374" w:rsidRPr="00066B29" w:rsidRDefault="006A4374" w:rsidP="003C2E0F">
            <w:pPr>
              <w:rPr>
                <w:color w:val="000000"/>
                <w:sz w:val="22"/>
                <w:szCs w:val="22"/>
              </w:rPr>
            </w:pPr>
          </w:p>
        </w:tc>
        <w:tc>
          <w:tcPr>
            <w:tcW w:w="709" w:type="dxa"/>
            <w:vMerge w:val="restart"/>
            <w:shd w:val="clear" w:color="auto" w:fill="auto"/>
            <w:textDirection w:val="btLr"/>
            <w:vAlign w:val="center"/>
            <w:hideMark/>
          </w:tcPr>
          <w:p w14:paraId="3FFBDE12" w14:textId="77777777" w:rsidR="006A4374" w:rsidRPr="00066B29" w:rsidRDefault="006A4374" w:rsidP="003C2E0F">
            <w:pPr>
              <w:jc w:val="center"/>
              <w:rPr>
                <w:color w:val="000000"/>
                <w:sz w:val="22"/>
                <w:szCs w:val="22"/>
              </w:rPr>
            </w:pPr>
            <w:r w:rsidRPr="00066B29">
              <w:rPr>
                <w:bCs/>
                <w:color w:val="000000"/>
                <w:sz w:val="22"/>
                <w:szCs w:val="22"/>
              </w:rPr>
              <w:t>Кол-во домов (шт)</w:t>
            </w:r>
          </w:p>
        </w:tc>
        <w:tc>
          <w:tcPr>
            <w:tcW w:w="992" w:type="dxa"/>
            <w:vMerge w:val="restart"/>
            <w:shd w:val="clear" w:color="auto" w:fill="auto"/>
            <w:textDirection w:val="btLr"/>
            <w:vAlign w:val="center"/>
            <w:hideMark/>
          </w:tcPr>
          <w:p w14:paraId="3C833F7E" w14:textId="77777777" w:rsidR="006A4374" w:rsidRPr="00066B29" w:rsidRDefault="006A4374" w:rsidP="003C2E0F">
            <w:pPr>
              <w:jc w:val="center"/>
              <w:rPr>
                <w:color w:val="000000"/>
                <w:sz w:val="22"/>
                <w:szCs w:val="22"/>
              </w:rPr>
            </w:pPr>
            <w:r w:rsidRPr="00066B29">
              <w:rPr>
                <w:bCs/>
                <w:color w:val="000000"/>
                <w:sz w:val="22"/>
                <w:szCs w:val="22"/>
              </w:rPr>
              <w:t>Кол-во жителей (чел.)</w:t>
            </w:r>
          </w:p>
        </w:tc>
        <w:tc>
          <w:tcPr>
            <w:tcW w:w="850" w:type="dxa"/>
            <w:vMerge w:val="restart"/>
            <w:shd w:val="clear" w:color="auto" w:fill="auto"/>
            <w:textDirection w:val="btLr"/>
            <w:vAlign w:val="center"/>
            <w:hideMark/>
          </w:tcPr>
          <w:p w14:paraId="12278E48" w14:textId="77777777" w:rsidR="006A4374" w:rsidRPr="00066B29" w:rsidRDefault="006A4374" w:rsidP="003C2E0F">
            <w:pPr>
              <w:jc w:val="center"/>
              <w:rPr>
                <w:color w:val="000000"/>
                <w:sz w:val="22"/>
                <w:szCs w:val="22"/>
              </w:rPr>
            </w:pPr>
            <w:r w:rsidRPr="00066B29">
              <w:rPr>
                <w:bCs/>
                <w:color w:val="000000"/>
                <w:sz w:val="22"/>
                <w:szCs w:val="22"/>
              </w:rPr>
              <w:t>Общая площадь,  (кв</w:t>
            </w:r>
            <w:proofErr w:type="gramStart"/>
            <w:r w:rsidRPr="00066B29">
              <w:rPr>
                <w:bCs/>
                <w:color w:val="000000"/>
                <w:sz w:val="22"/>
                <w:szCs w:val="22"/>
              </w:rPr>
              <w:t>.м</w:t>
            </w:r>
            <w:proofErr w:type="gramEnd"/>
            <w:r w:rsidRPr="00066B29">
              <w:rPr>
                <w:bCs/>
                <w:color w:val="000000"/>
                <w:sz w:val="22"/>
                <w:szCs w:val="22"/>
              </w:rPr>
              <w:t>)</w:t>
            </w:r>
          </w:p>
        </w:tc>
        <w:tc>
          <w:tcPr>
            <w:tcW w:w="855" w:type="dxa"/>
            <w:vMerge w:val="restart"/>
            <w:shd w:val="clear" w:color="auto" w:fill="auto"/>
            <w:textDirection w:val="btLr"/>
            <w:vAlign w:val="center"/>
            <w:hideMark/>
          </w:tcPr>
          <w:p w14:paraId="128A1AE7" w14:textId="77777777" w:rsidR="006A4374" w:rsidRPr="00066B29" w:rsidRDefault="006A4374" w:rsidP="003C2E0F">
            <w:pPr>
              <w:jc w:val="center"/>
              <w:rPr>
                <w:color w:val="000000"/>
                <w:sz w:val="22"/>
                <w:szCs w:val="22"/>
              </w:rPr>
            </w:pPr>
            <w:r w:rsidRPr="00066B29">
              <w:rPr>
                <w:bCs/>
                <w:color w:val="000000"/>
                <w:sz w:val="22"/>
                <w:szCs w:val="22"/>
              </w:rPr>
              <w:t>Центральный водопровод</w:t>
            </w:r>
          </w:p>
        </w:tc>
        <w:tc>
          <w:tcPr>
            <w:tcW w:w="851" w:type="dxa"/>
            <w:vMerge w:val="restart"/>
            <w:shd w:val="clear" w:color="auto" w:fill="auto"/>
            <w:textDirection w:val="btLr"/>
            <w:vAlign w:val="center"/>
            <w:hideMark/>
          </w:tcPr>
          <w:p w14:paraId="5736D2FA" w14:textId="77777777" w:rsidR="006A4374" w:rsidRPr="00066B29" w:rsidRDefault="006A4374" w:rsidP="003C2E0F">
            <w:pPr>
              <w:jc w:val="center"/>
              <w:rPr>
                <w:color w:val="000000"/>
                <w:sz w:val="22"/>
                <w:szCs w:val="22"/>
              </w:rPr>
            </w:pPr>
            <w:r w:rsidRPr="00066B29">
              <w:rPr>
                <w:bCs/>
                <w:color w:val="000000"/>
                <w:sz w:val="22"/>
                <w:szCs w:val="22"/>
              </w:rPr>
              <w:t>Канализация</w:t>
            </w:r>
          </w:p>
        </w:tc>
        <w:tc>
          <w:tcPr>
            <w:tcW w:w="850" w:type="dxa"/>
            <w:vMerge w:val="restart"/>
            <w:shd w:val="clear" w:color="auto" w:fill="auto"/>
            <w:textDirection w:val="btLr"/>
            <w:vAlign w:val="center"/>
            <w:hideMark/>
          </w:tcPr>
          <w:p w14:paraId="6D48B076" w14:textId="77777777" w:rsidR="006A4374" w:rsidRPr="00066B29" w:rsidRDefault="006A4374" w:rsidP="003C2E0F">
            <w:pPr>
              <w:jc w:val="center"/>
              <w:rPr>
                <w:color w:val="000000"/>
                <w:sz w:val="22"/>
                <w:szCs w:val="22"/>
              </w:rPr>
            </w:pPr>
            <w:r w:rsidRPr="00066B29">
              <w:rPr>
                <w:bCs/>
                <w:color w:val="000000"/>
                <w:sz w:val="22"/>
                <w:szCs w:val="22"/>
              </w:rPr>
              <w:t>Сетевой газ</w:t>
            </w:r>
          </w:p>
        </w:tc>
        <w:tc>
          <w:tcPr>
            <w:tcW w:w="851" w:type="dxa"/>
            <w:vMerge w:val="restart"/>
            <w:shd w:val="clear" w:color="auto" w:fill="auto"/>
            <w:textDirection w:val="btLr"/>
            <w:vAlign w:val="center"/>
            <w:hideMark/>
          </w:tcPr>
          <w:p w14:paraId="18A6916F" w14:textId="77777777" w:rsidR="006A4374" w:rsidRPr="00066B29" w:rsidRDefault="006A4374" w:rsidP="003C2E0F">
            <w:pPr>
              <w:jc w:val="center"/>
              <w:rPr>
                <w:color w:val="000000"/>
                <w:sz w:val="22"/>
                <w:szCs w:val="22"/>
              </w:rPr>
            </w:pPr>
            <w:r w:rsidRPr="00066B29">
              <w:rPr>
                <w:bCs/>
                <w:color w:val="000000"/>
                <w:sz w:val="22"/>
                <w:szCs w:val="22"/>
              </w:rPr>
              <w:t>Электроэнергия</w:t>
            </w:r>
          </w:p>
        </w:tc>
        <w:tc>
          <w:tcPr>
            <w:tcW w:w="850" w:type="dxa"/>
            <w:vMerge w:val="restart"/>
            <w:shd w:val="clear" w:color="auto" w:fill="auto"/>
            <w:vAlign w:val="center"/>
            <w:hideMark/>
          </w:tcPr>
          <w:p w14:paraId="49261ED3" w14:textId="77777777" w:rsidR="006A4374" w:rsidRPr="00066B29" w:rsidRDefault="006A4374" w:rsidP="003C2E0F">
            <w:pPr>
              <w:jc w:val="center"/>
              <w:rPr>
                <w:color w:val="000000"/>
                <w:sz w:val="22"/>
                <w:szCs w:val="22"/>
              </w:rPr>
            </w:pPr>
            <w:r w:rsidRPr="00066B29">
              <w:rPr>
                <w:bCs/>
                <w:color w:val="000000"/>
                <w:sz w:val="22"/>
                <w:szCs w:val="22"/>
              </w:rPr>
              <w:t>ТКО</w:t>
            </w:r>
          </w:p>
        </w:tc>
        <w:tc>
          <w:tcPr>
            <w:tcW w:w="567" w:type="dxa"/>
            <w:vMerge w:val="restart"/>
            <w:shd w:val="clear" w:color="auto" w:fill="auto"/>
            <w:textDirection w:val="btLr"/>
            <w:vAlign w:val="center"/>
            <w:hideMark/>
          </w:tcPr>
          <w:p w14:paraId="567953C7" w14:textId="77777777" w:rsidR="006A4374" w:rsidRPr="00066B29" w:rsidRDefault="006A4374" w:rsidP="003C2E0F">
            <w:pPr>
              <w:jc w:val="center"/>
              <w:rPr>
                <w:color w:val="000000"/>
                <w:sz w:val="22"/>
                <w:szCs w:val="22"/>
              </w:rPr>
            </w:pPr>
            <w:r w:rsidRPr="00066B29">
              <w:rPr>
                <w:bCs/>
                <w:color w:val="000000"/>
                <w:sz w:val="22"/>
                <w:szCs w:val="22"/>
              </w:rPr>
              <w:t>вода</w:t>
            </w:r>
          </w:p>
        </w:tc>
        <w:tc>
          <w:tcPr>
            <w:tcW w:w="567" w:type="dxa"/>
            <w:vMerge w:val="restart"/>
            <w:shd w:val="clear" w:color="auto" w:fill="auto"/>
            <w:textDirection w:val="btLr"/>
            <w:vAlign w:val="center"/>
            <w:hideMark/>
          </w:tcPr>
          <w:p w14:paraId="078FCBF1" w14:textId="77777777" w:rsidR="006A4374" w:rsidRPr="00066B29" w:rsidRDefault="006A4374" w:rsidP="003C2E0F">
            <w:pPr>
              <w:jc w:val="center"/>
              <w:rPr>
                <w:color w:val="000000"/>
                <w:sz w:val="22"/>
                <w:szCs w:val="22"/>
              </w:rPr>
            </w:pPr>
            <w:r w:rsidRPr="00066B29">
              <w:rPr>
                <w:bCs/>
                <w:color w:val="000000"/>
                <w:sz w:val="22"/>
                <w:szCs w:val="22"/>
              </w:rPr>
              <w:t>газ</w:t>
            </w:r>
          </w:p>
        </w:tc>
        <w:tc>
          <w:tcPr>
            <w:tcW w:w="558" w:type="dxa"/>
            <w:vMerge w:val="restart"/>
            <w:shd w:val="clear" w:color="auto" w:fill="auto"/>
            <w:textDirection w:val="btLr"/>
            <w:vAlign w:val="center"/>
            <w:hideMark/>
          </w:tcPr>
          <w:p w14:paraId="328F9D71" w14:textId="77777777" w:rsidR="006A4374" w:rsidRPr="00066B29" w:rsidRDefault="006A4374" w:rsidP="003C2E0F">
            <w:pPr>
              <w:jc w:val="center"/>
              <w:rPr>
                <w:color w:val="000000"/>
                <w:sz w:val="22"/>
                <w:szCs w:val="22"/>
              </w:rPr>
            </w:pPr>
            <w:r w:rsidRPr="00066B29">
              <w:rPr>
                <w:bCs/>
                <w:color w:val="000000"/>
                <w:sz w:val="22"/>
                <w:szCs w:val="22"/>
              </w:rPr>
              <w:t>электроэнергия</w:t>
            </w:r>
          </w:p>
        </w:tc>
        <w:tc>
          <w:tcPr>
            <w:tcW w:w="2127" w:type="dxa"/>
            <w:gridSpan w:val="3"/>
            <w:shd w:val="clear" w:color="auto" w:fill="auto"/>
            <w:vAlign w:val="center"/>
            <w:hideMark/>
          </w:tcPr>
          <w:p w14:paraId="4A97B711" w14:textId="77777777" w:rsidR="006A4374" w:rsidRPr="00066B29" w:rsidRDefault="006A4374" w:rsidP="003C2E0F">
            <w:pPr>
              <w:jc w:val="center"/>
              <w:rPr>
                <w:color w:val="000000"/>
                <w:sz w:val="22"/>
                <w:szCs w:val="22"/>
              </w:rPr>
            </w:pPr>
            <w:r w:rsidRPr="00066B29">
              <w:rPr>
                <w:bCs/>
                <w:color w:val="000000"/>
                <w:sz w:val="22"/>
                <w:szCs w:val="22"/>
              </w:rPr>
              <w:t>Удельное на 1-го человека</w:t>
            </w:r>
          </w:p>
        </w:tc>
        <w:tc>
          <w:tcPr>
            <w:tcW w:w="2268" w:type="dxa"/>
            <w:gridSpan w:val="3"/>
            <w:shd w:val="clear" w:color="auto" w:fill="auto"/>
            <w:vAlign w:val="center"/>
            <w:hideMark/>
          </w:tcPr>
          <w:p w14:paraId="3956D7CD" w14:textId="77777777" w:rsidR="006A4374" w:rsidRPr="00066B29" w:rsidRDefault="006A4374" w:rsidP="003C2E0F">
            <w:pPr>
              <w:jc w:val="center"/>
              <w:rPr>
                <w:color w:val="000000"/>
                <w:sz w:val="22"/>
                <w:szCs w:val="22"/>
              </w:rPr>
            </w:pPr>
            <w:r w:rsidRPr="00066B29">
              <w:rPr>
                <w:bCs/>
                <w:color w:val="000000"/>
                <w:sz w:val="22"/>
                <w:szCs w:val="22"/>
              </w:rPr>
              <w:t>Всего</w:t>
            </w:r>
          </w:p>
        </w:tc>
      </w:tr>
      <w:tr w:rsidR="006A4374" w:rsidRPr="00066B29" w14:paraId="1EAF4B8B" w14:textId="77777777" w:rsidTr="009E2E8B">
        <w:trPr>
          <w:trHeight w:val="1937"/>
          <w:jc w:val="center"/>
        </w:trPr>
        <w:tc>
          <w:tcPr>
            <w:tcW w:w="1701" w:type="dxa"/>
            <w:vMerge/>
            <w:vAlign w:val="center"/>
            <w:hideMark/>
          </w:tcPr>
          <w:p w14:paraId="79524C76" w14:textId="77777777" w:rsidR="006A4374" w:rsidRPr="00066B29" w:rsidRDefault="006A4374" w:rsidP="003C2E0F">
            <w:pPr>
              <w:rPr>
                <w:color w:val="000000"/>
                <w:sz w:val="22"/>
                <w:szCs w:val="22"/>
              </w:rPr>
            </w:pPr>
          </w:p>
        </w:tc>
        <w:tc>
          <w:tcPr>
            <w:tcW w:w="709" w:type="dxa"/>
            <w:vMerge/>
            <w:vAlign w:val="center"/>
            <w:hideMark/>
          </w:tcPr>
          <w:p w14:paraId="654C37BC" w14:textId="77777777" w:rsidR="006A4374" w:rsidRPr="00066B29" w:rsidRDefault="006A4374" w:rsidP="003C2E0F">
            <w:pPr>
              <w:rPr>
                <w:color w:val="000000"/>
                <w:sz w:val="22"/>
                <w:szCs w:val="22"/>
              </w:rPr>
            </w:pPr>
          </w:p>
        </w:tc>
        <w:tc>
          <w:tcPr>
            <w:tcW w:w="992" w:type="dxa"/>
            <w:vMerge/>
            <w:vAlign w:val="center"/>
            <w:hideMark/>
          </w:tcPr>
          <w:p w14:paraId="380324A7" w14:textId="77777777" w:rsidR="006A4374" w:rsidRPr="00066B29" w:rsidRDefault="006A4374" w:rsidP="003C2E0F">
            <w:pPr>
              <w:rPr>
                <w:color w:val="000000"/>
                <w:sz w:val="22"/>
                <w:szCs w:val="22"/>
              </w:rPr>
            </w:pPr>
          </w:p>
        </w:tc>
        <w:tc>
          <w:tcPr>
            <w:tcW w:w="850" w:type="dxa"/>
            <w:vMerge/>
            <w:vAlign w:val="center"/>
            <w:hideMark/>
          </w:tcPr>
          <w:p w14:paraId="6BA1F015" w14:textId="77777777" w:rsidR="006A4374" w:rsidRPr="00066B29" w:rsidRDefault="006A4374" w:rsidP="003C2E0F">
            <w:pPr>
              <w:rPr>
                <w:color w:val="000000"/>
                <w:sz w:val="22"/>
                <w:szCs w:val="22"/>
              </w:rPr>
            </w:pPr>
          </w:p>
        </w:tc>
        <w:tc>
          <w:tcPr>
            <w:tcW w:w="855" w:type="dxa"/>
            <w:vMerge/>
            <w:vAlign w:val="center"/>
            <w:hideMark/>
          </w:tcPr>
          <w:p w14:paraId="3E845887" w14:textId="77777777" w:rsidR="006A4374" w:rsidRPr="00066B29" w:rsidRDefault="006A4374" w:rsidP="003C2E0F">
            <w:pPr>
              <w:rPr>
                <w:color w:val="000000"/>
                <w:sz w:val="22"/>
                <w:szCs w:val="22"/>
              </w:rPr>
            </w:pPr>
          </w:p>
        </w:tc>
        <w:tc>
          <w:tcPr>
            <w:tcW w:w="851" w:type="dxa"/>
            <w:vMerge/>
            <w:vAlign w:val="center"/>
            <w:hideMark/>
          </w:tcPr>
          <w:p w14:paraId="76451978" w14:textId="77777777" w:rsidR="006A4374" w:rsidRPr="00066B29" w:rsidRDefault="006A4374" w:rsidP="003C2E0F">
            <w:pPr>
              <w:rPr>
                <w:color w:val="000000"/>
                <w:sz w:val="22"/>
                <w:szCs w:val="22"/>
              </w:rPr>
            </w:pPr>
          </w:p>
        </w:tc>
        <w:tc>
          <w:tcPr>
            <w:tcW w:w="850" w:type="dxa"/>
            <w:vMerge/>
            <w:vAlign w:val="center"/>
            <w:hideMark/>
          </w:tcPr>
          <w:p w14:paraId="53EEF60C" w14:textId="77777777" w:rsidR="006A4374" w:rsidRPr="00066B29" w:rsidRDefault="006A4374" w:rsidP="003C2E0F">
            <w:pPr>
              <w:rPr>
                <w:color w:val="000000"/>
                <w:sz w:val="22"/>
                <w:szCs w:val="22"/>
              </w:rPr>
            </w:pPr>
          </w:p>
        </w:tc>
        <w:tc>
          <w:tcPr>
            <w:tcW w:w="851" w:type="dxa"/>
            <w:vMerge/>
            <w:vAlign w:val="center"/>
            <w:hideMark/>
          </w:tcPr>
          <w:p w14:paraId="1162021B" w14:textId="77777777" w:rsidR="006A4374" w:rsidRPr="00066B29" w:rsidRDefault="006A4374" w:rsidP="003C2E0F">
            <w:pPr>
              <w:rPr>
                <w:color w:val="000000"/>
                <w:sz w:val="22"/>
                <w:szCs w:val="22"/>
              </w:rPr>
            </w:pPr>
          </w:p>
        </w:tc>
        <w:tc>
          <w:tcPr>
            <w:tcW w:w="850" w:type="dxa"/>
            <w:vMerge/>
            <w:vAlign w:val="center"/>
            <w:hideMark/>
          </w:tcPr>
          <w:p w14:paraId="77F76DD1" w14:textId="77777777" w:rsidR="006A4374" w:rsidRPr="00066B29" w:rsidRDefault="006A4374" w:rsidP="003C2E0F">
            <w:pPr>
              <w:rPr>
                <w:color w:val="000000"/>
                <w:sz w:val="22"/>
                <w:szCs w:val="22"/>
              </w:rPr>
            </w:pPr>
          </w:p>
        </w:tc>
        <w:tc>
          <w:tcPr>
            <w:tcW w:w="567" w:type="dxa"/>
            <w:vMerge/>
            <w:vAlign w:val="center"/>
            <w:hideMark/>
          </w:tcPr>
          <w:p w14:paraId="6A3CEAFA" w14:textId="77777777" w:rsidR="006A4374" w:rsidRPr="00066B29" w:rsidRDefault="006A4374" w:rsidP="003C2E0F">
            <w:pPr>
              <w:rPr>
                <w:color w:val="000000"/>
                <w:sz w:val="22"/>
                <w:szCs w:val="22"/>
              </w:rPr>
            </w:pPr>
          </w:p>
        </w:tc>
        <w:tc>
          <w:tcPr>
            <w:tcW w:w="567" w:type="dxa"/>
            <w:vMerge/>
            <w:vAlign w:val="center"/>
            <w:hideMark/>
          </w:tcPr>
          <w:p w14:paraId="3E0F62FF" w14:textId="77777777" w:rsidR="006A4374" w:rsidRPr="00066B29" w:rsidRDefault="006A4374" w:rsidP="003C2E0F">
            <w:pPr>
              <w:rPr>
                <w:color w:val="000000"/>
                <w:sz w:val="22"/>
                <w:szCs w:val="22"/>
              </w:rPr>
            </w:pPr>
          </w:p>
        </w:tc>
        <w:tc>
          <w:tcPr>
            <w:tcW w:w="558" w:type="dxa"/>
            <w:vMerge/>
            <w:vAlign w:val="center"/>
            <w:hideMark/>
          </w:tcPr>
          <w:p w14:paraId="6F5592DF" w14:textId="77777777" w:rsidR="006A4374" w:rsidRPr="00066B29" w:rsidRDefault="006A4374" w:rsidP="003C2E0F">
            <w:pPr>
              <w:rPr>
                <w:color w:val="000000"/>
                <w:sz w:val="22"/>
                <w:szCs w:val="22"/>
              </w:rPr>
            </w:pPr>
          </w:p>
        </w:tc>
        <w:tc>
          <w:tcPr>
            <w:tcW w:w="567" w:type="dxa"/>
            <w:shd w:val="clear" w:color="auto" w:fill="auto"/>
            <w:textDirection w:val="btLr"/>
            <w:vAlign w:val="center"/>
            <w:hideMark/>
          </w:tcPr>
          <w:p w14:paraId="40F064BB" w14:textId="77777777" w:rsidR="006A4374" w:rsidRPr="00066B29" w:rsidRDefault="006A4374" w:rsidP="003C2E0F">
            <w:pPr>
              <w:jc w:val="center"/>
              <w:rPr>
                <w:color w:val="000000"/>
                <w:sz w:val="22"/>
                <w:szCs w:val="22"/>
              </w:rPr>
            </w:pPr>
            <w:r w:rsidRPr="00066B29">
              <w:rPr>
                <w:bCs/>
                <w:color w:val="000000"/>
                <w:sz w:val="22"/>
                <w:szCs w:val="22"/>
              </w:rPr>
              <w:t>Вода, (куб</w:t>
            </w:r>
            <w:proofErr w:type="gramStart"/>
            <w:r w:rsidRPr="00066B29">
              <w:rPr>
                <w:bCs/>
                <w:color w:val="000000"/>
                <w:sz w:val="22"/>
                <w:szCs w:val="22"/>
              </w:rPr>
              <w:t>.м</w:t>
            </w:r>
            <w:proofErr w:type="gramEnd"/>
            <w:r w:rsidRPr="00066B29">
              <w:rPr>
                <w:bCs/>
                <w:color w:val="000000"/>
                <w:sz w:val="22"/>
                <w:szCs w:val="22"/>
              </w:rPr>
              <w:t>)</w:t>
            </w:r>
          </w:p>
        </w:tc>
        <w:tc>
          <w:tcPr>
            <w:tcW w:w="698" w:type="dxa"/>
            <w:shd w:val="clear" w:color="auto" w:fill="auto"/>
            <w:textDirection w:val="btLr"/>
            <w:vAlign w:val="center"/>
            <w:hideMark/>
          </w:tcPr>
          <w:p w14:paraId="61552D2D" w14:textId="77777777" w:rsidR="006A4374" w:rsidRPr="00066B29" w:rsidRDefault="006A4374" w:rsidP="003C2E0F">
            <w:pPr>
              <w:jc w:val="center"/>
              <w:rPr>
                <w:color w:val="000000"/>
                <w:sz w:val="22"/>
                <w:szCs w:val="22"/>
              </w:rPr>
            </w:pPr>
            <w:r w:rsidRPr="00066B29">
              <w:rPr>
                <w:bCs/>
                <w:color w:val="000000"/>
                <w:sz w:val="22"/>
                <w:szCs w:val="22"/>
              </w:rPr>
              <w:t>Газ</w:t>
            </w:r>
            <w:proofErr w:type="gramStart"/>
            <w:r w:rsidRPr="00066B29">
              <w:rPr>
                <w:bCs/>
                <w:color w:val="000000"/>
                <w:sz w:val="22"/>
                <w:szCs w:val="22"/>
              </w:rPr>
              <w:t>,(</w:t>
            </w:r>
            <w:proofErr w:type="gramEnd"/>
            <w:r w:rsidRPr="00066B29">
              <w:rPr>
                <w:bCs/>
                <w:color w:val="000000"/>
                <w:sz w:val="22"/>
                <w:szCs w:val="22"/>
              </w:rPr>
              <w:t>куб.м)</w:t>
            </w:r>
          </w:p>
        </w:tc>
        <w:tc>
          <w:tcPr>
            <w:tcW w:w="862" w:type="dxa"/>
            <w:shd w:val="clear" w:color="auto" w:fill="auto"/>
            <w:textDirection w:val="btLr"/>
            <w:vAlign w:val="center"/>
            <w:hideMark/>
          </w:tcPr>
          <w:p w14:paraId="1BB30FFC" w14:textId="77777777" w:rsidR="006A4374" w:rsidRPr="00066B29" w:rsidRDefault="006A4374" w:rsidP="003C2E0F">
            <w:pPr>
              <w:jc w:val="center"/>
              <w:rPr>
                <w:color w:val="000000"/>
                <w:sz w:val="22"/>
                <w:szCs w:val="22"/>
              </w:rPr>
            </w:pPr>
            <w:r w:rsidRPr="00066B29">
              <w:rPr>
                <w:bCs/>
                <w:color w:val="000000"/>
                <w:sz w:val="22"/>
                <w:szCs w:val="22"/>
              </w:rPr>
              <w:t>Электроэнергия (кВтч)</w:t>
            </w:r>
          </w:p>
        </w:tc>
        <w:tc>
          <w:tcPr>
            <w:tcW w:w="708" w:type="dxa"/>
            <w:shd w:val="clear" w:color="auto" w:fill="auto"/>
            <w:textDirection w:val="btLr"/>
            <w:vAlign w:val="center"/>
            <w:hideMark/>
          </w:tcPr>
          <w:p w14:paraId="3F78FAF5" w14:textId="77777777" w:rsidR="006A4374" w:rsidRPr="00066B29" w:rsidRDefault="006A4374" w:rsidP="003C2E0F">
            <w:pPr>
              <w:jc w:val="center"/>
              <w:rPr>
                <w:color w:val="000000"/>
                <w:sz w:val="22"/>
                <w:szCs w:val="22"/>
              </w:rPr>
            </w:pPr>
            <w:r w:rsidRPr="00066B29">
              <w:rPr>
                <w:bCs/>
                <w:color w:val="000000"/>
                <w:sz w:val="22"/>
                <w:szCs w:val="22"/>
              </w:rPr>
              <w:t>Вода, (т</w:t>
            </w:r>
            <w:proofErr w:type="gramStart"/>
            <w:r w:rsidRPr="00066B29">
              <w:rPr>
                <w:bCs/>
                <w:color w:val="000000"/>
                <w:sz w:val="22"/>
                <w:szCs w:val="22"/>
              </w:rPr>
              <w:t>.к</w:t>
            </w:r>
            <w:proofErr w:type="gramEnd"/>
            <w:r w:rsidRPr="00066B29">
              <w:rPr>
                <w:bCs/>
                <w:color w:val="000000"/>
                <w:sz w:val="22"/>
                <w:szCs w:val="22"/>
              </w:rPr>
              <w:t>уб.м)</w:t>
            </w:r>
          </w:p>
        </w:tc>
        <w:tc>
          <w:tcPr>
            <w:tcW w:w="709" w:type="dxa"/>
            <w:shd w:val="clear" w:color="auto" w:fill="auto"/>
            <w:textDirection w:val="btLr"/>
            <w:vAlign w:val="center"/>
            <w:hideMark/>
          </w:tcPr>
          <w:p w14:paraId="1F405CA0" w14:textId="77777777" w:rsidR="006A4374" w:rsidRPr="00066B29" w:rsidRDefault="006A4374" w:rsidP="003C2E0F">
            <w:pPr>
              <w:jc w:val="center"/>
              <w:rPr>
                <w:color w:val="000000"/>
                <w:sz w:val="22"/>
                <w:szCs w:val="22"/>
              </w:rPr>
            </w:pPr>
            <w:r w:rsidRPr="00066B29">
              <w:rPr>
                <w:bCs/>
                <w:color w:val="000000"/>
                <w:sz w:val="22"/>
                <w:szCs w:val="22"/>
              </w:rPr>
              <w:t>Газ, (т</w:t>
            </w:r>
            <w:proofErr w:type="gramStart"/>
            <w:r w:rsidRPr="00066B29">
              <w:rPr>
                <w:bCs/>
                <w:color w:val="000000"/>
                <w:sz w:val="22"/>
                <w:szCs w:val="22"/>
              </w:rPr>
              <w:t>.к</w:t>
            </w:r>
            <w:proofErr w:type="gramEnd"/>
            <w:r w:rsidRPr="00066B29">
              <w:rPr>
                <w:bCs/>
                <w:color w:val="000000"/>
                <w:sz w:val="22"/>
                <w:szCs w:val="22"/>
              </w:rPr>
              <w:t>уб.м)</w:t>
            </w:r>
          </w:p>
        </w:tc>
        <w:tc>
          <w:tcPr>
            <w:tcW w:w="851" w:type="dxa"/>
            <w:shd w:val="clear" w:color="auto" w:fill="auto"/>
            <w:textDirection w:val="btLr"/>
            <w:vAlign w:val="center"/>
            <w:hideMark/>
          </w:tcPr>
          <w:p w14:paraId="032E34E1" w14:textId="77777777" w:rsidR="006A4374" w:rsidRPr="00066B29" w:rsidRDefault="006A4374" w:rsidP="003C2E0F">
            <w:pPr>
              <w:jc w:val="center"/>
              <w:rPr>
                <w:color w:val="000000"/>
                <w:sz w:val="22"/>
                <w:szCs w:val="22"/>
              </w:rPr>
            </w:pPr>
            <w:r w:rsidRPr="00066B29">
              <w:rPr>
                <w:bCs/>
                <w:color w:val="000000"/>
                <w:sz w:val="22"/>
                <w:szCs w:val="22"/>
              </w:rPr>
              <w:t>Электроэнергия (т</w:t>
            </w:r>
            <w:proofErr w:type="gramStart"/>
            <w:r w:rsidRPr="00066B29">
              <w:rPr>
                <w:bCs/>
                <w:color w:val="000000"/>
                <w:sz w:val="22"/>
                <w:szCs w:val="22"/>
              </w:rPr>
              <w:t>.к</w:t>
            </w:r>
            <w:proofErr w:type="gramEnd"/>
            <w:r w:rsidRPr="00066B29">
              <w:rPr>
                <w:bCs/>
                <w:color w:val="000000"/>
                <w:sz w:val="22"/>
                <w:szCs w:val="22"/>
              </w:rPr>
              <w:t>Втч)</w:t>
            </w:r>
          </w:p>
        </w:tc>
      </w:tr>
      <w:tr w:rsidR="006A4374" w:rsidRPr="00066B29" w14:paraId="1D397A5D" w14:textId="77777777" w:rsidTr="009E2E8B">
        <w:trPr>
          <w:trHeight w:val="315"/>
          <w:jc w:val="center"/>
        </w:trPr>
        <w:tc>
          <w:tcPr>
            <w:tcW w:w="1701" w:type="dxa"/>
            <w:shd w:val="clear" w:color="auto" w:fill="auto"/>
            <w:vAlign w:val="center"/>
            <w:hideMark/>
          </w:tcPr>
          <w:p w14:paraId="45F1E8FE" w14:textId="03AAC204" w:rsidR="006A4374" w:rsidRPr="00066B29" w:rsidRDefault="006A4374" w:rsidP="003C2E0F">
            <w:pPr>
              <w:jc w:val="center"/>
              <w:rPr>
                <w:b/>
                <w:bCs/>
                <w:color w:val="000000"/>
                <w:sz w:val="22"/>
                <w:szCs w:val="22"/>
              </w:rPr>
            </w:pPr>
            <w:r w:rsidRPr="00066B29">
              <w:rPr>
                <w:b/>
                <w:bCs/>
                <w:color w:val="000000"/>
                <w:sz w:val="22"/>
                <w:szCs w:val="22"/>
              </w:rPr>
              <w:t>1</w:t>
            </w:r>
          </w:p>
        </w:tc>
        <w:tc>
          <w:tcPr>
            <w:tcW w:w="709" w:type="dxa"/>
            <w:shd w:val="clear" w:color="auto" w:fill="auto"/>
            <w:vAlign w:val="center"/>
            <w:hideMark/>
          </w:tcPr>
          <w:p w14:paraId="6C842C6A" w14:textId="1A821426" w:rsidR="006A4374" w:rsidRPr="00066B29" w:rsidRDefault="006A4374" w:rsidP="003C2E0F">
            <w:pPr>
              <w:jc w:val="center"/>
              <w:rPr>
                <w:b/>
                <w:bCs/>
                <w:color w:val="000000"/>
                <w:sz w:val="22"/>
                <w:szCs w:val="22"/>
              </w:rPr>
            </w:pPr>
            <w:r w:rsidRPr="00066B29">
              <w:rPr>
                <w:b/>
                <w:bCs/>
                <w:color w:val="000000"/>
                <w:sz w:val="22"/>
                <w:szCs w:val="22"/>
              </w:rPr>
              <w:t>2</w:t>
            </w:r>
          </w:p>
        </w:tc>
        <w:tc>
          <w:tcPr>
            <w:tcW w:w="992" w:type="dxa"/>
            <w:shd w:val="clear" w:color="auto" w:fill="auto"/>
            <w:vAlign w:val="center"/>
            <w:hideMark/>
          </w:tcPr>
          <w:p w14:paraId="25A8DE0A" w14:textId="74D750B7" w:rsidR="006A4374" w:rsidRPr="00066B29" w:rsidRDefault="006A4374" w:rsidP="003C2E0F">
            <w:pPr>
              <w:jc w:val="center"/>
              <w:rPr>
                <w:b/>
                <w:bCs/>
                <w:color w:val="000000"/>
                <w:sz w:val="22"/>
                <w:szCs w:val="22"/>
              </w:rPr>
            </w:pPr>
            <w:r w:rsidRPr="00066B29">
              <w:rPr>
                <w:b/>
                <w:bCs/>
                <w:color w:val="000000"/>
                <w:sz w:val="22"/>
                <w:szCs w:val="22"/>
              </w:rPr>
              <w:t>3</w:t>
            </w:r>
          </w:p>
        </w:tc>
        <w:tc>
          <w:tcPr>
            <w:tcW w:w="850" w:type="dxa"/>
            <w:shd w:val="clear" w:color="auto" w:fill="auto"/>
            <w:vAlign w:val="center"/>
            <w:hideMark/>
          </w:tcPr>
          <w:p w14:paraId="5A5ADF1A" w14:textId="5C245582" w:rsidR="006A4374" w:rsidRPr="00066B29" w:rsidRDefault="006A4374" w:rsidP="003C2E0F">
            <w:pPr>
              <w:jc w:val="center"/>
              <w:rPr>
                <w:b/>
                <w:bCs/>
                <w:color w:val="000000"/>
                <w:sz w:val="22"/>
                <w:szCs w:val="22"/>
              </w:rPr>
            </w:pPr>
            <w:r w:rsidRPr="00066B29">
              <w:rPr>
                <w:b/>
                <w:bCs/>
                <w:color w:val="000000"/>
                <w:sz w:val="22"/>
                <w:szCs w:val="22"/>
              </w:rPr>
              <w:t>4</w:t>
            </w:r>
          </w:p>
        </w:tc>
        <w:tc>
          <w:tcPr>
            <w:tcW w:w="855" w:type="dxa"/>
            <w:shd w:val="clear" w:color="auto" w:fill="auto"/>
            <w:vAlign w:val="center"/>
            <w:hideMark/>
          </w:tcPr>
          <w:p w14:paraId="6B2DCE7F" w14:textId="5C8846C0" w:rsidR="006A4374" w:rsidRPr="00066B29" w:rsidRDefault="006A4374" w:rsidP="003C2E0F">
            <w:pPr>
              <w:jc w:val="center"/>
              <w:rPr>
                <w:b/>
                <w:bCs/>
                <w:color w:val="000000"/>
                <w:sz w:val="22"/>
                <w:szCs w:val="22"/>
              </w:rPr>
            </w:pPr>
            <w:r w:rsidRPr="00066B29">
              <w:rPr>
                <w:b/>
                <w:bCs/>
                <w:color w:val="000000"/>
                <w:sz w:val="22"/>
                <w:szCs w:val="22"/>
              </w:rPr>
              <w:t>5</w:t>
            </w:r>
          </w:p>
        </w:tc>
        <w:tc>
          <w:tcPr>
            <w:tcW w:w="851" w:type="dxa"/>
            <w:shd w:val="clear" w:color="auto" w:fill="auto"/>
            <w:vAlign w:val="center"/>
            <w:hideMark/>
          </w:tcPr>
          <w:p w14:paraId="5757C71C" w14:textId="24412341" w:rsidR="006A4374" w:rsidRPr="00066B29" w:rsidRDefault="006A4374" w:rsidP="003C2E0F">
            <w:pPr>
              <w:jc w:val="center"/>
              <w:rPr>
                <w:b/>
                <w:bCs/>
                <w:color w:val="000000"/>
                <w:sz w:val="22"/>
                <w:szCs w:val="22"/>
              </w:rPr>
            </w:pPr>
            <w:r w:rsidRPr="00066B29">
              <w:rPr>
                <w:b/>
                <w:bCs/>
                <w:color w:val="000000"/>
                <w:sz w:val="22"/>
                <w:szCs w:val="22"/>
              </w:rPr>
              <w:t>6</w:t>
            </w:r>
          </w:p>
        </w:tc>
        <w:tc>
          <w:tcPr>
            <w:tcW w:w="850" w:type="dxa"/>
            <w:shd w:val="clear" w:color="auto" w:fill="auto"/>
            <w:vAlign w:val="center"/>
            <w:hideMark/>
          </w:tcPr>
          <w:p w14:paraId="5D7E6971" w14:textId="72A54444" w:rsidR="006A4374" w:rsidRPr="00066B29" w:rsidRDefault="006A4374" w:rsidP="003C2E0F">
            <w:pPr>
              <w:jc w:val="center"/>
              <w:rPr>
                <w:b/>
                <w:bCs/>
                <w:color w:val="000000"/>
                <w:sz w:val="22"/>
                <w:szCs w:val="22"/>
              </w:rPr>
            </w:pPr>
            <w:r w:rsidRPr="00066B29">
              <w:rPr>
                <w:b/>
                <w:bCs/>
                <w:color w:val="000000"/>
                <w:sz w:val="22"/>
                <w:szCs w:val="22"/>
              </w:rPr>
              <w:t>7</w:t>
            </w:r>
          </w:p>
        </w:tc>
        <w:tc>
          <w:tcPr>
            <w:tcW w:w="851" w:type="dxa"/>
            <w:shd w:val="clear" w:color="auto" w:fill="auto"/>
            <w:vAlign w:val="center"/>
            <w:hideMark/>
          </w:tcPr>
          <w:p w14:paraId="559FFFF2" w14:textId="24178809" w:rsidR="006A4374" w:rsidRPr="00066B29" w:rsidRDefault="006A4374" w:rsidP="003C2E0F">
            <w:pPr>
              <w:jc w:val="center"/>
              <w:rPr>
                <w:b/>
                <w:bCs/>
                <w:color w:val="000000"/>
                <w:sz w:val="22"/>
                <w:szCs w:val="22"/>
              </w:rPr>
            </w:pPr>
            <w:r w:rsidRPr="00066B29">
              <w:rPr>
                <w:b/>
                <w:bCs/>
                <w:color w:val="000000"/>
                <w:sz w:val="22"/>
                <w:szCs w:val="22"/>
              </w:rPr>
              <w:t>8</w:t>
            </w:r>
          </w:p>
        </w:tc>
        <w:tc>
          <w:tcPr>
            <w:tcW w:w="850" w:type="dxa"/>
            <w:shd w:val="clear" w:color="auto" w:fill="auto"/>
            <w:vAlign w:val="center"/>
            <w:hideMark/>
          </w:tcPr>
          <w:p w14:paraId="762AD654" w14:textId="3374AEFB" w:rsidR="006A4374" w:rsidRPr="00066B29" w:rsidRDefault="006A4374" w:rsidP="003C2E0F">
            <w:pPr>
              <w:jc w:val="center"/>
              <w:rPr>
                <w:b/>
                <w:bCs/>
                <w:color w:val="000000"/>
                <w:sz w:val="22"/>
                <w:szCs w:val="22"/>
              </w:rPr>
            </w:pPr>
            <w:r w:rsidRPr="00066B29">
              <w:rPr>
                <w:b/>
                <w:bCs/>
                <w:color w:val="000000"/>
                <w:sz w:val="22"/>
                <w:szCs w:val="22"/>
              </w:rPr>
              <w:t>9</w:t>
            </w:r>
          </w:p>
        </w:tc>
        <w:tc>
          <w:tcPr>
            <w:tcW w:w="567" w:type="dxa"/>
            <w:shd w:val="clear" w:color="auto" w:fill="auto"/>
            <w:vAlign w:val="center"/>
            <w:hideMark/>
          </w:tcPr>
          <w:p w14:paraId="646D588A" w14:textId="56C674DC" w:rsidR="006A4374" w:rsidRPr="00066B29" w:rsidRDefault="006A4374" w:rsidP="003C2E0F">
            <w:pPr>
              <w:jc w:val="center"/>
              <w:rPr>
                <w:b/>
                <w:bCs/>
                <w:color w:val="000000"/>
                <w:sz w:val="22"/>
                <w:szCs w:val="22"/>
              </w:rPr>
            </w:pPr>
            <w:r w:rsidRPr="00066B29">
              <w:rPr>
                <w:b/>
                <w:bCs/>
                <w:color w:val="000000"/>
                <w:sz w:val="22"/>
                <w:szCs w:val="22"/>
              </w:rPr>
              <w:t>10</w:t>
            </w:r>
          </w:p>
        </w:tc>
        <w:tc>
          <w:tcPr>
            <w:tcW w:w="567" w:type="dxa"/>
            <w:shd w:val="clear" w:color="auto" w:fill="auto"/>
            <w:vAlign w:val="center"/>
            <w:hideMark/>
          </w:tcPr>
          <w:p w14:paraId="51EA8212" w14:textId="7B1E966E" w:rsidR="006A4374" w:rsidRPr="00066B29" w:rsidRDefault="006A4374" w:rsidP="003C2E0F">
            <w:pPr>
              <w:jc w:val="center"/>
              <w:rPr>
                <w:b/>
                <w:bCs/>
                <w:color w:val="000000"/>
                <w:sz w:val="22"/>
                <w:szCs w:val="22"/>
              </w:rPr>
            </w:pPr>
            <w:r w:rsidRPr="00066B29">
              <w:rPr>
                <w:b/>
                <w:bCs/>
                <w:color w:val="000000"/>
                <w:sz w:val="22"/>
                <w:szCs w:val="22"/>
              </w:rPr>
              <w:t>11</w:t>
            </w:r>
          </w:p>
        </w:tc>
        <w:tc>
          <w:tcPr>
            <w:tcW w:w="558" w:type="dxa"/>
            <w:shd w:val="clear" w:color="auto" w:fill="auto"/>
            <w:vAlign w:val="center"/>
            <w:hideMark/>
          </w:tcPr>
          <w:p w14:paraId="2C8CC182" w14:textId="7BF37175" w:rsidR="006A4374" w:rsidRPr="00066B29" w:rsidRDefault="006A4374" w:rsidP="003C2E0F">
            <w:pPr>
              <w:jc w:val="center"/>
              <w:rPr>
                <w:b/>
                <w:bCs/>
                <w:color w:val="000000"/>
                <w:sz w:val="22"/>
                <w:szCs w:val="22"/>
              </w:rPr>
            </w:pPr>
            <w:r w:rsidRPr="00066B29">
              <w:rPr>
                <w:b/>
                <w:bCs/>
                <w:color w:val="000000"/>
                <w:sz w:val="22"/>
                <w:szCs w:val="22"/>
              </w:rPr>
              <w:t>12</w:t>
            </w:r>
          </w:p>
        </w:tc>
        <w:tc>
          <w:tcPr>
            <w:tcW w:w="567" w:type="dxa"/>
            <w:shd w:val="clear" w:color="auto" w:fill="auto"/>
            <w:vAlign w:val="center"/>
            <w:hideMark/>
          </w:tcPr>
          <w:p w14:paraId="2EE87151" w14:textId="571A486E" w:rsidR="006A4374" w:rsidRPr="00066B29" w:rsidRDefault="006A4374" w:rsidP="003C2E0F">
            <w:pPr>
              <w:jc w:val="center"/>
              <w:rPr>
                <w:b/>
                <w:bCs/>
                <w:color w:val="000000"/>
                <w:sz w:val="22"/>
                <w:szCs w:val="22"/>
              </w:rPr>
            </w:pPr>
            <w:r w:rsidRPr="00066B29">
              <w:rPr>
                <w:b/>
                <w:bCs/>
                <w:color w:val="000000"/>
                <w:sz w:val="22"/>
                <w:szCs w:val="22"/>
              </w:rPr>
              <w:t>13</w:t>
            </w:r>
          </w:p>
        </w:tc>
        <w:tc>
          <w:tcPr>
            <w:tcW w:w="698" w:type="dxa"/>
            <w:shd w:val="clear" w:color="auto" w:fill="auto"/>
            <w:vAlign w:val="center"/>
            <w:hideMark/>
          </w:tcPr>
          <w:p w14:paraId="26500925" w14:textId="552471A6" w:rsidR="006A4374" w:rsidRPr="00066B29" w:rsidRDefault="006A4374" w:rsidP="003C2E0F">
            <w:pPr>
              <w:jc w:val="center"/>
              <w:rPr>
                <w:b/>
                <w:bCs/>
                <w:color w:val="000000"/>
                <w:sz w:val="22"/>
                <w:szCs w:val="22"/>
              </w:rPr>
            </w:pPr>
            <w:r w:rsidRPr="00066B29">
              <w:rPr>
                <w:b/>
                <w:bCs/>
                <w:color w:val="000000"/>
                <w:sz w:val="22"/>
                <w:szCs w:val="22"/>
              </w:rPr>
              <w:t>14</w:t>
            </w:r>
          </w:p>
        </w:tc>
        <w:tc>
          <w:tcPr>
            <w:tcW w:w="862" w:type="dxa"/>
            <w:shd w:val="clear" w:color="auto" w:fill="auto"/>
            <w:vAlign w:val="center"/>
            <w:hideMark/>
          </w:tcPr>
          <w:p w14:paraId="677B8650" w14:textId="2260FD1F" w:rsidR="006A4374" w:rsidRPr="00066B29" w:rsidRDefault="006A4374" w:rsidP="003C2E0F">
            <w:pPr>
              <w:jc w:val="center"/>
              <w:rPr>
                <w:b/>
                <w:bCs/>
                <w:color w:val="000000"/>
                <w:sz w:val="22"/>
                <w:szCs w:val="22"/>
              </w:rPr>
            </w:pPr>
            <w:r w:rsidRPr="00066B29">
              <w:rPr>
                <w:b/>
                <w:bCs/>
                <w:color w:val="000000"/>
                <w:sz w:val="22"/>
                <w:szCs w:val="22"/>
              </w:rPr>
              <w:t>15</w:t>
            </w:r>
          </w:p>
        </w:tc>
        <w:tc>
          <w:tcPr>
            <w:tcW w:w="708" w:type="dxa"/>
            <w:shd w:val="clear" w:color="auto" w:fill="auto"/>
            <w:vAlign w:val="center"/>
            <w:hideMark/>
          </w:tcPr>
          <w:p w14:paraId="08DC9BE8" w14:textId="6466886D" w:rsidR="006A4374" w:rsidRPr="00066B29" w:rsidRDefault="006A4374" w:rsidP="003C2E0F">
            <w:pPr>
              <w:jc w:val="center"/>
              <w:rPr>
                <w:b/>
                <w:bCs/>
                <w:color w:val="000000"/>
                <w:sz w:val="22"/>
                <w:szCs w:val="22"/>
              </w:rPr>
            </w:pPr>
            <w:r w:rsidRPr="00066B29">
              <w:rPr>
                <w:b/>
                <w:bCs/>
                <w:color w:val="000000"/>
                <w:sz w:val="22"/>
                <w:szCs w:val="22"/>
              </w:rPr>
              <w:t>16</w:t>
            </w:r>
          </w:p>
        </w:tc>
        <w:tc>
          <w:tcPr>
            <w:tcW w:w="709" w:type="dxa"/>
            <w:shd w:val="clear" w:color="auto" w:fill="auto"/>
            <w:vAlign w:val="center"/>
            <w:hideMark/>
          </w:tcPr>
          <w:p w14:paraId="1255DBE4" w14:textId="4CC7C540" w:rsidR="006A4374" w:rsidRPr="00066B29" w:rsidRDefault="006A4374" w:rsidP="003C2E0F">
            <w:pPr>
              <w:jc w:val="center"/>
              <w:rPr>
                <w:b/>
                <w:bCs/>
                <w:color w:val="000000"/>
                <w:sz w:val="22"/>
                <w:szCs w:val="22"/>
              </w:rPr>
            </w:pPr>
            <w:r w:rsidRPr="00066B29">
              <w:rPr>
                <w:b/>
                <w:bCs/>
                <w:color w:val="000000"/>
                <w:sz w:val="22"/>
                <w:szCs w:val="22"/>
              </w:rPr>
              <w:t>17</w:t>
            </w:r>
          </w:p>
        </w:tc>
        <w:tc>
          <w:tcPr>
            <w:tcW w:w="851" w:type="dxa"/>
            <w:shd w:val="clear" w:color="auto" w:fill="auto"/>
            <w:vAlign w:val="center"/>
            <w:hideMark/>
          </w:tcPr>
          <w:p w14:paraId="02E16DAF" w14:textId="07703C38" w:rsidR="006A4374" w:rsidRPr="00066B29" w:rsidRDefault="006A4374" w:rsidP="003C2E0F">
            <w:pPr>
              <w:jc w:val="center"/>
              <w:rPr>
                <w:b/>
                <w:bCs/>
                <w:color w:val="000000"/>
                <w:sz w:val="22"/>
                <w:szCs w:val="22"/>
              </w:rPr>
            </w:pPr>
            <w:r w:rsidRPr="00066B29">
              <w:rPr>
                <w:b/>
                <w:bCs/>
                <w:color w:val="000000"/>
                <w:sz w:val="22"/>
                <w:szCs w:val="22"/>
              </w:rPr>
              <w:t>18</w:t>
            </w:r>
          </w:p>
        </w:tc>
      </w:tr>
      <w:tr w:rsidR="006A4374" w:rsidRPr="00066B29" w14:paraId="62C97457" w14:textId="77777777" w:rsidTr="009E2E8B">
        <w:trPr>
          <w:trHeight w:val="330"/>
          <w:jc w:val="center"/>
        </w:trPr>
        <w:tc>
          <w:tcPr>
            <w:tcW w:w="1701" w:type="dxa"/>
            <w:shd w:val="clear" w:color="auto" w:fill="auto"/>
            <w:vAlign w:val="center"/>
            <w:hideMark/>
          </w:tcPr>
          <w:p w14:paraId="41180692" w14:textId="77777777" w:rsidR="006A4374" w:rsidRPr="00066B29" w:rsidRDefault="006A4374" w:rsidP="003C2E0F">
            <w:pPr>
              <w:rPr>
                <w:color w:val="000000"/>
                <w:sz w:val="22"/>
                <w:szCs w:val="22"/>
              </w:rPr>
            </w:pPr>
            <w:r w:rsidRPr="00066B29">
              <w:rPr>
                <w:snapToGrid w:val="0"/>
                <w:color w:val="000000"/>
                <w:sz w:val="22"/>
                <w:szCs w:val="22"/>
              </w:rPr>
              <w:t>П.Олымский</w:t>
            </w:r>
          </w:p>
        </w:tc>
        <w:tc>
          <w:tcPr>
            <w:tcW w:w="709" w:type="dxa"/>
            <w:shd w:val="clear" w:color="auto" w:fill="auto"/>
            <w:vAlign w:val="center"/>
            <w:hideMark/>
          </w:tcPr>
          <w:p w14:paraId="51C0F624" w14:textId="77777777" w:rsidR="006A4374" w:rsidRPr="00066B29" w:rsidRDefault="006A4374" w:rsidP="003C2E0F">
            <w:pPr>
              <w:jc w:val="center"/>
              <w:rPr>
                <w:color w:val="000000"/>
                <w:sz w:val="20"/>
              </w:rPr>
            </w:pPr>
            <w:r w:rsidRPr="00066B29">
              <w:rPr>
                <w:color w:val="000000"/>
                <w:sz w:val="20"/>
              </w:rPr>
              <w:t>409</w:t>
            </w:r>
          </w:p>
        </w:tc>
        <w:tc>
          <w:tcPr>
            <w:tcW w:w="992" w:type="dxa"/>
            <w:shd w:val="clear" w:color="auto" w:fill="auto"/>
            <w:vAlign w:val="center"/>
            <w:hideMark/>
          </w:tcPr>
          <w:p w14:paraId="72AF9A84" w14:textId="77777777" w:rsidR="006A4374" w:rsidRPr="00066B29" w:rsidRDefault="006A4374" w:rsidP="003C2E0F">
            <w:pPr>
              <w:jc w:val="center"/>
              <w:rPr>
                <w:color w:val="000000"/>
                <w:sz w:val="20"/>
              </w:rPr>
            </w:pPr>
            <w:r w:rsidRPr="00066B29">
              <w:rPr>
                <w:color w:val="000000"/>
                <w:sz w:val="20"/>
              </w:rPr>
              <w:t>2191</w:t>
            </w:r>
          </w:p>
        </w:tc>
        <w:tc>
          <w:tcPr>
            <w:tcW w:w="850" w:type="dxa"/>
            <w:shd w:val="clear" w:color="auto" w:fill="auto"/>
            <w:vAlign w:val="center"/>
            <w:hideMark/>
          </w:tcPr>
          <w:p w14:paraId="55C7B92E" w14:textId="77777777" w:rsidR="006A4374" w:rsidRPr="00066B29" w:rsidRDefault="006A4374" w:rsidP="003C2E0F">
            <w:pPr>
              <w:jc w:val="center"/>
              <w:rPr>
                <w:rFonts w:ascii="Calibri" w:hAnsi="Calibri" w:cs="Calibri"/>
                <w:color w:val="000000"/>
                <w:sz w:val="20"/>
              </w:rPr>
            </w:pPr>
            <w:r w:rsidRPr="00066B29">
              <w:rPr>
                <w:rFonts w:ascii="Calibri" w:hAnsi="Calibri" w:cs="Calibri"/>
                <w:color w:val="000000"/>
                <w:sz w:val="20"/>
              </w:rPr>
              <w:t>80,41</w:t>
            </w:r>
          </w:p>
        </w:tc>
        <w:tc>
          <w:tcPr>
            <w:tcW w:w="855" w:type="dxa"/>
            <w:shd w:val="clear" w:color="auto" w:fill="auto"/>
            <w:vAlign w:val="center"/>
            <w:hideMark/>
          </w:tcPr>
          <w:p w14:paraId="6A180408" w14:textId="77777777" w:rsidR="006A4374" w:rsidRPr="00066B29" w:rsidRDefault="006A4374" w:rsidP="003C2E0F">
            <w:pPr>
              <w:jc w:val="center"/>
              <w:rPr>
                <w:color w:val="000000"/>
                <w:sz w:val="20"/>
              </w:rPr>
            </w:pPr>
            <w:r w:rsidRPr="00066B29">
              <w:rPr>
                <w:color w:val="000000"/>
                <w:sz w:val="20"/>
              </w:rPr>
              <w:t>80,41</w:t>
            </w:r>
          </w:p>
        </w:tc>
        <w:tc>
          <w:tcPr>
            <w:tcW w:w="851" w:type="dxa"/>
            <w:shd w:val="clear" w:color="auto" w:fill="auto"/>
            <w:vAlign w:val="center"/>
            <w:hideMark/>
          </w:tcPr>
          <w:p w14:paraId="365F9D72" w14:textId="77777777" w:rsidR="006A4374" w:rsidRPr="00066B29" w:rsidRDefault="006A4374" w:rsidP="003C2E0F">
            <w:pPr>
              <w:jc w:val="center"/>
              <w:rPr>
                <w:color w:val="000000"/>
                <w:sz w:val="20"/>
              </w:rPr>
            </w:pPr>
            <w:r w:rsidRPr="00066B29">
              <w:rPr>
                <w:color w:val="000000"/>
                <w:sz w:val="20"/>
              </w:rPr>
              <w:t>28,2</w:t>
            </w:r>
          </w:p>
        </w:tc>
        <w:tc>
          <w:tcPr>
            <w:tcW w:w="850" w:type="dxa"/>
            <w:shd w:val="clear" w:color="auto" w:fill="auto"/>
            <w:vAlign w:val="center"/>
            <w:hideMark/>
          </w:tcPr>
          <w:p w14:paraId="0D27DF88" w14:textId="77777777" w:rsidR="006A4374" w:rsidRPr="00066B29" w:rsidRDefault="006A4374" w:rsidP="003C2E0F">
            <w:pPr>
              <w:jc w:val="center"/>
              <w:rPr>
                <w:color w:val="000000"/>
                <w:sz w:val="20"/>
              </w:rPr>
            </w:pPr>
            <w:r w:rsidRPr="00066B29">
              <w:rPr>
                <w:color w:val="000000"/>
                <w:sz w:val="20"/>
              </w:rPr>
              <w:t>77,2</w:t>
            </w:r>
          </w:p>
        </w:tc>
        <w:tc>
          <w:tcPr>
            <w:tcW w:w="851" w:type="dxa"/>
            <w:shd w:val="clear" w:color="auto" w:fill="auto"/>
            <w:vAlign w:val="center"/>
            <w:hideMark/>
          </w:tcPr>
          <w:p w14:paraId="4DB711F6" w14:textId="77777777" w:rsidR="006A4374" w:rsidRPr="00066B29" w:rsidRDefault="006A4374" w:rsidP="003C2E0F">
            <w:pPr>
              <w:jc w:val="center"/>
              <w:rPr>
                <w:color w:val="000000"/>
                <w:sz w:val="20"/>
              </w:rPr>
            </w:pPr>
            <w:r w:rsidRPr="00066B29">
              <w:rPr>
                <w:color w:val="000000"/>
                <w:sz w:val="20"/>
              </w:rPr>
              <w:t>80,41</w:t>
            </w:r>
          </w:p>
        </w:tc>
        <w:tc>
          <w:tcPr>
            <w:tcW w:w="850" w:type="dxa"/>
            <w:shd w:val="clear" w:color="auto" w:fill="auto"/>
            <w:vAlign w:val="center"/>
            <w:hideMark/>
          </w:tcPr>
          <w:p w14:paraId="0338F4FF" w14:textId="77777777" w:rsidR="006A4374" w:rsidRPr="00066B29" w:rsidRDefault="006A4374" w:rsidP="003C2E0F">
            <w:pPr>
              <w:jc w:val="center"/>
              <w:rPr>
                <w:color w:val="000000"/>
                <w:sz w:val="20"/>
              </w:rPr>
            </w:pPr>
            <w:r w:rsidRPr="00066B29">
              <w:rPr>
                <w:color w:val="000000"/>
                <w:sz w:val="20"/>
              </w:rPr>
              <w:t>80,4</w:t>
            </w:r>
          </w:p>
        </w:tc>
        <w:tc>
          <w:tcPr>
            <w:tcW w:w="567" w:type="dxa"/>
            <w:shd w:val="clear" w:color="auto" w:fill="auto"/>
            <w:vAlign w:val="center"/>
            <w:hideMark/>
          </w:tcPr>
          <w:p w14:paraId="3B1B79F5" w14:textId="149C0283" w:rsidR="006A4374" w:rsidRPr="00066B29" w:rsidRDefault="009E2E8B" w:rsidP="003C2E0F">
            <w:pPr>
              <w:jc w:val="center"/>
              <w:rPr>
                <w:color w:val="000000"/>
                <w:sz w:val="20"/>
              </w:rPr>
            </w:pPr>
            <w:r w:rsidRPr="00066B29">
              <w:rPr>
                <w:color w:val="000000"/>
                <w:sz w:val="20"/>
              </w:rPr>
              <w:t>69</w:t>
            </w:r>
          </w:p>
        </w:tc>
        <w:tc>
          <w:tcPr>
            <w:tcW w:w="567" w:type="dxa"/>
            <w:shd w:val="clear" w:color="auto" w:fill="auto"/>
            <w:vAlign w:val="center"/>
            <w:hideMark/>
          </w:tcPr>
          <w:p w14:paraId="28228300" w14:textId="77777777" w:rsidR="006A4374" w:rsidRPr="00066B29" w:rsidRDefault="006A4374" w:rsidP="003C2E0F">
            <w:pPr>
              <w:jc w:val="center"/>
              <w:rPr>
                <w:color w:val="000000"/>
                <w:sz w:val="20"/>
              </w:rPr>
            </w:pPr>
            <w:r w:rsidRPr="00066B29">
              <w:rPr>
                <w:color w:val="000000"/>
                <w:sz w:val="20"/>
              </w:rPr>
              <w:t>100</w:t>
            </w:r>
          </w:p>
        </w:tc>
        <w:tc>
          <w:tcPr>
            <w:tcW w:w="558" w:type="dxa"/>
            <w:shd w:val="clear" w:color="auto" w:fill="auto"/>
            <w:vAlign w:val="center"/>
            <w:hideMark/>
          </w:tcPr>
          <w:p w14:paraId="4F085D0F" w14:textId="77777777" w:rsidR="006A4374" w:rsidRPr="00066B29" w:rsidRDefault="006A4374" w:rsidP="003C2E0F">
            <w:pPr>
              <w:jc w:val="center"/>
              <w:rPr>
                <w:color w:val="000000"/>
                <w:sz w:val="20"/>
              </w:rPr>
            </w:pPr>
            <w:r w:rsidRPr="00066B29">
              <w:rPr>
                <w:color w:val="000000"/>
                <w:sz w:val="20"/>
              </w:rPr>
              <w:t>100</w:t>
            </w:r>
          </w:p>
        </w:tc>
        <w:tc>
          <w:tcPr>
            <w:tcW w:w="567" w:type="dxa"/>
            <w:shd w:val="clear" w:color="auto" w:fill="auto"/>
            <w:vAlign w:val="center"/>
            <w:hideMark/>
          </w:tcPr>
          <w:p w14:paraId="0EE6DBEC" w14:textId="38F01EAF" w:rsidR="006A4374" w:rsidRPr="00066B29" w:rsidRDefault="009E2E8B" w:rsidP="003C2E0F">
            <w:pPr>
              <w:jc w:val="center"/>
              <w:rPr>
                <w:color w:val="000000"/>
                <w:sz w:val="20"/>
              </w:rPr>
            </w:pPr>
            <w:r w:rsidRPr="00066B29">
              <w:rPr>
                <w:color w:val="000000"/>
                <w:sz w:val="20"/>
              </w:rPr>
              <w:t>35,7</w:t>
            </w:r>
          </w:p>
        </w:tc>
        <w:tc>
          <w:tcPr>
            <w:tcW w:w="698" w:type="dxa"/>
            <w:shd w:val="clear" w:color="auto" w:fill="auto"/>
            <w:vAlign w:val="center"/>
            <w:hideMark/>
          </w:tcPr>
          <w:p w14:paraId="498FAD8C" w14:textId="6ED5FC8F" w:rsidR="006A4374" w:rsidRPr="00066B29" w:rsidRDefault="009E2E8B" w:rsidP="003C2E0F">
            <w:pPr>
              <w:jc w:val="center"/>
              <w:rPr>
                <w:color w:val="000000"/>
                <w:sz w:val="20"/>
              </w:rPr>
            </w:pPr>
            <w:r w:rsidRPr="00066B29">
              <w:rPr>
                <w:color w:val="000000"/>
                <w:sz w:val="20"/>
              </w:rPr>
              <w:t>2356</w:t>
            </w:r>
          </w:p>
        </w:tc>
        <w:tc>
          <w:tcPr>
            <w:tcW w:w="862" w:type="dxa"/>
            <w:shd w:val="clear" w:color="auto" w:fill="auto"/>
            <w:vAlign w:val="center"/>
            <w:hideMark/>
          </w:tcPr>
          <w:p w14:paraId="2801B245" w14:textId="2246E3C0" w:rsidR="006A4374" w:rsidRPr="00066B29" w:rsidRDefault="009E2E8B" w:rsidP="003C2E0F">
            <w:pPr>
              <w:jc w:val="center"/>
              <w:rPr>
                <w:color w:val="000000"/>
                <w:sz w:val="20"/>
              </w:rPr>
            </w:pPr>
            <w:r w:rsidRPr="00066B29">
              <w:rPr>
                <w:color w:val="000000"/>
                <w:sz w:val="20"/>
              </w:rPr>
              <w:t>840</w:t>
            </w:r>
          </w:p>
        </w:tc>
        <w:tc>
          <w:tcPr>
            <w:tcW w:w="708" w:type="dxa"/>
            <w:shd w:val="clear" w:color="auto" w:fill="auto"/>
            <w:vAlign w:val="center"/>
            <w:hideMark/>
          </w:tcPr>
          <w:p w14:paraId="6420D5CF" w14:textId="26445657" w:rsidR="006A4374" w:rsidRPr="00066B29" w:rsidRDefault="009E2E8B" w:rsidP="003C2E0F">
            <w:pPr>
              <w:jc w:val="center"/>
              <w:rPr>
                <w:color w:val="000000"/>
                <w:sz w:val="20"/>
              </w:rPr>
            </w:pPr>
            <w:r w:rsidRPr="00066B29">
              <w:rPr>
                <w:color w:val="000000"/>
                <w:sz w:val="20"/>
              </w:rPr>
              <w:t>78,3</w:t>
            </w:r>
          </w:p>
        </w:tc>
        <w:tc>
          <w:tcPr>
            <w:tcW w:w="709" w:type="dxa"/>
            <w:shd w:val="clear" w:color="auto" w:fill="auto"/>
            <w:vAlign w:val="center"/>
            <w:hideMark/>
          </w:tcPr>
          <w:p w14:paraId="5AB750BF" w14:textId="26B10D5E" w:rsidR="006A4374" w:rsidRPr="00066B29" w:rsidRDefault="009E2E8B" w:rsidP="003C2E0F">
            <w:pPr>
              <w:jc w:val="center"/>
              <w:rPr>
                <w:color w:val="000000"/>
                <w:sz w:val="20"/>
              </w:rPr>
            </w:pPr>
            <w:r w:rsidRPr="00066B29">
              <w:rPr>
                <w:color w:val="000000"/>
                <w:sz w:val="20"/>
              </w:rPr>
              <w:t>5162</w:t>
            </w:r>
          </w:p>
        </w:tc>
        <w:tc>
          <w:tcPr>
            <w:tcW w:w="851" w:type="dxa"/>
            <w:shd w:val="clear" w:color="auto" w:fill="auto"/>
            <w:vAlign w:val="center"/>
            <w:hideMark/>
          </w:tcPr>
          <w:p w14:paraId="45A19477" w14:textId="715A86BE" w:rsidR="006A4374" w:rsidRPr="00066B29" w:rsidRDefault="009E2E8B" w:rsidP="003C2E0F">
            <w:pPr>
              <w:jc w:val="center"/>
              <w:rPr>
                <w:color w:val="000000"/>
                <w:sz w:val="20"/>
              </w:rPr>
            </w:pPr>
            <w:r w:rsidRPr="00066B29">
              <w:rPr>
                <w:color w:val="000000"/>
                <w:sz w:val="20"/>
              </w:rPr>
              <w:t>1840</w:t>
            </w:r>
          </w:p>
        </w:tc>
      </w:tr>
    </w:tbl>
    <w:p w14:paraId="3D7DC642" w14:textId="77777777" w:rsidR="006A4374" w:rsidRDefault="006A4374" w:rsidP="003C2E0F">
      <w:pPr>
        <w:tabs>
          <w:tab w:val="left" w:pos="1740"/>
          <w:tab w:val="center" w:pos="7497"/>
        </w:tabs>
        <w:rPr>
          <w:b/>
          <w:szCs w:val="24"/>
        </w:rPr>
      </w:pPr>
    </w:p>
    <w:p w14:paraId="153D9699" w14:textId="77777777" w:rsidR="006A4374" w:rsidRPr="008C40E6" w:rsidRDefault="006A4374" w:rsidP="003C2E0F">
      <w:pPr>
        <w:tabs>
          <w:tab w:val="left" w:pos="1740"/>
          <w:tab w:val="center" w:pos="7497"/>
        </w:tabs>
        <w:rPr>
          <w:b/>
          <w:szCs w:val="24"/>
        </w:rPr>
      </w:pPr>
    </w:p>
    <w:p w14:paraId="35EE7022" w14:textId="77777777" w:rsidR="00F66691" w:rsidRDefault="00F66691" w:rsidP="003C2E0F">
      <w:pPr>
        <w:tabs>
          <w:tab w:val="left" w:pos="1740"/>
          <w:tab w:val="center" w:pos="7497"/>
        </w:tabs>
        <w:jc w:val="both"/>
        <w:rPr>
          <w:b/>
          <w:szCs w:val="24"/>
        </w:rPr>
      </w:pPr>
    </w:p>
    <w:p w14:paraId="611330AD" w14:textId="77777777" w:rsidR="00F66691" w:rsidRDefault="00F66691" w:rsidP="003C2E0F">
      <w:pPr>
        <w:tabs>
          <w:tab w:val="left" w:pos="1740"/>
          <w:tab w:val="center" w:pos="7497"/>
        </w:tabs>
        <w:jc w:val="both"/>
        <w:rPr>
          <w:b/>
          <w:szCs w:val="24"/>
        </w:rPr>
      </w:pPr>
    </w:p>
    <w:p w14:paraId="383F4EE4" w14:textId="77777777" w:rsidR="00F66691" w:rsidRDefault="00F66691" w:rsidP="003C2E0F">
      <w:pPr>
        <w:tabs>
          <w:tab w:val="left" w:pos="1740"/>
          <w:tab w:val="center" w:pos="7497"/>
        </w:tabs>
        <w:jc w:val="both"/>
        <w:rPr>
          <w:b/>
          <w:szCs w:val="24"/>
        </w:rPr>
      </w:pPr>
    </w:p>
    <w:p w14:paraId="6FC245D6" w14:textId="77777777" w:rsidR="00F66691" w:rsidRDefault="00F66691" w:rsidP="003C2E0F">
      <w:pPr>
        <w:tabs>
          <w:tab w:val="left" w:pos="1740"/>
          <w:tab w:val="center" w:pos="7497"/>
        </w:tabs>
        <w:jc w:val="both"/>
        <w:rPr>
          <w:b/>
          <w:szCs w:val="24"/>
        </w:rPr>
      </w:pPr>
    </w:p>
    <w:p w14:paraId="0AFE07C0" w14:textId="77777777" w:rsidR="00F66691" w:rsidRDefault="00F66691" w:rsidP="003C2E0F">
      <w:pPr>
        <w:tabs>
          <w:tab w:val="left" w:pos="1740"/>
          <w:tab w:val="center" w:pos="7497"/>
        </w:tabs>
        <w:jc w:val="both"/>
        <w:rPr>
          <w:b/>
          <w:szCs w:val="24"/>
        </w:rPr>
      </w:pPr>
    </w:p>
    <w:p w14:paraId="4E7BFE88" w14:textId="77777777" w:rsidR="00F66691" w:rsidRDefault="00F66691" w:rsidP="003C2E0F">
      <w:pPr>
        <w:tabs>
          <w:tab w:val="left" w:pos="1740"/>
          <w:tab w:val="center" w:pos="7497"/>
        </w:tabs>
        <w:jc w:val="both"/>
        <w:rPr>
          <w:b/>
          <w:szCs w:val="24"/>
        </w:rPr>
      </w:pPr>
    </w:p>
    <w:p w14:paraId="05E08093" w14:textId="77777777" w:rsidR="00F66691" w:rsidRDefault="00F66691" w:rsidP="003C2E0F">
      <w:pPr>
        <w:tabs>
          <w:tab w:val="left" w:pos="1740"/>
          <w:tab w:val="center" w:pos="7497"/>
        </w:tabs>
        <w:jc w:val="both"/>
        <w:rPr>
          <w:b/>
          <w:szCs w:val="24"/>
        </w:rPr>
      </w:pPr>
    </w:p>
    <w:p w14:paraId="10B140BA" w14:textId="77777777" w:rsidR="00F66691" w:rsidRDefault="00F66691" w:rsidP="003C2E0F">
      <w:pPr>
        <w:tabs>
          <w:tab w:val="left" w:pos="1740"/>
          <w:tab w:val="center" w:pos="7497"/>
        </w:tabs>
        <w:jc w:val="both"/>
        <w:rPr>
          <w:b/>
          <w:szCs w:val="24"/>
        </w:rPr>
      </w:pPr>
    </w:p>
    <w:p w14:paraId="7B0CD152" w14:textId="77777777" w:rsidR="00F66691" w:rsidRDefault="00F66691" w:rsidP="003C2E0F">
      <w:pPr>
        <w:tabs>
          <w:tab w:val="left" w:pos="1740"/>
          <w:tab w:val="center" w:pos="7497"/>
        </w:tabs>
        <w:jc w:val="both"/>
        <w:rPr>
          <w:b/>
          <w:szCs w:val="24"/>
        </w:rPr>
      </w:pPr>
    </w:p>
    <w:p w14:paraId="35C72802" w14:textId="77777777" w:rsidR="00F66691" w:rsidRDefault="00F66691" w:rsidP="003C2E0F">
      <w:pPr>
        <w:tabs>
          <w:tab w:val="left" w:pos="1740"/>
          <w:tab w:val="center" w:pos="7497"/>
        </w:tabs>
        <w:jc w:val="both"/>
        <w:rPr>
          <w:b/>
          <w:szCs w:val="24"/>
        </w:rPr>
      </w:pPr>
    </w:p>
    <w:p w14:paraId="345699E3" w14:textId="77777777" w:rsidR="00F66691" w:rsidRDefault="00F66691" w:rsidP="003C2E0F">
      <w:pPr>
        <w:tabs>
          <w:tab w:val="left" w:pos="1740"/>
          <w:tab w:val="center" w:pos="7497"/>
        </w:tabs>
        <w:jc w:val="both"/>
        <w:rPr>
          <w:b/>
          <w:szCs w:val="24"/>
        </w:rPr>
      </w:pPr>
    </w:p>
    <w:p w14:paraId="795A660A" w14:textId="77777777" w:rsidR="00F66691" w:rsidRDefault="00F66691" w:rsidP="003C2E0F">
      <w:pPr>
        <w:tabs>
          <w:tab w:val="left" w:pos="1740"/>
          <w:tab w:val="center" w:pos="7497"/>
        </w:tabs>
        <w:jc w:val="both"/>
        <w:rPr>
          <w:b/>
          <w:szCs w:val="24"/>
        </w:rPr>
      </w:pPr>
    </w:p>
    <w:p w14:paraId="1C097FE7" w14:textId="77777777" w:rsidR="00F66691" w:rsidRDefault="00F66691" w:rsidP="003C2E0F">
      <w:pPr>
        <w:tabs>
          <w:tab w:val="left" w:pos="1740"/>
          <w:tab w:val="center" w:pos="7497"/>
        </w:tabs>
        <w:jc w:val="both"/>
        <w:rPr>
          <w:b/>
          <w:szCs w:val="24"/>
        </w:rPr>
      </w:pPr>
    </w:p>
    <w:p w14:paraId="337C748B" w14:textId="77777777" w:rsidR="00F66691" w:rsidRDefault="00F66691" w:rsidP="003C2E0F">
      <w:pPr>
        <w:tabs>
          <w:tab w:val="left" w:pos="1740"/>
          <w:tab w:val="center" w:pos="7497"/>
        </w:tabs>
        <w:jc w:val="both"/>
        <w:rPr>
          <w:b/>
          <w:szCs w:val="24"/>
        </w:rPr>
      </w:pPr>
    </w:p>
    <w:p w14:paraId="488FD81B" w14:textId="77777777" w:rsidR="00F66691" w:rsidRDefault="00F66691" w:rsidP="003C2E0F">
      <w:pPr>
        <w:tabs>
          <w:tab w:val="left" w:pos="1740"/>
          <w:tab w:val="center" w:pos="7497"/>
        </w:tabs>
        <w:jc w:val="both"/>
        <w:rPr>
          <w:b/>
          <w:szCs w:val="24"/>
        </w:rPr>
      </w:pPr>
    </w:p>
    <w:p w14:paraId="516254F5" w14:textId="77777777" w:rsidR="00F66691" w:rsidRDefault="00F66691" w:rsidP="003C2E0F">
      <w:pPr>
        <w:tabs>
          <w:tab w:val="left" w:pos="1740"/>
          <w:tab w:val="center" w:pos="7497"/>
        </w:tabs>
        <w:jc w:val="both"/>
        <w:rPr>
          <w:b/>
          <w:szCs w:val="24"/>
        </w:rPr>
      </w:pPr>
    </w:p>
    <w:p w14:paraId="3F806852" w14:textId="77777777" w:rsidR="00F66691" w:rsidRDefault="00F66691" w:rsidP="003C2E0F">
      <w:pPr>
        <w:tabs>
          <w:tab w:val="left" w:pos="1740"/>
          <w:tab w:val="center" w:pos="7497"/>
        </w:tabs>
        <w:jc w:val="both"/>
        <w:rPr>
          <w:b/>
          <w:szCs w:val="24"/>
        </w:rPr>
        <w:sectPr w:rsidR="00F66691" w:rsidSect="002D25CA">
          <w:pgSz w:w="16838" w:h="11906" w:orient="landscape"/>
          <w:pgMar w:top="1134" w:right="851" w:bottom="567" w:left="1134" w:header="709" w:footer="709" w:gutter="0"/>
          <w:cols w:space="708"/>
          <w:docGrid w:linePitch="360"/>
        </w:sectPr>
      </w:pPr>
    </w:p>
    <w:p w14:paraId="76C6A052" w14:textId="4B2319F4" w:rsidR="00014B09" w:rsidRDefault="003331AA" w:rsidP="003C2E0F">
      <w:pPr>
        <w:pStyle w:val="3"/>
        <w:rPr>
          <w:bCs/>
        </w:rPr>
      </w:pPr>
      <w:bookmarkStart w:id="11" w:name="_Toc166659021"/>
      <w:bookmarkStart w:id="12" w:name="_Toc169183640"/>
      <w:r>
        <w:rPr>
          <w:bCs/>
        </w:rPr>
        <w:lastRenderedPageBreak/>
        <w:t>1.1.</w:t>
      </w:r>
      <w:r w:rsidR="002F107D">
        <w:rPr>
          <w:bCs/>
        </w:rPr>
        <w:t>3</w:t>
      </w:r>
      <w:r>
        <w:rPr>
          <w:bCs/>
        </w:rPr>
        <w:t>.Транспорт и связь</w:t>
      </w:r>
      <w:bookmarkEnd w:id="11"/>
      <w:bookmarkEnd w:id="12"/>
    </w:p>
    <w:p w14:paraId="55AE8DE0" w14:textId="23972DA8" w:rsidR="00E3771C" w:rsidRDefault="00E3771C" w:rsidP="003C2E0F">
      <w:pPr>
        <w:pStyle w:val="afff2"/>
        <w:suppressAutoHyphens/>
        <w:ind w:left="0" w:firstLine="851"/>
        <w:jc w:val="both"/>
        <w:rPr>
          <w:iCs/>
          <w:color w:val="000000"/>
        </w:rPr>
      </w:pPr>
      <w:r w:rsidRPr="00066AFB">
        <w:rPr>
          <w:iCs/>
          <w:color w:val="000000"/>
        </w:rPr>
        <w:t xml:space="preserve">В целом транспортно-географическое положение поселка можно оценить как выгодное. Поселок </w:t>
      </w:r>
      <w:r>
        <w:rPr>
          <w:iCs/>
          <w:color w:val="000000"/>
        </w:rPr>
        <w:t>находится</w:t>
      </w:r>
      <w:r w:rsidRPr="00066AFB">
        <w:rPr>
          <w:iCs/>
          <w:color w:val="000000"/>
        </w:rPr>
        <w:t xml:space="preserve"> в центральной части Касторенского района в 7 километрах южнее административного центра – муниципального образования «Поселок Касторное». Поселок расположен по обе стороны железной дороги Воронеж – Курск – Киев. </w:t>
      </w:r>
    </w:p>
    <w:p w14:paraId="79BF5035" w14:textId="77777777" w:rsidR="00C83B0E" w:rsidRPr="00066AFB" w:rsidRDefault="00C83B0E" w:rsidP="003C2E0F">
      <w:pPr>
        <w:pStyle w:val="afff2"/>
        <w:suppressAutoHyphens/>
        <w:ind w:left="0" w:firstLine="851"/>
        <w:jc w:val="both"/>
        <w:rPr>
          <w:iCs/>
          <w:color w:val="000000"/>
        </w:rPr>
      </w:pPr>
    </w:p>
    <w:p w14:paraId="3985FAC9" w14:textId="529126AD" w:rsidR="00E3771C" w:rsidRPr="00711FA8" w:rsidRDefault="00E3771C" w:rsidP="003C2E0F">
      <w:pPr>
        <w:pStyle w:val="afff2"/>
        <w:suppressAutoHyphens/>
        <w:ind w:left="0"/>
        <w:jc w:val="both"/>
      </w:pPr>
      <w:r w:rsidRPr="00066AFB">
        <w:rPr>
          <w:b/>
          <w:iCs/>
          <w:color w:val="000000"/>
        </w:rPr>
        <w:t>Автомобильный</w:t>
      </w:r>
      <w:r w:rsidRPr="00066AFB">
        <w:rPr>
          <w:b/>
          <w:color w:val="000000"/>
        </w:rPr>
        <w:t xml:space="preserve"> транспорт</w:t>
      </w:r>
      <w:r w:rsidR="005D2178">
        <w:rPr>
          <w:b/>
          <w:color w:val="000000"/>
        </w:rPr>
        <w:t>.</w:t>
      </w:r>
      <w:r w:rsidR="007B763B">
        <w:rPr>
          <w:b/>
          <w:color w:val="000000"/>
        </w:rPr>
        <w:t xml:space="preserve"> </w:t>
      </w:r>
      <w:r>
        <w:t>Автот</w:t>
      </w:r>
      <w:r w:rsidRPr="00711FA8">
        <w:t xml:space="preserve">ранспортное сообщение поселка </w:t>
      </w:r>
      <w:r>
        <w:t xml:space="preserve">Олымский </w:t>
      </w:r>
      <w:r w:rsidRPr="00711FA8">
        <w:t>осуществля</w:t>
      </w:r>
      <w:r>
        <w:t>ется по 2-м основным направлени</w:t>
      </w:r>
      <w:r w:rsidRPr="00711FA8">
        <w:t>ям: в западном направлении на  Новокасторное,</w:t>
      </w:r>
      <w:r w:rsidR="007B763B">
        <w:t xml:space="preserve"> </w:t>
      </w:r>
      <w:r w:rsidRPr="00711FA8">
        <w:t>Касторное; в восточном направлении – на Бунино, Октябрь, Плоское.</w:t>
      </w:r>
      <w:r>
        <w:t xml:space="preserve"> </w:t>
      </w:r>
    </w:p>
    <w:p w14:paraId="63F2CC81" w14:textId="77777777" w:rsidR="00E3771C" w:rsidRPr="00066AFB" w:rsidRDefault="00E3771C" w:rsidP="003C2E0F">
      <w:pPr>
        <w:pStyle w:val="afff2"/>
        <w:suppressAutoHyphens/>
        <w:ind w:left="0" w:firstLine="851"/>
        <w:jc w:val="both"/>
        <w:rPr>
          <w:iCs/>
          <w:color w:val="000000"/>
        </w:rPr>
      </w:pPr>
      <w:r w:rsidRPr="00066AFB">
        <w:rPr>
          <w:iCs/>
          <w:color w:val="000000"/>
        </w:rPr>
        <w:t xml:space="preserve">Поселок </w:t>
      </w:r>
      <w:r>
        <w:rPr>
          <w:iCs/>
          <w:color w:val="000000"/>
        </w:rPr>
        <w:t>пересекает автомобильная дорога межмуниципального значения</w:t>
      </w:r>
      <w:r w:rsidRPr="00066AFB">
        <w:rPr>
          <w:iCs/>
          <w:color w:val="000000"/>
        </w:rPr>
        <w:t xml:space="preserve"> </w:t>
      </w:r>
      <w:r>
        <w:rPr>
          <w:iCs/>
          <w:color w:val="000000"/>
        </w:rPr>
        <w:t>«Курск – Борисоглебск»</w:t>
      </w:r>
      <w:r w:rsidRPr="003F657E">
        <w:rPr>
          <w:iCs/>
          <w:color w:val="000000"/>
        </w:rPr>
        <w:t xml:space="preserve"> - Кастор</w:t>
      </w:r>
      <w:r>
        <w:rPr>
          <w:iCs/>
          <w:color w:val="000000"/>
        </w:rPr>
        <w:t>ное - граница  Липецкой области» - Погожево</w:t>
      </w:r>
      <w:r w:rsidRPr="00066AFB">
        <w:rPr>
          <w:iCs/>
          <w:color w:val="000000"/>
        </w:rPr>
        <w:t>.</w:t>
      </w:r>
      <w:r>
        <w:rPr>
          <w:iCs/>
          <w:color w:val="000000"/>
        </w:rPr>
        <w:t xml:space="preserve">  В пределах населенного пункта  дорога проходит по улице Мира. Поселок Олымский, кроме того, связан межмуниципальной автодорогой  с </w:t>
      </w:r>
      <w:r w:rsidRPr="00066AFB">
        <w:rPr>
          <w:iCs/>
          <w:color w:val="000000"/>
        </w:rPr>
        <w:t xml:space="preserve"> п. Октябрь и </w:t>
      </w:r>
      <w:r>
        <w:rPr>
          <w:iCs/>
          <w:color w:val="000000"/>
        </w:rPr>
        <w:t>д</w:t>
      </w:r>
      <w:r w:rsidRPr="00066AFB">
        <w:rPr>
          <w:iCs/>
          <w:color w:val="000000"/>
        </w:rPr>
        <w:t xml:space="preserve">. </w:t>
      </w:r>
      <w:r>
        <w:rPr>
          <w:iCs/>
          <w:color w:val="000000"/>
        </w:rPr>
        <w:t>Благодать</w:t>
      </w:r>
      <w:r w:rsidRPr="00066AFB">
        <w:rPr>
          <w:iCs/>
          <w:color w:val="000000"/>
        </w:rPr>
        <w:t>.</w:t>
      </w:r>
    </w:p>
    <w:p w14:paraId="479B0E4C" w14:textId="3B74FAB7" w:rsidR="00E3771C" w:rsidRDefault="00E3771C" w:rsidP="003C2E0F">
      <w:pPr>
        <w:ind w:firstLine="851"/>
        <w:jc w:val="both"/>
      </w:pPr>
      <w:r w:rsidRPr="00711FA8">
        <w:t>Существующие дорожные направления по дор</w:t>
      </w:r>
      <w:r>
        <w:t>огам с асфальтовым покрытием по</w:t>
      </w:r>
      <w:r w:rsidRPr="00711FA8">
        <w:t>зволяют обеспечить устойчивое перемещение грузо- и пассажиропотоков, выполнение мероприятий жизнеобеспечения населения поселка в чрезвычайных ситуациях.</w:t>
      </w:r>
    </w:p>
    <w:p w14:paraId="11C302E5" w14:textId="77777777" w:rsidR="00C83B0E" w:rsidRPr="00711FA8" w:rsidRDefault="00C83B0E" w:rsidP="003C2E0F">
      <w:pPr>
        <w:ind w:firstLine="851"/>
        <w:jc w:val="both"/>
      </w:pPr>
    </w:p>
    <w:p w14:paraId="47FC5EA1" w14:textId="474F6075" w:rsidR="00E3771C" w:rsidRPr="00066AFB" w:rsidRDefault="00E3771C" w:rsidP="003C2E0F">
      <w:pPr>
        <w:keepNext/>
        <w:keepLines/>
        <w:suppressAutoHyphens/>
        <w:jc w:val="both"/>
        <w:rPr>
          <w:iCs/>
          <w:color w:val="000000"/>
        </w:rPr>
      </w:pPr>
      <w:r w:rsidRPr="007B763B">
        <w:rPr>
          <w:b/>
          <w:iCs/>
          <w:color w:val="000000"/>
        </w:rPr>
        <w:t>Железнодорожный транспорт</w:t>
      </w:r>
      <w:r w:rsidR="007B763B">
        <w:rPr>
          <w:b/>
          <w:iCs/>
          <w:color w:val="000000"/>
        </w:rPr>
        <w:t xml:space="preserve">. </w:t>
      </w:r>
      <w:r w:rsidRPr="00066AFB">
        <w:rPr>
          <w:iCs/>
          <w:color w:val="000000"/>
        </w:rPr>
        <w:t>С севера на юг поселок пересекает железная дорога Воронеж – Курск – Киев</w:t>
      </w:r>
      <w:r>
        <w:rPr>
          <w:iCs/>
          <w:color w:val="000000"/>
        </w:rPr>
        <w:t xml:space="preserve"> (4,4 км)</w:t>
      </w:r>
      <w:r w:rsidRPr="00066AFB">
        <w:rPr>
          <w:iCs/>
          <w:color w:val="000000"/>
        </w:rPr>
        <w:t>. Обслуживает ее находящаяся в 2 км станция Касторная – Новая.</w:t>
      </w:r>
      <w:r w:rsidRPr="00120457">
        <w:t xml:space="preserve"> </w:t>
      </w:r>
      <w:r>
        <w:t xml:space="preserve">Пересечение автомобильных дорог с железнодорожным полотном осуществляется в одном уровне. На территории поселка Олымский расположена железнодорожная платформа 158 км и разъезд 156 км. </w:t>
      </w:r>
    </w:p>
    <w:p w14:paraId="37C72FC3" w14:textId="77777777" w:rsidR="00E3771C" w:rsidRPr="00AB72E4" w:rsidRDefault="00E3771C" w:rsidP="003C2E0F">
      <w:pPr>
        <w:pStyle w:val="afff2"/>
        <w:ind w:left="0" w:firstLine="851"/>
        <w:jc w:val="both"/>
        <w:rPr>
          <w:b/>
          <w:iCs/>
          <w:color w:val="000000"/>
        </w:rPr>
      </w:pPr>
      <w:r w:rsidRPr="00066AFB">
        <w:rPr>
          <w:iCs/>
          <w:color w:val="000000"/>
        </w:rPr>
        <w:t xml:space="preserve"> Касторная - Новая – узловая железнодорожная станция двухпутной электрифицированной линии Елец – Валуйки (часть магистрали «Москва-Донбасс»), соединена со станцией Касторная-Курская разъездом 156 км однопутной неэлектрифицированной линии Курск – Воронеж, расположена в поселке Новокасторное Касторенского района Курской области. Станция относится к Елецкому отделению Юго-Восточной железной дороги. </w:t>
      </w:r>
      <w:r w:rsidRPr="00AB72E4">
        <w:rPr>
          <w:b/>
          <w:iCs/>
          <w:color w:val="000000"/>
        </w:rPr>
        <w:t>Самая новая и современная станция Касторенского узла, была введена в эксплуатацию в 1936 году.</w:t>
      </w:r>
    </w:p>
    <w:p w14:paraId="1C7E3A94" w14:textId="77777777" w:rsidR="00014B09" w:rsidRDefault="00014B09" w:rsidP="003C2E0F">
      <w:bookmarkStart w:id="13" w:name="bookmark5"/>
    </w:p>
    <w:p w14:paraId="24F24400" w14:textId="6192FAB0" w:rsidR="00014B09" w:rsidRPr="002928AE" w:rsidRDefault="003331AA" w:rsidP="003C2E0F">
      <w:pPr>
        <w:pStyle w:val="3"/>
        <w:rPr>
          <w:rFonts w:ascii="Times New Roman" w:hAnsi="Times New Roman"/>
          <w:bCs/>
        </w:rPr>
      </w:pPr>
      <w:bookmarkStart w:id="14" w:name="_Toc166659022"/>
      <w:bookmarkStart w:id="15" w:name="_Toc169183641"/>
      <w:bookmarkEnd w:id="13"/>
      <w:r w:rsidRPr="002928AE">
        <w:rPr>
          <w:rFonts w:ascii="Times New Roman" w:hAnsi="Times New Roman"/>
          <w:bCs/>
        </w:rPr>
        <w:t>1.1.</w:t>
      </w:r>
      <w:r w:rsidR="002F107D" w:rsidRPr="002928AE">
        <w:rPr>
          <w:rFonts w:ascii="Times New Roman" w:hAnsi="Times New Roman"/>
          <w:bCs/>
        </w:rPr>
        <w:t>4</w:t>
      </w:r>
      <w:r w:rsidRPr="002928AE">
        <w:rPr>
          <w:rFonts w:ascii="Times New Roman" w:hAnsi="Times New Roman"/>
          <w:bCs/>
        </w:rPr>
        <w:t>.Экономическая база муниципального образования</w:t>
      </w:r>
      <w:bookmarkEnd w:id="14"/>
      <w:bookmarkEnd w:id="15"/>
    </w:p>
    <w:p w14:paraId="2E831FE9" w14:textId="77777777" w:rsidR="007B763B" w:rsidRPr="007B763B" w:rsidRDefault="007B763B" w:rsidP="003C2E0F"/>
    <w:p w14:paraId="1432E997" w14:textId="77777777" w:rsidR="00157569" w:rsidRPr="00066AFB" w:rsidRDefault="00157569" w:rsidP="003C2E0F">
      <w:pPr>
        <w:pStyle w:val="afff2"/>
        <w:widowControl w:val="0"/>
        <w:suppressAutoHyphens/>
        <w:ind w:left="0" w:firstLine="851"/>
        <w:jc w:val="both"/>
        <w:rPr>
          <w:iCs/>
          <w:color w:val="000000"/>
        </w:rPr>
      </w:pPr>
      <w:r w:rsidRPr="00066AFB">
        <w:rPr>
          <w:iCs/>
          <w:color w:val="000000"/>
        </w:rPr>
        <w:t xml:space="preserve">Муниципальное образование «Поселок Олымский» расположено в центральной части Касторенского района Курской области. </w:t>
      </w:r>
    </w:p>
    <w:p w14:paraId="00380F56" w14:textId="77777777" w:rsidR="00157569" w:rsidRPr="00066AFB" w:rsidRDefault="00157569" w:rsidP="003C2E0F">
      <w:pPr>
        <w:pStyle w:val="afff2"/>
        <w:widowControl w:val="0"/>
        <w:suppressAutoHyphens/>
        <w:ind w:left="0" w:firstLine="851"/>
        <w:jc w:val="both"/>
        <w:rPr>
          <w:iCs/>
          <w:color w:val="000000"/>
        </w:rPr>
      </w:pPr>
      <w:r w:rsidRPr="00066AFB">
        <w:rPr>
          <w:iCs/>
          <w:color w:val="000000"/>
        </w:rPr>
        <w:t xml:space="preserve">ЗАО «Олымский сахарный завод»  в п. Олымский является одним из крупнейших предприятий по производству сахара (учредитель ОАО «Сахарная компания» –  ГК «Евросервис»). </w:t>
      </w:r>
      <w:r>
        <w:rPr>
          <w:iCs/>
          <w:color w:val="000000"/>
        </w:rPr>
        <w:t>З</w:t>
      </w:r>
      <w:r w:rsidRPr="00066AFB">
        <w:rPr>
          <w:iCs/>
          <w:color w:val="000000"/>
        </w:rPr>
        <w:t xml:space="preserve">авод входит в ОАО ИГ «Международная трастовая компания». Кроме того, крупным производителем является молочно-консервный завод ООО «Молконсервы». </w:t>
      </w:r>
    </w:p>
    <w:p w14:paraId="01B10992" w14:textId="77777777" w:rsidR="00157569" w:rsidRPr="00066AFB" w:rsidRDefault="00157569" w:rsidP="003C2E0F">
      <w:pPr>
        <w:pStyle w:val="afff2"/>
        <w:widowControl w:val="0"/>
        <w:suppressAutoHyphens/>
        <w:ind w:left="0" w:firstLine="851"/>
        <w:jc w:val="both"/>
        <w:rPr>
          <w:iCs/>
          <w:color w:val="000000"/>
        </w:rPr>
      </w:pPr>
      <w:r w:rsidRPr="00066AFB">
        <w:rPr>
          <w:iCs/>
          <w:color w:val="000000"/>
        </w:rPr>
        <w:t>При детальном анализе производственного потенциала, поддержана целесообразность сохранения производственной специализации и  традиционного природопользования муниципального образования «Поселок Олымский».</w:t>
      </w:r>
    </w:p>
    <w:p w14:paraId="208D8720" w14:textId="5B4C97A5" w:rsidR="00014B09" w:rsidRDefault="003331AA" w:rsidP="003C2E0F">
      <w:pPr>
        <w:pStyle w:val="3"/>
        <w:rPr>
          <w:bCs/>
        </w:rPr>
      </w:pPr>
      <w:bookmarkStart w:id="16" w:name="_Toc166659023"/>
      <w:bookmarkStart w:id="17" w:name="_Toc169183642"/>
      <w:r w:rsidRPr="002928AE">
        <w:rPr>
          <w:rFonts w:ascii="Times New Roman" w:hAnsi="Times New Roman"/>
          <w:bCs/>
        </w:rPr>
        <w:t>1.1.</w:t>
      </w:r>
      <w:r w:rsidR="002F107D" w:rsidRPr="002928AE">
        <w:rPr>
          <w:rFonts w:ascii="Times New Roman" w:hAnsi="Times New Roman"/>
          <w:bCs/>
        </w:rPr>
        <w:t>5</w:t>
      </w:r>
      <w:r w:rsidRPr="002928AE">
        <w:rPr>
          <w:rFonts w:ascii="Times New Roman" w:hAnsi="Times New Roman"/>
          <w:bCs/>
        </w:rPr>
        <w:t>. Развитие малого и среднего предпринимательства</w:t>
      </w:r>
      <w:bookmarkEnd w:id="16"/>
      <w:bookmarkEnd w:id="17"/>
    </w:p>
    <w:p w14:paraId="36F53759" w14:textId="78593582" w:rsidR="00157569" w:rsidRDefault="00157569" w:rsidP="003C2E0F"/>
    <w:p w14:paraId="2C800355" w14:textId="77777777" w:rsidR="00157569" w:rsidRDefault="00157569" w:rsidP="003C2E0F">
      <w:pPr>
        <w:pStyle w:val="afff2"/>
        <w:ind w:left="0" w:firstLine="851"/>
        <w:jc w:val="both"/>
        <w:rPr>
          <w:bCs/>
          <w:color w:val="000000"/>
        </w:rPr>
      </w:pPr>
      <w:r w:rsidRPr="00066AFB">
        <w:rPr>
          <w:bCs/>
          <w:color w:val="000000"/>
        </w:rPr>
        <w:t xml:space="preserve">Промышленность поселка представлена </w:t>
      </w:r>
      <w:r>
        <w:rPr>
          <w:bCs/>
          <w:color w:val="000000"/>
        </w:rPr>
        <w:t>тремя</w:t>
      </w:r>
      <w:r w:rsidRPr="00066AFB">
        <w:rPr>
          <w:bCs/>
          <w:color w:val="000000"/>
        </w:rPr>
        <w:t xml:space="preserve"> предприятиями: </w:t>
      </w:r>
      <w:r>
        <w:rPr>
          <w:bCs/>
          <w:color w:val="000000"/>
        </w:rPr>
        <w:t xml:space="preserve">сахарным заводом, </w:t>
      </w:r>
      <w:proofErr w:type="gramStart"/>
      <w:r>
        <w:rPr>
          <w:bCs/>
          <w:color w:val="000000"/>
        </w:rPr>
        <w:t>молочно-консервным</w:t>
      </w:r>
      <w:proofErr w:type="gramEnd"/>
      <w:r>
        <w:rPr>
          <w:bCs/>
          <w:color w:val="000000"/>
        </w:rPr>
        <w:t xml:space="preserve"> заводом </w:t>
      </w:r>
      <w:r w:rsidRPr="00AB72E4">
        <w:rPr>
          <w:b/>
          <w:iCs/>
          <w:color w:val="000000"/>
        </w:rPr>
        <w:t>и мясокомбинатом</w:t>
      </w:r>
      <w:r w:rsidRPr="00AB72E4">
        <w:rPr>
          <w:b/>
          <w:bCs/>
          <w:color w:val="000000"/>
        </w:rPr>
        <w:t>.</w:t>
      </w:r>
      <w:r>
        <w:rPr>
          <w:bCs/>
          <w:color w:val="000000"/>
        </w:rPr>
        <w:t xml:space="preserve"> В поселке действуют также предприятия железнодорожного транспорта.</w:t>
      </w:r>
    </w:p>
    <w:p w14:paraId="460CAF71" w14:textId="77777777" w:rsidR="00157569" w:rsidRPr="00066AFB" w:rsidRDefault="00157569" w:rsidP="003C2E0F">
      <w:pPr>
        <w:pStyle w:val="afff2"/>
        <w:ind w:left="0" w:firstLine="851"/>
        <w:jc w:val="both"/>
        <w:rPr>
          <w:bCs/>
          <w:color w:val="000000"/>
        </w:rPr>
      </w:pPr>
      <w:r>
        <w:rPr>
          <w:bCs/>
          <w:color w:val="000000"/>
        </w:rPr>
        <w:t>ЗАО</w:t>
      </w:r>
      <w:r w:rsidRPr="00066AFB">
        <w:rPr>
          <w:bCs/>
          <w:color w:val="000000"/>
        </w:rPr>
        <w:t xml:space="preserve"> «Олымский сахарный завод» специализируется на переработке сахарной свеклы и производстве сахарного песка.</w:t>
      </w:r>
      <w:r>
        <w:rPr>
          <w:bCs/>
          <w:color w:val="000000"/>
        </w:rPr>
        <w:t xml:space="preserve"> </w:t>
      </w:r>
      <w:r w:rsidRPr="00066AFB">
        <w:rPr>
          <w:bCs/>
          <w:color w:val="000000"/>
        </w:rPr>
        <w:t>В 2010 году завод не вышел на полные производственные мощности</w:t>
      </w:r>
      <w:r w:rsidRPr="00097BB2">
        <w:rPr>
          <w:bCs/>
          <w:color w:val="000000"/>
        </w:rPr>
        <w:t xml:space="preserve"> </w:t>
      </w:r>
      <w:r>
        <w:rPr>
          <w:bCs/>
          <w:color w:val="000000"/>
        </w:rPr>
        <w:t>(</w:t>
      </w:r>
      <w:r w:rsidRPr="00066AFB">
        <w:rPr>
          <w:bCs/>
          <w:color w:val="000000"/>
        </w:rPr>
        <w:t>коэффициент использования мощностей составил 62,4%</w:t>
      </w:r>
      <w:r>
        <w:rPr>
          <w:bCs/>
          <w:color w:val="000000"/>
        </w:rPr>
        <w:t>)</w:t>
      </w:r>
      <w:r w:rsidRPr="00066AFB">
        <w:rPr>
          <w:bCs/>
          <w:color w:val="000000"/>
        </w:rPr>
        <w:t xml:space="preserve">в связи с сокращением </w:t>
      </w:r>
      <w:r w:rsidRPr="00066AFB">
        <w:rPr>
          <w:bCs/>
          <w:color w:val="000000"/>
        </w:rPr>
        <w:lastRenderedPageBreak/>
        <w:t>объемов закупаемого сырья, вызванных</w:t>
      </w:r>
      <w:r>
        <w:rPr>
          <w:bCs/>
          <w:color w:val="000000"/>
        </w:rPr>
        <w:t>, в свою очередь,</w:t>
      </w:r>
      <w:r w:rsidRPr="00066AFB">
        <w:rPr>
          <w:bCs/>
          <w:color w:val="000000"/>
        </w:rPr>
        <w:t xml:space="preserve"> снижением объемов производства сахарной свеклы в связи с  неблагоприятными погодными условиями (засушливый год). </w:t>
      </w:r>
      <w:r>
        <w:rPr>
          <w:bCs/>
          <w:color w:val="000000"/>
        </w:rPr>
        <w:t>К 2014 году</w:t>
      </w:r>
      <w:r w:rsidRPr="00066AFB">
        <w:rPr>
          <w:bCs/>
          <w:color w:val="000000"/>
        </w:rPr>
        <w:t xml:space="preserve">  планируется довести использование производственных мощностей предприятия до 100%.</w:t>
      </w:r>
    </w:p>
    <w:p w14:paraId="6FB35A8A" w14:textId="77777777" w:rsidR="00157569" w:rsidRDefault="00157569" w:rsidP="003C2E0F">
      <w:pPr>
        <w:pStyle w:val="afff2"/>
        <w:ind w:left="0" w:firstLine="851"/>
        <w:jc w:val="both"/>
        <w:rPr>
          <w:bCs/>
          <w:color w:val="000000"/>
        </w:rPr>
      </w:pPr>
      <w:r>
        <w:t xml:space="preserve">ОАО «Молконсервы» </w:t>
      </w:r>
      <w:r w:rsidRPr="00066AFB">
        <w:rPr>
          <w:bCs/>
          <w:color w:val="000000"/>
        </w:rPr>
        <w:t>занимается выпуском двух видов продукции – масла животного и молочных консервов. В 2010 году производство молочных консервов увеличилось на 20,1 %, масла животного на 126,5 %, к уровню 20</w:t>
      </w:r>
      <w:r>
        <w:rPr>
          <w:bCs/>
          <w:color w:val="000000"/>
        </w:rPr>
        <w:t>09</w:t>
      </w:r>
      <w:r w:rsidRPr="00066AFB">
        <w:rPr>
          <w:bCs/>
          <w:color w:val="000000"/>
        </w:rPr>
        <w:t xml:space="preserve"> года. </w:t>
      </w:r>
    </w:p>
    <w:p w14:paraId="4EA54DD4" w14:textId="77777777" w:rsidR="00157569" w:rsidRPr="00066AFB" w:rsidRDefault="00157569" w:rsidP="003C2E0F">
      <w:pPr>
        <w:ind w:firstLine="708"/>
        <w:jc w:val="both"/>
        <w:rPr>
          <w:bCs/>
          <w:color w:val="000000"/>
        </w:rPr>
      </w:pPr>
      <w:r w:rsidRPr="00066AFB">
        <w:rPr>
          <w:bCs/>
          <w:color w:val="000000"/>
        </w:rPr>
        <w:t xml:space="preserve">Объем промышленного производства по муниципальному образованию «Поселок Олымский» составляет 94,2% в общем объеме промышленной продукции по Касторенскому району. </w:t>
      </w:r>
    </w:p>
    <w:p w14:paraId="36A794DC" w14:textId="2462748D" w:rsidR="00157569" w:rsidRPr="00066AFB" w:rsidRDefault="00157569" w:rsidP="003C2E0F">
      <w:pPr>
        <w:pStyle w:val="afff2"/>
        <w:ind w:left="0" w:firstLine="851"/>
        <w:jc w:val="both"/>
        <w:rPr>
          <w:bCs/>
          <w:color w:val="000000"/>
        </w:rPr>
      </w:pPr>
      <w:r w:rsidRPr="00066AFB">
        <w:rPr>
          <w:b/>
          <w:bCs/>
          <w:color w:val="000000"/>
        </w:rPr>
        <w:t>Сельское хозяйство.</w:t>
      </w:r>
      <w:r w:rsidRPr="00066AFB">
        <w:rPr>
          <w:bCs/>
          <w:color w:val="000000"/>
        </w:rPr>
        <w:t xml:space="preserve"> В поселке на 1 января 2011 года было зарегистрировано два действующих сельхозпредприятия:</w:t>
      </w:r>
    </w:p>
    <w:p w14:paraId="56068367" w14:textId="77777777" w:rsidR="00157569" w:rsidRPr="00AB72E4" w:rsidRDefault="00157569" w:rsidP="003C2E0F">
      <w:pPr>
        <w:pStyle w:val="afff2"/>
        <w:numPr>
          <w:ilvl w:val="0"/>
          <w:numId w:val="26"/>
        </w:numPr>
        <w:spacing w:after="200"/>
        <w:jc w:val="both"/>
        <w:rPr>
          <w:bCs/>
          <w:color w:val="000000"/>
        </w:rPr>
      </w:pPr>
      <w:r w:rsidRPr="00AB72E4">
        <w:rPr>
          <w:bCs/>
          <w:color w:val="000000"/>
        </w:rPr>
        <w:t>СПК «Родина» - занимается производством зерновых и подсолнечника.</w:t>
      </w:r>
    </w:p>
    <w:p w14:paraId="52EBEB32" w14:textId="77777777" w:rsidR="00157569" w:rsidRPr="00066AFB" w:rsidRDefault="00157569" w:rsidP="003C2E0F">
      <w:pPr>
        <w:pStyle w:val="afff2"/>
        <w:numPr>
          <w:ilvl w:val="0"/>
          <w:numId w:val="26"/>
        </w:numPr>
        <w:spacing w:after="200"/>
        <w:jc w:val="both"/>
        <w:rPr>
          <w:bCs/>
          <w:color w:val="000000"/>
        </w:rPr>
      </w:pPr>
      <w:r w:rsidRPr="00066AFB">
        <w:rPr>
          <w:bCs/>
          <w:color w:val="000000"/>
        </w:rPr>
        <w:t>ООО Агрокомплекс «Олымский»</w:t>
      </w:r>
      <w:r>
        <w:rPr>
          <w:bCs/>
          <w:color w:val="000000"/>
        </w:rPr>
        <w:t xml:space="preserve"> - о</w:t>
      </w:r>
      <w:r w:rsidRPr="00066AFB">
        <w:rPr>
          <w:bCs/>
          <w:color w:val="000000"/>
        </w:rPr>
        <w:t>бразовано</w:t>
      </w:r>
      <w:r>
        <w:rPr>
          <w:bCs/>
          <w:color w:val="000000"/>
        </w:rPr>
        <w:t xml:space="preserve"> в 2010 году,</w:t>
      </w:r>
      <w:r w:rsidRPr="00066AFB">
        <w:rPr>
          <w:bCs/>
          <w:color w:val="000000"/>
        </w:rPr>
        <w:t xml:space="preserve"> </w:t>
      </w:r>
      <w:r>
        <w:rPr>
          <w:bCs/>
          <w:color w:val="000000"/>
        </w:rPr>
        <w:t>п</w:t>
      </w:r>
      <w:r w:rsidRPr="00066AFB">
        <w:rPr>
          <w:bCs/>
          <w:color w:val="000000"/>
        </w:rPr>
        <w:t xml:space="preserve">редприятие намерено  расширять посевные площади и наращивать темпы  роста производства продукции животноводства. </w:t>
      </w:r>
    </w:p>
    <w:p w14:paraId="3FAAC2C4" w14:textId="77777777" w:rsidR="00157569" w:rsidRPr="00066AFB" w:rsidRDefault="00157569" w:rsidP="003C2E0F">
      <w:pPr>
        <w:pStyle w:val="afff2"/>
        <w:ind w:left="0" w:firstLine="851"/>
        <w:jc w:val="both"/>
        <w:rPr>
          <w:color w:val="0070C0"/>
        </w:rPr>
      </w:pPr>
    </w:p>
    <w:p w14:paraId="3B2EA4C5" w14:textId="3968D0C2" w:rsidR="00014B09" w:rsidRPr="00B04028" w:rsidRDefault="003331AA" w:rsidP="003C2E0F">
      <w:pPr>
        <w:pStyle w:val="3"/>
        <w:rPr>
          <w:rFonts w:ascii="Times New Roman" w:hAnsi="Times New Roman"/>
          <w:b w:val="0"/>
          <w:bCs/>
        </w:rPr>
      </w:pPr>
      <w:bookmarkStart w:id="18" w:name="_Toc166659024"/>
      <w:bookmarkStart w:id="19" w:name="_Toc169183643"/>
      <w:r w:rsidRPr="00B04028">
        <w:rPr>
          <w:rFonts w:ascii="Times New Roman" w:hAnsi="Times New Roman"/>
          <w:bCs/>
        </w:rPr>
        <w:t>1.1.</w:t>
      </w:r>
      <w:r w:rsidR="002F107D">
        <w:rPr>
          <w:rFonts w:ascii="Times New Roman" w:hAnsi="Times New Roman"/>
          <w:bCs/>
        </w:rPr>
        <w:t>6</w:t>
      </w:r>
      <w:r w:rsidRPr="00B04028">
        <w:rPr>
          <w:rFonts w:ascii="Times New Roman" w:hAnsi="Times New Roman"/>
          <w:bCs/>
        </w:rPr>
        <w:t>.Сведения о программах комплексного социально-экономического развития муниципального образования</w:t>
      </w:r>
      <w:bookmarkEnd w:id="18"/>
      <w:bookmarkEnd w:id="19"/>
      <w:r w:rsidRPr="00B04028">
        <w:rPr>
          <w:rFonts w:ascii="Times New Roman" w:hAnsi="Times New Roman"/>
          <w:bCs/>
        </w:rPr>
        <w:t xml:space="preserve"> </w:t>
      </w:r>
    </w:p>
    <w:p w14:paraId="0773F834" w14:textId="77777777" w:rsidR="00014B09" w:rsidRDefault="00014B09" w:rsidP="003C2E0F"/>
    <w:p w14:paraId="0705A62E" w14:textId="77777777" w:rsidR="00014B09" w:rsidRDefault="003331AA" w:rsidP="003C2E0F">
      <w:pPr>
        <w:jc w:val="both"/>
      </w:pPr>
      <w:r>
        <w:t>В целом  реализация экономических и социальных программ муниципального образования «Котовский сельсовет» выполняется на основе мероприятий федерального, областного и районного уровней:</w:t>
      </w:r>
    </w:p>
    <w:p w14:paraId="7EC4EA87" w14:textId="77777777" w:rsidR="00014B09" w:rsidRDefault="003331AA" w:rsidP="003C2E0F">
      <w:pPr>
        <w:jc w:val="both"/>
      </w:pPr>
      <w:r>
        <w:t>1.Областная целевая программа «Социальное развитие села»;</w:t>
      </w:r>
    </w:p>
    <w:p w14:paraId="6366499B" w14:textId="77777777" w:rsidR="00014B09" w:rsidRDefault="003331AA" w:rsidP="003C2E0F">
      <w:pPr>
        <w:jc w:val="both"/>
      </w:pPr>
      <w:r>
        <w:t xml:space="preserve">2.Областная целевая </w:t>
      </w:r>
      <w:hyperlink r:id="rId18" w:history="1">
        <w:r>
          <w:t>программа</w:t>
        </w:r>
      </w:hyperlink>
      <w:r>
        <w:t xml:space="preserve"> «Развитие малого и среднего предпринимательства в Курской области»;</w:t>
      </w:r>
    </w:p>
    <w:p w14:paraId="6622B638" w14:textId="77777777" w:rsidR="00014B09" w:rsidRDefault="003331AA" w:rsidP="003C2E0F">
      <w:pPr>
        <w:jc w:val="both"/>
      </w:pPr>
      <w:r>
        <w:t>3.Областная целевая программа «Развитие сельского хозяйства Курской области».</w:t>
      </w:r>
    </w:p>
    <w:p w14:paraId="5CB5664C" w14:textId="77777777" w:rsidR="00014B09" w:rsidRDefault="003331AA" w:rsidP="003C2E0F">
      <w:pPr>
        <w:jc w:val="both"/>
      </w:pPr>
      <w:r>
        <w:t>4.Областная целевая программа «Развитие водохозяйственного комплекса Курской области в 2013 - 2020 годах»;</w:t>
      </w:r>
    </w:p>
    <w:p w14:paraId="3622574A" w14:textId="77777777" w:rsidR="00014B09" w:rsidRDefault="003331AA" w:rsidP="003C2E0F">
      <w:r>
        <w:t>5.Областная целевая программа «Модернизация сети автомобильных дорог Курской области»;</w:t>
      </w:r>
    </w:p>
    <w:p w14:paraId="5E7B7804" w14:textId="77777777" w:rsidR="00014B09" w:rsidRDefault="003331AA" w:rsidP="003C2E0F">
      <w:r>
        <w:t xml:space="preserve">6.Областная </w:t>
      </w:r>
      <w:hyperlink r:id="rId19" w:history="1">
        <w:r>
          <w:t>программа</w:t>
        </w:r>
      </w:hyperlink>
      <w:r>
        <w:t xml:space="preserve"> «Энергосбережение и повышение энергетической эффективности в Курской области на 2011 - 2015 годы и на перспективу до 2020 года»;</w:t>
      </w:r>
    </w:p>
    <w:p w14:paraId="41B80BE4" w14:textId="77777777" w:rsidR="00014B09" w:rsidRDefault="003331AA" w:rsidP="003C2E0F">
      <w:r>
        <w:t xml:space="preserve">7.Областная целевая </w:t>
      </w:r>
      <w:hyperlink r:id="rId20" w:history="1">
        <w:r>
          <w:t>программа</w:t>
        </w:r>
      </w:hyperlink>
      <w:r>
        <w:t xml:space="preserve"> «Об обеспечении муниципальных образований Курской области документами территориального планирования и градостроительного зонирования»;</w:t>
      </w:r>
    </w:p>
    <w:p w14:paraId="4CAD0CE2" w14:textId="77777777" w:rsidR="00014B09" w:rsidRDefault="003331AA" w:rsidP="003C2E0F">
      <w:pPr>
        <w:jc w:val="both"/>
      </w:pPr>
      <w:r>
        <w:t xml:space="preserve">8.Областная целевая </w:t>
      </w:r>
      <w:hyperlink r:id="rId21" w:history="1">
        <w:r>
          <w:t>программа</w:t>
        </w:r>
      </w:hyperlink>
      <w:r>
        <w:t xml:space="preserve"> «Выполнение государственных обязательств по обеспечению жильем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p>
    <w:p w14:paraId="25D418E3" w14:textId="77777777" w:rsidR="00014B09" w:rsidRDefault="003331AA" w:rsidP="003C2E0F">
      <w:r>
        <w:t xml:space="preserve">9.Областная целевая </w:t>
      </w:r>
      <w:hyperlink r:id="rId22" w:history="1">
        <w:r>
          <w:t>программа</w:t>
        </w:r>
      </w:hyperlink>
      <w:r>
        <w:t xml:space="preserve"> «Жилище»;</w:t>
      </w:r>
    </w:p>
    <w:p w14:paraId="54CB8DB0" w14:textId="77777777" w:rsidR="00014B09" w:rsidRDefault="003331AA" w:rsidP="003C2E0F">
      <w:r>
        <w:t>10.Областная целевая программа «Развитие физической культуры и спорта в Курской области»;</w:t>
      </w:r>
    </w:p>
    <w:p w14:paraId="20076EE2" w14:textId="0233E9F0" w:rsidR="00014B09" w:rsidRDefault="003331AA" w:rsidP="003C2E0F">
      <w:r>
        <w:t>11.</w:t>
      </w:r>
      <w:hyperlink r:id="rId23" w:history="1">
        <w:r>
          <w:t>Постановление от 12.11.2021 г. №125</w:t>
        </w:r>
        <w:proofErr w:type="gramStart"/>
        <w:r>
          <w:t xml:space="preserve"> О</w:t>
        </w:r>
        <w:proofErr w:type="gramEnd"/>
        <w:r>
          <w:t>б утверждении муниципальной программы «Энергосбережение и повышение энергетической эффективности» в МО "</w:t>
        </w:r>
        <w:r w:rsidR="00B108D4" w:rsidRPr="00B108D4">
          <w:rPr>
            <w:iCs/>
            <w:color w:val="000000"/>
          </w:rPr>
          <w:t xml:space="preserve"> </w:t>
        </w:r>
        <w:r w:rsidR="00AB72E4">
          <w:rPr>
            <w:iCs/>
            <w:color w:val="000000"/>
          </w:rPr>
          <w:t>п</w:t>
        </w:r>
        <w:r w:rsidR="00B108D4" w:rsidRPr="00066AFB">
          <w:rPr>
            <w:iCs/>
            <w:color w:val="000000"/>
          </w:rPr>
          <w:t>оселок Олымский</w:t>
        </w:r>
        <w:r>
          <w:t>" Касторенского района Курской области"</w:t>
        </w:r>
      </w:hyperlink>
      <w:r>
        <w:t>;</w:t>
      </w:r>
    </w:p>
    <w:p w14:paraId="583594B0" w14:textId="1A021C7F" w:rsidR="00014B09" w:rsidRDefault="003331AA" w:rsidP="003C2E0F">
      <w:r>
        <w:t>12.</w:t>
      </w:r>
      <w:hyperlink r:id="rId24" w:history="1">
        <w:r>
          <w:t>Постановление от 12.11.2021 г. №120</w:t>
        </w:r>
        <w:proofErr w:type="gramStart"/>
        <w:r>
          <w:t xml:space="preserve"> О</w:t>
        </w:r>
        <w:proofErr w:type="gramEnd"/>
        <w:r>
          <w:t>б утверждении муниципальной программы «Обеспечение доступным и комфортным жильем и коммунальными услугами граждан в МО «</w:t>
        </w:r>
        <w:r w:rsidR="00AB72E4">
          <w:t>п</w:t>
        </w:r>
        <w:r w:rsidR="00B108D4" w:rsidRPr="00066AFB">
          <w:rPr>
            <w:iCs/>
            <w:color w:val="000000"/>
          </w:rPr>
          <w:t>оселок Олымский</w:t>
        </w:r>
        <w:r>
          <w:t>» Касторенского района Курской области»</w:t>
        </w:r>
      </w:hyperlink>
      <w:r>
        <w:t>;</w:t>
      </w:r>
    </w:p>
    <w:p w14:paraId="1A9613CF" w14:textId="099EC543" w:rsidR="00014B09" w:rsidRDefault="003331AA" w:rsidP="003C2E0F">
      <w:r>
        <w:t>13. Постановление от 01.09.2022 г. №101  «Об утверждении прогноза социально-экономического развития муниципального образования «</w:t>
      </w:r>
      <w:r w:rsidR="00AB72E4">
        <w:t>п</w:t>
      </w:r>
      <w:r w:rsidR="00B108D4" w:rsidRPr="00066AFB">
        <w:rPr>
          <w:iCs/>
          <w:color w:val="000000"/>
        </w:rPr>
        <w:t>оселок Олымский</w:t>
      </w:r>
      <w:r>
        <w:t>» Касторенского района Курской области на 2023-2025 годы».</w:t>
      </w:r>
    </w:p>
    <w:p w14:paraId="352AD39F" w14:textId="142EA73D" w:rsidR="003E65B6" w:rsidRPr="003E65B6" w:rsidRDefault="003E65B6" w:rsidP="003C2E0F">
      <w:pPr>
        <w:jc w:val="both"/>
        <w:outlineLvl w:val="0"/>
        <w:rPr>
          <w:bCs/>
          <w:szCs w:val="24"/>
        </w:rPr>
      </w:pPr>
      <w:bookmarkStart w:id="20" w:name="_Toc162552542"/>
      <w:bookmarkStart w:id="21" w:name="_Toc164711044"/>
      <w:bookmarkStart w:id="22" w:name="_Toc166659025"/>
      <w:bookmarkStart w:id="23" w:name="_Toc166661900"/>
      <w:bookmarkStart w:id="24" w:name="_Toc169183644"/>
      <w:r w:rsidRPr="003E65B6">
        <w:rPr>
          <w:bCs/>
          <w:szCs w:val="24"/>
        </w:rPr>
        <w:t>14.Постановление №1  администрации  муниципального образования</w:t>
      </w:r>
      <w:r>
        <w:rPr>
          <w:bCs/>
          <w:szCs w:val="24"/>
        </w:rPr>
        <w:t xml:space="preserve"> </w:t>
      </w:r>
      <w:r w:rsidRPr="003E65B6">
        <w:rPr>
          <w:bCs/>
          <w:szCs w:val="24"/>
        </w:rPr>
        <w:t xml:space="preserve">«Котовский сельсовет»  от 09.01.2013 года «Об утверждении Программы комплексного развития систем коммунальной </w:t>
      </w:r>
      <w:r w:rsidRPr="003E65B6">
        <w:rPr>
          <w:bCs/>
          <w:szCs w:val="24"/>
        </w:rPr>
        <w:lastRenderedPageBreak/>
        <w:t>инфраструктуры муниципального образования  «</w:t>
      </w:r>
      <w:r w:rsidR="00AB72E4">
        <w:rPr>
          <w:bCs/>
          <w:szCs w:val="24"/>
        </w:rPr>
        <w:t>п</w:t>
      </w:r>
      <w:r w:rsidR="00B108D4" w:rsidRPr="00066AFB">
        <w:rPr>
          <w:iCs/>
          <w:color w:val="000000"/>
        </w:rPr>
        <w:t>оселок Олымский</w:t>
      </w:r>
      <w:r w:rsidRPr="003E65B6">
        <w:rPr>
          <w:bCs/>
          <w:szCs w:val="24"/>
        </w:rPr>
        <w:t>» Касторенского района Курской области  на 2013-2022годы»</w:t>
      </w:r>
      <w:bookmarkEnd w:id="20"/>
      <w:bookmarkEnd w:id="21"/>
      <w:bookmarkEnd w:id="22"/>
      <w:bookmarkEnd w:id="23"/>
      <w:bookmarkEnd w:id="24"/>
    </w:p>
    <w:p w14:paraId="73B7660A" w14:textId="0E1D3606" w:rsidR="00014B09" w:rsidRDefault="003331AA" w:rsidP="003C2E0F">
      <w:pPr>
        <w:pStyle w:val="HTML0"/>
        <w:outlineLvl w:val="1"/>
        <w:rPr>
          <w:b/>
          <w:i w:val="0"/>
          <w:sz w:val="28"/>
          <w:szCs w:val="28"/>
        </w:rPr>
      </w:pPr>
      <w:bookmarkStart w:id="25" w:name="_Toc166659026"/>
      <w:bookmarkStart w:id="26" w:name="_Toc169183645"/>
      <w:r w:rsidRPr="00DE31F1">
        <w:rPr>
          <w:b/>
          <w:i w:val="0"/>
          <w:sz w:val="28"/>
          <w:szCs w:val="28"/>
        </w:rPr>
        <w:t>1.</w:t>
      </w:r>
      <w:r w:rsidR="00C30ACE">
        <w:rPr>
          <w:b/>
          <w:i w:val="0"/>
          <w:sz w:val="28"/>
          <w:szCs w:val="28"/>
        </w:rPr>
        <w:t>2</w:t>
      </w:r>
      <w:r w:rsidRPr="00DE31F1">
        <w:rPr>
          <w:b/>
          <w:i w:val="0"/>
          <w:sz w:val="28"/>
          <w:szCs w:val="28"/>
        </w:rPr>
        <w:t>. Краткая характеристика системы водоснабжения  муниципального образования</w:t>
      </w:r>
      <w:bookmarkEnd w:id="25"/>
      <w:bookmarkEnd w:id="26"/>
    </w:p>
    <w:p w14:paraId="56CE6F06" w14:textId="59CCF03C" w:rsidR="00117876" w:rsidRPr="00D65E2A" w:rsidRDefault="00117876" w:rsidP="003C2E0F">
      <w:pPr>
        <w:jc w:val="both"/>
        <w:rPr>
          <w:szCs w:val="24"/>
        </w:rPr>
      </w:pPr>
      <w:r w:rsidRPr="00D65E2A">
        <w:rPr>
          <w:b/>
          <w:sz w:val="22"/>
          <w:szCs w:val="22"/>
        </w:rPr>
        <w:t>1.</w:t>
      </w:r>
      <w:r>
        <w:rPr>
          <w:b/>
          <w:sz w:val="22"/>
          <w:szCs w:val="22"/>
        </w:rPr>
        <w:t>2</w:t>
      </w:r>
      <w:r w:rsidRPr="00D65E2A">
        <w:rPr>
          <w:b/>
          <w:sz w:val="22"/>
          <w:szCs w:val="22"/>
        </w:rPr>
        <w:t>.1.О</w:t>
      </w:r>
      <w:r>
        <w:rPr>
          <w:b/>
          <w:sz w:val="22"/>
          <w:szCs w:val="22"/>
        </w:rPr>
        <w:t xml:space="preserve">бщие сведения о системе </w:t>
      </w:r>
      <w:r w:rsidRPr="00D65E2A">
        <w:rPr>
          <w:b/>
          <w:sz w:val="22"/>
          <w:szCs w:val="22"/>
        </w:rPr>
        <w:t xml:space="preserve"> водоснабжения МО «</w:t>
      </w:r>
      <w:r w:rsidR="00706C0F">
        <w:rPr>
          <w:b/>
          <w:sz w:val="22"/>
          <w:szCs w:val="22"/>
        </w:rPr>
        <w:t>посёлок  Олымский</w:t>
      </w:r>
      <w:r w:rsidRPr="00D65E2A">
        <w:rPr>
          <w:b/>
          <w:sz w:val="22"/>
          <w:szCs w:val="22"/>
        </w:rPr>
        <w:t>»</w:t>
      </w:r>
    </w:p>
    <w:p w14:paraId="4886198A" w14:textId="77777777" w:rsidR="00117876" w:rsidRDefault="00117876" w:rsidP="003C2E0F">
      <w:pPr>
        <w:jc w:val="both"/>
        <w:rPr>
          <w:szCs w:val="24"/>
        </w:rPr>
      </w:pPr>
    </w:p>
    <w:p w14:paraId="3E496C27" w14:textId="2226A7A3" w:rsidR="00AB1060" w:rsidRPr="00C83B0E" w:rsidRDefault="00117876" w:rsidP="003C2E0F">
      <w:pPr>
        <w:jc w:val="both"/>
        <w:textAlignment w:val="baseline"/>
        <w:rPr>
          <w:szCs w:val="24"/>
        </w:rPr>
      </w:pPr>
      <w:r w:rsidRPr="00C83B0E">
        <w:rPr>
          <w:szCs w:val="24"/>
        </w:rPr>
        <w:t xml:space="preserve">Основными потребителями питьевой воды в населённых пунктах являются население, бюджетные и прочие потребители. </w:t>
      </w:r>
      <w:r w:rsidRPr="00C83B0E">
        <w:rPr>
          <w:bCs/>
          <w:iCs/>
          <w:color w:val="000000"/>
          <w:szCs w:val="24"/>
        </w:rPr>
        <w:t xml:space="preserve">Процесс передачи питьевой воды от водозаборов до потребителя осуществляется одним   юридическим лицом – </w:t>
      </w:r>
      <w:r w:rsidR="00AB1060" w:rsidRPr="00C83B0E">
        <w:rPr>
          <w:szCs w:val="24"/>
        </w:rPr>
        <w:t>МУП "ЖКХ п. Олымский", расположенной по адресу:</w:t>
      </w:r>
    </w:p>
    <w:p w14:paraId="06CD294B" w14:textId="73F857C1" w:rsidR="00117876" w:rsidRPr="00C83B0E" w:rsidRDefault="00AB1060" w:rsidP="003C2E0F">
      <w:pPr>
        <w:jc w:val="both"/>
        <w:rPr>
          <w:szCs w:val="24"/>
        </w:rPr>
      </w:pPr>
      <w:r w:rsidRPr="00C83B0E">
        <w:rPr>
          <w:szCs w:val="24"/>
        </w:rPr>
        <w:t>306700, Курская область, Касторенский район, п. Олымский, ул. 20 лет Победы, д. 3</w:t>
      </w:r>
      <w:r w:rsidRPr="00C83B0E">
        <w:rPr>
          <w:szCs w:val="24"/>
        </w:rPr>
        <w:br/>
      </w:r>
      <w:r w:rsidR="00117876" w:rsidRPr="00C83B0E">
        <w:rPr>
          <w:szCs w:val="24"/>
        </w:rPr>
        <w:t xml:space="preserve">     </w:t>
      </w:r>
    </w:p>
    <w:p w14:paraId="07B5C458" w14:textId="6FA28883" w:rsidR="00117876" w:rsidRPr="00C83B0E" w:rsidRDefault="00117876" w:rsidP="003C2E0F">
      <w:pPr>
        <w:jc w:val="both"/>
        <w:rPr>
          <w:szCs w:val="24"/>
        </w:rPr>
      </w:pPr>
      <w:r w:rsidRPr="00C83B0E">
        <w:rPr>
          <w:szCs w:val="24"/>
        </w:rPr>
        <w:t xml:space="preserve">Анализ жилого фонда </w:t>
      </w:r>
      <w:r w:rsidR="00AB1060" w:rsidRPr="00C83B0E">
        <w:rPr>
          <w:szCs w:val="24"/>
        </w:rPr>
        <w:t xml:space="preserve">п. Олымский </w:t>
      </w:r>
      <w:r w:rsidRPr="00C83B0E">
        <w:rPr>
          <w:szCs w:val="24"/>
        </w:rPr>
        <w:t xml:space="preserve">  позволяет сделать вывод о том, что почти все категории жилых домов  обеспечены определённой частью степеней  благоустройства и инженерного оборудования. </w:t>
      </w:r>
    </w:p>
    <w:p w14:paraId="633A09E1" w14:textId="05231AC4" w:rsidR="00117876" w:rsidRPr="00C83B0E" w:rsidRDefault="00117876" w:rsidP="003C2E0F">
      <w:pPr>
        <w:jc w:val="both"/>
        <w:rPr>
          <w:szCs w:val="24"/>
        </w:rPr>
      </w:pPr>
      <w:r w:rsidRPr="002928AE">
        <w:rPr>
          <w:szCs w:val="24"/>
        </w:rPr>
        <w:t xml:space="preserve">В </w:t>
      </w:r>
      <w:r w:rsidR="00AB1060" w:rsidRPr="002928AE">
        <w:rPr>
          <w:szCs w:val="24"/>
        </w:rPr>
        <w:t xml:space="preserve">п. Олымский </w:t>
      </w:r>
      <w:r w:rsidRPr="002928AE">
        <w:rPr>
          <w:szCs w:val="24"/>
        </w:rPr>
        <w:t xml:space="preserve">  преобладает частный сектор жилья, где </w:t>
      </w:r>
      <w:r w:rsidRPr="002928AE">
        <w:rPr>
          <w:bCs/>
          <w:szCs w:val="24"/>
        </w:rPr>
        <w:t xml:space="preserve">проживает около </w:t>
      </w:r>
      <w:r w:rsidR="00F37819" w:rsidRPr="002928AE">
        <w:rPr>
          <w:bCs/>
          <w:szCs w:val="24"/>
        </w:rPr>
        <w:t>90</w:t>
      </w:r>
      <w:r w:rsidRPr="002928AE">
        <w:rPr>
          <w:bCs/>
          <w:szCs w:val="24"/>
        </w:rPr>
        <w:t>% населения. В</w:t>
      </w:r>
      <w:r w:rsidRPr="002928AE">
        <w:rPr>
          <w:szCs w:val="24"/>
        </w:rPr>
        <w:t xml:space="preserve"> данных населённых пунктах водоснабжение  осуществляется  по различным вариантам  степеней инженерного обеспечения</w:t>
      </w:r>
      <w:r w:rsidRPr="00C83B0E">
        <w:rPr>
          <w:szCs w:val="24"/>
        </w:rPr>
        <w:t>:</w:t>
      </w:r>
    </w:p>
    <w:p w14:paraId="4499F97E" w14:textId="77777777" w:rsidR="00117876" w:rsidRPr="00C83B0E" w:rsidRDefault="00117876" w:rsidP="003C2E0F">
      <w:pPr>
        <w:jc w:val="both"/>
        <w:rPr>
          <w:szCs w:val="24"/>
        </w:rPr>
      </w:pPr>
      <w:r w:rsidRPr="00C83B0E">
        <w:rPr>
          <w:szCs w:val="24"/>
        </w:rPr>
        <w:t>-  водопроводные сети заведены в жилые дома;</w:t>
      </w:r>
    </w:p>
    <w:p w14:paraId="6205412B" w14:textId="77777777" w:rsidR="00117876" w:rsidRPr="00C83B0E" w:rsidRDefault="00117876" w:rsidP="003C2E0F">
      <w:pPr>
        <w:jc w:val="both"/>
        <w:rPr>
          <w:color w:val="000000"/>
          <w:szCs w:val="24"/>
        </w:rPr>
      </w:pPr>
      <w:r w:rsidRPr="00C83B0E">
        <w:rPr>
          <w:szCs w:val="24"/>
        </w:rPr>
        <w:t xml:space="preserve">-  </w:t>
      </w:r>
      <w:r w:rsidRPr="00C83B0E">
        <w:rPr>
          <w:color w:val="000000"/>
          <w:szCs w:val="24"/>
        </w:rPr>
        <w:t>водозаборные  колонки расположены во дворах жилых домов;</w:t>
      </w:r>
    </w:p>
    <w:p w14:paraId="702AEA29" w14:textId="122C084B" w:rsidR="00AB1060" w:rsidRPr="00C83B0E" w:rsidRDefault="00AB1060" w:rsidP="003C2E0F">
      <w:pPr>
        <w:ind w:left="40" w:right="20" w:firstLine="520"/>
        <w:jc w:val="both"/>
        <w:rPr>
          <w:szCs w:val="24"/>
        </w:rPr>
      </w:pPr>
      <w:r w:rsidRPr="00C83B0E">
        <w:rPr>
          <w:szCs w:val="24"/>
        </w:rPr>
        <w:t xml:space="preserve">Система водоснабжения муниципального образования «поселок Олымский» включает в себя </w:t>
      </w:r>
      <w:r w:rsidR="007F5988" w:rsidRPr="00C83B0E">
        <w:rPr>
          <w:szCs w:val="24"/>
        </w:rPr>
        <w:t>4</w:t>
      </w:r>
      <w:r w:rsidRPr="00C83B0E">
        <w:rPr>
          <w:szCs w:val="24"/>
        </w:rPr>
        <w:t xml:space="preserve"> артезианских скважины, 2 водонапорные башни, </w:t>
      </w:r>
      <w:r w:rsidR="007F5988" w:rsidRPr="00C83B0E">
        <w:rPr>
          <w:szCs w:val="24"/>
        </w:rPr>
        <w:t>14,7</w:t>
      </w:r>
      <w:r w:rsidRPr="00C83B0E">
        <w:rPr>
          <w:szCs w:val="24"/>
        </w:rPr>
        <w:t xml:space="preserve"> км водопроводн</w:t>
      </w:r>
      <w:r w:rsidR="007F5988" w:rsidRPr="00C83B0E">
        <w:rPr>
          <w:szCs w:val="24"/>
        </w:rPr>
        <w:t>ых сетей</w:t>
      </w:r>
      <w:r w:rsidRPr="00C83B0E">
        <w:rPr>
          <w:szCs w:val="24"/>
        </w:rPr>
        <w:t xml:space="preserve">. </w:t>
      </w:r>
      <w:r w:rsidR="007F5988" w:rsidRPr="00C83B0E">
        <w:rPr>
          <w:szCs w:val="24"/>
        </w:rPr>
        <w:t xml:space="preserve"> В работе находятся  две скважины и дв</w:t>
      </w:r>
      <w:proofErr w:type="gramStart"/>
      <w:r w:rsidR="007F5988" w:rsidRPr="00C83B0E">
        <w:rPr>
          <w:szCs w:val="24"/>
        </w:rPr>
        <w:t>е-</w:t>
      </w:r>
      <w:proofErr w:type="gramEnd"/>
      <w:r w:rsidR="007F5988" w:rsidRPr="00C83B0E">
        <w:rPr>
          <w:szCs w:val="24"/>
        </w:rPr>
        <w:t xml:space="preserve"> в резерве. </w:t>
      </w:r>
      <w:r w:rsidRPr="00C83B0E">
        <w:rPr>
          <w:szCs w:val="24"/>
        </w:rPr>
        <w:t xml:space="preserve">Производительность водозаборных сооружений по </w:t>
      </w:r>
      <w:r w:rsidR="007F5988" w:rsidRPr="00C83B0E">
        <w:rPr>
          <w:szCs w:val="24"/>
        </w:rPr>
        <w:t xml:space="preserve">установленной мощности насосов </w:t>
      </w:r>
      <w:r w:rsidRPr="00C83B0E">
        <w:rPr>
          <w:szCs w:val="24"/>
        </w:rPr>
        <w:t xml:space="preserve"> составляет </w:t>
      </w:r>
      <w:r w:rsidR="007F5988" w:rsidRPr="00C83B0E">
        <w:rPr>
          <w:szCs w:val="24"/>
        </w:rPr>
        <w:t>960</w:t>
      </w:r>
      <w:r w:rsidRPr="00C83B0E">
        <w:rPr>
          <w:szCs w:val="24"/>
        </w:rPr>
        <w:t xml:space="preserve"> куб. м в сутки. </w:t>
      </w:r>
    </w:p>
    <w:p w14:paraId="3966072E" w14:textId="77777777" w:rsidR="00AB1060" w:rsidRPr="00C83B0E" w:rsidRDefault="00AB1060" w:rsidP="003C2E0F">
      <w:pPr>
        <w:tabs>
          <w:tab w:val="left" w:pos="5529"/>
        </w:tabs>
        <w:ind w:left="20" w:firstLine="440"/>
        <w:jc w:val="both"/>
        <w:rPr>
          <w:szCs w:val="24"/>
        </w:rPr>
      </w:pPr>
      <w:r w:rsidRPr="00C83B0E">
        <w:rPr>
          <w:szCs w:val="24"/>
        </w:rPr>
        <w:t xml:space="preserve">Сеть водопровода выполнена из чугунных, стальных труб, а также труб ПВХ диаметром от 50 до </w:t>
      </w:r>
      <w:smartTag w:uri="urn:schemas-microsoft-com:office:smarttags" w:element="metricconverter">
        <w:smartTagPr>
          <w:attr w:name="ProductID" w:val="250 мм"/>
        </w:smartTagPr>
        <w:r w:rsidRPr="00C83B0E">
          <w:rPr>
            <w:szCs w:val="24"/>
          </w:rPr>
          <w:t>250 мм</w:t>
        </w:r>
      </w:smartTag>
      <w:r w:rsidRPr="00C83B0E">
        <w:rPr>
          <w:szCs w:val="24"/>
        </w:rPr>
        <w:t>. Глубина прокладки 1,8-</w:t>
      </w:r>
      <w:smartTag w:uri="urn:schemas-microsoft-com:office:smarttags" w:element="metricconverter">
        <w:smartTagPr>
          <w:attr w:name="ProductID" w:val="2,5 м"/>
        </w:smartTagPr>
        <w:r w:rsidRPr="00C83B0E">
          <w:rPr>
            <w:szCs w:val="24"/>
          </w:rPr>
          <w:t>2,5 м</w:t>
        </w:r>
      </w:smartTag>
      <w:r w:rsidRPr="00C83B0E">
        <w:rPr>
          <w:szCs w:val="24"/>
        </w:rPr>
        <w:t>, либо наружно совместно с тепловыми сетями.</w:t>
      </w:r>
    </w:p>
    <w:p w14:paraId="1A2E32ED" w14:textId="631B315B" w:rsidR="00AB1060" w:rsidRPr="00C83B0E" w:rsidRDefault="00AB1060" w:rsidP="003C2E0F">
      <w:pPr>
        <w:tabs>
          <w:tab w:val="left" w:pos="900"/>
        </w:tabs>
        <w:ind w:firstLine="540"/>
        <w:jc w:val="both"/>
        <w:rPr>
          <w:szCs w:val="24"/>
        </w:rPr>
      </w:pPr>
      <w:r w:rsidRPr="00C83B0E">
        <w:rPr>
          <w:szCs w:val="24"/>
        </w:rPr>
        <w:t>Расчетное суточное потребление воды в 20</w:t>
      </w:r>
      <w:r w:rsidR="007F5988" w:rsidRPr="00C83B0E">
        <w:rPr>
          <w:szCs w:val="24"/>
        </w:rPr>
        <w:t>23</w:t>
      </w:r>
      <w:r w:rsidRPr="00C83B0E">
        <w:rPr>
          <w:szCs w:val="24"/>
        </w:rPr>
        <w:t xml:space="preserve"> году составило </w:t>
      </w:r>
      <w:r w:rsidR="007F5988" w:rsidRPr="00C83B0E">
        <w:rPr>
          <w:spacing w:val="-20"/>
          <w:szCs w:val="24"/>
        </w:rPr>
        <w:t>246,5</w:t>
      </w:r>
      <w:r w:rsidRPr="00C83B0E">
        <w:rPr>
          <w:szCs w:val="24"/>
        </w:rPr>
        <w:t xml:space="preserve"> куб. м. Ежегодно потребителям отпускается до </w:t>
      </w:r>
      <w:r w:rsidR="007F5988" w:rsidRPr="00C83B0E">
        <w:rPr>
          <w:szCs w:val="24"/>
        </w:rPr>
        <w:t>100</w:t>
      </w:r>
      <w:r w:rsidRPr="00C83B0E">
        <w:rPr>
          <w:szCs w:val="24"/>
        </w:rPr>
        <w:t xml:space="preserve"> тыс. куб. м хозяйственно-питьевой воды.</w:t>
      </w:r>
    </w:p>
    <w:p w14:paraId="79645EF3" w14:textId="285D9A5C" w:rsidR="00AB1060" w:rsidRPr="00C83B0E" w:rsidRDefault="00AB1060" w:rsidP="003C2E0F">
      <w:pPr>
        <w:ind w:left="20" w:right="20" w:firstLine="440"/>
        <w:jc w:val="both"/>
        <w:rPr>
          <w:szCs w:val="24"/>
        </w:rPr>
      </w:pPr>
      <w:r w:rsidRPr="00C83B0E">
        <w:rPr>
          <w:szCs w:val="24"/>
        </w:rPr>
        <w:t>На текущий момент система водоснабжения МО «поселок Олымский» в  полной мере  обеспечивает потребности населения и объектов социальной сферы в воде.</w:t>
      </w:r>
    </w:p>
    <w:p w14:paraId="68B314AF" w14:textId="5984A348" w:rsidR="00AB1060" w:rsidRPr="00D962ED" w:rsidRDefault="00D123F4" w:rsidP="003C2E0F">
      <w:pPr>
        <w:pStyle w:val="3"/>
        <w:rPr>
          <w:rFonts w:ascii="Times New Roman" w:hAnsi="Times New Roman"/>
          <w:sz w:val="22"/>
          <w:szCs w:val="22"/>
        </w:rPr>
      </w:pPr>
      <w:bookmarkStart w:id="27" w:name="_Toc166659027"/>
      <w:bookmarkStart w:id="28" w:name="_Toc166661902"/>
      <w:bookmarkStart w:id="29" w:name="_Toc169183646"/>
      <w:r w:rsidRPr="00D962ED">
        <w:rPr>
          <w:rFonts w:ascii="Times New Roman" w:hAnsi="Times New Roman"/>
          <w:sz w:val="22"/>
          <w:szCs w:val="22"/>
        </w:rPr>
        <w:t xml:space="preserve">Таблица </w:t>
      </w:r>
      <w:r w:rsidR="00253C05">
        <w:rPr>
          <w:rFonts w:ascii="Times New Roman" w:hAnsi="Times New Roman"/>
          <w:sz w:val="22"/>
          <w:szCs w:val="22"/>
        </w:rPr>
        <w:t xml:space="preserve">1.9. </w:t>
      </w:r>
      <w:r w:rsidRPr="00D962ED">
        <w:rPr>
          <w:rFonts w:ascii="Times New Roman" w:hAnsi="Times New Roman"/>
          <w:sz w:val="22"/>
          <w:szCs w:val="22"/>
        </w:rPr>
        <w:t xml:space="preserve"> Х</w:t>
      </w:r>
      <w:r w:rsidR="00AB1060" w:rsidRPr="00D962ED">
        <w:rPr>
          <w:rFonts w:ascii="Times New Roman" w:hAnsi="Times New Roman"/>
          <w:sz w:val="22"/>
          <w:szCs w:val="22"/>
        </w:rPr>
        <w:t>арактеристика технического состояния действующей системы водоснабжения МО «поселок Олымский» Касторенского района на 01.01.20</w:t>
      </w:r>
      <w:r w:rsidRPr="00D962ED">
        <w:rPr>
          <w:rFonts w:ascii="Times New Roman" w:hAnsi="Times New Roman"/>
          <w:sz w:val="22"/>
          <w:szCs w:val="22"/>
        </w:rPr>
        <w:t>24</w:t>
      </w:r>
      <w:r w:rsidR="00AB1060" w:rsidRPr="00D962ED">
        <w:rPr>
          <w:rFonts w:ascii="Times New Roman" w:hAnsi="Times New Roman"/>
          <w:sz w:val="22"/>
          <w:szCs w:val="22"/>
        </w:rPr>
        <w:t>г.</w:t>
      </w:r>
      <w:bookmarkEnd w:id="27"/>
      <w:bookmarkEnd w:id="28"/>
      <w:bookmarkEnd w:id="29"/>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425"/>
        <w:gridCol w:w="1134"/>
        <w:gridCol w:w="851"/>
        <w:gridCol w:w="708"/>
        <w:gridCol w:w="704"/>
        <w:gridCol w:w="856"/>
        <w:gridCol w:w="567"/>
        <w:gridCol w:w="513"/>
        <w:gridCol w:w="874"/>
        <w:gridCol w:w="992"/>
      </w:tblGrid>
      <w:tr w:rsidR="00D123F4" w:rsidRPr="00D123F4" w14:paraId="42940AEE" w14:textId="77777777" w:rsidTr="00D962ED">
        <w:trPr>
          <w:cantSplit/>
          <w:trHeight w:val="280"/>
          <w:jc w:val="center"/>
        </w:trPr>
        <w:tc>
          <w:tcPr>
            <w:tcW w:w="709" w:type="dxa"/>
            <w:vMerge w:val="restart"/>
            <w:vAlign w:val="center"/>
          </w:tcPr>
          <w:p w14:paraId="1E147170" w14:textId="77777777" w:rsidR="00D123F4" w:rsidRPr="00D123F4" w:rsidRDefault="00D123F4" w:rsidP="003C2E0F">
            <w:pPr>
              <w:jc w:val="center"/>
              <w:rPr>
                <w:bCs/>
                <w:sz w:val="22"/>
                <w:szCs w:val="22"/>
              </w:rPr>
            </w:pPr>
            <w:r w:rsidRPr="00D123F4">
              <w:rPr>
                <w:bCs/>
                <w:sz w:val="22"/>
                <w:szCs w:val="22"/>
              </w:rPr>
              <w:t>№</w:t>
            </w:r>
          </w:p>
          <w:p w14:paraId="115093F5" w14:textId="77777777" w:rsidR="00D123F4" w:rsidRPr="00D123F4" w:rsidRDefault="00D123F4" w:rsidP="003C2E0F">
            <w:pPr>
              <w:jc w:val="center"/>
              <w:rPr>
                <w:bCs/>
                <w:sz w:val="22"/>
                <w:szCs w:val="22"/>
              </w:rPr>
            </w:pPr>
            <w:r w:rsidRPr="00D123F4">
              <w:rPr>
                <w:bCs/>
                <w:sz w:val="22"/>
                <w:szCs w:val="22"/>
              </w:rPr>
              <w:t>п/п</w:t>
            </w:r>
          </w:p>
          <w:p w14:paraId="5B48CF4E" w14:textId="77777777" w:rsidR="00D123F4" w:rsidRPr="00D123F4" w:rsidRDefault="00D123F4" w:rsidP="003C2E0F">
            <w:pPr>
              <w:jc w:val="center"/>
              <w:rPr>
                <w:bCs/>
                <w:sz w:val="22"/>
                <w:szCs w:val="22"/>
              </w:rPr>
            </w:pPr>
          </w:p>
        </w:tc>
        <w:tc>
          <w:tcPr>
            <w:tcW w:w="1276" w:type="dxa"/>
            <w:vMerge w:val="restart"/>
            <w:vAlign w:val="center"/>
          </w:tcPr>
          <w:p w14:paraId="1345D11C" w14:textId="77777777" w:rsidR="00D123F4" w:rsidRPr="00D123F4" w:rsidRDefault="00D123F4" w:rsidP="003C2E0F">
            <w:pPr>
              <w:jc w:val="center"/>
              <w:rPr>
                <w:bCs/>
                <w:sz w:val="22"/>
                <w:szCs w:val="22"/>
                <w:vertAlign w:val="superscript"/>
              </w:rPr>
            </w:pPr>
            <w:r w:rsidRPr="00D123F4">
              <w:rPr>
                <w:bCs/>
                <w:caps/>
                <w:sz w:val="22"/>
                <w:szCs w:val="22"/>
              </w:rPr>
              <w:t>Н</w:t>
            </w:r>
            <w:r w:rsidRPr="00D123F4">
              <w:rPr>
                <w:bCs/>
                <w:sz w:val="22"/>
                <w:szCs w:val="22"/>
              </w:rPr>
              <w:t>аименование населенных пунктов</w:t>
            </w:r>
          </w:p>
        </w:tc>
        <w:tc>
          <w:tcPr>
            <w:tcW w:w="3118" w:type="dxa"/>
            <w:gridSpan w:val="4"/>
            <w:vAlign w:val="center"/>
          </w:tcPr>
          <w:p w14:paraId="7873D69E" w14:textId="77777777" w:rsidR="00D123F4" w:rsidRPr="00D123F4" w:rsidRDefault="00D123F4" w:rsidP="003C2E0F">
            <w:pPr>
              <w:ind w:left="-108" w:right="-108"/>
              <w:jc w:val="center"/>
              <w:rPr>
                <w:bCs/>
                <w:sz w:val="22"/>
                <w:szCs w:val="22"/>
              </w:rPr>
            </w:pPr>
            <w:r w:rsidRPr="00D123F4">
              <w:rPr>
                <w:bCs/>
                <w:sz w:val="22"/>
                <w:szCs w:val="22"/>
              </w:rPr>
              <w:t>Артезианские скважины</w:t>
            </w:r>
          </w:p>
        </w:tc>
        <w:tc>
          <w:tcPr>
            <w:tcW w:w="2127" w:type="dxa"/>
            <w:gridSpan w:val="3"/>
            <w:vAlign w:val="center"/>
          </w:tcPr>
          <w:p w14:paraId="0EFD5520" w14:textId="77777777" w:rsidR="00D123F4" w:rsidRPr="00D123F4" w:rsidRDefault="00D123F4" w:rsidP="003C2E0F">
            <w:pPr>
              <w:jc w:val="center"/>
              <w:rPr>
                <w:bCs/>
                <w:sz w:val="22"/>
                <w:szCs w:val="22"/>
              </w:rPr>
            </w:pPr>
            <w:r w:rsidRPr="00D123F4">
              <w:rPr>
                <w:bCs/>
                <w:sz w:val="22"/>
                <w:szCs w:val="22"/>
              </w:rPr>
              <w:t>Водонапорные башни (ед.)</w:t>
            </w:r>
          </w:p>
        </w:tc>
        <w:tc>
          <w:tcPr>
            <w:tcW w:w="2379" w:type="dxa"/>
            <w:gridSpan w:val="3"/>
            <w:vAlign w:val="center"/>
          </w:tcPr>
          <w:p w14:paraId="27B76B7E" w14:textId="77777777" w:rsidR="00D123F4" w:rsidRPr="00D123F4" w:rsidRDefault="00D123F4" w:rsidP="003C2E0F">
            <w:pPr>
              <w:jc w:val="center"/>
              <w:rPr>
                <w:bCs/>
                <w:sz w:val="22"/>
                <w:szCs w:val="22"/>
              </w:rPr>
            </w:pPr>
            <w:r w:rsidRPr="00D123F4">
              <w:rPr>
                <w:bCs/>
                <w:sz w:val="22"/>
                <w:szCs w:val="22"/>
              </w:rPr>
              <w:t>Водопроводы</w:t>
            </w:r>
          </w:p>
          <w:p w14:paraId="42A38376" w14:textId="77777777" w:rsidR="00D123F4" w:rsidRPr="00D123F4" w:rsidRDefault="00D123F4" w:rsidP="003C2E0F">
            <w:pPr>
              <w:jc w:val="center"/>
              <w:rPr>
                <w:bCs/>
                <w:sz w:val="22"/>
                <w:szCs w:val="22"/>
              </w:rPr>
            </w:pPr>
          </w:p>
        </w:tc>
      </w:tr>
      <w:tr w:rsidR="00D123F4" w:rsidRPr="00D123F4" w14:paraId="0420B43C" w14:textId="77777777" w:rsidTr="00B33252">
        <w:trPr>
          <w:cantSplit/>
          <w:trHeight w:val="1611"/>
          <w:jc w:val="center"/>
        </w:trPr>
        <w:tc>
          <w:tcPr>
            <w:tcW w:w="709" w:type="dxa"/>
            <w:vMerge/>
            <w:vAlign w:val="center"/>
          </w:tcPr>
          <w:p w14:paraId="44741A03" w14:textId="77777777" w:rsidR="00D123F4" w:rsidRPr="00D123F4" w:rsidRDefault="00D123F4" w:rsidP="003C2E0F">
            <w:pPr>
              <w:jc w:val="center"/>
              <w:rPr>
                <w:bCs/>
                <w:sz w:val="22"/>
                <w:szCs w:val="22"/>
              </w:rPr>
            </w:pPr>
          </w:p>
        </w:tc>
        <w:tc>
          <w:tcPr>
            <w:tcW w:w="1276" w:type="dxa"/>
            <w:vMerge/>
            <w:vAlign w:val="center"/>
          </w:tcPr>
          <w:p w14:paraId="3516BEDB" w14:textId="77777777" w:rsidR="00D123F4" w:rsidRPr="00D123F4" w:rsidRDefault="00D123F4" w:rsidP="003C2E0F">
            <w:pPr>
              <w:jc w:val="center"/>
              <w:rPr>
                <w:bCs/>
                <w:caps/>
                <w:sz w:val="22"/>
                <w:szCs w:val="22"/>
              </w:rPr>
            </w:pPr>
          </w:p>
        </w:tc>
        <w:tc>
          <w:tcPr>
            <w:tcW w:w="425" w:type="dxa"/>
            <w:textDirection w:val="btLr"/>
            <w:vAlign w:val="center"/>
          </w:tcPr>
          <w:p w14:paraId="44A4A243" w14:textId="77777777" w:rsidR="00D123F4" w:rsidRPr="00D123F4" w:rsidRDefault="00D123F4" w:rsidP="003C2E0F">
            <w:pPr>
              <w:ind w:left="-108" w:right="-108"/>
              <w:jc w:val="center"/>
              <w:rPr>
                <w:bCs/>
                <w:sz w:val="22"/>
                <w:szCs w:val="22"/>
              </w:rPr>
            </w:pPr>
            <w:r w:rsidRPr="00D123F4">
              <w:rPr>
                <w:bCs/>
                <w:sz w:val="22"/>
                <w:szCs w:val="22"/>
              </w:rPr>
              <w:t>Кол-во</w:t>
            </w:r>
          </w:p>
          <w:p w14:paraId="7AF1C1D9" w14:textId="77777777" w:rsidR="00D123F4" w:rsidRPr="00D123F4" w:rsidRDefault="00D123F4" w:rsidP="003C2E0F">
            <w:pPr>
              <w:ind w:left="-108" w:right="-108"/>
              <w:jc w:val="center"/>
              <w:rPr>
                <w:bCs/>
                <w:sz w:val="22"/>
                <w:szCs w:val="22"/>
              </w:rPr>
            </w:pPr>
            <w:r w:rsidRPr="00D123F4">
              <w:rPr>
                <w:bCs/>
                <w:sz w:val="22"/>
                <w:szCs w:val="22"/>
              </w:rPr>
              <w:t>(ед.)</w:t>
            </w:r>
          </w:p>
        </w:tc>
        <w:tc>
          <w:tcPr>
            <w:tcW w:w="1134" w:type="dxa"/>
            <w:textDirection w:val="btLr"/>
            <w:vAlign w:val="center"/>
          </w:tcPr>
          <w:p w14:paraId="27A6960C" w14:textId="77777777" w:rsidR="00D123F4" w:rsidRPr="00D123F4" w:rsidRDefault="00D123F4" w:rsidP="003C2E0F">
            <w:pPr>
              <w:ind w:left="-108" w:right="-108"/>
              <w:jc w:val="center"/>
              <w:rPr>
                <w:bCs/>
                <w:sz w:val="22"/>
                <w:szCs w:val="22"/>
              </w:rPr>
            </w:pPr>
            <w:r w:rsidRPr="00D123F4">
              <w:rPr>
                <w:bCs/>
                <w:sz w:val="22"/>
                <w:szCs w:val="22"/>
              </w:rPr>
              <w:t>Пр-ть</w:t>
            </w:r>
          </w:p>
          <w:p w14:paraId="3CD719B5" w14:textId="77777777" w:rsidR="00D123F4" w:rsidRPr="00D123F4" w:rsidRDefault="00D123F4" w:rsidP="003C2E0F">
            <w:pPr>
              <w:ind w:left="-108" w:right="-108"/>
              <w:jc w:val="center"/>
              <w:rPr>
                <w:bCs/>
                <w:sz w:val="22"/>
                <w:szCs w:val="22"/>
              </w:rPr>
            </w:pPr>
            <w:r w:rsidRPr="00D123F4">
              <w:rPr>
                <w:bCs/>
                <w:sz w:val="22"/>
                <w:szCs w:val="22"/>
              </w:rPr>
              <w:t>(куб</w:t>
            </w:r>
            <w:proofErr w:type="gramStart"/>
            <w:r w:rsidRPr="00D123F4">
              <w:rPr>
                <w:bCs/>
                <w:sz w:val="22"/>
                <w:szCs w:val="22"/>
              </w:rPr>
              <w:t>.м</w:t>
            </w:r>
            <w:proofErr w:type="gramEnd"/>
            <w:r w:rsidRPr="00D123F4">
              <w:rPr>
                <w:bCs/>
                <w:sz w:val="22"/>
                <w:szCs w:val="22"/>
              </w:rPr>
              <w:t>/час)</w:t>
            </w:r>
          </w:p>
        </w:tc>
        <w:tc>
          <w:tcPr>
            <w:tcW w:w="851" w:type="dxa"/>
            <w:textDirection w:val="btLr"/>
            <w:vAlign w:val="center"/>
          </w:tcPr>
          <w:p w14:paraId="23021C4F" w14:textId="77777777" w:rsidR="00D123F4" w:rsidRPr="00D123F4" w:rsidRDefault="00D123F4" w:rsidP="003C2E0F">
            <w:pPr>
              <w:ind w:left="-108" w:right="-108"/>
              <w:jc w:val="center"/>
              <w:rPr>
                <w:bCs/>
                <w:sz w:val="22"/>
                <w:szCs w:val="22"/>
              </w:rPr>
            </w:pPr>
            <w:r w:rsidRPr="00D123F4">
              <w:rPr>
                <w:bCs/>
                <w:sz w:val="22"/>
                <w:szCs w:val="22"/>
              </w:rPr>
              <w:t>Год</w:t>
            </w:r>
          </w:p>
          <w:p w14:paraId="2304B73A" w14:textId="77777777" w:rsidR="00D123F4" w:rsidRPr="00D123F4" w:rsidRDefault="00D123F4" w:rsidP="003C2E0F">
            <w:pPr>
              <w:ind w:left="-108" w:right="-108"/>
              <w:jc w:val="center"/>
              <w:rPr>
                <w:bCs/>
                <w:sz w:val="22"/>
                <w:szCs w:val="22"/>
              </w:rPr>
            </w:pPr>
            <w:r w:rsidRPr="00D123F4">
              <w:rPr>
                <w:bCs/>
                <w:sz w:val="22"/>
                <w:szCs w:val="22"/>
              </w:rPr>
              <w:t>ввода</w:t>
            </w:r>
          </w:p>
        </w:tc>
        <w:tc>
          <w:tcPr>
            <w:tcW w:w="708" w:type="dxa"/>
            <w:textDirection w:val="btLr"/>
            <w:vAlign w:val="center"/>
          </w:tcPr>
          <w:p w14:paraId="06F5EC36" w14:textId="77777777" w:rsidR="00D123F4" w:rsidRPr="00D123F4" w:rsidRDefault="00D123F4" w:rsidP="003C2E0F">
            <w:pPr>
              <w:ind w:left="-108" w:right="-108"/>
              <w:jc w:val="center"/>
              <w:rPr>
                <w:bCs/>
                <w:sz w:val="22"/>
                <w:szCs w:val="22"/>
              </w:rPr>
            </w:pPr>
            <w:r w:rsidRPr="00D123F4">
              <w:rPr>
                <w:bCs/>
                <w:sz w:val="22"/>
                <w:szCs w:val="22"/>
              </w:rPr>
              <w:t>Уровень</w:t>
            </w:r>
          </w:p>
          <w:p w14:paraId="237399AD" w14:textId="77777777" w:rsidR="00D123F4" w:rsidRPr="00D123F4" w:rsidRDefault="00D123F4" w:rsidP="003C2E0F">
            <w:pPr>
              <w:ind w:left="-108" w:right="-108"/>
              <w:jc w:val="center"/>
              <w:rPr>
                <w:bCs/>
                <w:sz w:val="22"/>
                <w:szCs w:val="22"/>
              </w:rPr>
            </w:pPr>
            <w:r w:rsidRPr="00D123F4">
              <w:rPr>
                <w:bCs/>
                <w:sz w:val="22"/>
                <w:szCs w:val="22"/>
              </w:rPr>
              <w:t>износа (%)</w:t>
            </w:r>
          </w:p>
        </w:tc>
        <w:tc>
          <w:tcPr>
            <w:tcW w:w="704" w:type="dxa"/>
            <w:textDirection w:val="btLr"/>
            <w:vAlign w:val="center"/>
          </w:tcPr>
          <w:p w14:paraId="24DB5552" w14:textId="77777777" w:rsidR="00D123F4" w:rsidRPr="00D123F4" w:rsidRDefault="00D123F4" w:rsidP="003C2E0F">
            <w:pPr>
              <w:ind w:left="-108" w:right="-108"/>
              <w:jc w:val="center"/>
              <w:rPr>
                <w:bCs/>
                <w:sz w:val="22"/>
                <w:szCs w:val="22"/>
              </w:rPr>
            </w:pPr>
            <w:r w:rsidRPr="00D123F4">
              <w:rPr>
                <w:bCs/>
                <w:sz w:val="22"/>
                <w:szCs w:val="22"/>
              </w:rPr>
              <w:t>Кол-во(ед.)</w:t>
            </w:r>
          </w:p>
        </w:tc>
        <w:tc>
          <w:tcPr>
            <w:tcW w:w="856" w:type="dxa"/>
            <w:textDirection w:val="btLr"/>
            <w:vAlign w:val="center"/>
          </w:tcPr>
          <w:p w14:paraId="0D64EB9B" w14:textId="77777777" w:rsidR="00D123F4" w:rsidRPr="00D123F4" w:rsidRDefault="00D123F4" w:rsidP="003C2E0F">
            <w:pPr>
              <w:ind w:left="-108" w:right="-108"/>
              <w:jc w:val="center"/>
              <w:rPr>
                <w:bCs/>
                <w:sz w:val="22"/>
                <w:szCs w:val="22"/>
              </w:rPr>
            </w:pPr>
            <w:r w:rsidRPr="00D123F4">
              <w:rPr>
                <w:bCs/>
                <w:sz w:val="22"/>
                <w:szCs w:val="22"/>
              </w:rPr>
              <w:t>Год</w:t>
            </w:r>
          </w:p>
          <w:p w14:paraId="73AF515A" w14:textId="77777777" w:rsidR="00D123F4" w:rsidRPr="00D123F4" w:rsidRDefault="00D123F4" w:rsidP="003C2E0F">
            <w:pPr>
              <w:ind w:left="-108" w:right="-108"/>
              <w:jc w:val="center"/>
              <w:rPr>
                <w:bCs/>
                <w:sz w:val="22"/>
                <w:szCs w:val="22"/>
              </w:rPr>
            </w:pPr>
            <w:r w:rsidRPr="00D123F4">
              <w:rPr>
                <w:bCs/>
                <w:sz w:val="22"/>
                <w:szCs w:val="22"/>
              </w:rPr>
              <w:t>ввода</w:t>
            </w:r>
          </w:p>
        </w:tc>
        <w:tc>
          <w:tcPr>
            <w:tcW w:w="567" w:type="dxa"/>
            <w:textDirection w:val="btLr"/>
            <w:vAlign w:val="center"/>
          </w:tcPr>
          <w:p w14:paraId="27D0E4CE" w14:textId="77777777" w:rsidR="00D123F4" w:rsidRPr="00D123F4" w:rsidRDefault="00D123F4" w:rsidP="003C2E0F">
            <w:pPr>
              <w:ind w:left="-108" w:right="-108"/>
              <w:jc w:val="center"/>
              <w:rPr>
                <w:bCs/>
                <w:sz w:val="22"/>
                <w:szCs w:val="22"/>
              </w:rPr>
            </w:pPr>
            <w:r w:rsidRPr="00D123F4">
              <w:rPr>
                <w:bCs/>
                <w:sz w:val="22"/>
                <w:szCs w:val="22"/>
              </w:rPr>
              <w:t>Уровень</w:t>
            </w:r>
          </w:p>
          <w:p w14:paraId="13E67719" w14:textId="77777777" w:rsidR="00D123F4" w:rsidRPr="00D123F4" w:rsidRDefault="00D123F4" w:rsidP="003C2E0F">
            <w:pPr>
              <w:ind w:left="-108" w:right="-108"/>
              <w:jc w:val="center"/>
              <w:rPr>
                <w:bCs/>
                <w:sz w:val="22"/>
                <w:szCs w:val="22"/>
              </w:rPr>
            </w:pPr>
            <w:r w:rsidRPr="00D123F4">
              <w:rPr>
                <w:bCs/>
                <w:sz w:val="22"/>
                <w:szCs w:val="22"/>
              </w:rPr>
              <w:t>износа (%)</w:t>
            </w:r>
          </w:p>
        </w:tc>
        <w:tc>
          <w:tcPr>
            <w:tcW w:w="513" w:type="dxa"/>
            <w:textDirection w:val="btLr"/>
            <w:vAlign w:val="center"/>
          </w:tcPr>
          <w:p w14:paraId="0B73BFC5" w14:textId="77777777" w:rsidR="00D123F4" w:rsidRPr="00D123F4" w:rsidRDefault="00D123F4" w:rsidP="003C2E0F">
            <w:pPr>
              <w:ind w:left="-108" w:right="-108"/>
              <w:jc w:val="center"/>
              <w:rPr>
                <w:bCs/>
                <w:sz w:val="22"/>
                <w:szCs w:val="22"/>
              </w:rPr>
            </w:pPr>
            <w:r w:rsidRPr="00D123F4">
              <w:rPr>
                <w:bCs/>
                <w:sz w:val="22"/>
                <w:szCs w:val="22"/>
              </w:rPr>
              <w:t>Кол-во</w:t>
            </w:r>
          </w:p>
          <w:p w14:paraId="72909931" w14:textId="77777777" w:rsidR="00D123F4" w:rsidRPr="00D123F4" w:rsidRDefault="00D123F4" w:rsidP="003C2E0F">
            <w:pPr>
              <w:ind w:left="-108" w:right="-108"/>
              <w:jc w:val="center"/>
              <w:rPr>
                <w:bCs/>
                <w:sz w:val="22"/>
                <w:szCs w:val="22"/>
              </w:rPr>
            </w:pPr>
            <w:r w:rsidRPr="00D123F4">
              <w:rPr>
                <w:bCs/>
                <w:sz w:val="22"/>
                <w:szCs w:val="22"/>
              </w:rPr>
              <w:t>(км)</w:t>
            </w:r>
          </w:p>
        </w:tc>
        <w:tc>
          <w:tcPr>
            <w:tcW w:w="874" w:type="dxa"/>
            <w:textDirection w:val="btLr"/>
            <w:vAlign w:val="center"/>
          </w:tcPr>
          <w:p w14:paraId="3051E895" w14:textId="77777777" w:rsidR="00D123F4" w:rsidRPr="00D123F4" w:rsidRDefault="00D123F4" w:rsidP="003C2E0F">
            <w:pPr>
              <w:ind w:left="-108" w:right="-108"/>
              <w:jc w:val="center"/>
              <w:rPr>
                <w:bCs/>
                <w:sz w:val="22"/>
                <w:szCs w:val="22"/>
              </w:rPr>
            </w:pPr>
            <w:r w:rsidRPr="00D123F4">
              <w:rPr>
                <w:bCs/>
                <w:sz w:val="22"/>
                <w:szCs w:val="22"/>
              </w:rPr>
              <w:t>Год</w:t>
            </w:r>
          </w:p>
          <w:p w14:paraId="515478AA" w14:textId="77777777" w:rsidR="00D123F4" w:rsidRPr="00D123F4" w:rsidRDefault="00D123F4" w:rsidP="003C2E0F">
            <w:pPr>
              <w:ind w:left="-108" w:right="-108"/>
              <w:jc w:val="center"/>
              <w:rPr>
                <w:bCs/>
                <w:sz w:val="22"/>
                <w:szCs w:val="22"/>
              </w:rPr>
            </w:pPr>
            <w:r w:rsidRPr="00D123F4">
              <w:rPr>
                <w:bCs/>
                <w:sz w:val="22"/>
                <w:szCs w:val="22"/>
              </w:rPr>
              <w:t>ввода</w:t>
            </w:r>
          </w:p>
        </w:tc>
        <w:tc>
          <w:tcPr>
            <w:tcW w:w="992" w:type="dxa"/>
            <w:textDirection w:val="btLr"/>
            <w:vAlign w:val="center"/>
          </w:tcPr>
          <w:p w14:paraId="30A5F81C" w14:textId="77777777" w:rsidR="00D123F4" w:rsidRPr="00D123F4" w:rsidRDefault="00D123F4" w:rsidP="003C2E0F">
            <w:pPr>
              <w:ind w:left="-108" w:right="-108"/>
              <w:jc w:val="center"/>
              <w:rPr>
                <w:bCs/>
                <w:sz w:val="22"/>
                <w:szCs w:val="22"/>
              </w:rPr>
            </w:pPr>
            <w:r w:rsidRPr="00D123F4">
              <w:rPr>
                <w:bCs/>
                <w:sz w:val="22"/>
                <w:szCs w:val="22"/>
              </w:rPr>
              <w:t>Уровень</w:t>
            </w:r>
          </w:p>
          <w:p w14:paraId="6A2C28A7" w14:textId="77777777" w:rsidR="00D123F4" w:rsidRPr="00D123F4" w:rsidRDefault="00D123F4" w:rsidP="003C2E0F">
            <w:pPr>
              <w:ind w:left="-108" w:right="-108"/>
              <w:jc w:val="center"/>
              <w:rPr>
                <w:bCs/>
                <w:sz w:val="22"/>
                <w:szCs w:val="22"/>
              </w:rPr>
            </w:pPr>
            <w:r w:rsidRPr="00D123F4">
              <w:rPr>
                <w:bCs/>
                <w:sz w:val="22"/>
                <w:szCs w:val="22"/>
              </w:rPr>
              <w:t>износа (%)</w:t>
            </w:r>
          </w:p>
        </w:tc>
      </w:tr>
      <w:tr w:rsidR="00D123F4" w:rsidRPr="00D123F4" w14:paraId="2E5D4C24" w14:textId="77777777" w:rsidTr="00B33252">
        <w:trPr>
          <w:cantSplit/>
          <w:trHeight w:val="174"/>
          <w:jc w:val="center"/>
        </w:trPr>
        <w:tc>
          <w:tcPr>
            <w:tcW w:w="709" w:type="dxa"/>
          </w:tcPr>
          <w:p w14:paraId="75AF132C" w14:textId="77777777" w:rsidR="00D123F4" w:rsidRPr="00D123F4" w:rsidRDefault="00D123F4" w:rsidP="003C2E0F">
            <w:pPr>
              <w:jc w:val="center"/>
              <w:rPr>
                <w:bCs/>
                <w:sz w:val="22"/>
                <w:szCs w:val="22"/>
              </w:rPr>
            </w:pPr>
            <w:r w:rsidRPr="00D123F4">
              <w:rPr>
                <w:bCs/>
                <w:sz w:val="22"/>
                <w:szCs w:val="22"/>
              </w:rPr>
              <w:t>1</w:t>
            </w:r>
          </w:p>
        </w:tc>
        <w:tc>
          <w:tcPr>
            <w:tcW w:w="1276" w:type="dxa"/>
          </w:tcPr>
          <w:p w14:paraId="587F73B9" w14:textId="77777777" w:rsidR="00D123F4" w:rsidRPr="00D123F4" w:rsidRDefault="00D123F4" w:rsidP="003C2E0F">
            <w:pPr>
              <w:pStyle w:val="afb"/>
              <w:tabs>
                <w:tab w:val="clear" w:pos="4677"/>
                <w:tab w:val="clear" w:pos="9355"/>
              </w:tabs>
              <w:jc w:val="center"/>
              <w:rPr>
                <w:bCs/>
                <w:sz w:val="22"/>
                <w:szCs w:val="22"/>
              </w:rPr>
            </w:pPr>
            <w:r w:rsidRPr="00D123F4">
              <w:rPr>
                <w:bCs/>
                <w:sz w:val="22"/>
                <w:szCs w:val="22"/>
              </w:rPr>
              <w:t>2</w:t>
            </w:r>
          </w:p>
        </w:tc>
        <w:tc>
          <w:tcPr>
            <w:tcW w:w="425" w:type="dxa"/>
          </w:tcPr>
          <w:p w14:paraId="2C875A0C" w14:textId="77777777" w:rsidR="00D123F4" w:rsidRPr="00D123F4" w:rsidRDefault="00D123F4" w:rsidP="003C2E0F">
            <w:pPr>
              <w:ind w:left="-108" w:right="-108"/>
              <w:jc w:val="center"/>
              <w:rPr>
                <w:bCs/>
                <w:sz w:val="22"/>
                <w:szCs w:val="22"/>
              </w:rPr>
            </w:pPr>
            <w:r w:rsidRPr="00D123F4">
              <w:rPr>
                <w:bCs/>
                <w:sz w:val="22"/>
                <w:szCs w:val="22"/>
              </w:rPr>
              <w:t>3</w:t>
            </w:r>
          </w:p>
        </w:tc>
        <w:tc>
          <w:tcPr>
            <w:tcW w:w="1134" w:type="dxa"/>
          </w:tcPr>
          <w:p w14:paraId="5F965008" w14:textId="77777777" w:rsidR="00D123F4" w:rsidRPr="00D123F4" w:rsidRDefault="00D123F4" w:rsidP="003C2E0F">
            <w:pPr>
              <w:ind w:left="-108" w:right="-108"/>
              <w:jc w:val="center"/>
              <w:rPr>
                <w:bCs/>
                <w:sz w:val="22"/>
                <w:szCs w:val="22"/>
              </w:rPr>
            </w:pPr>
            <w:r w:rsidRPr="00D123F4">
              <w:rPr>
                <w:bCs/>
                <w:sz w:val="22"/>
                <w:szCs w:val="22"/>
              </w:rPr>
              <w:t>4</w:t>
            </w:r>
          </w:p>
        </w:tc>
        <w:tc>
          <w:tcPr>
            <w:tcW w:w="851" w:type="dxa"/>
          </w:tcPr>
          <w:p w14:paraId="24891C4C" w14:textId="77777777" w:rsidR="00D123F4" w:rsidRPr="00D123F4" w:rsidRDefault="00D123F4" w:rsidP="003C2E0F">
            <w:pPr>
              <w:ind w:left="-108" w:right="-108"/>
              <w:jc w:val="center"/>
              <w:rPr>
                <w:bCs/>
                <w:sz w:val="22"/>
                <w:szCs w:val="22"/>
              </w:rPr>
            </w:pPr>
            <w:r w:rsidRPr="00D123F4">
              <w:rPr>
                <w:bCs/>
                <w:sz w:val="22"/>
                <w:szCs w:val="22"/>
              </w:rPr>
              <w:t>5</w:t>
            </w:r>
          </w:p>
        </w:tc>
        <w:tc>
          <w:tcPr>
            <w:tcW w:w="708" w:type="dxa"/>
          </w:tcPr>
          <w:p w14:paraId="3B0F5DD6" w14:textId="77777777" w:rsidR="00D123F4" w:rsidRPr="00D123F4" w:rsidRDefault="00D123F4" w:rsidP="003C2E0F">
            <w:pPr>
              <w:ind w:left="-108" w:right="-108"/>
              <w:jc w:val="center"/>
              <w:rPr>
                <w:bCs/>
                <w:sz w:val="22"/>
                <w:szCs w:val="22"/>
              </w:rPr>
            </w:pPr>
            <w:r w:rsidRPr="00D123F4">
              <w:rPr>
                <w:bCs/>
                <w:sz w:val="22"/>
                <w:szCs w:val="22"/>
              </w:rPr>
              <w:t>6</w:t>
            </w:r>
          </w:p>
        </w:tc>
        <w:tc>
          <w:tcPr>
            <w:tcW w:w="704" w:type="dxa"/>
          </w:tcPr>
          <w:p w14:paraId="578FA67E" w14:textId="77777777" w:rsidR="00D123F4" w:rsidRPr="00D123F4" w:rsidRDefault="00D123F4" w:rsidP="003C2E0F">
            <w:pPr>
              <w:ind w:left="-108" w:right="-108"/>
              <w:jc w:val="center"/>
              <w:rPr>
                <w:bCs/>
                <w:sz w:val="22"/>
                <w:szCs w:val="22"/>
              </w:rPr>
            </w:pPr>
            <w:r w:rsidRPr="00D123F4">
              <w:rPr>
                <w:bCs/>
                <w:sz w:val="22"/>
                <w:szCs w:val="22"/>
              </w:rPr>
              <w:t>7</w:t>
            </w:r>
          </w:p>
        </w:tc>
        <w:tc>
          <w:tcPr>
            <w:tcW w:w="856" w:type="dxa"/>
          </w:tcPr>
          <w:p w14:paraId="3CF3221D" w14:textId="77777777" w:rsidR="00D123F4" w:rsidRPr="00D123F4" w:rsidRDefault="00D123F4" w:rsidP="003C2E0F">
            <w:pPr>
              <w:ind w:left="-193" w:right="-203"/>
              <w:jc w:val="center"/>
              <w:rPr>
                <w:bCs/>
                <w:sz w:val="22"/>
                <w:szCs w:val="22"/>
              </w:rPr>
            </w:pPr>
            <w:r w:rsidRPr="00D123F4">
              <w:rPr>
                <w:bCs/>
                <w:sz w:val="22"/>
                <w:szCs w:val="22"/>
              </w:rPr>
              <w:t>8</w:t>
            </w:r>
          </w:p>
        </w:tc>
        <w:tc>
          <w:tcPr>
            <w:tcW w:w="567" w:type="dxa"/>
          </w:tcPr>
          <w:p w14:paraId="5670936B" w14:textId="77777777" w:rsidR="00D123F4" w:rsidRPr="00D123F4" w:rsidRDefault="00D123F4" w:rsidP="003C2E0F">
            <w:pPr>
              <w:ind w:left="-193" w:right="-203"/>
              <w:jc w:val="center"/>
              <w:rPr>
                <w:bCs/>
                <w:sz w:val="22"/>
                <w:szCs w:val="22"/>
              </w:rPr>
            </w:pPr>
            <w:r w:rsidRPr="00D123F4">
              <w:rPr>
                <w:bCs/>
                <w:sz w:val="22"/>
                <w:szCs w:val="22"/>
              </w:rPr>
              <w:t>9</w:t>
            </w:r>
          </w:p>
        </w:tc>
        <w:tc>
          <w:tcPr>
            <w:tcW w:w="513" w:type="dxa"/>
          </w:tcPr>
          <w:p w14:paraId="37D44464" w14:textId="77777777" w:rsidR="00D123F4" w:rsidRPr="00D123F4" w:rsidRDefault="00D123F4" w:rsidP="003C2E0F">
            <w:pPr>
              <w:ind w:left="-193" w:right="-203"/>
              <w:jc w:val="center"/>
              <w:rPr>
                <w:bCs/>
                <w:sz w:val="22"/>
                <w:szCs w:val="22"/>
              </w:rPr>
            </w:pPr>
            <w:r w:rsidRPr="00D123F4">
              <w:rPr>
                <w:bCs/>
                <w:sz w:val="22"/>
                <w:szCs w:val="22"/>
              </w:rPr>
              <w:t>10</w:t>
            </w:r>
          </w:p>
        </w:tc>
        <w:tc>
          <w:tcPr>
            <w:tcW w:w="874" w:type="dxa"/>
          </w:tcPr>
          <w:p w14:paraId="655085F8" w14:textId="77777777" w:rsidR="00D123F4" w:rsidRPr="00D123F4" w:rsidRDefault="00D123F4" w:rsidP="003C2E0F">
            <w:pPr>
              <w:ind w:left="-193" w:right="-203"/>
              <w:jc w:val="center"/>
              <w:rPr>
                <w:bCs/>
                <w:sz w:val="22"/>
                <w:szCs w:val="22"/>
              </w:rPr>
            </w:pPr>
            <w:r w:rsidRPr="00D123F4">
              <w:rPr>
                <w:bCs/>
                <w:sz w:val="22"/>
                <w:szCs w:val="22"/>
              </w:rPr>
              <w:t>11</w:t>
            </w:r>
          </w:p>
        </w:tc>
        <w:tc>
          <w:tcPr>
            <w:tcW w:w="992" w:type="dxa"/>
          </w:tcPr>
          <w:p w14:paraId="5D306C89" w14:textId="77777777" w:rsidR="00D123F4" w:rsidRPr="00D123F4" w:rsidRDefault="00D123F4" w:rsidP="003C2E0F">
            <w:pPr>
              <w:ind w:left="-193" w:right="-203"/>
              <w:jc w:val="center"/>
              <w:rPr>
                <w:bCs/>
                <w:sz w:val="22"/>
                <w:szCs w:val="22"/>
              </w:rPr>
            </w:pPr>
            <w:r w:rsidRPr="00D123F4">
              <w:rPr>
                <w:bCs/>
                <w:sz w:val="22"/>
                <w:szCs w:val="22"/>
              </w:rPr>
              <w:t>12</w:t>
            </w:r>
          </w:p>
        </w:tc>
      </w:tr>
      <w:tr w:rsidR="00D123F4" w:rsidRPr="00D123F4" w14:paraId="1F6CBB32" w14:textId="77777777" w:rsidTr="00B33252">
        <w:trPr>
          <w:cantSplit/>
          <w:trHeight w:val="137"/>
          <w:jc w:val="center"/>
        </w:trPr>
        <w:tc>
          <w:tcPr>
            <w:tcW w:w="709" w:type="dxa"/>
          </w:tcPr>
          <w:p w14:paraId="4C3ED00D" w14:textId="77777777" w:rsidR="00D123F4" w:rsidRPr="00D123F4" w:rsidRDefault="00D123F4" w:rsidP="003C2E0F">
            <w:pPr>
              <w:jc w:val="center"/>
              <w:rPr>
                <w:bCs/>
                <w:sz w:val="22"/>
                <w:szCs w:val="22"/>
              </w:rPr>
            </w:pPr>
            <w:r w:rsidRPr="00D123F4">
              <w:rPr>
                <w:bCs/>
                <w:sz w:val="22"/>
                <w:szCs w:val="22"/>
              </w:rPr>
              <w:t>1</w:t>
            </w:r>
          </w:p>
        </w:tc>
        <w:tc>
          <w:tcPr>
            <w:tcW w:w="1276" w:type="dxa"/>
          </w:tcPr>
          <w:p w14:paraId="20C06DCC" w14:textId="77777777" w:rsidR="00D123F4" w:rsidRPr="00D123F4" w:rsidRDefault="00D123F4" w:rsidP="003C2E0F">
            <w:pPr>
              <w:rPr>
                <w:bCs/>
                <w:snapToGrid w:val="0"/>
                <w:color w:val="000000"/>
                <w:sz w:val="22"/>
                <w:szCs w:val="22"/>
              </w:rPr>
            </w:pPr>
            <w:r w:rsidRPr="00D123F4">
              <w:rPr>
                <w:bCs/>
                <w:snapToGrid w:val="0"/>
                <w:color w:val="000000"/>
                <w:sz w:val="22"/>
                <w:szCs w:val="22"/>
              </w:rPr>
              <w:t>п. Олымский</w:t>
            </w:r>
          </w:p>
        </w:tc>
        <w:tc>
          <w:tcPr>
            <w:tcW w:w="425" w:type="dxa"/>
          </w:tcPr>
          <w:p w14:paraId="1140F43E" w14:textId="154F14C1" w:rsidR="00D123F4" w:rsidRPr="00D123F4" w:rsidRDefault="007F5988" w:rsidP="003C2E0F">
            <w:pPr>
              <w:ind w:left="-108" w:right="-108"/>
              <w:jc w:val="center"/>
              <w:rPr>
                <w:bCs/>
                <w:sz w:val="22"/>
                <w:szCs w:val="22"/>
              </w:rPr>
            </w:pPr>
            <w:r>
              <w:rPr>
                <w:bCs/>
                <w:sz w:val="22"/>
                <w:szCs w:val="22"/>
              </w:rPr>
              <w:t>4</w:t>
            </w:r>
          </w:p>
        </w:tc>
        <w:tc>
          <w:tcPr>
            <w:tcW w:w="1134" w:type="dxa"/>
          </w:tcPr>
          <w:p w14:paraId="03E6ACCB" w14:textId="6998875C" w:rsidR="00D123F4" w:rsidRPr="00D123F4" w:rsidRDefault="007F5988" w:rsidP="003C2E0F">
            <w:pPr>
              <w:ind w:left="-108" w:right="-108"/>
              <w:jc w:val="center"/>
              <w:rPr>
                <w:bCs/>
                <w:sz w:val="22"/>
                <w:szCs w:val="22"/>
              </w:rPr>
            </w:pPr>
            <w:r>
              <w:rPr>
                <w:bCs/>
                <w:sz w:val="22"/>
                <w:szCs w:val="22"/>
              </w:rPr>
              <w:t>40</w:t>
            </w:r>
          </w:p>
        </w:tc>
        <w:tc>
          <w:tcPr>
            <w:tcW w:w="851" w:type="dxa"/>
          </w:tcPr>
          <w:p w14:paraId="437F990D" w14:textId="2F6AF70C" w:rsidR="00D123F4" w:rsidRPr="00D123F4" w:rsidRDefault="00D123F4" w:rsidP="003C2E0F">
            <w:pPr>
              <w:ind w:left="-108" w:right="-108"/>
              <w:jc w:val="center"/>
              <w:rPr>
                <w:bCs/>
                <w:sz w:val="22"/>
                <w:szCs w:val="22"/>
              </w:rPr>
            </w:pPr>
            <w:r w:rsidRPr="00D123F4">
              <w:rPr>
                <w:bCs/>
                <w:sz w:val="22"/>
                <w:szCs w:val="22"/>
              </w:rPr>
              <w:t>2001-</w:t>
            </w:r>
            <w:r w:rsidR="007F5988">
              <w:rPr>
                <w:bCs/>
                <w:sz w:val="22"/>
                <w:szCs w:val="22"/>
              </w:rPr>
              <w:t>2017</w:t>
            </w:r>
          </w:p>
        </w:tc>
        <w:tc>
          <w:tcPr>
            <w:tcW w:w="708" w:type="dxa"/>
          </w:tcPr>
          <w:p w14:paraId="111F4F22" w14:textId="7825EECF" w:rsidR="00D123F4" w:rsidRPr="00D123F4" w:rsidRDefault="007F5988" w:rsidP="003C2E0F">
            <w:pPr>
              <w:ind w:left="-108" w:right="-108"/>
              <w:jc w:val="center"/>
              <w:rPr>
                <w:bCs/>
                <w:sz w:val="22"/>
                <w:szCs w:val="22"/>
              </w:rPr>
            </w:pPr>
            <w:r>
              <w:rPr>
                <w:bCs/>
                <w:sz w:val="22"/>
                <w:szCs w:val="22"/>
              </w:rPr>
              <w:t>80</w:t>
            </w:r>
          </w:p>
        </w:tc>
        <w:tc>
          <w:tcPr>
            <w:tcW w:w="704" w:type="dxa"/>
          </w:tcPr>
          <w:p w14:paraId="792B82CC" w14:textId="77777777" w:rsidR="00D123F4" w:rsidRPr="00D123F4" w:rsidRDefault="00D123F4" w:rsidP="003C2E0F">
            <w:pPr>
              <w:ind w:left="-108" w:right="-108"/>
              <w:jc w:val="center"/>
              <w:rPr>
                <w:bCs/>
                <w:sz w:val="22"/>
                <w:szCs w:val="22"/>
              </w:rPr>
            </w:pPr>
            <w:r w:rsidRPr="00D123F4">
              <w:rPr>
                <w:bCs/>
                <w:sz w:val="22"/>
                <w:szCs w:val="22"/>
              </w:rPr>
              <w:t>2</w:t>
            </w:r>
          </w:p>
        </w:tc>
        <w:tc>
          <w:tcPr>
            <w:tcW w:w="856" w:type="dxa"/>
          </w:tcPr>
          <w:p w14:paraId="1545B5D6" w14:textId="2D505CA5" w:rsidR="00D123F4" w:rsidRPr="00D123F4" w:rsidRDefault="00D123F4" w:rsidP="003C2E0F">
            <w:pPr>
              <w:ind w:left="-108" w:right="-108"/>
              <w:jc w:val="center"/>
              <w:rPr>
                <w:bCs/>
                <w:sz w:val="22"/>
                <w:szCs w:val="22"/>
              </w:rPr>
            </w:pPr>
            <w:r w:rsidRPr="00D123F4">
              <w:rPr>
                <w:bCs/>
                <w:sz w:val="22"/>
                <w:szCs w:val="22"/>
              </w:rPr>
              <w:t>2001-</w:t>
            </w:r>
            <w:r w:rsidR="007F5988">
              <w:rPr>
                <w:bCs/>
                <w:sz w:val="22"/>
                <w:szCs w:val="22"/>
              </w:rPr>
              <w:t>2007</w:t>
            </w:r>
          </w:p>
        </w:tc>
        <w:tc>
          <w:tcPr>
            <w:tcW w:w="567" w:type="dxa"/>
          </w:tcPr>
          <w:p w14:paraId="2E5D919C" w14:textId="266D4141" w:rsidR="00D123F4" w:rsidRPr="00D123F4" w:rsidRDefault="007F5988" w:rsidP="003C2E0F">
            <w:pPr>
              <w:ind w:left="-108" w:right="-108"/>
              <w:jc w:val="center"/>
              <w:rPr>
                <w:bCs/>
                <w:sz w:val="22"/>
                <w:szCs w:val="22"/>
              </w:rPr>
            </w:pPr>
            <w:r>
              <w:rPr>
                <w:bCs/>
                <w:sz w:val="22"/>
                <w:szCs w:val="22"/>
              </w:rPr>
              <w:t>80</w:t>
            </w:r>
          </w:p>
        </w:tc>
        <w:tc>
          <w:tcPr>
            <w:tcW w:w="513" w:type="dxa"/>
          </w:tcPr>
          <w:p w14:paraId="56A7D05B" w14:textId="7184B4EF" w:rsidR="00D123F4" w:rsidRPr="00D123F4" w:rsidRDefault="007F5988" w:rsidP="003C2E0F">
            <w:pPr>
              <w:ind w:left="-193" w:right="-203"/>
              <w:jc w:val="center"/>
              <w:rPr>
                <w:bCs/>
                <w:sz w:val="22"/>
                <w:szCs w:val="22"/>
              </w:rPr>
            </w:pPr>
            <w:r>
              <w:rPr>
                <w:bCs/>
                <w:sz w:val="22"/>
                <w:szCs w:val="22"/>
              </w:rPr>
              <w:t>14,7</w:t>
            </w:r>
          </w:p>
        </w:tc>
        <w:tc>
          <w:tcPr>
            <w:tcW w:w="874" w:type="dxa"/>
          </w:tcPr>
          <w:p w14:paraId="7EF12638" w14:textId="2AC2B4E8" w:rsidR="00D123F4" w:rsidRPr="00D123F4" w:rsidRDefault="00D123F4" w:rsidP="003C2E0F">
            <w:pPr>
              <w:ind w:left="-108" w:right="-108"/>
              <w:jc w:val="center"/>
              <w:rPr>
                <w:bCs/>
                <w:sz w:val="22"/>
                <w:szCs w:val="22"/>
              </w:rPr>
            </w:pPr>
            <w:r w:rsidRPr="00D123F4">
              <w:rPr>
                <w:bCs/>
                <w:sz w:val="22"/>
                <w:szCs w:val="22"/>
              </w:rPr>
              <w:t>1959-20</w:t>
            </w:r>
            <w:r w:rsidR="007F5988">
              <w:rPr>
                <w:bCs/>
                <w:sz w:val="22"/>
                <w:szCs w:val="22"/>
              </w:rPr>
              <w:t>20</w:t>
            </w:r>
          </w:p>
        </w:tc>
        <w:tc>
          <w:tcPr>
            <w:tcW w:w="992" w:type="dxa"/>
          </w:tcPr>
          <w:p w14:paraId="04543985" w14:textId="742CB910" w:rsidR="00D123F4" w:rsidRPr="00D123F4" w:rsidRDefault="007F5988" w:rsidP="003C2E0F">
            <w:pPr>
              <w:ind w:left="-108" w:right="-108"/>
              <w:jc w:val="center"/>
              <w:rPr>
                <w:bCs/>
                <w:sz w:val="22"/>
                <w:szCs w:val="22"/>
              </w:rPr>
            </w:pPr>
            <w:r>
              <w:rPr>
                <w:bCs/>
                <w:sz w:val="22"/>
                <w:szCs w:val="22"/>
              </w:rPr>
              <w:t>100</w:t>
            </w:r>
          </w:p>
        </w:tc>
      </w:tr>
      <w:tr w:rsidR="00D123F4" w:rsidRPr="00D123F4" w14:paraId="5B5F9821" w14:textId="77777777" w:rsidTr="00B33252">
        <w:trPr>
          <w:cantSplit/>
          <w:trHeight w:val="137"/>
          <w:jc w:val="center"/>
        </w:trPr>
        <w:tc>
          <w:tcPr>
            <w:tcW w:w="709" w:type="dxa"/>
          </w:tcPr>
          <w:p w14:paraId="29562450" w14:textId="77777777" w:rsidR="00D123F4" w:rsidRPr="00D123F4" w:rsidRDefault="00D123F4" w:rsidP="003C2E0F">
            <w:pPr>
              <w:jc w:val="center"/>
              <w:rPr>
                <w:bCs/>
                <w:sz w:val="22"/>
                <w:szCs w:val="22"/>
              </w:rPr>
            </w:pPr>
          </w:p>
        </w:tc>
        <w:tc>
          <w:tcPr>
            <w:tcW w:w="1276" w:type="dxa"/>
          </w:tcPr>
          <w:p w14:paraId="68BBDEE9" w14:textId="77777777" w:rsidR="00D123F4" w:rsidRPr="00D123F4" w:rsidRDefault="00D123F4" w:rsidP="003C2E0F">
            <w:pPr>
              <w:rPr>
                <w:bCs/>
                <w:snapToGrid w:val="0"/>
                <w:color w:val="000000"/>
                <w:sz w:val="22"/>
                <w:szCs w:val="22"/>
              </w:rPr>
            </w:pPr>
            <w:r w:rsidRPr="00D123F4">
              <w:rPr>
                <w:bCs/>
                <w:snapToGrid w:val="0"/>
                <w:color w:val="000000"/>
                <w:sz w:val="22"/>
                <w:szCs w:val="22"/>
              </w:rPr>
              <w:t>Итого по МО</w:t>
            </w:r>
          </w:p>
        </w:tc>
        <w:tc>
          <w:tcPr>
            <w:tcW w:w="425" w:type="dxa"/>
          </w:tcPr>
          <w:p w14:paraId="0A638649" w14:textId="77777777" w:rsidR="00D123F4" w:rsidRPr="00D123F4" w:rsidRDefault="00D123F4" w:rsidP="003C2E0F">
            <w:pPr>
              <w:ind w:left="-108" w:right="-108"/>
              <w:jc w:val="center"/>
              <w:rPr>
                <w:bCs/>
                <w:sz w:val="22"/>
                <w:szCs w:val="22"/>
              </w:rPr>
            </w:pPr>
            <w:r w:rsidRPr="00D123F4">
              <w:rPr>
                <w:bCs/>
                <w:sz w:val="22"/>
                <w:szCs w:val="22"/>
              </w:rPr>
              <w:t>3</w:t>
            </w:r>
          </w:p>
        </w:tc>
        <w:tc>
          <w:tcPr>
            <w:tcW w:w="1134" w:type="dxa"/>
          </w:tcPr>
          <w:p w14:paraId="272358BE" w14:textId="77777777" w:rsidR="00D123F4" w:rsidRPr="00D123F4" w:rsidRDefault="00D123F4" w:rsidP="003C2E0F">
            <w:pPr>
              <w:ind w:left="-108" w:right="-108"/>
              <w:jc w:val="center"/>
              <w:rPr>
                <w:bCs/>
                <w:sz w:val="22"/>
                <w:szCs w:val="22"/>
              </w:rPr>
            </w:pPr>
            <w:r w:rsidRPr="00D123F4">
              <w:rPr>
                <w:bCs/>
                <w:sz w:val="22"/>
                <w:szCs w:val="22"/>
              </w:rPr>
              <w:t>30</w:t>
            </w:r>
          </w:p>
        </w:tc>
        <w:tc>
          <w:tcPr>
            <w:tcW w:w="851" w:type="dxa"/>
          </w:tcPr>
          <w:p w14:paraId="121029AC" w14:textId="1B3342AC" w:rsidR="00D123F4" w:rsidRPr="00D123F4" w:rsidRDefault="00D123F4" w:rsidP="003C2E0F">
            <w:pPr>
              <w:ind w:left="-108" w:right="-108"/>
              <w:jc w:val="center"/>
              <w:rPr>
                <w:bCs/>
                <w:sz w:val="22"/>
                <w:szCs w:val="22"/>
              </w:rPr>
            </w:pPr>
            <w:r w:rsidRPr="00D123F4">
              <w:rPr>
                <w:bCs/>
                <w:sz w:val="22"/>
                <w:szCs w:val="22"/>
              </w:rPr>
              <w:t>2001-</w:t>
            </w:r>
            <w:r w:rsidR="007F5988">
              <w:rPr>
                <w:bCs/>
                <w:sz w:val="22"/>
                <w:szCs w:val="22"/>
              </w:rPr>
              <w:t>2017</w:t>
            </w:r>
          </w:p>
        </w:tc>
        <w:tc>
          <w:tcPr>
            <w:tcW w:w="708" w:type="dxa"/>
          </w:tcPr>
          <w:p w14:paraId="111B6B40" w14:textId="2B76255A" w:rsidR="00D123F4" w:rsidRPr="00D123F4" w:rsidRDefault="007F5988" w:rsidP="003C2E0F">
            <w:pPr>
              <w:ind w:left="-108" w:right="-108"/>
              <w:jc w:val="center"/>
              <w:rPr>
                <w:bCs/>
                <w:sz w:val="22"/>
                <w:szCs w:val="22"/>
              </w:rPr>
            </w:pPr>
            <w:r>
              <w:rPr>
                <w:bCs/>
                <w:sz w:val="22"/>
                <w:szCs w:val="22"/>
              </w:rPr>
              <w:t>80</w:t>
            </w:r>
          </w:p>
        </w:tc>
        <w:tc>
          <w:tcPr>
            <w:tcW w:w="704" w:type="dxa"/>
          </w:tcPr>
          <w:p w14:paraId="63EE3FD4" w14:textId="77777777" w:rsidR="00D123F4" w:rsidRPr="00D123F4" w:rsidRDefault="00D123F4" w:rsidP="003C2E0F">
            <w:pPr>
              <w:ind w:left="-108" w:right="-108"/>
              <w:jc w:val="center"/>
              <w:rPr>
                <w:bCs/>
                <w:sz w:val="22"/>
                <w:szCs w:val="22"/>
              </w:rPr>
            </w:pPr>
            <w:r w:rsidRPr="00D123F4">
              <w:rPr>
                <w:bCs/>
                <w:sz w:val="22"/>
                <w:szCs w:val="22"/>
              </w:rPr>
              <w:t>2</w:t>
            </w:r>
          </w:p>
        </w:tc>
        <w:tc>
          <w:tcPr>
            <w:tcW w:w="856" w:type="dxa"/>
          </w:tcPr>
          <w:p w14:paraId="46139017" w14:textId="7EFEFC68" w:rsidR="00D123F4" w:rsidRPr="00D123F4" w:rsidRDefault="00D123F4" w:rsidP="003C2E0F">
            <w:pPr>
              <w:ind w:left="-108" w:right="-108"/>
              <w:jc w:val="center"/>
              <w:rPr>
                <w:bCs/>
                <w:sz w:val="22"/>
                <w:szCs w:val="22"/>
              </w:rPr>
            </w:pPr>
            <w:r w:rsidRPr="00D123F4">
              <w:rPr>
                <w:bCs/>
                <w:sz w:val="22"/>
                <w:szCs w:val="22"/>
              </w:rPr>
              <w:t>2001-</w:t>
            </w:r>
            <w:r w:rsidR="007F5988">
              <w:rPr>
                <w:bCs/>
                <w:sz w:val="22"/>
                <w:szCs w:val="22"/>
              </w:rPr>
              <w:t>20</w:t>
            </w:r>
            <w:r w:rsidRPr="00D123F4">
              <w:rPr>
                <w:bCs/>
                <w:sz w:val="22"/>
                <w:szCs w:val="22"/>
              </w:rPr>
              <w:t>07</w:t>
            </w:r>
          </w:p>
        </w:tc>
        <w:tc>
          <w:tcPr>
            <w:tcW w:w="567" w:type="dxa"/>
          </w:tcPr>
          <w:p w14:paraId="778BA7A8" w14:textId="1E882E94" w:rsidR="00D123F4" w:rsidRPr="00D123F4" w:rsidRDefault="007F5988" w:rsidP="003C2E0F">
            <w:pPr>
              <w:ind w:left="-108" w:right="-108"/>
              <w:jc w:val="center"/>
              <w:rPr>
                <w:bCs/>
                <w:sz w:val="22"/>
                <w:szCs w:val="22"/>
              </w:rPr>
            </w:pPr>
            <w:r>
              <w:rPr>
                <w:bCs/>
                <w:sz w:val="22"/>
                <w:szCs w:val="22"/>
              </w:rPr>
              <w:t>8</w:t>
            </w:r>
            <w:r w:rsidR="00D123F4" w:rsidRPr="00D123F4">
              <w:rPr>
                <w:bCs/>
                <w:sz w:val="22"/>
                <w:szCs w:val="22"/>
              </w:rPr>
              <w:t>0</w:t>
            </w:r>
          </w:p>
        </w:tc>
        <w:tc>
          <w:tcPr>
            <w:tcW w:w="513" w:type="dxa"/>
          </w:tcPr>
          <w:p w14:paraId="43ABC80D" w14:textId="6C94E22D" w:rsidR="00D123F4" w:rsidRPr="00D123F4" w:rsidRDefault="007F5988" w:rsidP="003C2E0F">
            <w:pPr>
              <w:ind w:left="-193" w:right="-203"/>
              <w:jc w:val="center"/>
              <w:rPr>
                <w:bCs/>
                <w:sz w:val="22"/>
                <w:szCs w:val="22"/>
              </w:rPr>
            </w:pPr>
            <w:r>
              <w:rPr>
                <w:bCs/>
                <w:sz w:val="22"/>
                <w:szCs w:val="22"/>
              </w:rPr>
              <w:t>14,7</w:t>
            </w:r>
          </w:p>
        </w:tc>
        <w:tc>
          <w:tcPr>
            <w:tcW w:w="874" w:type="dxa"/>
          </w:tcPr>
          <w:p w14:paraId="3026637B" w14:textId="1F8B4B2C" w:rsidR="00D123F4" w:rsidRPr="00D123F4" w:rsidRDefault="00D123F4" w:rsidP="003C2E0F">
            <w:pPr>
              <w:ind w:left="-108" w:right="-108"/>
              <w:jc w:val="center"/>
              <w:rPr>
                <w:bCs/>
                <w:sz w:val="22"/>
                <w:szCs w:val="22"/>
              </w:rPr>
            </w:pPr>
            <w:r w:rsidRPr="00D123F4">
              <w:rPr>
                <w:bCs/>
                <w:sz w:val="22"/>
                <w:szCs w:val="22"/>
              </w:rPr>
              <w:t>1959-20</w:t>
            </w:r>
            <w:r w:rsidR="007F5988">
              <w:rPr>
                <w:bCs/>
                <w:sz w:val="22"/>
                <w:szCs w:val="22"/>
              </w:rPr>
              <w:t>20</w:t>
            </w:r>
          </w:p>
        </w:tc>
        <w:tc>
          <w:tcPr>
            <w:tcW w:w="992" w:type="dxa"/>
          </w:tcPr>
          <w:p w14:paraId="4BC32778" w14:textId="7AAEC633" w:rsidR="00D123F4" w:rsidRPr="00D123F4" w:rsidRDefault="007F5988" w:rsidP="003C2E0F">
            <w:pPr>
              <w:ind w:left="-108" w:right="-108"/>
              <w:jc w:val="center"/>
              <w:rPr>
                <w:bCs/>
                <w:sz w:val="22"/>
                <w:szCs w:val="22"/>
              </w:rPr>
            </w:pPr>
            <w:r>
              <w:rPr>
                <w:bCs/>
                <w:sz w:val="22"/>
                <w:szCs w:val="22"/>
              </w:rPr>
              <w:t>100</w:t>
            </w:r>
          </w:p>
        </w:tc>
      </w:tr>
    </w:tbl>
    <w:p w14:paraId="4E9E4717" w14:textId="77777777" w:rsidR="00AB1060" w:rsidRDefault="00AB1060" w:rsidP="003C2E0F">
      <w:pPr>
        <w:pStyle w:val="3"/>
      </w:pPr>
    </w:p>
    <w:p w14:paraId="291A2AD4" w14:textId="77D24DB7" w:rsidR="00AB1060" w:rsidRPr="00C83B0E" w:rsidRDefault="00AB1060" w:rsidP="003C2E0F">
      <w:pPr>
        <w:tabs>
          <w:tab w:val="left" w:pos="2033"/>
        </w:tabs>
        <w:ind w:left="20" w:right="20" w:firstLine="440"/>
        <w:jc w:val="both"/>
        <w:rPr>
          <w:szCs w:val="24"/>
        </w:rPr>
      </w:pPr>
      <w:r w:rsidRPr="00C83B0E">
        <w:rPr>
          <w:szCs w:val="24"/>
        </w:rPr>
        <w:t xml:space="preserve">Степень износа системы водоснабжения МО «поселок Олымский» как водозаборных сооружений, так и водопроводных сетей составляет около </w:t>
      </w:r>
      <w:r w:rsidR="007F5988" w:rsidRPr="00C83B0E">
        <w:rPr>
          <w:szCs w:val="24"/>
        </w:rPr>
        <w:t>90</w:t>
      </w:r>
      <w:r w:rsidRPr="00C83B0E">
        <w:rPr>
          <w:szCs w:val="24"/>
        </w:rPr>
        <w:t>%.</w:t>
      </w:r>
    </w:p>
    <w:p w14:paraId="6BE9C8F3" w14:textId="349E6A92" w:rsidR="00AB1060" w:rsidRPr="00C83B0E" w:rsidRDefault="00AB1060" w:rsidP="003C2E0F">
      <w:pPr>
        <w:tabs>
          <w:tab w:val="left" w:pos="2033"/>
        </w:tabs>
        <w:ind w:left="20" w:right="20" w:firstLine="440"/>
        <w:jc w:val="both"/>
        <w:rPr>
          <w:szCs w:val="24"/>
        </w:rPr>
      </w:pPr>
      <w:r w:rsidRPr="00C83B0E">
        <w:rPr>
          <w:szCs w:val="24"/>
        </w:rPr>
        <w:t xml:space="preserve">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w:t>
      </w:r>
      <w:r w:rsidRPr="00C83B0E">
        <w:rPr>
          <w:szCs w:val="24"/>
        </w:rPr>
        <w:lastRenderedPageBreak/>
        <w:t>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 В связи с высоким износом водопроводных сетей уровень потерь воды составляет 40%.</w:t>
      </w:r>
    </w:p>
    <w:p w14:paraId="0AFF3012" w14:textId="77777777" w:rsidR="00D962ED" w:rsidRDefault="00D962ED" w:rsidP="003C2E0F">
      <w:pPr>
        <w:tabs>
          <w:tab w:val="left" w:pos="2033"/>
        </w:tabs>
        <w:ind w:right="20"/>
        <w:rPr>
          <w:sz w:val="28"/>
        </w:rPr>
      </w:pPr>
    </w:p>
    <w:p w14:paraId="50409188" w14:textId="5B2E11B8" w:rsidR="00D962ED" w:rsidRPr="00F66691" w:rsidRDefault="00D962ED" w:rsidP="00B108D4">
      <w:pPr>
        <w:tabs>
          <w:tab w:val="left" w:pos="2033"/>
        </w:tabs>
        <w:ind w:right="20"/>
        <w:jc w:val="center"/>
        <w:rPr>
          <w:b/>
          <w:bCs/>
          <w:sz w:val="22"/>
          <w:szCs w:val="22"/>
        </w:rPr>
      </w:pPr>
      <w:r w:rsidRPr="00F66691">
        <w:rPr>
          <w:b/>
          <w:bCs/>
          <w:sz w:val="22"/>
          <w:szCs w:val="22"/>
        </w:rPr>
        <w:t xml:space="preserve">Таблица </w:t>
      </w:r>
      <w:r w:rsidR="00253C05" w:rsidRPr="00F66691">
        <w:rPr>
          <w:b/>
          <w:bCs/>
          <w:sz w:val="22"/>
          <w:szCs w:val="22"/>
        </w:rPr>
        <w:t>1.10.</w:t>
      </w:r>
      <w:r w:rsidRPr="00F66691">
        <w:rPr>
          <w:b/>
          <w:bCs/>
          <w:color w:val="444444"/>
          <w:sz w:val="22"/>
          <w:szCs w:val="22"/>
        </w:rPr>
        <w:t xml:space="preserve"> ПЛАНИРУЕМЫЙ ОБЪЕМ ПОДАЧИ ХОЛОДНОЙ ВОДЫ</w:t>
      </w:r>
    </w:p>
    <w:tbl>
      <w:tblPr>
        <w:tblW w:w="9931" w:type="dxa"/>
        <w:jc w:val="center"/>
        <w:tblCellMar>
          <w:left w:w="0" w:type="dxa"/>
          <w:right w:w="0" w:type="dxa"/>
        </w:tblCellMar>
        <w:tblLook w:val="04A0" w:firstRow="1" w:lastRow="0" w:firstColumn="1" w:lastColumn="0" w:noHBand="0" w:noVBand="1"/>
      </w:tblPr>
      <w:tblGrid>
        <w:gridCol w:w="843"/>
        <w:gridCol w:w="3276"/>
        <w:gridCol w:w="1134"/>
        <w:gridCol w:w="1701"/>
        <w:gridCol w:w="1560"/>
        <w:gridCol w:w="1417"/>
      </w:tblGrid>
      <w:tr w:rsidR="00D962ED" w:rsidRPr="00543254" w14:paraId="7101FE45"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4CDAB7" w14:textId="77777777" w:rsidR="00D962ED" w:rsidRPr="00543254" w:rsidRDefault="00D962ED" w:rsidP="00B108D4">
            <w:pPr>
              <w:jc w:val="center"/>
              <w:textAlignment w:val="baseline"/>
              <w:rPr>
                <w:szCs w:val="24"/>
              </w:rPr>
            </w:pPr>
            <w:r w:rsidRPr="00543254">
              <w:rPr>
                <w:szCs w:val="24"/>
              </w:rPr>
              <w:t>N п/п</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6F9A31" w14:textId="77777777" w:rsidR="00D962ED" w:rsidRPr="00543254" w:rsidRDefault="00D962ED" w:rsidP="00B108D4">
            <w:pPr>
              <w:jc w:val="center"/>
              <w:textAlignment w:val="baseline"/>
              <w:rPr>
                <w:szCs w:val="24"/>
              </w:rPr>
            </w:pPr>
            <w:r w:rsidRPr="00543254">
              <w:rPr>
                <w:szCs w:val="24"/>
              </w:rPr>
              <w:t>Показатели производственной деятельности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7AF901" w14:textId="77777777" w:rsidR="00D962ED" w:rsidRPr="00543254" w:rsidRDefault="00D962ED" w:rsidP="00B108D4">
            <w:pPr>
              <w:jc w:val="center"/>
              <w:textAlignment w:val="baseline"/>
              <w:rPr>
                <w:szCs w:val="24"/>
              </w:rPr>
            </w:pPr>
            <w:r w:rsidRPr="00543254">
              <w:rPr>
                <w:szCs w:val="24"/>
              </w:rPr>
              <w:t>Ед. изм.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AE40ED" w14:textId="0978E76F" w:rsidR="00D962ED" w:rsidRPr="00543254" w:rsidRDefault="00D962ED" w:rsidP="00B108D4">
            <w:pPr>
              <w:jc w:val="center"/>
              <w:textAlignment w:val="baseline"/>
              <w:rPr>
                <w:szCs w:val="24"/>
              </w:rPr>
            </w:pPr>
            <w:r w:rsidRPr="00543254">
              <w:rPr>
                <w:szCs w:val="24"/>
              </w:rPr>
              <w:t>Величина показателя на 20</w:t>
            </w:r>
            <w:r w:rsidR="007F5988">
              <w:rPr>
                <w:szCs w:val="24"/>
              </w:rPr>
              <w:t>21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FDAA4E" w14:textId="65E0CF9A" w:rsidR="00D962ED" w:rsidRPr="00543254" w:rsidRDefault="00D962ED" w:rsidP="00B108D4">
            <w:pPr>
              <w:jc w:val="center"/>
              <w:textAlignment w:val="baseline"/>
              <w:rPr>
                <w:szCs w:val="24"/>
              </w:rPr>
            </w:pPr>
            <w:r w:rsidRPr="00543254">
              <w:rPr>
                <w:szCs w:val="24"/>
              </w:rPr>
              <w:t>Величина показателя на 202</w:t>
            </w:r>
            <w:r w:rsidR="007F5988">
              <w:rPr>
                <w:szCs w:val="24"/>
              </w:rPr>
              <w:t>2</w:t>
            </w:r>
            <w:r w:rsidRPr="00543254">
              <w:rPr>
                <w:szCs w:val="24"/>
              </w:rPr>
              <w:t xml:space="preserve"> 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7B1C85" w14:textId="2EC68AD3" w:rsidR="00D962ED" w:rsidRPr="00543254" w:rsidRDefault="00D962ED" w:rsidP="00B108D4">
            <w:pPr>
              <w:jc w:val="center"/>
              <w:textAlignment w:val="baseline"/>
              <w:rPr>
                <w:szCs w:val="24"/>
              </w:rPr>
            </w:pPr>
            <w:r w:rsidRPr="00543254">
              <w:rPr>
                <w:szCs w:val="24"/>
              </w:rPr>
              <w:t>Величина показателя на 202</w:t>
            </w:r>
            <w:r w:rsidR="007F5988">
              <w:rPr>
                <w:szCs w:val="24"/>
              </w:rPr>
              <w:t>3</w:t>
            </w:r>
            <w:r w:rsidRPr="00543254">
              <w:rPr>
                <w:szCs w:val="24"/>
              </w:rPr>
              <w:t xml:space="preserve"> г.</w:t>
            </w:r>
          </w:p>
        </w:tc>
      </w:tr>
      <w:tr w:rsidR="00AA207A" w:rsidRPr="00543254" w14:paraId="6AEDAD63"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8482BE" w14:textId="77777777" w:rsidR="00AA207A" w:rsidRPr="00543254" w:rsidRDefault="00AA207A" w:rsidP="00B108D4">
            <w:pPr>
              <w:jc w:val="center"/>
              <w:textAlignment w:val="baseline"/>
              <w:rPr>
                <w:szCs w:val="24"/>
              </w:rPr>
            </w:pPr>
            <w:r w:rsidRPr="00543254">
              <w:rPr>
                <w:szCs w:val="24"/>
              </w:rPr>
              <w:t>1.</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989F99" w14:textId="77777777" w:rsidR="00AA207A" w:rsidRPr="00543254" w:rsidRDefault="00AA207A" w:rsidP="00B108D4">
            <w:pPr>
              <w:jc w:val="center"/>
              <w:textAlignment w:val="baseline"/>
              <w:rPr>
                <w:szCs w:val="24"/>
              </w:rPr>
            </w:pPr>
            <w:r w:rsidRPr="00543254">
              <w:rPr>
                <w:szCs w:val="24"/>
              </w:rPr>
              <w:t>Объем выработки воды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2F6BB3"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286080" w14:textId="1B47254E" w:rsidR="00AA207A" w:rsidRPr="00543254" w:rsidRDefault="00AA207A" w:rsidP="00B108D4">
            <w:pPr>
              <w:jc w:val="center"/>
              <w:textAlignment w:val="baseline"/>
              <w:rPr>
                <w:szCs w:val="24"/>
              </w:rPr>
            </w:pPr>
            <w:r w:rsidRPr="00543254">
              <w:rPr>
                <w:szCs w:val="24"/>
              </w:rPr>
              <w:t>104,000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0ADCA6" w14:textId="77777777" w:rsidR="00AA207A" w:rsidRPr="00543254" w:rsidRDefault="00AA207A" w:rsidP="00B108D4">
            <w:pPr>
              <w:jc w:val="center"/>
              <w:textAlignment w:val="baseline"/>
              <w:rPr>
                <w:szCs w:val="24"/>
              </w:rPr>
            </w:pPr>
            <w:r w:rsidRPr="00543254">
              <w:rPr>
                <w:szCs w:val="24"/>
              </w:rPr>
              <w:t>104,000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BFB774" w14:textId="3C4A802C" w:rsidR="00AA207A" w:rsidRPr="00543254" w:rsidRDefault="00AA207A" w:rsidP="00B108D4">
            <w:pPr>
              <w:jc w:val="center"/>
              <w:textAlignment w:val="baseline"/>
              <w:rPr>
                <w:szCs w:val="24"/>
              </w:rPr>
            </w:pPr>
            <w:r>
              <w:rPr>
                <w:szCs w:val="24"/>
              </w:rPr>
              <w:t>90,0</w:t>
            </w:r>
          </w:p>
        </w:tc>
      </w:tr>
      <w:tr w:rsidR="00AA207A" w:rsidRPr="00543254" w14:paraId="0D5AB2C4"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219D69" w14:textId="77777777" w:rsidR="00AA207A" w:rsidRPr="00543254" w:rsidRDefault="00AA207A" w:rsidP="00B108D4">
            <w:pPr>
              <w:jc w:val="center"/>
              <w:textAlignment w:val="baseline"/>
              <w:rPr>
                <w:szCs w:val="24"/>
              </w:rPr>
            </w:pPr>
            <w:r w:rsidRPr="00543254">
              <w:rPr>
                <w:szCs w:val="24"/>
              </w:rPr>
              <w:t>2.</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A09519" w14:textId="77777777" w:rsidR="00AA207A" w:rsidRPr="00543254" w:rsidRDefault="00AA207A" w:rsidP="00B108D4">
            <w:pPr>
              <w:jc w:val="center"/>
              <w:textAlignment w:val="baseline"/>
              <w:rPr>
                <w:szCs w:val="24"/>
              </w:rPr>
            </w:pPr>
            <w:r w:rsidRPr="00543254">
              <w:rPr>
                <w:szCs w:val="24"/>
              </w:rPr>
              <w:t>Объем воды, используемой на собственные нужды</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848C4B"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DFDBC1" w14:textId="20A461AE" w:rsidR="00AA207A" w:rsidRPr="00543254" w:rsidRDefault="00AA207A" w:rsidP="00B108D4">
            <w:pPr>
              <w:jc w:val="center"/>
              <w:textAlignment w:val="baseline"/>
              <w:rPr>
                <w:szCs w:val="24"/>
              </w:rPr>
            </w:pPr>
            <w:r w:rsidRPr="00543254">
              <w:rPr>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FE71BA" w14:textId="77777777" w:rsidR="00AA207A" w:rsidRPr="00543254" w:rsidRDefault="00AA207A" w:rsidP="00B108D4">
            <w:pPr>
              <w:jc w:val="center"/>
              <w:textAlignment w:val="baseline"/>
              <w:rPr>
                <w:szCs w:val="24"/>
              </w:rPr>
            </w:pPr>
            <w:r w:rsidRPr="00543254">
              <w:rPr>
                <w:szCs w:val="24"/>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5DCBA8" w14:textId="77777777" w:rsidR="00AA207A" w:rsidRPr="00543254" w:rsidRDefault="00AA207A" w:rsidP="00B108D4">
            <w:pPr>
              <w:jc w:val="center"/>
              <w:textAlignment w:val="baseline"/>
              <w:rPr>
                <w:szCs w:val="24"/>
              </w:rPr>
            </w:pPr>
            <w:r w:rsidRPr="00543254">
              <w:rPr>
                <w:szCs w:val="24"/>
              </w:rPr>
              <w:t>-</w:t>
            </w:r>
          </w:p>
        </w:tc>
      </w:tr>
      <w:tr w:rsidR="00AA207A" w:rsidRPr="00543254" w14:paraId="0980D469"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88CEA9" w14:textId="77777777" w:rsidR="00AA207A" w:rsidRPr="00543254" w:rsidRDefault="00AA207A" w:rsidP="00B108D4">
            <w:pPr>
              <w:jc w:val="center"/>
              <w:textAlignment w:val="baseline"/>
              <w:rPr>
                <w:szCs w:val="24"/>
              </w:rPr>
            </w:pPr>
            <w:r w:rsidRPr="00543254">
              <w:rPr>
                <w:szCs w:val="24"/>
              </w:rPr>
              <w:t>3.</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6D11D7" w14:textId="77777777" w:rsidR="00AA207A" w:rsidRPr="00543254" w:rsidRDefault="00AA207A" w:rsidP="00B108D4">
            <w:pPr>
              <w:jc w:val="center"/>
              <w:textAlignment w:val="baseline"/>
              <w:rPr>
                <w:szCs w:val="24"/>
              </w:rPr>
            </w:pPr>
            <w:r w:rsidRPr="00543254">
              <w:rPr>
                <w:szCs w:val="24"/>
              </w:rPr>
              <w:t>Объем пропущенной воды через очистные сооружения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526D66"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F9F6F7" w14:textId="19C65524" w:rsidR="00AA207A" w:rsidRPr="00543254" w:rsidRDefault="00AA207A" w:rsidP="00B108D4">
            <w:pPr>
              <w:jc w:val="center"/>
              <w:textAlignment w:val="baseline"/>
              <w:rPr>
                <w:szCs w:val="24"/>
              </w:rPr>
            </w:pPr>
            <w:r w:rsidRPr="00543254">
              <w:rPr>
                <w:szCs w:val="24"/>
              </w:rPr>
              <w:t>104,000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842DEF" w14:textId="77777777" w:rsidR="00AA207A" w:rsidRPr="00543254" w:rsidRDefault="00AA207A" w:rsidP="00B108D4">
            <w:pPr>
              <w:jc w:val="center"/>
              <w:textAlignment w:val="baseline"/>
              <w:rPr>
                <w:szCs w:val="24"/>
              </w:rPr>
            </w:pPr>
            <w:r w:rsidRPr="00543254">
              <w:rPr>
                <w:szCs w:val="24"/>
              </w:rPr>
              <w:t>104,000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E2F93F" w14:textId="6CF20FEC" w:rsidR="00AA207A" w:rsidRPr="00543254" w:rsidRDefault="00AA207A" w:rsidP="00B108D4">
            <w:pPr>
              <w:jc w:val="center"/>
              <w:textAlignment w:val="baseline"/>
              <w:rPr>
                <w:szCs w:val="24"/>
              </w:rPr>
            </w:pPr>
            <w:r w:rsidRPr="001C1EBE">
              <w:rPr>
                <w:szCs w:val="24"/>
              </w:rPr>
              <w:t>90,0</w:t>
            </w:r>
          </w:p>
        </w:tc>
      </w:tr>
      <w:tr w:rsidR="00AA207A" w:rsidRPr="00543254" w14:paraId="7B9A0899"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61708D" w14:textId="77777777" w:rsidR="00AA207A" w:rsidRPr="00543254" w:rsidRDefault="00AA207A" w:rsidP="00B108D4">
            <w:pPr>
              <w:jc w:val="center"/>
              <w:textAlignment w:val="baseline"/>
              <w:rPr>
                <w:szCs w:val="24"/>
              </w:rPr>
            </w:pPr>
            <w:r w:rsidRPr="00543254">
              <w:rPr>
                <w:szCs w:val="24"/>
              </w:rPr>
              <w:t>4.</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2791BC" w14:textId="77777777" w:rsidR="00AA207A" w:rsidRPr="00543254" w:rsidRDefault="00AA207A" w:rsidP="00B108D4">
            <w:pPr>
              <w:jc w:val="center"/>
              <w:textAlignment w:val="baseline"/>
              <w:rPr>
                <w:szCs w:val="24"/>
              </w:rPr>
            </w:pPr>
            <w:r w:rsidRPr="00543254">
              <w:rPr>
                <w:szCs w:val="24"/>
              </w:rPr>
              <w:t>Объем отпуска в сеть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0EC232"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062E61" w14:textId="36177EBD" w:rsidR="00AA207A" w:rsidRPr="00543254" w:rsidRDefault="00AA207A" w:rsidP="00B108D4">
            <w:pPr>
              <w:jc w:val="center"/>
              <w:textAlignment w:val="baseline"/>
              <w:rPr>
                <w:szCs w:val="24"/>
              </w:rPr>
            </w:pPr>
            <w:r w:rsidRPr="00543254">
              <w:rPr>
                <w:szCs w:val="24"/>
              </w:rPr>
              <w:t>104,000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2E0C0A" w14:textId="77777777" w:rsidR="00AA207A" w:rsidRPr="00543254" w:rsidRDefault="00AA207A" w:rsidP="00B108D4">
            <w:pPr>
              <w:jc w:val="center"/>
              <w:textAlignment w:val="baseline"/>
              <w:rPr>
                <w:szCs w:val="24"/>
              </w:rPr>
            </w:pPr>
            <w:r w:rsidRPr="00543254">
              <w:rPr>
                <w:szCs w:val="24"/>
              </w:rPr>
              <w:t>104,000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90BC70" w14:textId="163EE091" w:rsidR="00AA207A" w:rsidRPr="00543254" w:rsidRDefault="00AA207A" w:rsidP="00B108D4">
            <w:pPr>
              <w:jc w:val="center"/>
              <w:textAlignment w:val="baseline"/>
              <w:rPr>
                <w:szCs w:val="24"/>
              </w:rPr>
            </w:pPr>
            <w:r w:rsidRPr="001C1EBE">
              <w:rPr>
                <w:szCs w:val="24"/>
              </w:rPr>
              <w:t>90,0</w:t>
            </w:r>
          </w:p>
        </w:tc>
      </w:tr>
      <w:tr w:rsidR="00AA207A" w:rsidRPr="00543254" w14:paraId="35777E33"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48D5C8" w14:textId="77777777" w:rsidR="00AA207A" w:rsidRPr="00543254" w:rsidRDefault="00AA207A" w:rsidP="00B108D4">
            <w:pPr>
              <w:jc w:val="center"/>
              <w:textAlignment w:val="baseline"/>
              <w:rPr>
                <w:szCs w:val="24"/>
              </w:rPr>
            </w:pPr>
            <w:r w:rsidRPr="00543254">
              <w:rPr>
                <w:szCs w:val="24"/>
              </w:rPr>
              <w:t>5.</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3E51C5" w14:textId="77777777" w:rsidR="00AA207A" w:rsidRPr="00543254" w:rsidRDefault="00AA207A" w:rsidP="00B108D4">
            <w:pPr>
              <w:jc w:val="center"/>
              <w:textAlignment w:val="baseline"/>
              <w:rPr>
                <w:szCs w:val="24"/>
              </w:rPr>
            </w:pPr>
            <w:r w:rsidRPr="00543254">
              <w:rPr>
                <w:szCs w:val="24"/>
              </w:rPr>
              <w:t>Объем потерь</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D3AC8F"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BB0700" w14:textId="68A4A3B4" w:rsidR="00AA207A" w:rsidRPr="00543254" w:rsidRDefault="00AA207A" w:rsidP="00B108D4">
            <w:pPr>
              <w:jc w:val="center"/>
              <w:textAlignment w:val="baseline"/>
              <w:rPr>
                <w:szCs w:val="24"/>
              </w:rPr>
            </w:pPr>
            <w:r w:rsidRPr="00543254">
              <w:rPr>
                <w:szCs w:val="24"/>
              </w:rPr>
              <w:t>18,000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085374" w14:textId="77777777" w:rsidR="00AA207A" w:rsidRPr="00543254" w:rsidRDefault="00AA207A" w:rsidP="00B108D4">
            <w:pPr>
              <w:jc w:val="center"/>
              <w:textAlignment w:val="baseline"/>
              <w:rPr>
                <w:szCs w:val="24"/>
              </w:rPr>
            </w:pPr>
            <w:r w:rsidRPr="00543254">
              <w:rPr>
                <w:szCs w:val="24"/>
              </w:rPr>
              <w:t>18,000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767BC8" w14:textId="27DA176E" w:rsidR="00AA207A" w:rsidRPr="00543254" w:rsidRDefault="00AA207A" w:rsidP="00B108D4">
            <w:pPr>
              <w:jc w:val="center"/>
              <w:textAlignment w:val="baseline"/>
              <w:rPr>
                <w:szCs w:val="24"/>
              </w:rPr>
            </w:pPr>
            <w:r>
              <w:rPr>
                <w:szCs w:val="24"/>
              </w:rPr>
              <w:t>7,4</w:t>
            </w:r>
          </w:p>
        </w:tc>
      </w:tr>
      <w:tr w:rsidR="00AA207A" w:rsidRPr="00543254" w14:paraId="19A8BE10"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313C80" w14:textId="77777777" w:rsidR="00AA207A" w:rsidRPr="00543254" w:rsidRDefault="00AA207A" w:rsidP="00B108D4">
            <w:pPr>
              <w:jc w:val="center"/>
              <w:textAlignment w:val="baseline"/>
              <w:rPr>
                <w:szCs w:val="24"/>
              </w:rPr>
            </w:pPr>
            <w:r w:rsidRPr="00543254">
              <w:rPr>
                <w:szCs w:val="24"/>
              </w:rPr>
              <w:t>6.</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EAC967" w14:textId="77777777" w:rsidR="00AA207A" w:rsidRPr="00543254" w:rsidRDefault="00AA207A" w:rsidP="00B108D4">
            <w:pPr>
              <w:jc w:val="center"/>
              <w:textAlignment w:val="baseline"/>
              <w:rPr>
                <w:szCs w:val="24"/>
              </w:rPr>
            </w:pPr>
            <w:r w:rsidRPr="00543254">
              <w:rPr>
                <w:szCs w:val="24"/>
              </w:rPr>
              <w:t>Объем реализации товаров и услуг, в том числе по потребителям:</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3D3228"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D69BB1" w14:textId="3806A23D" w:rsidR="00AA207A" w:rsidRPr="00543254" w:rsidRDefault="00AA207A" w:rsidP="00B108D4">
            <w:pPr>
              <w:jc w:val="center"/>
              <w:textAlignment w:val="baseline"/>
              <w:rPr>
                <w:szCs w:val="24"/>
              </w:rPr>
            </w:pPr>
            <w:r w:rsidRPr="00543254">
              <w:rPr>
                <w:szCs w:val="24"/>
              </w:rPr>
              <w:t>86,000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1FD6DA" w14:textId="77777777" w:rsidR="00AA207A" w:rsidRPr="00543254" w:rsidRDefault="00AA207A" w:rsidP="00B108D4">
            <w:pPr>
              <w:jc w:val="center"/>
              <w:textAlignment w:val="baseline"/>
              <w:rPr>
                <w:szCs w:val="24"/>
              </w:rPr>
            </w:pPr>
            <w:r w:rsidRPr="00543254">
              <w:rPr>
                <w:szCs w:val="24"/>
              </w:rPr>
              <w:t>86,000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824548" w14:textId="4CBCDB49" w:rsidR="00AA207A" w:rsidRPr="00543254" w:rsidRDefault="00AA207A" w:rsidP="00B108D4">
            <w:pPr>
              <w:jc w:val="center"/>
              <w:textAlignment w:val="baseline"/>
              <w:rPr>
                <w:szCs w:val="24"/>
              </w:rPr>
            </w:pPr>
            <w:r w:rsidRPr="00543254">
              <w:rPr>
                <w:szCs w:val="24"/>
              </w:rPr>
              <w:t>8</w:t>
            </w:r>
            <w:r>
              <w:rPr>
                <w:szCs w:val="24"/>
              </w:rPr>
              <w:t>2,6</w:t>
            </w:r>
          </w:p>
        </w:tc>
      </w:tr>
      <w:tr w:rsidR="00AA207A" w:rsidRPr="00543254" w14:paraId="4C37E425"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903CA8" w14:textId="77777777" w:rsidR="00AA207A" w:rsidRPr="00543254" w:rsidRDefault="00AA207A" w:rsidP="00B108D4">
            <w:pPr>
              <w:jc w:val="center"/>
              <w:textAlignment w:val="baseline"/>
              <w:rPr>
                <w:szCs w:val="24"/>
              </w:rPr>
            </w:pPr>
            <w:r w:rsidRPr="00543254">
              <w:rPr>
                <w:szCs w:val="24"/>
              </w:rPr>
              <w:t>6.1.</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73F8DC" w14:textId="77777777" w:rsidR="00AA207A" w:rsidRPr="00543254" w:rsidRDefault="00AA207A" w:rsidP="00B108D4">
            <w:pPr>
              <w:jc w:val="center"/>
              <w:textAlignment w:val="baseline"/>
              <w:rPr>
                <w:szCs w:val="24"/>
              </w:rPr>
            </w:pPr>
            <w:r w:rsidRPr="00543254">
              <w:rPr>
                <w:szCs w:val="24"/>
              </w:rPr>
              <w:t>- населению, всего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1EE544"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AB3C8A" w14:textId="76CC86D3" w:rsidR="00AA207A" w:rsidRPr="00543254" w:rsidRDefault="00AA207A" w:rsidP="00B108D4">
            <w:pPr>
              <w:jc w:val="center"/>
              <w:textAlignment w:val="baseline"/>
              <w:rPr>
                <w:szCs w:val="24"/>
              </w:rPr>
            </w:pPr>
            <w:r w:rsidRPr="00543254">
              <w:rPr>
                <w:szCs w:val="24"/>
              </w:rPr>
              <w:t>78,000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3E583E" w14:textId="77777777" w:rsidR="00AA207A" w:rsidRPr="00543254" w:rsidRDefault="00AA207A" w:rsidP="00B108D4">
            <w:pPr>
              <w:jc w:val="center"/>
              <w:textAlignment w:val="baseline"/>
              <w:rPr>
                <w:szCs w:val="24"/>
              </w:rPr>
            </w:pPr>
            <w:r w:rsidRPr="00543254">
              <w:rPr>
                <w:szCs w:val="24"/>
              </w:rPr>
              <w:t>78,000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CC21C1" w14:textId="0484AE91" w:rsidR="00AA207A" w:rsidRPr="00543254" w:rsidRDefault="00AA207A" w:rsidP="00B108D4">
            <w:pPr>
              <w:jc w:val="center"/>
              <w:textAlignment w:val="baseline"/>
              <w:rPr>
                <w:szCs w:val="24"/>
              </w:rPr>
            </w:pPr>
            <w:r>
              <w:rPr>
                <w:szCs w:val="24"/>
              </w:rPr>
              <w:t>78,3</w:t>
            </w:r>
          </w:p>
        </w:tc>
      </w:tr>
      <w:tr w:rsidR="00AA207A" w:rsidRPr="00543254" w14:paraId="53765235"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84306" w14:textId="77777777" w:rsidR="00AA207A" w:rsidRPr="00543254" w:rsidRDefault="00AA207A" w:rsidP="00B108D4">
            <w:pPr>
              <w:jc w:val="center"/>
              <w:textAlignment w:val="baseline"/>
              <w:rPr>
                <w:szCs w:val="24"/>
              </w:rPr>
            </w:pPr>
            <w:r w:rsidRPr="00543254">
              <w:rPr>
                <w:szCs w:val="24"/>
              </w:rPr>
              <w:t>6.1.1.</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700004" w14:textId="77777777" w:rsidR="00AA207A" w:rsidRPr="00543254" w:rsidRDefault="00AA207A" w:rsidP="00B108D4">
            <w:pPr>
              <w:jc w:val="center"/>
              <w:textAlignment w:val="baseline"/>
              <w:rPr>
                <w:szCs w:val="24"/>
              </w:rPr>
            </w:pPr>
            <w:r w:rsidRPr="00543254">
              <w:rPr>
                <w:szCs w:val="24"/>
              </w:rPr>
              <w:t>в т.ч. по приборам учета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BD7431"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F46873" w14:textId="57325823" w:rsidR="00AA207A" w:rsidRPr="00543254" w:rsidRDefault="00AA207A" w:rsidP="00B108D4">
            <w:pPr>
              <w:jc w:val="center"/>
              <w:textAlignment w:val="baseline"/>
              <w:rPr>
                <w:szCs w:val="24"/>
              </w:rPr>
            </w:pPr>
            <w:r w:rsidRPr="00543254">
              <w:rPr>
                <w:szCs w:val="24"/>
              </w:rPr>
              <w:t>60,000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57D693" w14:textId="77777777" w:rsidR="00AA207A" w:rsidRPr="00543254" w:rsidRDefault="00AA207A" w:rsidP="00B108D4">
            <w:pPr>
              <w:jc w:val="center"/>
              <w:textAlignment w:val="baseline"/>
              <w:rPr>
                <w:szCs w:val="24"/>
              </w:rPr>
            </w:pPr>
            <w:r w:rsidRPr="00543254">
              <w:rPr>
                <w:szCs w:val="24"/>
              </w:rPr>
              <w:t>60,000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CF943A" w14:textId="56ABEB45" w:rsidR="00AA207A" w:rsidRPr="00543254" w:rsidRDefault="00AA207A" w:rsidP="00B108D4">
            <w:pPr>
              <w:jc w:val="center"/>
              <w:textAlignment w:val="baseline"/>
              <w:rPr>
                <w:szCs w:val="24"/>
              </w:rPr>
            </w:pPr>
            <w:r w:rsidRPr="00543254">
              <w:rPr>
                <w:szCs w:val="24"/>
              </w:rPr>
              <w:t>60,</w:t>
            </w:r>
            <w:r>
              <w:rPr>
                <w:szCs w:val="24"/>
              </w:rPr>
              <w:t>3</w:t>
            </w:r>
          </w:p>
        </w:tc>
      </w:tr>
      <w:tr w:rsidR="00AA207A" w:rsidRPr="00543254" w14:paraId="5C65BEF8"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3C8C9F" w14:textId="77777777" w:rsidR="00AA207A" w:rsidRPr="00543254" w:rsidRDefault="00AA207A" w:rsidP="00B108D4">
            <w:pPr>
              <w:jc w:val="center"/>
              <w:textAlignment w:val="baseline"/>
              <w:rPr>
                <w:szCs w:val="24"/>
              </w:rPr>
            </w:pPr>
            <w:r w:rsidRPr="00543254">
              <w:rPr>
                <w:szCs w:val="24"/>
              </w:rPr>
              <w:t>6.1.2.</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EBBA02" w14:textId="77777777" w:rsidR="00AA207A" w:rsidRPr="00543254" w:rsidRDefault="00AA207A" w:rsidP="00B108D4">
            <w:pPr>
              <w:jc w:val="center"/>
              <w:textAlignment w:val="baseline"/>
              <w:rPr>
                <w:szCs w:val="24"/>
              </w:rPr>
            </w:pPr>
            <w:r w:rsidRPr="00543254">
              <w:rPr>
                <w:szCs w:val="24"/>
              </w:rPr>
              <w:t>по нормативам потребления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4B9725"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0E087D" w14:textId="689616D6" w:rsidR="00AA207A" w:rsidRPr="00543254" w:rsidRDefault="00AA207A" w:rsidP="00B108D4">
            <w:pPr>
              <w:jc w:val="center"/>
              <w:textAlignment w:val="baseline"/>
              <w:rPr>
                <w:szCs w:val="24"/>
              </w:rPr>
            </w:pPr>
            <w:r w:rsidRPr="00543254">
              <w:rPr>
                <w:szCs w:val="24"/>
              </w:rPr>
              <w:t>18,000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686400" w14:textId="77777777" w:rsidR="00AA207A" w:rsidRPr="00543254" w:rsidRDefault="00AA207A" w:rsidP="00B108D4">
            <w:pPr>
              <w:jc w:val="center"/>
              <w:textAlignment w:val="baseline"/>
              <w:rPr>
                <w:szCs w:val="24"/>
              </w:rPr>
            </w:pPr>
            <w:r w:rsidRPr="00543254">
              <w:rPr>
                <w:szCs w:val="24"/>
              </w:rPr>
              <w:t>18,000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D11D81" w14:textId="332AF4F7" w:rsidR="00AA207A" w:rsidRPr="00543254" w:rsidRDefault="00AA207A" w:rsidP="00B108D4">
            <w:pPr>
              <w:jc w:val="center"/>
              <w:textAlignment w:val="baseline"/>
              <w:rPr>
                <w:szCs w:val="24"/>
              </w:rPr>
            </w:pPr>
            <w:r>
              <w:rPr>
                <w:szCs w:val="24"/>
              </w:rPr>
              <w:t>18,0</w:t>
            </w:r>
          </w:p>
        </w:tc>
      </w:tr>
      <w:tr w:rsidR="00AA207A" w:rsidRPr="00543254" w14:paraId="41CA3F04"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5C1985" w14:textId="77777777" w:rsidR="00AA207A" w:rsidRPr="00543254" w:rsidRDefault="00AA207A" w:rsidP="00B108D4">
            <w:pPr>
              <w:jc w:val="center"/>
              <w:textAlignment w:val="baseline"/>
              <w:rPr>
                <w:szCs w:val="24"/>
              </w:rPr>
            </w:pPr>
            <w:r w:rsidRPr="00543254">
              <w:rPr>
                <w:szCs w:val="24"/>
              </w:rPr>
              <w:t>6.2.</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4BCC98" w14:textId="77777777" w:rsidR="00AA207A" w:rsidRPr="00543254" w:rsidRDefault="00AA207A" w:rsidP="00B108D4">
            <w:pPr>
              <w:jc w:val="center"/>
              <w:textAlignment w:val="baseline"/>
              <w:rPr>
                <w:szCs w:val="24"/>
              </w:rPr>
            </w:pPr>
            <w:r w:rsidRPr="00543254">
              <w:rPr>
                <w:szCs w:val="24"/>
              </w:rPr>
              <w:t>- бюджетным и прочим</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F4D5C9"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869093" w14:textId="7CF59914" w:rsidR="00AA207A" w:rsidRPr="00543254" w:rsidRDefault="00AA207A" w:rsidP="00B108D4">
            <w:pPr>
              <w:jc w:val="center"/>
              <w:textAlignment w:val="baseline"/>
              <w:rPr>
                <w:szCs w:val="24"/>
              </w:rPr>
            </w:pPr>
            <w:r w:rsidRPr="00543254">
              <w:rPr>
                <w:szCs w:val="24"/>
              </w:rPr>
              <w:t>8,000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6507CE" w14:textId="77777777" w:rsidR="00AA207A" w:rsidRPr="00543254" w:rsidRDefault="00AA207A" w:rsidP="00B108D4">
            <w:pPr>
              <w:jc w:val="center"/>
              <w:textAlignment w:val="baseline"/>
              <w:rPr>
                <w:szCs w:val="24"/>
              </w:rPr>
            </w:pPr>
            <w:r w:rsidRPr="00543254">
              <w:rPr>
                <w:szCs w:val="24"/>
              </w:rPr>
              <w:t>8,000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E950B6" w14:textId="68397B4B" w:rsidR="00AA207A" w:rsidRPr="00543254" w:rsidRDefault="00AA207A" w:rsidP="00B108D4">
            <w:pPr>
              <w:jc w:val="center"/>
              <w:textAlignment w:val="baseline"/>
              <w:rPr>
                <w:szCs w:val="24"/>
              </w:rPr>
            </w:pPr>
            <w:r>
              <w:rPr>
                <w:szCs w:val="24"/>
              </w:rPr>
              <w:t>4,3</w:t>
            </w:r>
          </w:p>
        </w:tc>
      </w:tr>
      <w:tr w:rsidR="00AA207A" w:rsidRPr="00543254" w14:paraId="5EC712DE"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E061AF" w14:textId="77777777" w:rsidR="00AA207A" w:rsidRPr="00543254" w:rsidRDefault="00AA207A" w:rsidP="00B108D4">
            <w:pPr>
              <w:jc w:val="center"/>
              <w:textAlignment w:val="baseline"/>
              <w:rPr>
                <w:szCs w:val="24"/>
              </w:rPr>
            </w:pPr>
            <w:r w:rsidRPr="00543254">
              <w:rPr>
                <w:szCs w:val="24"/>
              </w:rPr>
              <w:t>6.2.1.</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103942" w14:textId="77777777" w:rsidR="00AA207A" w:rsidRPr="00543254" w:rsidRDefault="00AA207A" w:rsidP="00B108D4">
            <w:pPr>
              <w:jc w:val="center"/>
              <w:textAlignment w:val="baseline"/>
              <w:rPr>
                <w:szCs w:val="24"/>
              </w:rPr>
            </w:pPr>
            <w:r w:rsidRPr="00543254">
              <w:rPr>
                <w:szCs w:val="24"/>
              </w:rPr>
              <w:t>в т.ч. по приборам учета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718C25"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92CF03" w14:textId="67221F70" w:rsidR="00AA207A" w:rsidRPr="00543254" w:rsidRDefault="00AA207A" w:rsidP="00B108D4">
            <w:pPr>
              <w:jc w:val="center"/>
              <w:textAlignment w:val="baseline"/>
              <w:rPr>
                <w:szCs w:val="24"/>
              </w:rPr>
            </w:pPr>
            <w:r w:rsidRPr="00543254">
              <w:rPr>
                <w:szCs w:val="24"/>
              </w:rPr>
              <w:t>8,000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1CA638" w14:textId="77777777" w:rsidR="00AA207A" w:rsidRPr="00543254" w:rsidRDefault="00AA207A" w:rsidP="00B108D4">
            <w:pPr>
              <w:jc w:val="center"/>
              <w:textAlignment w:val="baseline"/>
              <w:rPr>
                <w:szCs w:val="24"/>
              </w:rPr>
            </w:pPr>
            <w:r w:rsidRPr="00543254">
              <w:rPr>
                <w:szCs w:val="24"/>
              </w:rPr>
              <w:t>8,000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217D0C" w14:textId="768DE9C2" w:rsidR="00AA207A" w:rsidRPr="00543254" w:rsidRDefault="00AA207A" w:rsidP="00B108D4">
            <w:pPr>
              <w:jc w:val="center"/>
              <w:textAlignment w:val="baseline"/>
              <w:rPr>
                <w:szCs w:val="24"/>
              </w:rPr>
            </w:pPr>
            <w:r>
              <w:rPr>
                <w:szCs w:val="24"/>
              </w:rPr>
              <w:t>4,3</w:t>
            </w:r>
          </w:p>
        </w:tc>
      </w:tr>
      <w:tr w:rsidR="00AA207A" w:rsidRPr="00543254" w14:paraId="1D971756"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2BC2DD" w14:textId="77777777" w:rsidR="00AA207A" w:rsidRPr="00543254" w:rsidRDefault="00AA207A" w:rsidP="00B108D4">
            <w:pPr>
              <w:jc w:val="center"/>
              <w:textAlignment w:val="baseline"/>
              <w:rPr>
                <w:szCs w:val="24"/>
              </w:rPr>
            </w:pPr>
            <w:r w:rsidRPr="00543254">
              <w:rPr>
                <w:szCs w:val="24"/>
              </w:rPr>
              <w:t>6.2.2.</w:t>
            </w:r>
          </w:p>
        </w:tc>
        <w:tc>
          <w:tcPr>
            <w:tcW w:w="3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DF6790" w14:textId="77777777" w:rsidR="00AA207A" w:rsidRPr="00543254" w:rsidRDefault="00AA207A" w:rsidP="00B108D4">
            <w:pPr>
              <w:jc w:val="center"/>
              <w:textAlignment w:val="baseline"/>
              <w:rPr>
                <w:szCs w:val="24"/>
              </w:rPr>
            </w:pPr>
            <w:r w:rsidRPr="00543254">
              <w:rPr>
                <w:szCs w:val="24"/>
              </w:rPr>
              <w:t>по нормативам потребления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94B988" w14:textId="77777777" w:rsidR="00AA207A" w:rsidRPr="00543254" w:rsidRDefault="00AA207A" w:rsidP="00B108D4">
            <w:pPr>
              <w:jc w:val="center"/>
              <w:textAlignment w:val="baseline"/>
              <w:rPr>
                <w:szCs w:val="24"/>
              </w:rPr>
            </w:pPr>
            <w:r w:rsidRPr="00543254">
              <w:rPr>
                <w:szCs w:val="24"/>
              </w:rPr>
              <w:t>тыс. куб. 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0B49A2" w14:textId="290B21C8" w:rsidR="00AA207A" w:rsidRPr="00543254" w:rsidRDefault="00AA207A" w:rsidP="00B108D4">
            <w:pPr>
              <w:jc w:val="center"/>
              <w:textAlignment w:val="baseline"/>
              <w:rPr>
                <w:szCs w:val="24"/>
              </w:rPr>
            </w:pPr>
            <w:r w:rsidRPr="00543254">
              <w:rPr>
                <w:szCs w:val="24"/>
              </w:rPr>
              <w:t>0,000</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14BBCB" w14:textId="77777777" w:rsidR="00AA207A" w:rsidRPr="00543254" w:rsidRDefault="00AA207A" w:rsidP="00B108D4">
            <w:pPr>
              <w:jc w:val="center"/>
              <w:textAlignment w:val="baseline"/>
              <w:rPr>
                <w:szCs w:val="24"/>
              </w:rPr>
            </w:pPr>
            <w:r w:rsidRPr="00543254">
              <w:rPr>
                <w:szCs w:val="24"/>
              </w:rPr>
              <w:t>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7542F9" w14:textId="4FBDE8CD" w:rsidR="00AA207A" w:rsidRPr="00543254" w:rsidRDefault="00AA207A" w:rsidP="00B108D4">
            <w:pPr>
              <w:jc w:val="center"/>
              <w:textAlignment w:val="baseline"/>
              <w:rPr>
                <w:szCs w:val="24"/>
              </w:rPr>
            </w:pPr>
            <w:r w:rsidRPr="00543254">
              <w:rPr>
                <w:szCs w:val="24"/>
              </w:rPr>
              <w:t>0,0</w:t>
            </w:r>
          </w:p>
        </w:tc>
      </w:tr>
    </w:tbl>
    <w:p w14:paraId="107720AE" w14:textId="51162BD3" w:rsidR="00AB1060" w:rsidRDefault="00706C0F" w:rsidP="003C2E0F">
      <w:pPr>
        <w:pStyle w:val="3"/>
        <w:rPr>
          <w:sz w:val="20"/>
        </w:rPr>
      </w:pPr>
      <w:bookmarkStart w:id="30" w:name="_Toc166659028"/>
      <w:bookmarkStart w:id="31" w:name="_Toc166661903"/>
      <w:bookmarkStart w:id="32" w:name="_Toc169183647"/>
      <w:r w:rsidRPr="00706C0F">
        <w:rPr>
          <w:rFonts w:ascii="Times New Roman" w:hAnsi="Times New Roman"/>
          <w:sz w:val="22"/>
          <w:szCs w:val="22"/>
        </w:rPr>
        <w:t xml:space="preserve">Таблица  </w:t>
      </w:r>
      <w:r w:rsidR="00253C05">
        <w:rPr>
          <w:rFonts w:ascii="Times New Roman" w:hAnsi="Times New Roman"/>
          <w:sz w:val="22"/>
          <w:szCs w:val="22"/>
        </w:rPr>
        <w:t>1.11.</w:t>
      </w:r>
      <w:r w:rsidRPr="00706C0F">
        <w:rPr>
          <w:rFonts w:ascii="Times New Roman" w:hAnsi="Times New Roman"/>
          <w:sz w:val="22"/>
          <w:szCs w:val="22"/>
        </w:rPr>
        <w:t>Г</w:t>
      </w:r>
      <w:r w:rsidR="00AB1060" w:rsidRPr="00706C0F">
        <w:rPr>
          <w:rFonts w:ascii="Times New Roman" w:hAnsi="Times New Roman"/>
          <w:sz w:val="22"/>
          <w:szCs w:val="22"/>
        </w:rPr>
        <w:t>одовые объемы</w:t>
      </w:r>
      <w:r w:rsidR="00D962ED" w:rsidRPr="00706C0F">
        <w:rPr>
          <w:rFonts w:ascii="Times New Roman" w:hAnsi="Times New Roman"/>
          <w:sz w:val="22"/>
          <w:szCs w:val="22"/>
        </w:rPr>
        <w:t xml:space="preserve"> </w:t>
      </w:r>
      <w:r w:rsidR="00AB1060" w:rsidRPr="00706C0F">
        <w:rPr>
          <w:rFonts w:ascii="Times New Roman" w:hAnsi="Times New Roman"/>
          <w:sz w:val="22"/>
          <w:szCs w:val="22"/>
        </w:rPr>
        <w:t>забора и реализации воды МО «поселок Олымский»</w:t>
      </w:r>
      <w:bookmarkEnd w:id="30"/>
      <w:bookmarkEnd w:id="31"/>
      <w:bookmarkEnd w:id="32"/>
    </w:p>
    <w:tbl>
      <w:tblPr>
        <w:tblW w:w="0" w:type="auto"/>
        <w:jc w:val="center"/>
        <w:tblLayout w:type="fixed"/>
        <w:tblCellMar>
          <w:left w:w="0" w:type="dxa"/>
          <w:right w:w="0" w:type="dxa"/>
        </w:tblCellMar>
        <w:tblLook w:val="0000" w:firstRow="0" w:lastRow="0" w:firstColumn="0" w:lastColumn="0" w:noHBand="0" w:noVBand="0"/>
      </w:tblPr>
      <w:tblGrid>
        <w:gridCol w:w="704"/>
        <w:gridCol w:w="6207"/>
        <w:gridCol w:w="1417"/>
        <w:gridCol w:w="1487"/>
      </w:tblGrid>
      <w:tr w:rsidR="00AB1060" w14:paraId="3C4D2506" w14:textId="77777777" w:rsidTr="001A0EA2">
        <w:trPr>
          <w:trHeight w:val="488"/>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52D5D19" w14:textId="77777777" w:rsidR="00AB1060" w:rsidRPr="00706C0F" w:rsidRDefault="00AB1060" w:rsidP="003C2E0F">
            <w:pPr>
              <w:jc w:val="center"/>
              <w:rPr>
                <w:bCs/>
              </w:rPr>
            </w:pPr>
            <w:r w:rsidRPr="00706C0F">
              <w:rPr>
                <w:bCs/>
              </w:rPr>
              <w:t>№ п/п</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78595029" w14:textId="77777777" w:rsidR="00AB1060" w:rsidRPr="00706C0F" w:rsidRDefault="00AB1060" w:rsidP="003C2E0F">
            <w:pPr>
              <w:jc w:val="center"/>
              <w:rPr>
                <w:bCs/>
              </w:rPr>
            </w:pPr>
            <w:r w:rsidRPr="00706C0F">
              <w:rPr>
                <w:bCs/>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652B0F" w14:textId="77777777" w:rsidR="00AB1060" w:rsidRDefault="00AB1060" w:rsidP="003C2E0F">
            <w:pPr>
              <w:ind w:right="340"/>
              <w:jc w:val="center"/>
              <w:rPr>
                <w:b/>
              </w:rPr>
            </w:pPr>
            <w:r>
              <w:rPr>
                <w:b/>
              </w:rPr>
              <w:t>Ед. изм.</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31A328" w14:textId="77777777" w:rsidR="00AB1060" w:rsidRDefault="00AB1060" w:rsidP="003C2E0F">
            <w:pPr>
              <w:jc w:val="center"/>
              <w:rPr>
                <w:b/>
              </w:rPr>
            </w:pPr>
            <w:r>
              <w:rPr>
                <w:b/>
              </w:rPr>
              <w:t>Кол-во</w:t>
            </w:r>
          </w:p>
        </w:tc>
      </w:tr>
      <w:tr w:rsidR="00AB1060" w14:paraId="718D4FB2" w14:textId="77777777" w:rsidTr="001A0EA2">
        <w:trPr>
          <w:trHeight w:val="9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6923BCE" w14:textId="77777777" w:rsidR="00AB1060" w:rsidRPr="00706C0F" w:rsidRDefault="00AB1060" w:rsidP="003C2E0F">
            <w:pPr>
              <w:jc w:val="center"/>
              <w:rPr>
                <w:bCs/>
              </w:rPr>
            </w:pPr>
            <w:r w:rsidRPr="00706C0F">
              <w:rPr>
                <w:bCs/>
              </w:rPr>
              <w:t>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630D4BDD" w14:textId="77777777" w:rsidR="00AB1060" w:rsidRPr="00706C0F" w:rsidRDefault="00AB1060" w:rsidP="003C2E0F">
            <w:pPr>
              <w:tabs>
                <w:tab w:val="left" w:pos="778"/>
              </w:tabs>
              <w:ind w:left="180"/>
              <w:jc w:val="both"/>
              <w:rPr>
                <w:bCs/>
              </w:rPr>
            </w:pPr>
            <w:r w:rsidRPr="00706C0F">
              <w:rPr>
                <w:bCs/>
              </w:rPr>
              <w:t>Производительность водозаборных сооружений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244B35" w14:textId="77777777" w:rsidR="00AB1060" w:rsidRDefault="00AB1060" w:rsidP="003C2E0F">
            <w:pPr>
              <w:ind w:left="60"/>
              <w:jc w:val="center"/>
            </w:pPr>
            <w:r>
              <w:t>куб</w:t>
            </w:r>
            <w:proofErr w:type="gramStart"/>
            <w:r>
              <w:t>.м</w:t>
            </w:r>
            <w:proofErr w:type="gramEnd"/>
            <w:r>
              <w:t>/сутки</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B65F5A3" w14:textId="206C6D52" w:rsidR="00AB1060" w:rsidRDefault="00AA207A" w:rsidP="003C2E0F">
            <w:pPr>
              <w:jc w:val="center"/>
            </w:pPr>
            <w:r>
              <w:t>960</w:t>
            </w:r>
          </w:p>
        </w:tc>
      </w:tr>
      <w:tr w:rsidR="00AB1060" w14:paraId="1E549A6D" w14:textId="77777777" w:rsidTr="001A0EA2">
        <w:trPr>
          <w:trHeight w:val="3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5374591" w14:textId="77777777" w:rsidR="00AB1060" w:rsidRPr="00706C0F" w:rsidRDefault="00AB1060" w:rsidP="003C2E0F">
            <w:pPr>
              <w:jc w:val="center"/>
              <w:rPr>
                <w:bCs/>
              </w:rPr>
            </w:pPr>
            <w:r w:rsidRPr="00706C0F">
              <w:rPr>
                <w:bCs/>
              </w:rPr>
              <w:t>2</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4474A6B7" w14:textId="77777777" w:rsidR="00AB1060" w:rsidRPr="00706C0F" w:rsidRDefault="00AB1060" w:rsidP="003C2E0F">
            <w:pPr>
              <w:ind w:left="80"/>
              <w:jc w:val="both"/>
              <w:rPr>
                <w:bCs/>
              </w:rPr>
            </w:pPr>
            <w:r w:rsidRPr="00706C0F">
              <w:rPr>
                <w:bCs/>
              </w:rPr>
              <w:t>Максимальное суточное потребление воды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2C888E" w14:textId="77777777" w:rsidR="00AB1060" w:rsidRDefault="00AB1060" w:rsidP="003C2E0F">
            <w:pPr>
              <w:ind w:left="60"/>
              <w:jc w:val="center"/>
            </w:pPr>
            <w:r>
              <w:t>куб</w:t>
            </w:r>
            <w:proofErr w:type="gramStart"/>
            <w:r>
              <w:t>.м</w:t>
            </w:r>
            <w:proofErr w:type="gramEnd"/>
            <w:r>
              <w:t>/сутки</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7F93C4" w14:textId="63C21C84" w:rsidR="00AB1060" w:rsidRDefault="00706C0F" w:rsidP="003C2E0F">
            <w:pPr>
              <w:jc w:val="center"/>
            </w:pPr>
            <w:r>
              <w:t>285</w:t>
            </w:r>
          </w:p>
        </w:tc>
      </w:tr>
      <w:tr w:rsidR="00AB1060" w14:paraId="73C37913" w14:textId="77777777" w:rsidTr="001A0EA2">
        <w:trPr>
          <w:trHeight w:val="14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EB5015E" w14:textId="77777777" w:rsidR="00AB1060" w:rsidRPr="00706C0F" w:rsidRDefault="00AB1060" w:rsidP="003C2E0F">
            <w:pPr>
              <w:jc w:val="center"/>
              <w:rPr>
                <w:bCs/>
              </w:rPr>
            </w:pPr>
            <w:r w:rsidRPr="00706C0F">
              <w:rPr>
                <w:bCs/>
              </w:rPr>
              <w:t>3</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71024EB5" w14:textId="77777777" w:rsidR="00AB1060" w:rsidRPr="00706C0F" w:rsidRDefault="00AB1060" w:rsidP="003C2E0F">
            <w:pPr>
              <w:ind w:left="80"/>
              <w:jc w:val="both"/>
              <w:rPr>
                <w:bCs/>
              </w:rPr>
            </w:pPr>
            <w:r w:rsidRPr="00706C0F">
              <w:rPr>
                <w:bCs/>
              </w:rPr>
              <w:t>Резерв по мощности водозаборов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92749D" w14:textId="77777777" w:rsidR="00AB1060" w:rsidRDefault="00AB1060" w:rsidP="003C2E0F">
            <w:pPr>
              <w:ind w:left="60"/>
              <w:jc w:val="center"/>
            </w:pPr>
            <w:r>
              <w:t>куб</w:t>
            </w:r>
            <w:proofErr w:type="gramStart"/>
            <w:r>
              <w:t>.м</w:t>
            </w:r>
            <w:proofErr w:type="gramEnd"/>
            <w:r>
              <w:t>/сутки</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D904C15" w14:textId="5F03D95B" w:rsidR="00AB1060" w:rsidRDefault="00AA207A" w:rsidP="003C2E0F">
            <w:pPr>
              <w:jc w:val="center"/>
            </w:pPr>
            <w:r>
              <w:t>640</w:t>
            </w:r>
          </w:p>
        </w:tc>
      </w:tr>
      <w:tr w:rsidR="00AB1060" w14:paraId="4238A87D" w14:textId="77777777" w:rsidTr="001A0EA2">
        <w:trPr>
          <w:trHeight w:val="42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08C321" w14:textId="77777777" w:rsidR="00AB1060" w:rsidRPr="00706C0F" w:rsidRDefault="00AB1060" w:rsidP="003C2E0F">
            <w:pPr>
              <w:jc w:val="center"/>
              <w:rPr>
                <w:bCs/>
              </w:rPr>
            </w:pPr>
            <w:r w:rsidRPr="00706C0F">
              <w:rPr>
                <w:bCs/>
              </w:rPr>
              <w:t>4</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4432968A" w14:textId="77777777" w:rsidR="00AB1060" w:rsidRPr="00706C0F" w:rsidRDefault="00AB1060" w:rsidP="003C2E0F">
            <w:pPr>
              <w:ind w:left="80"/>
              <w:jc w:val="both"/>
              <w:rPr>
                <w:bCs/>
              </w:rPr>
            </w:pPr>
            <w:r w:rsidRPr="00706C0F">
              <w:rPr>
                <w:bCs/>
              </w:rPr>
              <w:t>Годовой объем подачи воды в распределительную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C605E5" w14:textId="77777777" w:rsidR="00AB1060" w:rsidRDefault="00AB1060" w:rsidP="003C2E0F">
            <w:pPr>
              <w:ind w:right="340"/>
              <w:jc w:val="center"/>
            </w:pPr>
            <w:r>
              <w:t>т. куб</w:t>
            </w:r>
            <w:proofErr w:type="gramStart"/>
            <w:r>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EDD1342" w14:textId="5C140121" w:rsidR="00AB1060" w:rsidRDefault="00AA207A" w:rsidP="003C2E0F">
            <w:pPr>
              <w:jc w:val="center"/>
            </w:pPr>
            <w:r>
              <w:t>90,0</w:t>
            </w:r>
          </w:p>
        </w:tc>
      </w:tr>
      <w:tr w:rsidR="00AB1060" w14:paraId="3776D4E9" w14:textId="77777777" w:rsidTr="001A0EA2">
        <w:trPr>
          <w:trHeight w:val="27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A49144" w14:textId="77777777" w:rsidR="00AB1060" w:rsidRPr="00706C0F" w:rsidRDefault="00AB1060" w:rsidP="003C2E0F">
            <w:pPr>
              <w:jc w:val="center"/>
              <w:rPr>
                <w:bCs/>
              </w:rPr>
            </w:pPr>
            <w:r w:rsidRPr="00706C0F">
              <w:rPr>
                <w:bCs/>
              </w:rPr>
              <w:t>5</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E65869D" w14:textId="77777777" w:rsidR="00AB1060" w:rsidRPr="00706C0F" w:rsidRDefault="00AB1060" w:rsidP="003C2E0F">
            <w:pPr>
              <w:jc w:val="both"/>
              <w:rPr>
                <w:bCs/>
              </w:rPr>
            </w:pPr>
            <w:r w:rsidRPr="00706C0F">
              <w:rPr>
                <w:bCs/>
              </w:rPr>
              <w:t>Потери воды при передаче ее потребителю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7EA159F" w14:textId="77777777" w:rsidR="00AB1060" w:rsidRDefault="00AB1060" w:rsidP="003C2E0F">
            <w:pPr>
              <w:ind w:right="340"/>
              <w:jc w:val="center"/>
            </w:pPr>
            <w:r>
              <w:t>т. куб</w:t>
            </w:r>
            <w:proofErr w:type="gramStart"/>
            <w:r>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A4C2D68" w14:textId="13929086" w:rsidR="00AB1060" w:rsidRDefault="00AA207A" w:rsidP="003C2E0F">
            <w:pPr>
              <w:jc w:val="center"/>
            </w:pPr>
            <w:r>
              <w:t>7,4</w:t>
            </w:r>
          </w:p>
        </w:tc>
      </w:tr>
      <w:tr w:rsidR="00AB1060" w14:paraId="0E3D67DE" w14:textId="77777777" w:rsidTr="001A0EA2">
        <w:trPr>
          <w:trHeight w:val="2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D2B839" w14:textId="77777777" w:rsidR="00AB1060" w:rsidRPr="00706C0F" w:rsidRDefault="00AB1060" w:rsidP="003C2E0F">
            <w:pPr>
              <w:jc w:val="center"/>
              <w:rPr>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F24AC9" w14:textId="77777777" w:rsidR="00AB1060" w:rsidRPr="00706C0F" w:rsidRDefault="00AB1060" w:rsidP="003C2E0F">
            <w:pPr>
              <w:jc w:val="both"/>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2BBFF6" w14:textId="77777777" w:rsidR="00AB1060" w:rsidRDefault="00AB1060" w:rsidP="003C2E0F">
            <w:pPr>
              <w:ind w:right="340"/>
              <w:jc w:val="center"/>
            </w:pPr>
            <w:r>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D700A06" w14:textId="7A680541" w:rsidR="00AB1060" w:rsidRDefault="00AA207A" w:rsidP="003C2E0F">
            <w:pPr>
              <w:jc w:val="center"/>
            </w:pPr>
            <w:r>
              <w:t>8,22</w:t>
            </w:r>
          </w:p>
        </w:tc>
      </w:tr>
      <w:tr w:rsidR="00AB1060" w14:paraId="13B9C257" w14:textId="77777777" w:rsidTr="001A0EA2">
        <w:trPr>
          <w:trHeight w:val="28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C66166" w14:textId="77777777" w:rsidR="00AB1060" w:rsidRPr="00706C0F" w:rsidRDefault="00AB1060" w:rsidP="003C2E0F">
            <w:pPr>
              <w:jc w:val="center"/>
              <w:rPr>
                <w:bCs/>
              </w:rPr>
            </w:pPr>
            <w:r w:rsidRPr="00706C0F">
              <w:rPr>
                <w:bCs/>
              </w:rPr>
              <w:t>6</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937746" w14:textId="77777777" w:rsidR="00AB1060" w:rsidRPr="00706C0F" w:rsidRDefault="00AB1060" w:rsidP="003C2E0F">
            <w:pPr>
              <w:ind w:left="80"/>
              <w:jc w:val="both"/>
              <w:rPr>
                <w:bCs/>
              </w:rPr>
            </w:pPr>
            <w:r w:rsidRPr="00706C0F">
              <w:rPr>
                <w:bCs/>
              </w:rPr>
              <w:t>Расходы на собственные нужды и нужды пожаротушения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537D84" w14:textId="77777777" w:rsidR="00AB1060" w:rsidRDefault="00AB1060" w:rsidP="003C2E0F">
            <w:pPr>
              <w:ind w:right="340"/>
              <w:jc w:val="center"/>
            </w:pPr>
            <w:r>
              <w:t>т. куб</w:t>
            </w:r>
            <w:proofErr w:type="gramStart"/>
            <w:r>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02F690" w14:textId="2B8C52F6" w:rsidR="00AB1060" w:rsidRDefault="00AA207A" w:rsidP="003C2E0F">
            <w:pPr>
              <w:jc w:val="center"/>
            </w:pPr>
            <w:r>
              <w:t>0</w:t>
            </w:r>
          </w:p>
        </w:tc>
      </w:tr>
      <w:tr w:rsidR="00AB1060" w14:paraId="2F785C5E" w14:textId="77777777" w:rsidTr="001A0EA2">
        <w:trPr>
          <w:trHeight w:val="25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6136C8" w14:textId="77777777" w:rsidR="00AB1060" w:rsidRPr="00706C0F" w:rsidRDefault="00AB1060" w:rsidP="003C2E0F">
            <w:pPr>
              <w:jc w:val="center"/>
              <w:rPr>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7F72D2" w14:textId="77777777" w:rsidR="00AB1060" w:rsidRPr="00706C0F" w:rsidRDefault="00AB1060" w:rsidP="003C2E0F">
            <w:pPr>
              <w:ind w:left="80"/>
              <w:jc w:val="both"/>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64A5CD" w14:textId="77777777" w:rsidR="00AB1060" w:rsidRDefault="00AB1060" w:rsidP="003C2E0F">
            <w:pPr>
              <w:ind w:right="340"/>
              <w:jc w:val="center"/>
            </w:pPr>
            <w:r>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8397633" w14:textId="44B9EB7F" w:rsidR="00AB1060" w:rsidRDefault="00AA207A" w:rsidP="003C2E0F">
            <w:pPr>
              <w:jc w:val="center"/>
            </w:pPr>
            <w:r>
              <w:t>0</w:t>
            </w:r>
          </w:p>
        </w:tc>
      </w:tr>
      <w:tr w:rsidR="00AB1060" w14:paraId="72514702" w14:textId="77777777" w:rsidTr="001A0EA2">
        <w:trPr>
          <w:trHeight w:val="5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77C53D2" w14:textId="77777777" w:rsidR="00AB1060" w:rsidRPr="00706C0F" w:rsidRDefault="00AB1060" w:rsidP="003C2E0F">
            <w:pPr>
              <w:jc w:val="center"/>
              <w:rPr>
                <w:bCs/>
              </w:rPr>
            </w:pPr>
            <w:r w:rsidRPr="00706C0F">
              <w:rPr>
                <w:bCs/>
              </w:rPr>
              <w:t>7</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59828007" w14:textId="3FE12106" w:rsidR="00AB1060" w:rsidRPr="00706C0F" w:rsidRDefault="00AB1060" w:rsidP="003C2E0F">
            <w:pPr>
              <w:ind w:left="80" w:hanging="28"/>
              <w:jc w:val="both"/>
              <w:rPr>
                <w:bCs/>
              </w:rPr>
            </w:pPr>
            <w:r w:rsidRPr="00706C0F">
              <w:rPr>
                <w:bCs/>
              </w:rPr>
              <w:t xml:space="preserve">Годовой объем реализации воды - всего, в т.ч.: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766D6C" w14:textId="77777777" w:rsidR="00AB1060" w:rsidRDefault="00AB1060" w:rsidP="003C2E0F">
            <w:pPr>
              <w:ind w:right="340"/>
              <w:jc w:val="center"/>
            </w:pPr>
            <w:r>
              <w:t>т. куб</w:t>
            </w:r>
            <w:proofErr w:type="gramStart"/>
            <w:r>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E7E6765" w14:textId="36D5676D" w:rsidR="00AA207A" w:rsidRDefault="00706C0F" w:rsidP="003C2E0F">
            <w:pPr>
              <w:jc w:val="center"/>
            </w:pPr>
            <w:r>
              <w:t>8</w:t>
            </w:r>
            <w:r w:rsidR="00AA207A">
              <w:t>2,6</w:t>
            </w:r>
          </w:p>
        </w:tc>
      </w:tr>
      <w:tr w:rsidR="009B0EED" w14:paraId="0D1C662B" w14:textId="77777777" w:rsidTr="001A0EA2">
        <w:trPr>
          <w:trHeight w:val="42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88EE3EC" w14:textId="3ABCB00F" w:rsidR="009B0EED" w:rsidRPr="00706C0F" w:rsidRDefault="009B0EED" w:rsidP="003C2E0F">
            <w:pPr>
              <w:jc w:val="center"/>
              <w:rPr>
                <w:bCs/>
              </w:rPr>
            </w:pPr>
            <w:r>
              <w:rPr>
                <w:bCs/>
              </w:rPr>
              <w:t>7.1.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6CCA7720" w14:textId="4E19B1F7" w:rsidR="009B0EED" w:rsidRPr="00706C0F" w:rsidRDefault="009B0EED" w:rsidP="003C2E0F">
            <w:pPr>
              <w:ind w:left="80" w:hanging="28"/>
              <w:jc w:val="both"/>
              <w:rPr>
                <w:bCs/>
              </w:rPr>
            </w:pPr>
            <w:r>
              <w:rPr>
                <w:bCs/>
              </w:rPr>
              <w:t>Население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8EEC7" w14:textId="77777777" w:rsidR="009B0EED" w:rsidRDefault="009B0EED" w:rsidP="003C2E0F">
            <w:pPr>
              <w:ind w:right="340"/>
              <w:jc w:val="cente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EFD0E5A" w14:textId="79E31B3D" w:rsidR="009B0EED" w:rsidRDefault="009B0EED" w:rsidP="003C2E0F">
            <w:pPr>
              <w:jc w:val="center"/>
            </w:pPr>
            <w:r>
              <w:t>78,3</w:t>
            </w:r>
          </w:p>
        </w:tc>
      </w:tr>
      <w:tr w:rsidR="009B0EED" w14:paraId="1F18C750" w14:textId="77777777" w:rsidTr="001A0EA2">
        <w:trPr>
          <w:trHeight w:val="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48AD4CA" w14:textId="73BAF0DC" w:rsidR="009B0EED" w:rsidRPr="00706C0F" w:rsidRDefault="009B0EED" w:rsidP="003C2E0F">
            <w:pPr>
              <w:jc w:val="center"/>
              <w:rPr>
                <w:bCs/>
              </w:rPr>
            </w:pPr>
            <w:r>
              <w:rPr>
                <w:bCs/>
              </w:rPr>
              <w:t>7.2.</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3D12247F" w14:textId="78F3CBA5" w:rsidR="009B0EED" w:rsidRPr="00706C0F" w:rsidRDefault="009B0EED" w:rsidP="003C2E0F">
            <w:pPr>
              <w:ind w:left="80" w:hanging="28"/>
              <w:jc w:val="both"/>
              <w:rPr>
                <w:bCs/>
              </w:rPr>
            </w:pPr>
            <w:r w:rsidRPr="00706C0F">
              <w:rPr>
                <w:bCs/>
              </w:rPr>
              <w:t>бюджетные и прочие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0EF12D" w14:textId="77777777" w:rsidR="009B0EED" w:rsidRDefault="009B0EED" w:rsidP="003C2E0F">
            <w:pPr>
              <w:ind w:right="340"/>
              <w:jc w:val="cente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44751C4" w14:textId="3BD873E6" w:rsidR="009B0EED" w:rsidRDefault="009B0EED" w:rsidP="003C2E0F">
            <w:pPr>
              <w:jc w:val="center"/>
            </w:pPr>
            <w:r>
              <w:t>4,3</w:t>
            </w:r>
          </w:p>
        </w:tc>
      </w:tr>
    </w:tbl>
    <w:p w14:paraId="13FC10D1" w14:textId="77777777" w:rsidR="00AB1060" w:rsidRDefault="00AB1060" w:rsidP="003C2E0F">
      <w:pPr>
        <w:tabs>
          <w:tab w:val="left" w:pos="6213"/>
        </w:tabs>
        <w:ind w:left="60" w:right="60" w:firstLine="480"/>
        <w:jc w:val="center"/>
        <w:rPr>
          <w:b/>
          <w:i/>
          <w:sz w:val="28"/>
        </w:rPr>
      </w:pPr>
    </w:p>
    <w:p w14:paraId="35E6F886" w14:textId="1B182817" w:rsidR="00706C0F" w:rsidRDefault="00706C0F" w:rsidP="00F66691">
      <w:pPr>
        <w:pStyle w:val="HTML0"/>
        <w:jc w:val="both"/>
        <w:outlineLvl w:val="1"/>
        <w:rPr>
          <w:b/>
          <w:i w:val="0"/>
          <w:sz w:val="28"/>
          <w:szCs w:val="28"/>
        </w:rPr>
      </w:pPr>
      <w:bookmarkStart w:id="33" w:name="_Toc166659029"/>
      <w:bookmarkStart w:id="34" w:name="_Toc169183648"/>
      <w:r w:rsidRPr="00DE31F1">
        <w:rPr>
          <w:b/>
          <w:i w:val="0"/>
          <w:sz w:val="28"/>
          <w:szCs w:val="28"/>
        </w:rPr>
        <w:t>1.</w:t>
      </w:r>
      <w:r>
        <w:rPr>
          <w:b/>
          <w:i w:val="0"/>
          <w:sz w:val="28"/>
          <w:szCs w:val="28"/>
        </w:rPr>
        <w:t>3</w:t>
      </w:r>
      <w:r w:rsidRPr="00DE31F1">
        <w:rPr>
          <w:b/>
          <w:i w:val="0"/>
          <w:sz w:val="28"/>
          <w:szCs w:val="28"/>
        </w:rPr>
        <w:t>. Краткая характеристика системы водо</w:t>
      </w:r>
      <w:r>
        <w:rPr>
          <w:b/>
          <w:i w:val="0"/>
          <w:sz w:val="28"/>
          <w:szCs w:val="28"/>
        </w:rPr>
        <w:t>отведения</w:t>
      </w:r>
      <w:r w:rsidRPr="00DE31F1">
        <w:rPr>
          <w:b/>
          <w:i w:val="0"/>
          <w:sz w:val="28"/>
          <w:szCs w:val="28"/>
        </w:rPr>
        <w:t xml:space="preserve">  муниципального образования</w:t>
      </w:r>
      <w:bookmarkEnd w:id="33"/>
      <w:bookmarkEnd w:id="34"/>
    </w:p>
    <w:p w14:paraId="38F2ECF4" w14:textId="0D31B28B" w:rsidR="00706C0F" w:rsidRPr="006833B1" w:rsidRDefault="00706C0F" w:rsidP="003C2E0F">
      <w:pPr>
        <w:jc w:val="both"/>
        <w:rPr>
          <w:b/>
          <w:szCs w:val="24"/>
        </w:rPr>
      </w:pPr>
      <w:r w:rsidRPr="006833B1">
        <w:rPr>
          <w:b/>
          <w:szCs w:val="24"/>
        </w:rPr>
        <w:t xml:space="preserve">1.3.1.Общие сведения </w:t>
      </w:r>
    </w:p>
    <w:p w14:paraId="15DE2B5E" w14:textId="77777777" w:rsidR="00376010" w:rsidRDefault="00376010" w:rsidP="003C2E0F">
      <w:pPr>
        <w:jc w:val="both"/>
        <w:rPr>
          <w:szCs w:val="24"/>
        </w:rPr>
      </w:pPr>
    </w:p>
    <w:p w14:paraId="71A7B15E" w14:textId="1DB46E2E" w:rsidR="00AB1060" w:rsidRPr="002928AE" w:rsidRDefault="00AB1060" w:rsidP="003C2E0F">
      <w:pPr>
        <w:tabs>
          <w:tab w:val="left" w:pos="6213"/>
        </w:tabs>
        <w:ind w:left="60" w:right="60"/>
        <w:jc w:val="both"/>
        <w:rPr>
          <w:szCs w:val="24"/>
        </w:rPr>
      </w:pPr>
      <w:r w:rsidRPr="002928AE">
        <w:rPr>
          <w:i/>
          <w:szCs w:val="24"/>
        </w:rPr>
        <w:t xml:space="preserve">       </w:t>
      </w:r>
      <w:r w:rsidRPr="002928AE">
        <w:rPr>
          <w:szCs w:val="24"/>
        </w:rPr>
        <w:t>Централизованная поселковая система водоотведения МО «поселок Олымский» включает в себя 3,</w:t>
      </w:r>
      <w:r w:rsidR="009B0EED" w:rsidRPr="002928AE">
        <w:rPr>
          <w:szCs w:val="24"/>
        </w:rPr>
        <w:t>0</w:t>
      </w:r>
      <w:r w:rsidRPr="002928AE">
        <w:rPr>
          <w:szCs w:val="24"/>
        </w:rPr>
        <w:t xml:space="preserve">  км уличной самотечной сети канализации.</w:t>
      </w:r>
    </w:p>
    <w:p w14:paraId="494C66B9" w14:textId="77777777" w:rsidR="00AB1060" w:rsidRPr="002928AE" w:rsidRDefault="00AB1060" w:rsidP="003C2E0F">
      <w:pPr>
        <w:ind w:left="20" w:right="160" w:firstLine="360"/>
        <w:jc w:val="both"/>
        <w:rPr>
          <w:szCs w:val="24"/>
        </w:rPr>
      </w:pPr>
      <w:r w:rsidRPr="002928AE">
        <w:rPr>
          <w:szCs w:val="24"/>
        </w:rPr>
        <w:t xml:space="preserve">Канализационные сети поселка Олымский построены в период 1966-1991 годов и выполнены из керамических, чугунных, железобетонных, стальных труб диаметром </w:t>
      </w:r>
      <w:r w:rsidRPr="002928AE">
        <w:rPr>
          <w:szCs w:val="24"/>
          <w:lang w:eastAsia="en-US"/>
        </w:rPr>
        <w:t xml:space="preserve">от 150 до </w:t>
      </w:r>
      <w:smartTag w:uri="urn:schemas-microsoft-com:office:smarttags" w:element="metricconverter">
        <w:smartTagPr>
          <w:attr w:name="ProductID" w:val="250 мм"/>
        </w:smartTagPr>
        <w:r w:rsidRPr="002928AE">
          <w:rPr>
            <w:szCs w:val="24"/>
            <w:lang w:eastAsia="en-US"/>
          </w:rPr>
          <w:t>250</w:t>
        </w:r>
        <w:r w:rsidRPr="002928AE">
          <w:rPr>
            <w:szCs w:val="24"/>
          </w:rPr>
          <w:t xml:space="preserve"> мм</w:t>
        </w:r>
      </w:smartTag>
      <w:r w:rsidRPr="002928AE">
        <w:rPr>
          <w:szCs w:val="24"/>
        </w:rPr>
        <w:t xml:space="preserve"> и проложена на глубине 1,5-4,5м. Износ канализационных сетей составляет 90%.</w:t>
      </w:r>
    </w:p>
    <w:p w14:paraId="130D9F8D" w14:textId="77777777" w:rsidR="00AB1060" w:rsidRPr="002928AE" w:rsidRDefault="00AB1060" w:rsidP="003C2E0F">
      <w:pPr>
        <w:ind w:firstLine="360"/>
        <w:jc w:val="both"/>
        <w:rPr>
          <w:szCs w:val="24"/>
        </w:rPr>
      </w:pPr>
      <w:r w:rsidRPr="002928AE">
        <w:rPr>
          <w:szCs w:val="24"/>
        </w:rPr>
        <w:t>К централизованной системе канализации подключен многоквартирный жилищный фонд, объекты социальной и коммерческой сферы и часть индивидуального жилищного фонда.</w:t>
      </w:r>
    </w:p>
    <w:p w14:paraId="0CAE9D9F" w14:textId="77777777" w:rsidR="00AB1060" w:rsidRPr="002928AE" w:rsidRDefault="00AB1060" w:rsidP="003C2E0F">
      <w:pPr>
        <w:ind w:firstLine="360"/>
        <w:jc w:val="both"/>
        <w:rPr>
          <w:szCs w:val="24"/>
        </w:rPr>
      </w:pPr>
      <w:r w:rsidRPr="002928AE">
        <w:rPr>
          <w:szCs w:val="24"/>
        </w:rPr>
        <w:t>Стоки от жилищного фонда и объектов соцкультбыта поступают на очистные сооружения молочно-консервного завода, где проходят полную биологическую очистку с последующей доочисткой на песчаных фильтрах. Сброс очищенных вод осуществляется в реку Олым.</w:t>
      </w:r>
    </w:p>
    <w:p w14:paraId="21E1957C" w14:textId="33EDCE00" w:rsidR="00AB1060" w:rsidRPr="002928AE" w:rsidRDefault="00AB1060" w:rsidP="003C2E0F">
      <w:pPr>
        <w:ind w:firstLine="360"/>
        <w:jc w:val="both"/>
        <w:rPr>
          <w:szCs w:val="24"/>
        </w:rPr>
      </w:pPr>
      <w:r w:rsidRPr="002928AE">
        <w:rPr>
          <w:szCs w:val="24"/>
        </w:rPr>
        <w:t>Производительность существующих очистных сооружений молочно</w:t>
      </w:r>
      <w:r w:rsidR="001A0EA2" w:rsidRPr="002928AE">
        <w:rPr>
          <w:szCs w:val="24"/>
        </w:rPr>
        <w:t>-</w:t>
      </w:r>
      <w:r w:rsidRPr="002928AE">
        <w:rPr>
          <w:szCs w:val="24"/>
        </w:rPr>
        <w:t>консервного завода составляет 800 куб</w:t>
      </w:r>
      <w:proofErr w:type="gramStart"/>
      <w:r w:rsidRPr="002928AE">
        <w:rPr>
          <w:szCs w:val="24"/>
        </w:rPr>
        <w:t>.м</w:t>
      </w:r>
      <w:proofErr w:type="gramEnd"/>
      <w:r w:rsidRPr="002928AE">
        <w:rPr>
          <w:szCs w:val="24"/>
        </w:rPr>
        <w:t xml:space="preserve">  в сутки.</w:t>
      </w:r>
    </w:p>
    <w:p w14:paraId="66307CC7" w14:textId="1ACDBFC6" w:rsidR="00AB1060" w:rsidRPr="002928AE" w:rsidRDefault="00AB1060" w:rsidP="003C2E0F">
      <w:pPr>
        <w:tabs>
          <w:tab w:val="left" w:pos="6213"/>
        </w:tabs>
        <w:ind w:left="60" w:right="60" w:firstLine="480"/>
        <w:jc w:val="both"/>
        <w:rPr>
          <w:szCs w:val="24"/>
        </w:rPr>
      </w:pPr>
      <w:r w:rsidRPr="002928AE">
        <w:rPr>
          <w:szCs w:val="24"/>
        </w:rPr>
        <w:t xml:space="preserve">Годовой объем отвода сточных вод </w:t>
      </w:r>
      <w:r w:rsidR="009B0EED" w:rsidRPr="002928AE">
        <w:rPr>
          <w:szCs w:val="24"/>
        </w:rPr>
        <w:t xml:space="preserve"> п.Олымский </w:t>
      </w:r>
      <w:r w:rsidRPr="002928AE">
        <w:rPr>
          <w:szCs w:val="24"/>
        </w:rPr>
        <w:t xml:space="preserve">составляет в пределах </w:t>
      </w:r>
      <w:r w:rsidR="009B0EED" w:rsidRPr="002928AE">
        <w:rPr>
          <w:szCs w:val="24"/>
        </w:rPr>
        <w:t>66,0</w:t>
      </w:r>
      <w:r w:rsidRPr="002928AE">
        <w:rPr>
          <w:szCs w:val="24"/>
        </w:rPr>
        <w:t xml:space="preserve"> тыс. куб.м, в том числе сточные воды молочно-консервного завода – 70 тыс. куб.м, сточные воды жилищного фонда и объектов социальной сферы - 130 тыс. куб.м. Максимальный суточный объем отвода сточных вод – 150 куб.м в сутки.</w:t>
      </w:r>
    </w:p>
    <w:p w14:paraId="6D2FCA1D" w14:textId="77777777" w:rsidR="00AB1060" w:rsidRPr="002928AE" w:rsidRDefault="00AB1060" w:rsidP="003C2E0F">
      <w:pPr>
        <w:ind w:firstLine="360"/>
        <w:jc w:val="both"/>
        <w:rPr>
          <w:szCs w:val="24"/>
        </w:rPr>
      </w:pPr>
      <w:r w:rsidRPr="002928AE">
        <w:rPr>
          <w:szCs w:val="24"/>
        </w:rPr>
        <w:t>Сахарный завод имеет свою систему канализации с очисткой производственных сточных вод на полях фильтрации.</w:t>
      </w:r>
    </w:p>
    <w:p w14:paraId="5D69A2FC" w14:textId="1183A302" w:rsidR="00AB1060" w:rsidRPr="00F37819" w:rsidRDefault="00F37819" w:rsidP="003C2E0F">
      <w:pPr>
        <w:spacing w:before="180"/>
        <w:ind w:right="60"/>
        <w:rPr>
          <w:b/>
          <w:sz w:val="22"/>
          <w:szCs w:val="22"/>
        </w:rPr>
      </w:pPr>
      <w:r w:rsidRPr="00F37819">
        <w:rPr>
          <w:b/>
          <w:sz w:val="22"/>
          <w:szCs w:val="22"/>
        </w:rPr>
        <w:t xml:space="preserve">Таблица </w:t>
      </w:r>
      <w:r w:rsidR="00A14059">
        <w:rPr>
          <w:b/>
          <w:sz w:val="22"/>
          <w:szCs w:val="22"/>
        </w:rPr>
        <w:t>1.12.</w:t>
      </w:r>
      <w:r w:rsidR="00AB1060" w:rsidRPr="00F37819">
        <w:rPr>
          <w:b/>
          <w:sz w:val="22"/>
          <w:szCs w:val="22"/>
        </w:rPr>
        <w:t>Характеристика технического состояния сооружений водоотведения МО «поселок Олымский»</w:t>
      </w:r>
      <w:r w:rsidR="00AB1060" w:rsidRPr="00F37819">
        <w:rPr>
          <w:sz w:val="22"/>
          <w:szCs w:val="22"/>
        </w:rPr>
        <w:t xml:space="preserve"> </w:t>
      </w:r>
      <w:r w:rsidR="00AB1060" w:rsidRPr="00F37819">
        <w:rPr>
          <w:b/>
          <w:sz w:val="22"/>
          <w:szCs w:val="22"/>
        </w:rPr>
        <w:t>по состоянию на 01.01.20</w:t>
      </w:r>
      <w:r>
        <w:rPr>
          <w:b/>
          <w:sz w:val="22"/>
          <w:szCs w:val="22"/>
        </w:rPr>
        <w:t>24</w:t>
      </w:r>
      <w:r w:rsidR="00AB1060" w:rsidRPr="00F37819">
        <w:rPr>
          <w:b/>
          <w:sz w:val="22"/>
          <w:szCs w:val="22"/>
        </w:rPr>
        <w:t xml:space="preserve"> г.</w:t>
      </w:r>
    </w:p>
    <w:p w14:paraId="389E7F7B" w14:textId="77777777" w:rsidR="00AB1060" w:rsidRDefault="00AB1060" w:rsidP="003C2E0F">
      <w:pPr>
        <w:jc w:val="right"/>
        <w:rPr>
          <w:sz w:val="20"/>
        </w:rPr>
      </w:pPr>
      <w:r>
        <w:rPr>
          <w:sz w:val="20"/>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4265"/>
        <w:gridCol w:w="1620"/>
        <w:gridCol w:w="1620"/>
        <w:gridCol w:w="1559"/>
      </w:tblGrid>
      <w:tr w:rsidR="00AB1060" w:rsidRPr="001A0EA2" w14:paraId="1CE4794D" w14:textId="77777777" w:rsidTr="001A0EA2">
        <w:trPr>
          <w:trHeight w:val="511"/>
          <w:jc w:val="center"/>
        </w:trPr>
        <w:tc>
          <w:tcPr>
            <w:tcW w:w="851" w:type="dxa"/>
            <w:shd w:val="clear" w:color="auto" w:fill="FFFFFF"/>
          </w:tcPr>
          <w:p w14:paraId="338D54AC" w14:textId="77777777" w:rsidR="00AB1060" w:rsidRPr="001A0EA2" w:rsidRDefault="00AB1060" w:rsidP="003C2E0F">
            <w:pPr>
              <w:ind w:right="10"/>
              <w:jc w:val="center"/>
              <w:rPr>
                <w:b/>
              </w:rPr>
            </w:pPr>
            <w:r w:rsidRPr="001A0EA2">
              <w:rPr>
                <w:b/>
              </w:rPr>
              <w:t>№ п/п</w:t>
            </w:r>
          </w:p>
        </w:tc>
        <w:tc>
          <w:tcPr>
            <w:tcW w:w="4265" w:type="dxa"/>
            <w:shd w:val="clear" w:color="auto" w:fill="FFFFFF"/>
            <w:vAlign w:val="center"/>
          </w:tcPr>
          <w:p w14:paraId="4FF60CCC" w14:textId="77777777" w:rsidR="00AB1060" w:rsidRPr="001A0EA2" w:rsidRDefault="00AB1060" w:rsidP="003C2E0F">
            <w:pPr>
              <w:ind w:left="740"/>
              <w:jc w:val="center"/>
              <w:rPr>
                <w:b/>
              </w:rPr>
            </w:pPr>
            <w:r w:rsidRPr="001A0EA2">
              <w:rPr>
                <w:b/>
              </w:rPr>
              <w:t>Показатели</w:t>
            </w:r>
          </w:p>
        </w:tc>
        <w:tc>
          <w:tcPr>
            <w:tcW w:w="1620" w:type="dxa"/>
            <w:shd w:val="clear" w:color="auto" w:fill="FFFFFF"/>
            <w:vAlign w:val="center"/>
          </w:tcPr>
          <w:p w14:paraId="2D55BE6F" w14:textId="77777777" w:rsidR="00AB1060" w:rsidRPr="001A0EA2" w:rsidRDefault="00AB1060" w:rsidP="003C2E0F">
            <w:pPr>
              <w:ind w:left="100"/>
              <w:jc w:val="center"/>
              <w:rPr>
                <w:b/>
              </w:rPr>
            </w:pPr>
            <w:r w:rsidRPr="001A0EA2">
              <w:rPr>
                <w:b/>
              </w:rPr>
              <w:t>Единица</w:t>
            </w:r>
          </w:p>
          <w:p w14:paraId="4D777760" w14:textId="77777777" w:rsidR="00AB1060" w:rsidRPr="001A0EA2" w:rsidRDefault="00AB1060" w:rsidP="003C2E0F">
            <w:pPr>
              <w:ind w:left="100"/>
              <w:jc w:val="center"/>
              <w:rPr>
                <w:b/>
              </w:rPr>
            </w:pPr>
            <w:r w:rsidRPr="001A0EA2">
              <w:rPr>
                <w:b/>
              </w:rPr>
              <w:t>измерения</w:t>
            </w:r>
          </w:p>
        </w:tc>
        <w:tc>
          <w:tcPr>
            <w:tcW w:w="1620" w:type="dxa"/>
            <w:shd w:val="clear" w:color="auto" w:fill="FFFFFF"/>
            <w:vAlign w:val="center"/>
          </w:tcPr>
          <w:p w14:paraId="7B2B698D" w14:textId="77777777" w:rsidR="00AB1060" w:rsidRPr="001A0EA2" w:rsidRDefault="00AB1060" w:rsidP="003C2E0F">
            <w:pPr>
              <w:pStyle w:val="2"/>
              <w:rPr>
                <w:rFonts w:ascii="Times New Roman" w:hAnsi="Times New Roman"/>
                <w:i w:val="0"/>
              </w:rPr>
            </w:pPr>
            <w:bookmarkStart w:id="35" w:name="_Toc166659030"/>
            <w:bookmarkStart w:id="36" w:name="_Toc166661905"/>
            <w:bookmarkStart w:id="37" w:name="_Toc169183649"/>
            <w:r w:rsidRPr="001A0EA2">
              <w:rPr>
                <w:rFonts w:ascii="Times New Roman" w:hAnsi="Times New Roman"/>
                <w:i w:val="0"/>
              </w:rPr>
              <w:t>Количество</w:t>
            </w:r>
            <w:bookmarkEnd w:id="35"/>
            <w:bookmarkEnd w:id="36"/>
            <w:bookmarkEnd w:id="37"/>
          </w:p>
        </w:tc>
        <w:tc>
          <w:tcPr>
            <w:tcW w:w="1559" w:type="dxa"/>
            <w:shd w:val="clear" w:color="auto" w:fill="FFFFFF"/>
            <w:vAlign w:val="center"/>
          </w:tcPr>
          <w:p w14:paraId="4B7D3198" w14:textId="77777777" w:rsidR="00AB1060" w:rsidRPr="001A0EA2" w:rsidRDefault="00AB1060" w:rsidP="003C2E0F">
            <w:pPr>
              <w:jc w:val="center"/>
              <w:rPr>
                <w:b/>
              </w:rPr>
            </w:pPr>
            <w:r w:rsidRPr="001A0EA2">
              <w:rPr>
                <w:b/>
              </w:rPr>
              <w:t>Уровень износа, %</w:t>
            </w:r>
          </w:p>
        </w:tc>
      </w:tr>
      <w:tr w:rsidR="00AB1060" w:rsidRPr="001A0EA2" w14:paraId="2053281B" w14:textId="77777777" w:rsidTr="001A0EA2">
        <w:trPr>
          <w:trHeight w:val="458"/>
          <w:jc w:val="center"/>
        </w:trPr>
        <w:tc>
          <w:tcPr>
            <w:tcW w:w="851" w:type="dxa"/>
            <w:shd w:val="clear" w:color="auto" w:fill="FFFFFF"/>
            <w:vAlign w:val="center"/>
          </w:tcPr>
          <w:p w14:paraId="040E33BA" w14:textId="77777777" w:rsidR="00AB1060" w:rsidRPr="001A0EA2" w:rsidRDefault="00AB1060" w:rsidP="003C2E0F">
            <w:pPr>
              <w:ind w:right="-17"/>
              <w:jc w:val="center"/>
            </w:pPr>
            <w:r w:rsidRPr="001A0EA2">
              <w:t>1</w:t>
            </w:r>
          </w:p>
        </w:tc>
        <w:tc>
          <w:tcPr>
            <w:tcW w:w="4265" w:type="dxa"/>
            <w:shd w:val="clear" w:color="auto" w:fill="FFFFFF"/>
            <w:vAlign w:val="center"/>
          </w:tcPr>
          <w:p w14:paraId="2FE31540" w14:textId="77777777" w:rsidR="00AB1060" w:rsidRPr="001A0EA2" w:rsidRDefault="00AB1060" w:rsidP="003C2E0F">
            <w:pPr>
              <w:ind w:left="80"/>
              <w:jc w:val="both"/>
            </w:pPr>
            <w:r w:rsidRPr="001A0EA2">
              <w:t>Очистные сооружения канализации</w:t>
            </w:r>
          </w:p>
          <w:p w14:paraId="35B3184F" w14:textId="77777777" w:rsidR="00AB1060" w:rsidRPr="001A0EA2" w:rsidRDefault="00AB1060" w:rsidP="003C2E0F">
            <w:pPr>
              <w:ind w:left="80"/>
              <w:jc w:val="both"/>
            </w:pPr>
            <w:r w:rsidRPr="001A0EA2">
              <w:t>(молочно-консервного завода)</w:t>
            </w:r>
          </w:p>
        </w:tc>
        <w:tc>
          <w:tcPr>
            <w:tcW w:w="1620" w:type="dxa"/>
            <w:shd w:val="clear" w:color="auto" w:fill="FFFFFF"/>
            <w:vAlign w:val="center"/>
          </w:tcPr>
          <w:p w14:paraId="32B8634B" w14:textId="77777777" w:rsidR="00AB1060" w:rsidRPr="001A0EA2" w:rsidRDefault="00AB1060" w:rsidP="003C2E0F">
            <w:pPr>
              <w:ind w:left="100"/>
              <w:jc w:val="both"/>
            </w:pPr>
            <w:r w:rsidRPr="001A0EA2">
              <w:t>комплекс</w:t>
            </w:r>
          </w:p>
        </w:tc>
        <w:tc>
          <w:tcPr>
            <w:tcW w:w="1620" w:type="dxa"/>
            <w:shd w:val="clear" w:color="auto" w:fill="FFFFFF"/>
            <w:vAlign w:val="center"/>
          </w:tcPr>
          <w:p w14:paraId="66C610DB" w14:textId="77777777" w:rsidR="00AB1060" w:rsidRPr="001A0EA2" w:rsidRDefault="00AB1060" w:rsidP="003C2E0F">
            <w:pPr>
              <w:jc w:val="center"/>
            </w:pPr>
            <w:r w:rsidRPr="001A0EA2">
              <w:t>1</w:t>
            </w:r>
          </w:p>
        </w:tc>
        <w:tc>
          <w:tcPr>
            <w:tcW w:w="1559" w:type="dxa"/>
            <w:shd w:val="clear" w:color="auto" w:fill="FFFFFF"/>
            <w:vAlign w:val="center"/>
          </w:tcPr>
          <w:p w14:paraId="57818EE1" w14:textId="77777777" w:rsidR="00AB1060" w:rsidRPr="001A0EA2" w:rsidRDefault="00AB1060" w:rsidP="003C2E0F">
            <w:pPr>
              <w:jc w:val="center"/>
            </w:pPr>
            <w:r w:rsidRPr="001A0EA2">
              <w:t>70</w:t>
            </w:r>
          </w:p>
        </w:tc>
      </w:tr>
      <w:tr w:rsidR="00AB1060" w:rsidRPr="001A0EA2" w14:paraId="3566D302" w14:textId="77777777" w:rsidTr="001A0EA2">
        <w:trPr>
          <w:trHeight w:val="391"/>
          <w:jc w:val="center"/>
        </w:trPr>
        <w:tc>
          <w:tcPr>
            <w:tcW w:w="851" w:type="dxa"/>
            <w:shd w:val="clear" w:color="auto" w:fill="FFFFFF"/>
            <w:vAlign w:val="center"/>
          </w:tcPr>
          <w:p w14:paraId="31364989" w14:textId="77777777" w:rsidR="00AB1060" w:rsidRPr="001A0EA2" w:rsidRDefault="00AB1060" w:rsidP="003C2E0F">
            <w:pPr>
              <w:ind w:right="-17"/>
              <w:jc w:val="center"/>
            </w:pPr>
            <w:r w:rsidRPr="001A0EA2">
              <w:t>2</w:t>
            </w:r>
          </w:p>
        </w:tc>
        <w:tc>
          <w:tcPr>
            <w:tcW w:w="4265" w:type="dxa"/>
            <w:shd w:val="clear" w:color="auto" w:fill="FFFFFF"/>
            <w:vAlign w:val="center"/>
          </w:tcPr>
          <w:p w14:paraId="0AAFC951" w14:textId="77777777" w:rsidR="00AB1060" w:rsidRPr="001A0EA2" w:rsidRDefault="00AB1060" w:rsidP="003C2E0F">
            <w:pPr>
              <w:ind w:left="80"/>
              <w:jc w:val="both"/>
            </w:pPr>
            <w:r w:rsidRPr="001A0EA2">
              <w:t>Очистные сооружения канализации</w:t>
            </w:r>
          </w:p>
          <w:p w14:paraId="14CAD2EA" w14:textId="77777777" w:rsidR="00AB1060" w:rsidRPr="001A0EA2" w:rsidRDefault="00AB1060" w:rsidP="003C2E0F">
            <w:pPr>
              <w:ind w:left="80"/>
              <w:jc w:val="both"/>
            </w:pPr>
            <w:r w:rsidRPr="001A0EA2">
              <w:t>(сахарного завода)</w:t>
            </w:r>
          </w:p>
        </w:tc>
        <w:tc>
          <w:tcPr>
            <w:tcW w:w="1620" w:type="dxa"/>
            <w:shd w:val="clear" w:color="auto" w:fill="FFFFFF"/>
            <w:vAlign w:val="center"/>
          </w:tcPr>
          <w:p w14:paraId="440A0E1C" w14:textId="77777777" w:rsidR="00AB1060" w:rsidRPr="001A0EA2" w:rsidRDefault="00AB1060" w:rsidP="003C2E0F">
            <w:pPr>
              <w:ind w:left="100"/>
              <w:jc w:val="both"/>
            </w:pPr>
            <w:r w:rsidRPr="001A0EA2">
              <w:t>комплекс</w:t>
            </w:r>
          </w:p>
        </w:tc>
        <w:tc>
          <w:tcPr>
            <w:tcW w:w="1620" w:type="dxa"/>
            <w:shd w:val="clear" w:color="auto" w:fill="FFFFFF"/>
            <w:vAlign w:val="center"/>
          </w:tcPr>
          <w:p w14:paraId="50CC1D5D" w14:textId="77777777" w:rsidR="00AB1060" w:rsidRPr="001A0EA2" w:rsidRDefault="00AB1060" w:rsidP="003C2E0F">
            <w:pPr>
              <w:jc w:val="center"/>
            </w:pPr>
            <w:r w:rsidRPr="001A0EA2">
              <w:t>1</w:t>
            </w:r>
          </w:p>
        </w:tc>
        <w:tc>
          <w:tcPr>
            <w:tcW w:w="1559" w:type="dxa"/>
            <w:shd w:val="clear" w:color="auto" w:fill="FFFFFF"/>
            <w:vAlign w:val="center"/>
          </w:tcPr>
          <w:p w14:paraId="418F66C8" w14:textId="77777777" w:rsidR="00AB1060" w:rsidRPr="001A0EA2" w:rsidRDefault="00AB1060" w:rsidP="003C2E0F">
            <w:pPr>
              <w:jc w:val="center"/>
            </w:pPr>
            <w:r w:rsidRPr="001A0EA2">
              <w:t>80</w:t>
            </w:r>
          </w:p>
        </w:tc>
      </w:tr>
      <w:tr w:rsidR="00AB1060" w:rsidRPr="001A0EA2" w14:paraId="44ACE8B7" w14:textId="77777777" w:rsidTr="001A0EA2">
        <w:trPr>
          <w:trHeight w:val="391"/>
          <w:jc w:val="center"/>
        </w:trPr>
        <w:tc>
          <w:tcPr>
            <w:tcW w:w="851" w:type="dxa"/>
            <w:shd w:val="clear" w:color="auto" w:fill="FFFFFF"/>
            <w:vAlign w:val="center"/>
          </w:tcPr>
          <w:p w14:paraId="44B9D116" w14:textId="77777777" w:rsidR="00AB1060" w:rsidRPr="001A0EA2" w:rsidRDefault="00AB1060" w:rsidP="003C2E0F">
            <w:pPr>
              <w:ind w:right="-17"/>
              <w:jc w:val="center"/>
            </w:pPr>
            <w:r w:rsidRPr="001A0EA2">
              <w:t>3</w:t>
            </w:r>
          </w:p>
        </w:tc>
        <w:tc>
          <w:tcPr>
            <w:tcW w:w="4265" w:type="dxa"/>
            <w:shd w:val="clear" w:color="auto" w:fill="FFFFFF"/>
            <w:vAlign w:val="center"/>
          </w:tcPr>
          <w:p w14:paraId="27971F45" w14:textId="77777777" w:rsidR="00AB1060" w:rsidRPr="001A0EA2" w:rsidRDefault="00AB1060" w:rsidP="003C2E0F">
            <w:pPr>
              <w:ind w:left="80"/>
              <w:jc w:val="both"/>
            </w:pPr>
            <w:r w:rsidRPr="001A0EA2">
              <w:t>Самотечные сети канализации</w:t>
            </w:r>
          </w:p>
        </w:tc>
        <w:tc>
          <w:tcPr>
            <w:tcW w:w="1620" w:type="dxa"/>
            <w:shd w:val="clear" w:color="auto" w:fill="FFFFFF"/>
            <w:vAlign w:val="center"/>
          </w:tcPr>
          <w:p w14:paraId="6B977195" w14:textId="77777777" w:rsidR="00AB1060" w:rsidRPr="001A0EA2" w:rsidRDefault="00AB1060" w:rsidP="003C2E0F">
            <w:pPr>
              <w:ind w:left="320"/>
              <w:jc w:val="both"/>
            </w:pPr>
            <w:r w:rsidRPr="001A0EA2">
              <w:t>км</w:t>
            </w:r>
          </w:p>
        </w:tc>
        <w:tc>
          <w:tcPr>
            <w:tcW w:w="1620" w:type="dxa"/>
            <w:shd w:val="clear" w:color="auto" w:fill="FFFFFF"/>
            <w:vAlign w:val="center"/>
          </w:tcPr>
          <w:p w14:paraId="2BED40F7" w14:textId="08281085" w:rsidR="00AB1060" w:rsidRPr="001A0EA2" w:rsidRDefault="00AB1060" w:rsidP="003C2E0F">
            <w:pPr>
              <w:jc w:val="center"/>
            </w:pPr>
            <w:r w:rsidRPr="001A0EA2">
              <w:t>3,</w:t>
            </w:r>
            <w:r w:rsidR="00F37819" w:rsidRPr="001A0EA2">
              <w:t>0</w:t>
            </w:r>
          </w:p>
        </w:tc>
        <w:tc>
          <w:tcPr>
            <w:tcW w:w="1559" w:type="dxa"/>
            <w:shd w:val="clear" w:color="auto" w:fill="FFFFFF"/>
            <w:vAlign w:val="center"/>
          </w:tcPr>
          <w:p w14:paraId="47E2037F" w14:textId="77777777" w:rsidR="00AB1060" w:rsidRPr="001A0EA2" w:rsidRDefault="00AB1060" w:rsidP="003C2E0F">
            <w:pPr>
              <w:jc w:val="center"/>
            </w:pPr>
            <w:r w:rsidRPr="001A0EA2">
              <w:t>90</w:t>
            </w:r>
          </w:p>
        </w:tc>
      </w:tr>
    </w:tbl>
    <w:p w14:paraId="204AD8E4" w14:textId="70B80BE0" w:rsidR="00AB1060" w:rsidRPr="00D576EA" w:rsidRDefault="00D576EA" w:rsidP="00A14059">
      <w:pPr>
        <w:spacing w:before="180"/>
        <w:ind w:right="60"/>
        <w:jc w:val="both"/>
        <w:rPr>
          <w:sz w:val="22"/>
          <w:szCs w:val="22"/>
        </w:rPr>
      </w:pPr>
      <w:r w:rsidRPr="00D576EA">
        <w:rPr>
          <w:b/>
          <w:sz w:val="22"/>
          <w:szCs w:val="22"/>
        </w:rPr>
        <w:t xml:space="preserve">Таблица </w:t>
      </w:r>
      <w:r w:rsidR="00A14059">
        <w:rPr>
          <w:b/>
          <w:sz w:val="22"/>
          <w:szCs w:val="22"/>
        </w:rPr>
        <w:t>1.13.</w:t>
      </w:r>
      <w:r w:rsidR="00AB1060" w:rsidRPr="00D576EA">
        <w:rPr>
          <w:b/>
          <w:sz w:val="22"/>
          <w:szCs w:val="22"/>
        </w:rPr>
        <w:t xml:space="preserve">Объем и стоимость услуги </w:t>
      </w:r>
      <w:r w:rsidR="00A14059">
        <w:rPr>
          <w:b/>
          <w:sz w:val="22"/>
          <w:szCs w:val="22"/>
        </w:rPr>
        <w:t xml:space="preserve"> с</w:t>
      </w:r>
      <w:r w:rsidR="00AB1060" w:rsidRPr="00D576EA">
        <w:rPr>
          <w:b/>
          <w:sz w:val="22"/>
          <w:szCs w:val="22"/>
        </w:rPr>
        <w:t>истемы водоотведения МО «поселок Олымский»</w:t>
      </w:r>
      <w:r w:rsidR="00AB1060" w:rsidRPr="00D576EA">
        <w:rPr>
          <w:sz w:val="22"/>
          <w:szCs w:val="22"/>
        </w:rPr>
        <w:t xml:space="preserve"> </w:t>
      </w:r>
      <w:r w:rsidR="00AB1060" w:rsidRPr="00D576EA">
        <w:rPr>
          <w:b/>
          <w:sz w:val="22"/>
          <w:szCs w:val="22"/>
        </w:rPr>
        <w:t>по состоянию на 01.01.20</w:t>
      </w:r>
      <w:r w:rsidR="008B6C34">
        <w:rPr>
          <w:b/>
          <w:sz w:val="22"/>
          <w:szCs w:val="22"/>
        </w:rPr>
        <w:t>24</w:t>
      </w:r>
      <w:r w:rsidR="00AB1060" w:rsidRPr="00D576EA">
        <w:rPr>
          <w:b/>
          <w:sz w:val="22"/>
          <w:szCs w:val="22"/>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5760"/>
        <w:gridCol w:w="1620"/>
        <w:gridCol w:w="1620"/>
      </w:tblGrid>
      <w:tr w:rsidR="00AB1060" w14:paraId="2A97B252" w14:textId="77777777" w:rsidTr="001A0EA2">
        <w:trPr>
          <w:trHeight w:val="488"/>
          <w:jc w:val="center"/>
        </w:trPr>
        <w:tc>
          <w:tcPr>
            <w:tcW w:w="829" w:type="dxa"/>
            <w:shd w:val="clear" w:color="auto" w:fill="FFFFFF"/>
          </w:tcPr>
          <w:p w14:paraId="726F6C7B" w14:textId="77777777" w:rsidR="00AB1060" w:rsidRDefault="00AB1060" w:rsidP="003C2E0F">
            <w:pPr>
              <w:jc w:val="center"/>
              <w:rPr>
                <w:b/>
              </w:rPr>
            </w:pPr>
            <w:r>
              <w:rPr>
                <w:b/>
              </w:rPr>
              <w:t>№</w:t>
            </w:r>
          </w:p>
          <w:p w14:paraId="37A199BA" w14:textId="77777777" w:rsidR="00AB1060" w:rsidRDefault="00AB1060" w:rsidP="003C2E0F">
            <w:pPr>
              <w:jc w:val="center"/>
              <w:rPr>
                <w:b/>
              </w:rPr>
            </w:pPr>
            <w:r>
              <w:rPr>
                <w:b/>
              </w:rPr>
              <w:t>п/п</w:t>
            </w:r>
          </w:p>
        </w:tc>
        <w:tc>
          <w:tcPr>
            <w:tcW w:w="5760" w:type="dxa"/>
            <w:shd w:val="clear" w:color="auto" w:fill="FFFFFF"/>
            <w:vAlign w:val="center"/>
          </w:tcPr>
          <w:p w14:paraId="4D9355E7" w14:textId="77777777" w:rsidR="00AB1060" w:rsidRDefault="00AB1060" w:rsidP="003C2E0F">
            <w:pPr>
              <w:jc w:val="center"/>
              <w:rPr>
                <w:b/>
              </w:rPr>
            </w:pPr>
            <w:r>
              <w:rPr>
                <w:b/>
              </w:rPr>
              <w:t>Показатели</w:t>
            </w:r>
          </w:p>
        </w:tc>
        <w:tc>
          <w:tcPr>
            <w:tcW w:w="1620" w:type="dxa"/>
            <w:shd w:val="clear" w:color="auto" w:fill="FFFFFF"/>
            <w:vAlign w:val="center"/>
          </w:tcPr>
          <w:p w14:paraId="285356E3" w14:textId="77777777" w:rsidR="00AB1060" w:rsidRDefault="00AB1060" w:rsidP="003C2E0F">
            <w:pPr>
              <w:ind w:left="460"/>
              <w:jc w:val="center"/>
              <w:rPr>
                <w:b/>
              </w:rPr>
            </w:pPr>
            <w:r>
              <w:rPr>
                <w:b/>
              </w:rPr>
              <w:t>Ед. изм.</w:t>
            </w:r>
          </w:p>
        </w:tc>
        <w:tc>
          <w:tcPr>
            <w:tcW w:w="1620" w:type="dxa"/>
            <w:shd w:val="clear" w:color="auto" w:fill="FFFFFF"/>
            <w:vAlign w:val="center"/>
          </w:tcPr>
          <w:p w14:paraId="2038FF62" w14:textId="77777777" w:rsidR="00AB1060" w:rsidRDefault="00AB1060" w:rsidP="003C2E0F">
            <w:pPr>
              <w:jc w:val="center"/>
              <w:rPr>
                <w:b/>
              </w:rPr>
            </w:pPr>
            <w:r>
              <w:rPr>
                <w:b/>
              </w:rPr>
              <w:t>Кол-во</w:t>
            </w:r>
          </w:p>
          <w:p w14:paraId="45AA1FED" w14:textId="59DE8A7C" w:rsidR="00AB1060" w:rsidRDefault="00AB1060" w:rsidP="003C2E0F">
            <w:pPr>
              <w:jc w:val="center"/>
              <w:rPr>
                <w:b/>
              </w:rPr>
            </w:pPr>
            <w:r>
              <w:rPr>
                <w:b/>
                <w:spacing w:val="20"/>
              </w:rPr>
              <w:t>20</w:t>
            </w:r>
            <w:r w:rsidR="008B6C34">
              <w:rPr>
                <w:b/>
                <w:spacing w:val="20"/>
              </w:rPr>
              <w:t>23</w:t>
            </w:r>
            <w:r>
              <w:rPr>
                <w:b/>
                <w:spacing w:val="20"/>
              </w:rPr>
              <w:t xml:space="preserve"> год</w:t>
            </w:r>
          </w:p>
        </w:tc>
      </w:tr>
      <w:tr w:rsidR="00AB1060" w14:paraId="516F4938" w14:textId="77777777" w:rsidTr="001A0EA2">
        <w:trPr>
          <w:trHeight w:val="1028"/>
          <w:jc w:val="center"/>
        </w:trPr>
        <w:tc>
          <w:tcPr>
            <w:tcW w:w="829" w:type="dxa"/>
            <w:shd w:val="clear" w:color="auto" w:fill="FFFFFF"/>
          </w:tcPr>
          <w:p w14:paraId="18A0CADC" w14:textId="77777777" w:rsidR="00AB1060" w:rsidRDefault="00AB1060" w:rsidP="003C2E0F">
            <w:pPr>
              <w:jc w:val="center"/>
            </w:pPr>
            <w:r>
              <w:t>1</w:t>
            </w:r>
          </w:p>
        </w:tc>
        <w:tc>
          <w:tcPr>
            <w:tcW w:w="5760" w:type="dxa"/>
            <w:shd w:val="clear" w:color="auto" w:fill="FFFFFF"/>
          </w:tcPr>
          <w:p w14:paraId="6B930FF1" w14:textId="77777777" w:rsidR="00AB1060" w:rsidRDefault="00AB1060" w:rsidP="003C2E0F">
            <w:pPr>
              <w:ind w:left="180" w:right="180"/>
              <w:jc w:val="both"/>
            </w:pPr>
            <w:r>
              <w:t>Расчетное суточное водоотведение (с учетом ГВС) – всего, в т.ч.:</w:t>
            </w:r>
          </w:p>
          <w:p w14:paraId="03D78F55" w14:textId="77777777" w:rsidR="00AB1060" w:rsidRDefault="00AB1060" w:rsidP="003C2E0F">
            <w:pPr>
              <w:ind w:left="180" w:right="180"/>
              <w:jc w:val="both"/>
            </w:pPr>
            <w:r>
              <w:t>-           население</w:t>
            </w:r>
          </w:p>
          <w:p w14:paraId="7FA2703D" w14:textId="77777777" w:rsidR="00AB1060" w:rsidRDefault="00AB1060" w:rsidP="003C2E0F">
            <w:pPr>
              <w:numPr>
                <w:ilvl w:val="0"/>
                <w:numId w:val="24"/>
              </w:numPr>
              <w:tabs>
                <w:tab w:val="left" w:pos="809"/>
              </w:tabs>
              <w:spacing w:after="60"/>
              <w:ind w:left="180" w:right="180"/>
              <w:jc w:val="both"/>
            </w:pPr>
            <w:r>
              <w:t>прочие потребители</w:t>
            </w:r>
          </w:p>
        </w:tc>
        <w:tc>
          <w:tcPr>
            <w:tcW w:w="1620" w:type="dxa"/>
            <w:shd w:val="clear" w:color="auto" w:fill="FFFFFF"/>
          </w:tcPr>
          <w:p w14:paraId="15B8D57D" w14:textId="77777777" w:rsidR="00AB1060" w:rsidRDefault="00AB1060" w:rsidP="003C2E0F">
            <w:pPr>
              <w:ind w:left="180" w:right="180"/>
              <w:jc w:val="both"/>
            </w:pPr>
            <w:r>
              <w:t>куб</w:t>
            </w:r>
            <w:proofErr w:type="gramStart"/>
            <w:r>
              <w:t>.м</w:t>
            </w:r>
            <w:proofErr w:type="gramEnd"/>
            <w:r>
              <w:t>/сутки</w:t>
            </w:r>
          </w:p>
        </w:tc>
        <w:tc>
          <w:tcPr>
            <w:tcW w:w="1620" w:type="dxa"/>
            <w:shd w:val="clear" w:color="auto" w:fill="FFFFFF"/>
          </w:tcPr>
          <w:p w14:paraId="6EE2E3AA" w14:textId="77777777" w:rsidR="00AB1060" w:rsidRDefault="00AB1060" w:rsidP="003C2E0F"/>
          <w:p w14:paraId="1144E6FF" w14:textId="0719CB92" w:rsidR="00AB1060" w:rsidRDefault="00D576EA" w:rsidP="003C2E0F">
            <w:pPr>
              <w:jc w:val="center"/>
            </w:pPr>
            <w:r>
              <w:t>66</w:t>
            </w:r>
            <w:r w:rsidR="00AB1060">
              <w:t>,0</w:t>
            </w:r>
          </w:p>
          <w:p w14:paraId="1B5E9064" w14:textId="53052BF7" w:rsidR="00AB1060" w:rsidRDefault="00D576EA" w:rsidP="003C2E0F">
            <w:pPr>
              <w:jc w:val="center"/>
            </w:pPr>
            <w:r>
              <w:t>66</w:t>
            </w:r>
            <w:r w:rsidR="00AB1060">
              <w:t>,0</w:t>
            </w:r>
          </w:p>
          <w:p w14:paraId="15D6184F" w14:textId="4E7CFDBC" w:rsidR="00AB1060" w:rsidRDefault="00D576EA" w:rsidP="003C2E0F">
            <w:pPr>
              <w:jc w:val="center"/>
            </w:pPr>
            <w:r>
              <w:t>-</w:t>
            </w:r>
          </w:p>
        </w:tc>
      </w:tr>
      <w:tr w:rsidR="00AB1060" w14:paraId="26EE2DFE" w14:textId="77777777" w:rsidTr="001A0EA2">
        <w:trPr>
          <w:trHeight w:val="929"/>
          <w:jc w:val="center"/>
        </w:trPr>
        <w:tc>
          <w:tcPr>
            <w:tcW w:w="829" w:type="dxa"/>
            <w:shd w:val="clear" w:color="auto" w:fill="FFFFFF"/>
          </w:tcPr>
          <w:p w14:paraId="3558BDDD" w14:textId="77777777" w:rsidR="00AB1060" w:rsidRDefault="00AB1060" w:rsidP="003C2E0F">
            <w:pPr>
              <w:ind w:left="142"/>
              <w:jc w:val="center"/>
            </w:pPr>
            <w:r>
              <w:t>2</w:t>
            </w:r>
          </w:p>
        </w:tc>
        <w:tc>
          <w:tcPr>
            <w:tcW w:w="5760" w:type="dxa"/>
            <w:shd w:val="clear" w:color="auto" w:fill="FFFFFF"/>
          </w:tcPr>
          <w:p w14:paraId="28789CEE" w14:textId="77777777" w:rsidR="00AB1060" w:rsidRDefault="00AB1060" w:rsidP="003C2E0F">
            <w:pPr>
              <w:ind w:left="180" w:right="180"/>
              <w:jc w:val="both"/>
            </w:pPr>
            <w:r>
              <w:t xml:space="preserve">Годовой объем водоотведения - всего, </w:t>
            </w:r>
          </w:p>
          <w:p w14:paraId="3629218A" w14:textId="77777777" w:rsidR="00AB1060" w:rsidRDefault="00AB1060" w:rsidP="003C2E0F">
            <w:pPr>
              <w:ind w:left="180" w:right="180"/>
              <w:jc w:val="both"/>
            </w:pPr>
            <w:r>
              <w:t>в т.ч. - население</w:t>
            </w:r>
          </w:p>
          <w:p w14:paraId="62F8851F" w14:textId="77777777" w:rsidR="00AB1060" w:rsidRDefault="00AB1060" w:rsidP="003C2E0F">
            <w:pPr>
              <w:numPr>
                <w:ilvl w:val="0"/>
                <w:numId w:val="24"/>
              </w:numPr>
              <w:ind w:left="180" w:right="180"/>
              <w:jc w:val="both"/>
            </w:pPr>
            <w:r>
              <w:t xml:space="preserve">бюджетные организации; </w:t>
            </w:r>
          </w:p>
          <w:p w14:paraId="7317D5DE" w14:textId="77777777" w:rsidR="00AB1060" w:rsidRDefault="00AB1060" w:rsidP="003C2E0F">
            <w:pPr>
              <w:numPr>
                <w:ilvl w:val="0"/>
                <w:numId w:val="24"/>
              </w:numPr>
              <w:ind w:left="180" w:right="180"/>
              <w:jc w:val="both"/>
            </w:pPr>
            <w:r>
              <w:t>прочие потребители</w:t>
            </w:r>
          </w:p>
        </w:tc>
        <w:tc>
          <w:tcPr>
            <w:tcW w:w="1620" w:type="dxa"/>
            <w:shd w:val="clear" w:color="auto" w:fill="FFFFFF"/>
          </w:tcPr>
          <w:p w14:paraId="74749D28" w14:textId="77777777" w:rsidR="00AB1060" w:rsidRDefault="00AB1060" w:rsidP="003C2E0F">
            <w:pPr>
              <w:ind w:left="180" w:right="180"/>
              <w:jc w:val="both"/>
            </w:pPr>
            <w:r>
              <w:t>т. куб. м</w:t>
            </w:r>
          </w:p>
        </w:tc>
        <w:tc>
          <w:tcPr>
            <w:tcW w:w="1620" w:type="dxa"/>
            <w:shd w:val="clear" w:color="auto" w:fill="FFFFFF"/>
          </w:tcPr>
          <w:p w14:paraId="38BDFCF2" w14:textId="3B52D81A" w:rsidR="00AB1060" w:rsidRDefault="00D576EA" w:rsidP="003C2E0F">
            <w:pPr>
              <w:jc w:val="center"/>
            </w:pPr>
            <w:r>
              <w:t>66,0</w:t>
            </w:r>
          </w:p>
          <w:p w14:paraId="6B9D9BAA" w14:textId="50DEA7AE" w:rsidR="00AB1060" w:rsidRDefault="00D576EA" w:rsidP="003C2E0F">
            <w:pPr>
              <w:jc w:val="center"/>
            </w:pPr>
            <w:r>
              <w:t>66</w:t>
            </w:r>
            <w:r w:rsidR="00AB1060">
              <w:t>,0</w:t>
            </w:r>
          </w:p>
          <w:p w14:paraId="74955F18" w14:textId="77777777" w:rsidR="00AB1060" w:rsidRDefault="00D576EA" w:rsidP="003C2E0F">
            <w:pPr>
              <w:jc w:val="center"/>
            </w:pPr>
            <w:r>
              <w:t>-</w:t>
            </w:r>
          </w:p>
          <w:p w14:paraId="2B3B8F1E" w14:textId="216E2238" w:rsidR="00D576EA" w:rsidRDefault="00D576EA" w:rsidP="003C2E0F">
            <w:pPr>
              <w:jc w:val="center"/>
            </w:pPr>
            <w:r>
              <w:t>-</w:t>
            </w:r>
          </w:p>
        </w:tc>
      </w:tr>
      <w:tr w:rsidR="00AB1060" w14:paraId="18771D46" w14:textId="77777777" w:rsidTr="001A0EA2">
        <w:trPr>
          <w:trHeight w:val="183"/>
          <w:jc w:val="center"/>
        </w:trPr>
        <w:tc>
          <w:tcPr>
            <w:tcW w:w="829" w:type="dxa"/>
            <w:shd w:val="clear" w:color="auto" w:fill="FFFFFF"/>
          </w:tcPr>
          <w:p w14:paraId="1A6736AD" w14:textId="77777777" w:rsidR="00AB1060" w:rsidRDefault="00AB1060" w:rsidP="003C2E0F">
            <w:pPr>
              <w:ind w:right="75"/>
              <w:jc w:val="center"/>
            </w:pPr>
            <w:r>
              <w:t>3</w:t>
            </w:r>
          </w:p>
        </w:tc>
        <w:tc>
          <w:tcPr>
            <w:tcW w:w="5760" w:type="dxa"/>
            <w:shd w:val="clear" w:color="auto" w:fill="FFFFFF"/>
          </w:tcPr>
          <w:p w14:paraId="04A956AE" w14:textId="77777777" w:rsidR="00AB1060" w:rsidRDefault="00AB1060" w:rsidP="003C2E0F">
            <w:pPr>
              <w:ind w:left="180"/>
            </w:pPr>
            <w:r>
              <w:t>Себестоимость отвода стоков</w:t>
            </w:r>
          </w:p>
        </w:tc>
        <w:tc>
          <w:tcPr>
            <w:tcW w:w="1620" w:type="dxa"/>
            <w:shd w:val="clear" w:color="auto" w:fill="FFFFFF"/>
          </w:tcPr>
          <w:p w14:paraId="6F6EFDCA" w14:textId="77777777" w:rsidR="00AB1060" w:rsidRDefault="00AB1060" w:rsidP="003C2E0F">
            <w:pPr>
              <w:ind w:left="120"/>
              <w:jc w:val="center"/>
            </w:pPr>
            <w:r>
              <w:t>руб./куб</w:t>
            </w:r>
            <w:proofErr w:type="gramStart"/>
            <w:r>
              <w:t>.м</w:t>
            </w:r>
            <w:proofErr w:type="gramEnd"/>
          </w:p>
        </w:tc>
        <w:tc>
          <w:tcPr>
            <w:tcW w:w="1620" w:type="dxa"/>
            <w:shd w:val="clear" w:color="auto" w:fill="FFFFFF"/>
          </w:tcPr>
          <w:p w14:paraId="100B3183" w14:textId="3819B6C9" w:rsidR="00AB1060" w:rsidRDefault="00D576EA" w:rsidP="003C2E0F">
            <w:pPr>
              <w:spacing w:before="60"/>
              <w:jc w:val="center"/>
            </w:pPr>
            <w:r>
              <w:t>-</w:t>
            </w:r>
          </w:p>
        </w:tc>
      </w:tr>
      <w:tr w:rsidR="00AB1060" w14:paraId="577E6952" w14:textId="77777777" w:rsidTr="001A0EA2">
        <w:trPr>
          <w:trHeight w:val="733"/>
          <w:jc w:val="center"/>
        </w:trPr>
        <w:tc>
          <w:tcPr>
            <w:tcW w:w="829" w:type="dxa"/>
            <w:shd w:val="clear" w:color="auto" w:fill="FFFFFF"/>
          </w:tcPr>
          <w:p w14:paraId="2CAAC020" w14:textId="77777777" w:rsidR="00AB1060" w:rsidRDefault="00AB1060" w:rsidP="003C2E0F">
            <w:pPr>
              <w:ind w:right="75"/>
              <w:jc w:val="center"/>
            </w:pPr>
            <w:r>
              <w:t>4</w:t>
            </w:r>
          </w:p>
        </w:tc>
        <w:tc>
          <w:tcPr>
            <w:tcW w:w="5760" w:type="dxa"/>
            <w:shd w:val="clear" w:color="auto" w:fill="FFFFFF"/>
          </w:tcPr>
          <w:p w14:paraId="2D996038" w14:textId="77777777" w:rsidR="00AB1060" w:rsidRDefault="00AB1060" w:rsidP="003C2E0F">
            <w:pPr>
              <w:ind w:left="180"/>
              <w:jc w:val="center"/>
            </w:pPr>
            <w:r>
              <w:t xml:space="preserve">Тариф на реализацию услуги водоотведения-всего, </w:t>
            </w:r>
          </w:p>
          <w:p w14:paraId="700D20F4" w14:textId="77777777" w:rsidR="00AB1060" w:rsidRDefault="00AB1060" w:rsidP="003C2E0F">
            <w:pPr>
              <w:ind w:left="180"/>
            </w:pPr>
            <w:r>
              <w:t xml:space="preserve">  в т.ч. – население; </w:t>
            </w:r>
          </w:p>
          <w:p w14:paraId="42B61DF6" w14:textId="77777777" w:rsidR="00AB1060" w:rsidRDefault="00AB1060" w:rsidP="003C2E0F">
            <w:pPr>
              <w:ind w:left="180"/>
            </w:pPr>
            <w:r>
              <w:t>- прочие потребители</w:t>
            </w:r>
          </w:p>
        </w:tc>
        <w:tc>
          <w:tcPr>
            <w:tcW w:w="1620" w:type="dxa"/>
            <w:shd w:val="clear" w:color="auto" w:fill="FFFFFF"/>
          </w:tcPr>
          <w:p w14:paraId="5FA840CE" w14:textId="77777777" w:rsidR="00AB1060" w:rsidRDefault="00AB1060" w:rsidP="003C2E0F">
            <w:pPr>
              <w:ind w:left="120"/>
              <w:jc w:val="center"/>
            </w:pPr>
            <w:r>
              <w:t>руб./куб</w:t>
            </w:r>
            <w:proofErr w:type="gramStart"/>
            <w:r>
              <w:t>.м</w:t>
            </w:r>
            <w:proofErr w:type="gramEnd"/>
          </w:p>
          <w:p w14:paraId="54CB01E4" w14:textId="77777777" w:rsidR="00AB1060" w:rsidRDefault="00AB1060" w:rsidP="003C2E0F">
            <w:pPr>
              <w:ind w:left="120"/>
              <w:jc w:val="center"/>
            </w:pPr>
          </w:p>
        </w:tc>
        <w:tc>
          <w:tcPr>
            <w:tcW w:w="1620" w:type="dxa"/>
            <w:shd w:val="clear" w:color="auto" w:fill="FFFFFF"/>
          </w:tcPr>
          <w:p w14:paraId="0B14669E" w14:textId="77777777" w:rsidR="00AB1060" w:rsidRDefault="00AB1060" w:rsidP="003C2E0F">
            <w:pPr>
              <w:spacing w:before="60"/>
            </w:pPr>
          </w:p>
          <w:p w14:paraId="38ACC7EC" w14:textId="1923739F" w:rsidR="00AB1060" w:rsidRDefault="00AB1060" w:rsidP="003C2E0F">
            <w:pPr>
              <w:spacing w:before="60"/>
              <w:jc w:val="center"/>
            </w:pPr>
          </w:p>
        </w:tc>
      </w:tr>
    </w:tbl>
    <w:p w14:paraId="279B5EA9" w14:textId="2EEBCC26" w:rsidR="00AB1060" w:rsidRDefault="00AB1060" w:rsidP="003C2E0F">
      <w:pPr>
        <w:ind w:firstLine="360"/>
        <w:jc w:val="both"/>
        <w:rPr>
          <w:sz w:val="28"/>
        </w:rPr>
      </w:pPr>
    </w:p>
    <w:p w14:paraId="03D32D40" w14:textId="77777777" w:rsidR="002928AE" w:rsidRDefault="002928AE" w:rsidP="003C2E0F">
      <w:pPr>
        <w:spacing w:after="240"/>
        <w:textAlignment w:val="baseline"/>
        <w:outlineLvl w:val="2"/>
        <w:rPr>
          <w:b/>
          <w:bCs/>
          <w:color w:val="444444"/>
          <w:sz w:val="22"/>
          <w:szCs w:val="22"/>
        </w:rPr>
      </w:pPr>
      <w:bookmarkStart w:id="38" w:name="_Toc166659031"/>
      <w:bookmarkStart w:id="39" w:name="_Toc166661906"/>
    </w:p>
    <w:p w14:paraId="2703A10D" w14:textId="4F29B49A" w:rsidR="00D123F4" w:rsidRPr="00D576EA" w:rsidRDefault="00D576EA" w:rsidP="003C2E0F">
      <w:pPr>
        <w:spacing w:after="240"/>
        <w:textAlignment w:val="baseline"/>
        <w:outlineLvl w:val="2"/>
        <w:rPr>
          <w:sz w:val="22"/>
          <w:szCs w:val="22"/>
        </w:rPr>
      </w:pPr>
      <w:bookmarkStart w:id="40" w:name="_Toc169183650"/>
      <w:r w:rsidRPr="00D576EA">
        <w:rPr>
          <w:b/>
          <w:bCs/>
          <w:color w:val="444444"/>
          <w:sz w:val="22"/>
          <w:szCs w:val="22"/>
        </w:rPr>
        <w:t xml:space="preserve">Таблица </w:t>
      </w:r>
      <w:r w:rsidR="00A14059">
        <w:rPr>
          <w:b/>
          <w:bCs/>
          <w:color w:val="444444"/>
          <w:sz w:val="22"/>
          <w:szCs w:val="22"/>
        </w:rPr>
        <w:t>1.14.</w:t>
      </w:r>
      <w:r w:rsidRPr="00D576EA">
        <w:rPr>
          <w:b/>
          <w:bCs/>
          <w:color w:val="444444"/>
          <w:sz w:val="22"/>
          <w:szCs w:val="22"/>
        </w:rPr>
        <w:t>Фактические показатели принимаемых сточных вод</w:t>
      </w:r>
      <w:bookmarkEnd w:id="38"/>
      <w:bookmarkEnd w:id="39"/>
      <w:bookmarkEnd w:id="40"/>
    </w:p>
    <w:tbl>
      <w:tblPr>
        <w:tblW w:w="0" w:type="auto"/>
        <w:jc w:val="center"/>
        <w:tblCellMar>
          <w:left w:w="0" w:type="dxa"/>
          <w:right w:w="0" w:type="dxa"/>
        </w:tblCellMar>
        <w:tblLook w:val="04A0" w:firstRow="1" w:lastRow="0" w:firstColumn="1" w:lastColumn="0" w:noHBand="0" w:noVBand="1"/>
      </w:tblPr>
      <w:tblGrid>
        <w:gridCol w:w="843"/>
        <w:gridCol w:w="3472"/>
        <w:gridCol w:w="924"/>
        <w:gridCol w:w="1663"/>
        <w:gridCol w:w="924"/>
        <w:gridCol w:w="924"/>
        <w:gridCol w:w="1109"/>
      </w:tblGrid>
      <w:tr w:rsidR="00D123F4" w:rsidRPr="00D576EA" w14:paraId="201567B6" w14:textId="77777777" w:rsidTr="001A0EA2">
        <w:trPr>
          <w:trHeight w:val="454"/>
          <w:jc w:val="center"/>
        </w:trPr>
        <w:tc>
          <w:tcPr>
            <w:tcW w:w="8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AFBD7FB" w14:textId="77777777" w:rsidR="00D123F4" w:rsidRPr="00D576EA" w:rsidRDefault="00D123F4" w:rsidP="003C2E0F">
            <w:pPr>
              <w:jc w:val="center"/>
              <w:textAlignment w:val="baseline"/>
              <w:rPr>
                <w:sz w:val="22"/>
                <w:szCs w:val="22"/>
              </w:rPr>
            </w:pPr>
            <w:r w:rsidRPr="00D576EA">
              <w:rPr>
                <w:sz w:val="22"/>
                <w:szCs w:val="22"/>
              </w:rPr>
              <w:t>N п/п</w:t>
            </w:r>
          </w:p>
        </w:tc>
        <w:tc>
          <w:tcPr>
            <w:tcW w:w="34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A9986EE" w14:textId="77777777" w:rsidR="00D123F4" w:rsidRPr="00D576EA" w:rsidRDefault="00D123F4" w:rsidP="003C2E0F">
            <w:pPr>
              <w:jc w:val="center"/>
              <w:textAlignment w:val="baseline"/>
              <w:rPr>
                <w:sz w:val="22"/>
                <w:szCs w:val="22"/>
              </w:rPr>
            </w:pPr>
            <w:r w:rsidRPr="00D576EA">
              <w:rPr>
                <w:sz w:val="22"/>
                <w:szCs w:val="22"/>
              </w:rPr>
              <w:t>Показатель производственной деятельности</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DA54FE" w14:textId="77777777" w:rsidR="00D123F4" w:rsidRPr="00D576EA" w:rsidRDefault="00D123F4" w:rsidP="003C2E0F">
            <w:pPr>
              <w:jc w:val="center"/>
              <w:textAlignment w:val="baseline"/>
              <w:rPr>
                <w:sz w:val="22"/>
                <w:szCs w:val="22"/>
              </w:rPr>
            </w:pPr>
            <w:r w:rsidRPr="00D576EA">
              <w:rPr>
                <w:sz w:val="22"/>
                <w:szCs w:val="22"/>
              </w:rPr>
              <w:t>Ед. изм.</w:t>
            </w:r>
          </w:p>
        </w:tc>
        <w:tc>
          <w:tcPr>
            <w:tcW w:w="46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FB69C4" w14:textId="77777777" w:rsidR="00D123F4" w:rsidRPr="00D576EA" w:rsidRDefault="00D123F4" w:rsidP="003C2E0F">
            <w:pPr>
              <w:jc w:val="center"/>
              <w:textAlignment w:val="baseline"/>
              <w:rPr>
                <w:sz w:val="22"/>
                <w:szCs w:val="22"/>
              </w:rPr>
            </w:pPr>
            <w:r w:rsidRPr="00D576EA">
              <w:rPr>
                <w:sz w:val="22"/>
                <w:szCs w:val="22"/>
              </w:rPr>
              <w:t>Величина показателя</w:t>
            </w:r>
          </w:p>
        </w:tc>
      </w:tr>
      <w:tr w:rsidR="00D123F4" w:rsidRPr="00D576EA" w14:paraId="01438314" w14:textId="77777777" w:rsidTr="001A0EA2">
        <w:trPr>
          <w:jc w:val="center"/>
        </w:trPr>
        <w:tc>
          <w:tcPr>
            <w:tcW w:w="8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0386CFB" w14:textId="77777777" w:rsidR="00D123F4" w:rsidRPr="00D576EA" w:rsidRDefault="00D123F4" w:rsidP="001A0EA2">
            <w:pPr>
              <w:jc w:val="center"/>
              <w:rPr>
                <w:sz w:val="22"/>
                <w:szCs w:val="22"/>
              </w:rPr>
            </w:pPr>
          </w:p>
        </w:tc>
        <w:tc>
          <w:tcPr>
            <w:tcW w:w="34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B9DE68" w14:textId="77777777" w:rsidR="00D123F4" w:rsidRPr="00D576EA" w:rsidRDefault="00D123F4" w:rsidP="001A0EA2">
            <w:pPr>
              <w:jc w:val="center"/>
              <w:rPr>
                <w:sz w:val="22"/>
                <w:szCs w:val="22"/>
              </w:rPr>
            </w:pP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896141F" w14:textId="77777777" w:rsidR="00D123F4" w:rsidRPr="00D576EA" w:rsidRDefault="00D123F4" w:rsidP="001A0EA2">
            <w:pPr>
              <w:jc w:val="cente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8EC906" w14:textId="099383A2" w:rsidR="00D123F4" w:rsidRPr="00D576EA" w:rsidRDefault="00D123F4" w:rsidP="001A0EA2">
            <w:pPr>
              <w:jc w:val="center"/>
              <w:textAlignment w:val="baseline"/>
              <w:rPr>
                <w:sz w:val="22"/>
                <w:szCs w:val="22"/>
              </w:rPr>
            </w:pPr>
            <w:r w:rsidRPr="00D576EA">
              <w:rPr>
                <w:sz w:val="22"/>
                <w:szCs w:val="22"/>
              </w:rPr>
              <w:t>Величина показателя на период с 01.09.20</w:t>
            </w:r>
            <w:r w:rsidR="008B6C34">
              <w:rPr>
                <w:sz w:val="22"/>
                <w:szCs w:val="22"/>
              </w:rPr>
              <w:t>20</w:t>
            </w:r>
            <w:r w:rsidRPr="00D576EA">
              <w:rPr>
                <w:sz w:val="22"/>
                <w:szCs w:val="22"/>
              </w:rPr>
              <w:t xml:space="preserve"> по 31.12.20</w:t>
            </w:r>
            <w:r w:rsidR="008B6C34">
              <w:rPr>
                <w:sz w:val="22"/>
                <w:szCs w:val="22"/>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C2A3E6" w14:textId="69D485A1" w:rsidR="00D123F4" w:rsidRPr="00D576EA" w:rsidRDefault="00D123F4" w:rsidP="001A0EA2">
            <w:pPr>
              <w:jc w:val="center"/>
              <w:textAlignment w:val="baseline"/>
              <w:rPr>
                <w:sz w:val="22"/>
                <w:szCs w:val="22"/>
              </w:rPr>
            </w:pPr>
            <w:r w:rsidRPr="00D576EA">
              <w:rPr>
                <w:sz w:val="22"/>
                <w:szCs w:val="22"/>
              </w:rPr>
              <w:t>20</w:t>
            </w:r>
            <w:r w:rsidR="008B6C34">
              <w:rPr>
                <w:sz w:val="22"/>
                <w:szCs w:val="22"/>
              </w:rPr>
              <w:t>21</w:t>
            </w:r>
            <w:r w:rsidRPr="00D576EA">
              <w:rPr>
                <w:sz w:val="22"/>
                <w:szCs w:val="22"/>
              </w:rPr>
              <w:t xml:space="preserve"> г.</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169BA6" w14:textId="2FDC6E3B" w:rsidR="00D123F4" w:rsidRPr="00D576EA" w:rsidRDefault="00D123F4" w:rsidP="001A0EA2">
            <w:pPr>
              <w:jc w:val="center"/>
              <w:textAlignment w:val="baseline"/>
              <w:rPr>
                <w:sz w:val="22"/>
                <w:szCs w:val="22"/>
              </w:rPr>
            </w:pPr>
            <w:r w:rsidRPr="00D576EA">
              <w:rPr>
                <w:sz w:val="22"/>
                <w:szCs w:val="22"/>
              </w:rPr>
              <w:t>202</w:t>
            </w:r>
            <w:r w:rsidR="008B6C34">
              <w:rPr>
                <w:sz w:val="22"/>
                <w:szCs w:val="22"/>
              </w:rPr>
              <w:t>2</w:t>
            </w:r>
            <w:r w:rsidRPr="00D576EA">
              <w:rPr>
                <w:sz w:val="22"/>
                <w:szCs w:val="22"/>
              </w:rPr>
              <w:t xml:space="preserve">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5E1B21" w14:textId="093FCB61" w:rsidR="00D123F4" w:rsidRPr="00D576EA" w:rsidRDefault="00D123F4" w:rsidP="001A0EA2">
            <w:pPr>
              <w:jc w:val="center"/>
              <w:textAlignment w:val="baseline"/>
              <w:rPr>
                <w:sz w:val="22"/>
                <w:szCs w:val="22"/>
              </w:rPr>
            </w:pPr>
            <w:r w:rsidRPr="00D576EA">
              <w:rPr>
                <w:sz w:val="22"/>
                <w:szCs w:val="22"/>
              </w:rPr>
              <w:t>202</w:t>
            </w:r>
            <w:r w:rsidR="008B6C34">
              <w:rPr>
                <w:sz w:val="22"/>
                <w:szCs w:val="22"/>
              </w:rPr>
              <w:t>3</w:t>
            </w:r>
            <w:r w:rsidRPr="00D576EA">
              <w:rPr>
                <w:sz w:val="22"/>
                <w:szCs w:val="22"/>
              </w:rPr>
              <w:t xml:space="preserve"> г.</w:t>
            </w:r>
          </w:p>
        </w:tc>
      </w:tr>
      <w:tr w:rsidR="00D123F4" w:rsidRPr="00D576EA" w14:paraId="057EFFAB"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0851B0" w14:textId="77777777" w:rsidR="00D123F4" w:rsidRPr="00D576EA" w:rsidRDefault="00D123F4" w:rsidP="001A0EA2">
            <w:pPr>
              <w:jc w:val="center"/>
              <w:textAlignment w:val="baseline"/>
              <w:rPr>
                <w:sz w:val="22"/>
                <w:szCs w:val="22"/>
              </w:rPr>
            </w:pPr>
            <w:r w:rsidRPr="00D576EA">
              <w:rPr>
                <w:sz w:val="22"/>
                <w:szCs w:val="22"/>
              </w:rPr>
              <w:t>1</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3281FD" w14:textId="77777777" w:rsidR="00D123F4" w:rsidRPr="00D576EA" w:rsidRDefault="00D123F4" w:rsidP="002928AE">
            <w:pPr>
              <w:textAlignment w:val="baseline"/>
              <w:rPr>
                <w:sz w:val="22"/>
                <w:szCs w:val="22"/>
              </w:rPr>
            </w:pPr>
            <w:r w:rsidRPr="00D576EA">
              <w:rPr>
                <w:sz w:val="22"/>
                <w:szCs w:val="22"/>
              </w:rPr>
              <w:t>Объем отведенных стоков</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B19CF8" w14:textId="77777777" w:rsidR="00D123F4" w:rsidRPr="00D576EA" w:rsidRDefault="00D123F4" w:rsidP="001A0EA2">
            <w:pPr>
              <w:jc w:val="center"/>
              <w:textAlignment w:val="baseline"/>
              <w:rPr>
                <w:sz w:val="22"/>
                <w:szCs w:val="22"/>
              </w:rPr>
            </w:pPr>
            <w:r w:rsidRPr="00D576EA">
              <w:rPr>
                <w:sz w:val="22"/>
                <w:szCs w:val="22"/>
              </w:rPr>
              <w:t>тыс. м3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DF8DFD" w14:textId="77777777" w:rsidR="00D123F4" w:rsidRPr="00D576EA" w:rsidRDefault="00D123F4" w:rsidP="001A0EA2">
            <w:pPr>
              <w:jc w:val="center"/>
              <w:textAlignment w:val="baseline"/>
              <w:rPr>
                <w:sz w:val="22"/>
                <w:szCs w:val="22"/>
              </w:rPr>
            </w:pPr>
            <w:r w:rsidRPr="00D576EA">
              <w:rPr>
                <w:sz w:val="22"/>
                <w:szCs w:val="22"/>
              </w:rPr>
              <w:t>22,000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571015" w14:textId="77777777" w:rsidR="00D123F4" w:rsidRPr="00D576EA" w:rsidRDefault="00D123F4" w:rsidP="001A0EA2">
            <w:pPr>
              <w:jc w:val="center"/>
              <w:textAlignment w:val="baseline"/>
              <w:rPr>
                <w:sz w:val="22"/>
                <w:szCs w:val="22"/>
              </w:rPr>
            </w:pPr>
            <w:r w:rsidRPr="00D576EA">
              <w:rPr>
                <w:sz w:val="22"/>
                <w:szCs w:val="22"/>
              </w:rPr>
              <w:t>66,000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10C20F" w14:textId="77777777" w:rsidR="00D123F4" w:rsidRPr="00D576EA" w:rsidRDefault="00D123F4" w:rsidP="001A0EA2">
            <w:pPr>
              <w:jc w:val="center"/>
              <w:textAlignment w:val="baseline"/>
              <w:rPr>
                <w:sz w:val="22"/>
                <w:szCs w:val="22"/>
              </w:rPr>
            </w:pPr>
            <w:r w:rsidRPr="00D576EA">
              <w:rPr>
                <w:sz w:val="22"/>
                <w:szCs w:val="22"/>
              </w:rPr>
              <w:t>66,000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F17769" w14:textId="77777777" w:rsidR="00D123F4" w:rsidRPr="00D576EA" w:rsidRDefault="00D123F4" w:rsidP="001A0EA2">
            <w:pPr>
              <w:jc w:val="center"/>
              <w:textAlignment w:val="baseline"/>
              <w:rPr>
                <w:sz w:val="22"/>
                <w:szCs w:val="22"/>
              </w:rPr>
            </w:pPr>
            <w:r w:rsidRPr="00D576EA">
              <w:rPr>
                <w:sz w:val="22"/>
                <w:szCs w:val="22"/>
              </w:rPr>
              <w:t>66,000</w:t>
            </w:r>
          </w:p>
        </w:tc>
      </w:tr>
      <w:tr w:rsidR="00D123F4" w:rsidRPr="00D576EA" w14:paraId="09A91631"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22F4CC" w14:textId="77777777" w:rsidR="00D123F4" w:rsidRPr="00D576EA" w:rsidRDefault="00D123F4" w:rsidP="001A0EA2">
            <w:pPr>
              <w:jc w:val="center"/>
              <w:textAlignment w:val="baseline"/>
              <w:rPr>
                <w:sz w:val="22"/>
                <w:szCs w:val="22"/>
              </w:rPr>
            </w:pPr>
            <w:r w:rsidRPr="00D576EA">
              <w:rPr>
                <w:sz w:val="22"/>
                <w:szCs w:val="22"/>
              </w:rPr>
              <w:t>2</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16205B" w14:textId="77777777" w:rsidR="00D123F4" w:rsidRPr="00D576EA" w:rsidRDefault="00D123F4" w:rsidP="002928AE">
            <w:pPr>
              <w:textAlignment w:val="baseline"/>
              <w:rPr>
                <w:sz w:val="22"/>
                <w:szCs w:val="22"/>
              </w:rPr>
            </w:pPr>
            <w:r w:rsidRPr="00D576EA">
              <w:rPr>
                <w:sz w:val="22"/>
                <w:szCs w:val="22"/>
              </w:rPr>
              <w:t>Объем отведенных стоков, пропущенных через очистные сооружения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E432C6" w14:textId="77777777" w:rsidR="00D123F4" w:rsidRPr="00D576EA" w:rsidRDefault="00D123F4" w:rsidP="001A0EA2">
            <w:pPr>
              <w:jc w:val="center"/>
              <w:textAlignment w:val="baseline"/>
              <w:rPr>
                <w:sz w:val="22"/>
                <w:szCs w:val="22"/>
              </w:rPr>
            </w:pPr>
            <w:r w:rsidRPr="00D576EA">
              <w:rPr>
                <w:sz w:val="22"/>
                <w:szCs w:val="22"/>
              </w:rPr>
              <w:t>тыс. м3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7CCF8B" w14:textId="77777777" w:rsidR="00D123F4" w:rsidRPr="00D576EA" w:rsidRDefault="00D123F4" w:rsidP="001A0EA2">
            <w:pPr>
              <w:jc w:val="center"/>
              <w:textAlignment w:val="baseline"/>
              <w:rPr>
                <w:sz w:val="22"/>
                <w:szCs w:val="22"/>
              </w:rPr>
            </w:pPr>
            <w:r w:rsidRPr="00D576EA">
              <w:rPr>
                <w:sz w:val="22"/>
                <w:szCs w:val="22"/>
              </w:rPr>
              <w:t>22,000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32B37B" w14:textId="77777777" w:rsidR="00D123F4" w:rsidRPr="00D576EA" w:rsidRDefault="00D123F4" w:rsidP="001A0EA2">
            <w:pPr>
              <w:jc w:val="center"/>
              <w:textAlignment w:val="baseline"/>
              <w:rPr>
                <w:sz w:val="22"/>
                <w:szCs w:val="22"/>
              </w:rPr>
            </w:pPr>
            <w:r w:rsidRPr="00D576EA">
              <w:rPr>
                <w:sz w:val="22"/>
                <w:szCs w:val="22"/>
              </w:rPr>
              <w:t>66,000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1C4110" w14:textId="77777777" w:rsidR="00D123F4" w:rsidRPr="00D576EA" w:rsidRDefault="00D123F4" w:rsidP="001A0EA2">
            <w:pPr>
              <w:jc w:val="center"/>
              <w:textAlignment w:val="baseline"/>
              <w:rPr>
                <w:sz w:val="22"/>
                <w:szCs w:val="22"/>
              </w:rPr>
            </w:pPr>
            <w:r w:rsidRPr="00D576EA">
              <w:rPr>
                <w:sz w:val="22"/>
                <w:szCs w:val="22"/>
              </w:rPr>
              <w:t>66,000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F8D24F" w14:textId="77777777" w:rsidR="00D123F4" w:rsidRPr="00D576EA" w:rsidRDefault="00D123F4" w:rsidP="001A0EA2">
            <w:pPr>
              <w:jc w:val="center"/>
              <w:textAlignment w:val="baseline"/>
              <w:rPr>
                <w:sz w:val="22"/>
                <w:szCs w:val="22"/>
              </w:rPr>
            </w:pPr>
            <w:r w:rsidRPr="00D576EA">
              <w:rPr>
                <w:sz w:val="22"/>
                <w:szCs w:val="22"/>
              </w:rPr>
              <w:t>66,000</w:t>
            </w:r>
          </w:p>
        </w:tc>
      </w:tr>
      <w:tr w:rsidR="00D123F4" w:rsidRPr="00D576EA" w14:paraId="029600B1"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C50216" w14:textId="77777777" w:rsidR="00D123F4" w:rsidRPr="00D576EA" w:rsidRDefault="00D123F4" w:rsidP="001A0EA2">
            <w:pPr>
              <w:jc w:val="center"/>
              <w:textAlignment w:val="baseline"/>
              <w:rPr>
                <w:sz w:val="22"/>
                <w:szCs w:val="22"/>
              </w:rPr>
            </w:pPr>
            <w:r w:rsidRPr="00D576EA">
              <w:rPr>
                <w:sz w:val="22"/>
                <w:szCs w:val="22"/>
              </w:rPr>
              <w:t>3</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EDC6E1" w14:textId="77777777" w:rsidR="00D123F4" w:rsidRPr="00D576EA" w:rsidRDefault="00D123F4" w:rsidP="002928AE">
            <w:pPr>
              <w:textAlignment w:val="baseline"/>
              <w:rPr>
                <w:sz w:val="22"/>
                <w:szCs w:val="22"/>
              </w:rPr>
            </w:pPr>
            <w:r w:rsidRPr="00D576EA">
              <w:rPr>
                <w:sz w:val="22"/>
                <w:szCs w:val="22"/>
              </w:rPr>
              <w:t>Объем реализации услуг, в том числе по потребителям:</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38B1E" w14:textId="77777777" w:rsidR="00D123F4" w:rsidRPr="00D576EA" w:rsidRDefault="00D123F4" w:rsidP="001A0EA2">
            <w:pPr>
              <w:jc w:val="center"/>
              <w:textAlignment w:val="baseline"/>
              <w:rPr>
                <w:sz w:val="22"/>
                <w:szCs w:val="22"/>
              </w:rPr>
            </w:pPr>
            <w:r w:rsidRPr="00D576EA">
              <w:rPr>
                <w:sz w:val="22"/>
                <w:szCs w:val="22"/>
              </w:rPr>
              <w:t>тыс. м3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2CCE86" w14:textId="77777777" w:rsidR="00D123F4" w:rsidRPr="00D576EA" w:rsidRDefault="00D123F4" w:rsidP="001A0EA2">
            <w:pPr>
              <w:jc w:val="center"/>
              <w:textAlignment w:val="baseline"/>
              <w:rPr>
                <w:sz w:val="22"/>
                <w:szCs w:val="22"/>
              </w:rPr>
            </w:pPr>
            <w:r w:rsidRPr="00D576EA">
              <w:rPr>
                <w:sz w:val="22"/>
                <w:szCs w:val="22"/>
              </w:rPr>
              <w:t>22,000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FBAF3E" w14:textId="77777777" w:rsidR="00D123F4" w:rsidRPr="00D576EA" w:rsidRDefault="00D123F4" w:rsidP="001A0EA2">
            <w:pPr>
              <w:jc w:val="center"/>
              <w:textAlignment w:val="baseline"/>
              <w:rPr>
                <w:sz w:val="22"/>
                <w:szCs w:val="22"/>
              </w:rPr>
            </w:pPr>
            <w:r w:rsidRPr="00D576EA">
              <w:rPr>
                <w:sz w:val="22"/>
                <w:szCs w:val="22"/>
              </w:rPr>
              <w:t>66,000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7E98B7" w14:textId="77777777" w:rsidR="00D123F4" w:rsidRPr="00D576EA" w:rsidRDefault="00D123F4" w:rsidP="001A0EA2">
            <w:pPr>
              <w:jc w:val="center"/>
              <w:textAlignment w:val="baseline"/>
              <w:rPr>
                <w:sz w:val="22"/>
                <w:szCs w:val="22"/>
              </w:rPr>
            </w:pPr>
            <w:r w:rsidRPr="00D576EA">
              <w:rPr>
                <w:sz w:val="22"/>
                <w:szCs w:val="22"/>
              </w:rPr>
              <w:t>66,000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B5915A" w14:textId="77777777" w:rsidR="00D123F4" w:rsidRPr="00D576EA" w:rsidRDefault="00D123F4" w:rsidP="001A0EA2">
            <w:pPr>
              <w:jc w:val="center"/>
              <w:textAlignment w:val="baseline"/>
              <w:rPr>
                <w:sz w:val="22"/>
                <w:szCs w:val="22"/>
              </w:rPr>
            </w:pPr>
            <w:r w:rsidRPr="00D576EA">
              <w:rPr>
                <w:sz w:val="22"/>
                <w:szCs w:val="22"/>
              </w:rPr>
              <w:t>66,000</w:t>
            </w:r>
          </w:p>
        </w:tc>
      </w:tr>
      <w:tr w:rsidR="00D123F4" w:rsidRPr="00D576EA" w14:paraId="27D7B58C"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A5355B" w14:textId="77777777" w:rsidR="00D123F4" w:rsidRPr="00D576EA" w:rsidRDefault="00D123F4" w:rsidP="001A0EA2">
            <w:pPr>
              <w:jc w:val="center"/>
              <w:textAlignment w:val="baseline"/>
              <w:rPr>
                <w:sz w:val="22"/>
                <w:szCs w:val="22"/>
              </w:rPr>
            </w:pPr>
            <w:r w:rsidRPr="00D576EA">
              <w:rPr>
                <w:sz w:val="22"/>
                <w:szCs w:val="22"/>
              </w:rPr>
              <w:t>3.1</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FCC09A" w14:textId="77777777" w:rsidR="00D123F4" w:rsidRPr="00D576EA" w:rsidRDefault="00D123F4" w:rsidP="002928AE">
            <w:pPr>
              <w:textAlignment w:val="baseline"/>
              <w:rPr>
                <w:sz w:val="22"/>
                <w:szCs w:val="22"/>
              </w:rPr>
            </w:pPr>
            <w:r w:rsidRPr="00D576EA">
              <w:rPr>
                <w:sz w:val="22"/>
                <w:szCs w:val="22"/>
              </w:rPr>
              <w:t>- населению, 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758492" w14:textId="77777777" w:rsidR="00D123F4" w:rsidRPr="00D576EA" w:rsidRDefault="00D123F4" w:rsidP="001A0EA2">
            <w:pPr>
              <w:jc w:val="center"/>
              <w:textAlignment w:val="baseline"/>
              <w:rPr>
                <w:sz w:val="22"/>
                <w:szCs w:val="22"/>
              </w:rPr>
            </w:pPr>
            <w:r w:rsidRPr="00D576EA">
              <w:rPr>
                <w:sz w:val="22"/>
                <w:szCs w:val="22"/>
              </w:rPr>
              <w:t>тыс. м3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6BD0D2" w14:textId="77777777" w:rsidR="00D123F4" w:rsidRPr="00D576EA" w:rsidRDefault="00D123F4" w:rsidP="001A0EA2">
            <w:pPr>
              <w:jc w:val="center"/>
              <w:textAlignment w:val="baseline"/>
              <w:rPr>
                <w:sz w:val="22"/>
                <w:szCs w:val="22"/>
              </w:rPr>
            </w:pPr>
            <w:r w:rsidRPr="00D576EA">
              <w:rPr>
                <w:sz w:val="22"/>
                <w:szCs w:val="22"/>
              </w:rPr>
              <w:t>20,000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36E4D4" w14:textId="77777777" w:rsidR="00D123F4" w:rsidRPr="00D576EA" w:rsidRDefault="00D123F4" w:rsidP="001A0EA2">
            <w:pPr>
              <w:jc w:val="center"/>
              <w:textAlignment w:val="baseline"/>
              <w:rPr>
                <w:sz w:val="22"/>
                <w:szCs w:val="22"/>
              </w:rPr>
            </w:pPr>
            <w:r w:rsidRPr="00D576EA">
              <w:rPr>
                <w:sz w:val="22"/>
                <w:szCs w:val="22"/>
              </w:rPr>
              <w:t>60,000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F55902" w14:textId="77777777" w:rsidR="00D123F4" w:rsidRPr="00D576EA" w:rsidRDefault="00D123F4" w:rsidP="001A0EA2">
            <w:pPr>
              <w:jc w:val="center"/>
              <w:textAlignment w:val="baseline"/>
              <w:rPr>
                <w:sz w:val="22"/>
                <w:szCs w:val="22"/>
              </w:rPr>
            </w:pPr>
            <w:r w:rsidRPr="00D576EA">
              <w:rPr>
                <w:sz w:val="22"/>
                <w:szCs w:val="22"/>
              </w:rPr>
              <w:t>60,000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6459D9" w14:textId="77777777" w:rsidR="00D123F4" w:rsidRPr="00D576EA" w:rsidRDefault="00D123F4" w:rsidP="001A0EA2">
            <w:pPr>
              <w:jc w:val="center"/>
              <w:textAlignment w:val="baseline"/>
              <w:rPr>
                <w:sz w:val="22"/>
                <w:szCs w:val="22"/>
              </w:rPr>
            </w:pPr>
            <w:r w:rsidRPr="00D576EA">
              <w:rPr>
                <w:sz w:val="22"/>
                <w:szCs w:val="22"/>
              </w:rPr>
              <w:t>60,000</w:t>
            </w:r>
          </w:p>
        </w:tc>
      </w:tr>
      <w:tr w:rsidR="00D123F4" w:rsidRPr="00D576EA" w14:paraId="3142F3F9"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5C8764" w14:textId="77777777" w:rsidR="00D123F4" w:rsidRPr="00D576EA" w:rsidRDefault="00D123F4" w:rsidP="001A0EA2">
            <w:pPr>
              <w:jc w:val="center"/>
              <w:textAlignment w:val="baseline"/>
              <w:rPr>
                <w:sz w:val="22"/>
                <w:szCs w:val="22"/>
              </w:rPr>
            </w:pPr>
            <w:r w:rsidRPr="00D576EA">
              <w:rPr>
                <w:sz w:val="22"/>
                <w:szCs w:val="22"/>
              </w:rPr>
              <w:t>3.1.1</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C2BE67" w14:textId="77777777" w:rsidR="00D123F4" w:rsidRPr="00D576EA" w:rsidRDefault="00D123F4" w:rsidP="002928AE">
            <w:pPr>
              <w:textAlignment w:val="baseline"/>
              <w:rPr>
                <w:sz w:val="22"/>
                <w:szCs w:val="22"/>
              </w:rPr>
            </w:pPr>
            <w:r w:rsidRPr="00D576EA">
              <w:rPr>
                <w:sz w:val="22"/>
                <w:szCs w:val="22"/>
              </w:rPr>
              <w:t>в т.ч. по приборам учета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0F3C4E" w14:textId="77777777" w:rsidR="00D123F4" w:rsidRPr="00D576EA" w:rsidRDefault="00D123F4" w:rsidP="001A0EA2">
            <w:pPr>
              <w:jc w:val="cente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89295D" w14:textId="77777777" w:rsidR="00D123F4" w:rsidRPr="00D576EA" w:rsidRDefault="00D123F4" w:rsidP="001A0EA2">
            <w:pPr>
              <w:jc w:val="center"/>
              <w:textAlignment w:val="baseline"/>
              <w:rPr>
                <w:sz w:val="22"/>
                <w:szCs w:val="22"/>
              </w:rPr>
            </w:pPr>
            <w:r w:rsidRPr="00D576EA">
              <w:rPr>
                <w:sz w:val="22"/>
                <w:szCs w:val="22"/>
              </w:rPr>
              <w:t>14,000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04DB5B" w14:textId="77777777" w:rsidR="00D123F4" w:rsidRPr="00D576EA" w:rsidRDefault="00D123F4" w:rsidP="001A0EA2">
            <w:pPr>
              <w:jc w:val="center"/>
              <w:textAlignment w:val="baseline"/>
              <w:rPr>
                <w:sz w:val="22"/>
                <w:szCs w:val="22"/>
              </w:rPr>
            </w:pPr>
            <w:r w:rsidRPr="00D576EA">
              <w:rPr>
                <w:sz w:val="22"/>
                <w:szCs w:val="22"/>
              </w:rPr>
              <w:t>42,000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602BAC" w14:textId="77777777" w:rsidR="00D123F4" w:rsidRPr="00D576EA" w:rsidRDefault="00D123F4" w:rsidP="001A0EA2">
            <w:pPr>
              <w:jc w:val="center"/>
              <w:textAlignment w:val="baseline"/>
              <w:rPr>
                <w:sz w:val="22"/>
                <w:szCs w:val="22"/>
              </w:rPr>
            </w:pPr>
            <w:r w:rsidRPr="00D576EA">
              <w:rPr>
                <w:sz w:val="22"/>
                <w:szCs w:val="22"/>
              </w:rPr>
              <w:t>42,000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781177" w14:textId="77777777" w:rsidR="00D123F4" w:rsidRPr="00D576EA" w:rsidRDefault="00D123F4" w:rsidP="001A0EA2">
            <w:pPr>
              <w:jc w:val="center"/>
              <w:textAlignment w:val="baseline"/>
              <w:rPr>
                <w:sz w:val="22"/>
                <w:szCs w:val="22"/>
              </w:rPr>
            </w:pPr>
            <w:r w:rsidRPr="00D576EA">
              <w:rPr>
                <w:sz w:val="22"/>
                <w:szCs w:val="22"/>
              </w:rPr>
              <w:t>42,000</w:t>
            </w:r>
          </w:p>
        </w:tc>
      </w:tr>
      <w:tr w:rsidR="00D123F4" w:rsidRPr="00D576EA" w14:paraId="05B694FD"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96671A" w14:textId="77777777" w:rsidR="00D123F4" w:rsidRPr="00D576EA" w:rsidRDefault="00D123F4" w:rsidP="001A0EA2">
            <w:pPr>
              <w:jc w:val="center"/>
              <w:textAlignment w:val="baseline"/>
              <w:rPr>
                <w:sz w:val="22"/>
                <w:szCs w:val="22"/>
              </w:rPr>
            </w:pPr>
            <w:r w:rsidRPr="00D576EA">
              <w:rPr>
                <w:sz w:val="22"/>
                <w:szCs w:val="22"/>
              </w:rPr>
              <w:t>3.1.2</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FE53DE" w14:textId="77777777" w:rsidR="00D123F4" w:rsidRPr="00D576EA" w:rsidRDefault="00D123F4" w:rsidP="002928AE">
            <w:pPr>
              <w:textAlignment w:val="baseline"/>
              <w:rPr>
                <w:sz w:val="22"/>
                <w:szCs w:val="22"/>
              </w:rPr>
            </w:pPr>
            <w:r w:rsidRPr="00D576EA">
              <w:rPr>
                <w:sz w:val="22"/>
                <w:szCs w:val="22"/>
              </w:rPr>
              <w:t>по нормативам потребления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E45C91" w14:textId="77777777" w:rsidR="00D123F4" w:rsidRPr="00D576EA" w:rsidRDefault="00D123F4" w:rsidP="001A0EA2">
            <w:pPr>
              <w:jc w:val="cente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BFF640" w14:textId="77777777" w:rsidR="00D123F4" w:rsidRPr="00D576EA" w:rsidRDefault="00D123F4" w:rsidP="001A0EA2">
            <w:pPr>
              <w:jc w:val="center"/>
              <w:textAlignment w:val="baseline"/>
              <w:rPr>
                <w:sz w:val="22"/>
                <w:szCs w:val="22"/>
              </w:rPr>
            </w:pPr>
            <w:r w:rsidRPr="00D576EA">
              <w:rPr>
                <w:sz w:val="22"/>
                <w:szCs w:val="22"/>
              </w:rPr>
              <w:t>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56CB57" w14:textId="77777777" w:rsidR="00D123F4" w:rsidRPr="00D576EA" w:rsidRDefault="00D123F4" w:rsidP="001A0EA2">
            <w:pPr>
              <w:jc w:val="center"/>
              <w:textAlignment w:val="baseline"/>
              <w:rPr>
                <w:sz w:val="22"/>
                <w:szCs w:val="22"/>
              </w:rPr>
            </w:pPr>
            <w:r w:rsidRPr="00D576EA">
              <w:rPr>
                <w:sz w:val="22"/>
                <w:szCs w:val="22"/>
              </w:rPr>
              <w:t>18,000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C3BD7E" w14:textId="77777777" w:rsidR="00D123F4" w:rsidRPr="00D576EA" w:rsidRDefault="00D123F4" w:rsidP="001A0EA2">
            <w:pPr>
              <w:jc w:val="center"/>
              <w:textAlignment w:val="baseline"/>
              <w:rPr>
                <w:sz w:val="22"/>
                <w:szCs w:val="22"/>
              </w:rPr>
            </w:pPr>
            <w:r w:rsidRPr="00D576EA">
              <w:rPr>
                <w:sz w:val="22"/>
                <w:szCs w:val="22"/>
              </w:rPr>
              <w:t>18,000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497265" w14:textId="77777777" w:rsidR="00D123F4" w:rsidRPr="00D576EA" w:rsidRDefault="00D123F4" w:rsidP="001A0EA2">
            <w:pPr>
              <w:jc w:val="center"/>
              <w:textAlignment w:val="baseline"/>
              <w:rPr>
                <w:sz w:val="22"/>
                <w:szCs w:val="22"/>
              </w:rPr>
            </w:pPr>
            <w:r w:rsidRPr="00D576EA">
              <w:rPr>
                <w:sz w:val="22"/>
                <w:szCs w:val="22"/>
              </w:rPr>
              <w:t>18,000</w:t>
            </w:r>
          </w:p>
        </w:tc>
      </w:tr>
      <w:tr w:rsidR="00D123F4" w:rsidRPr="00D576EA" w14:paraId="5598379B"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7E70F9" w14:textId="77777777" w:rsidR="00D123F4" w:rsidRPr="00D576EA" w:rsidRDefault="00D123F4" w:rsidP="001A0EA2">
            <w:pPr>
              <w:jc w:val="center"/>
              <w:textAlignment w:val="baseline"/>
              <w:rPr>
                <w:sz w:val="22"/>
                <w:szCs w:val="22"/>
              </w:rPr>
            </w:pPr>
            <w:r w:rsidRPr="00D576EA">
              <w:rPr>
                <w:sz w:val="22"/>
                <w:szCs w:val="22"/>
              </w:rPr>
              <w:t>3.2</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C0C9BD" w14:textId="77777777" w:rsidR="00D123F4" w:rsidRPr="00D576EA" w:rsidRDefault="00D123F4" w:rsidP="002928AE">
            <w:pPr>
              <w:textAlignment w:val="baseline"/>
              <w:rPr>
                <w:sz w:val="22"/>
                <w:szCs w:val="22"/>
              </w:rPr>
            </w:pPr>
            <w:r w:rsidRPr="00D576EA">
              <w:rPr>
                <w:sz w:val="22"/>
                <w:szCs w:val="22"/>
              </w:rPr>
              <w:t>- организациям, всего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0823DD" w14:textId="77777777" w:rsidR="00D123F4" w:rsidRPr="00D576EA" w:rsidRDefault="00D123F4" w:rsidP="001A0EA2">
            <w:pPr>
              <w:jc w:val="center"/>
              <w:textAlignment w:val="baseline"/>
              <w:rPr>
                <w:sz w:val="22"/>
                <w:szCs w:val="22"/>
              </w:rPr>
            </w:pPr>
            <w:r w:rsidRPr="00D576EA">
              <w:rPr>
                <w:sz w:val="22"/>
                <w:szCs w:val="22"/>
              </w:rPr>
              <w:t>тыс. м3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54A4B6" w14:textId="77777777" w:rsidR="00D123F4" w:rsidRPr="00D576EA" w:rsidRDefault="00D123F4" w:rsidP="001A0EA2">
            <w:pPr>
              <w:jc w:val="center"/>
              <w:textAlignment w:val="baseline"/>
              <w:rPr>
                <w:sz w:val="22"/>
                <w:szCs w:val="22"/>
              </w:rPr>
            </w:pPr>
            <w:r w:rsidRPr="00D576EA">
              <w:rPr>
                <w:sz w:val="22"/>
                <w:szCs w:val="22"/>
              </w:rPr>
              <w:t>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3FA246" w14:textId="77777777" w:rsidR="00D123F4" w:rsidRPr="00D576EA" w:rsidRDefault="00D123F4" w:rsidP="001A0EA2">
            <w:pPr>
              <w:jc w:val="center"/>
              <w:textAlignment w:val="baseline"/>
              <w:rPr>
                <w:sz w:val="22"/>
                <w:szCs w:val="22"/>
              </w:rPr>
            </w:pPr>
            <w:r w:rsidRPr="00D576EA">
              <w:rPr>
                <w:sz w:val="22"/>
                <w:szCs w:val="22"/>
              </w:rPr>
              <w:t>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412E32" w14:textId="77777777" w:rsidR="00D123F4" w:rsidRPr="00D576EA" w:rsidRDefault="00D123F4" w:rsidP="001A0EA2">
            <w:pPr>
              <w:jc w:val="center"/>
              <w:textAlignment w:val="baseline"/>
              <w:rPr>
                <w:sz w:val="22"/>
                <w:szCs w:val="22"/>
              </w:rPr>
            </w:pPr>
            <w:r w:rsidRPr="00D576EA">
              <w:rPr>
                <w:sz w:val="22"/>
                <w:szCs w:val="22"/>
              </w:rPr>
              <w:t>6,000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961B0A" w14:textId="77777777" w:rsidR="00D123F4" w:rsidRPr="00D576EA" w:rsidRDefault="00D123F4" w:rsidP="001A0EA2">
            <w:pPr>
              <w:jc w:val="center"/>
              <w:textAlignment w:val="baseline"/>
              <w:rPr>
                <w:sz w:val="22"/>
                <w:szCs w:val="22"/>
              </w:rPr>
            </w:pPr>
            <w:r w:rsidRPr="00D576EA">
              <w:rPr>
                <w:sz w:val="22"/>
                <w:szCs w:val="22"/>
              </w:rPr>
              <w:t>6,000</w:t>
            </w:r>
          </w:p>
        </w:tc>
      </w:tr>
      <w:tr w:rsidR="00D123F4" w:rsidRPr="00D576EA" w14:paraId="6C3D7840"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9A2194" w14:textId="77777777" w:rsidR="00D123F4" w:rsidRPr="00D576EA" w:rsidRDefault="00D123F4" w:rsidP="001A0EA2">
            <w:pPr>
              <w:jc w:val="center"/>
              <w:textAlignment w:val="baseline"/>
              <w:rPr>
                <w:sz w:val="22"/>
                <w:szCs w:val="22"/>
              </w:rPr>
            </w:pPr>
            <w:r w:rsidRPr="00D576EA">
              <w:rPr>
                <w:sz w:val="22"/>
                <w:szCs w:val="22"/>
              </w:rPr>
              <w:t>3.2.1</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0716A9" w14:textId="77777777" w:rsidR="00D123F4" w:rsidRPr="00D576EA" w:rsidRDefault="00D123F4" w:rsidP="002928AE">
            <w:pPr>
              <w:textAlignment w:val="baseline"/>
              <w:rPr>
                <w:sz w:val="22"/>
                <w:szCs w:val="22"/>
              </w:rPr>
            </w:pPr>
            <w:r w:rsidRPr="00D576EA">
              <w:rPr>
                <w:sz w:val="22"/>
                <w:szCs w:val="22"/>
              </w:rPr>
              <w:t>в т.ч. по приборам учета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FD40CF" w14:textId="77777777" w:rsidR="00D123F4" w:rsidRPr="00D576EA" w:rsidRDefault="00D123F4" w:rsidP="001A0EA2">
            <w:pPr>
              <w:jc w:val="cente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AC494D" w14:textId="77777777" w:rsidR="00D123F4" w:rsidRPr="00D576EA" w:rsidRDefault="00D123F4" w:rsidP="001A0EA2">
            <w:pPr>
              <w:jc w:val="center"/>
              <w:textAlignment w:val="baseline"/>
              <w:rPr>
                <w:sz w:val="22"/>
                <w:szCs w:val="22"/>
              </w:rPr>
            </w:pPr>
            <w:r w:rsidRPr="00D576EA">
              <w:rPr>
                <w:sz w:val="22"/>
                <w:szCs w:val="22"/>
              </w:rPr>
              <w:t>2,000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84CB71" w14:textId="77777777" w:rsidR="00D123F4" w:rsidRPr="00D576EA" w:rsidRDefault="00D123F4" w:rsidP="001A0EA2">
            <w:pPr>
              <w:jc w:val="center"/>
              <w:textAlignment w:val="baseline"/>
              <w:rPr>
                <w:sz w:val="22"/>
                <w:szCs w:val="22"/>
              </w:rPr>
            </w:pPr>
            <w:r w:rsidRPr="00D576EA">
              <w:rPr>
                <w:sz w:val="22"/>
                <w:szCs w:val="22"/>
              </w:rPr>
              <w:t>6,000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7D77ED" w14:textId="77777777" w:rsidR="00D123F4" w:rsidRPr="00D576EA" w:rsidRDefault="00D123F4" w:rsidP="001A0EA2">
            <w:pPr>
              <w:jc w:val="center"/>
              <w:textAlignment w:val="baseline"/>
              <w:rPr>
                <w:sz w:val="22"/>
                <w:szCs w:val="22"/>
              </w:rPr>
            </w:pPr>
            <w:r w:rsidRPr="00D576EA">
              <w:rPr>
                <w:sz w:val="22"/>
                <w:szCs w:val="22"/>
              </w:rPr>
              <w:t>6,000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6EC30D" w14:textId="77777777" w:rsidR="00D123F4" w:rsidRPr="00D576EA" w:rsidRDefault="00D123F4" w:rsidP="001A0EA2">
            <w:pPr>
              <w:jc w:val="center"/>
              <w:textAlignment w:val="baseline"/>
              <w:rPr>
                <w:sz w:val="22"/>
                <w:szCs w:val="22"/>
              </w:rPr>
            </w:pPr>
            <w:r w:rsidRPr="00D576EA">
              <w:rPr>
                <w:sz w:val="22"/>
                <w:szCs w:val="22"/>
              </w:rPr>
              <w:t>6,000</w:t>
            </w:r>
          </w:p>
        </w:tc>
      </w:tr>
      <w:tr w:rsidR="00D123F4" w:rsidRPr="00D576EA" w14:paraId="4E214AD7" w14:textId="77777777" w:rsidTr="001A0EA2">
        <w:trP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3B27BD" w14:textId="77777777" w:rsidR="00D123F4" w:rsidRPr="00D576EA" w:rsidRDefault="00D123F4" w:rsidP="001A0EA2">
            <w:pPr>
              <w:jc w:val="center"/>
              <w:textAlignment w:val="baseline"/>
              <w:rPr>
                <w:sz w:val="22"/>
                <w:szCs w:val="22"/>
              </w:rPr>
            </w:pPr>
            <w:r w:rsidRPr="00D576EA">
              <w:rPr>
                <w:sz w:val="22"/>
                <w:szCs w:val="22"/>
              </w:rPr>
              <w:t>3.2.2</w:t>
            </w:r>
          </w:p>
        </w:tc>
        <w:tc>
          <w:tcPr>
            <w:tcW w:w="3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703422" w14:textId="77777777" w:rsidR="00D123F4" w:rsidRPr="00D576EA" w:rsidRDefault="00D123F4" w:rsidP="002928AE">
            <w:pPr>
              <w:textAlignment w:val="baseline"/>
              <w:rPr>
                <w:sz w:val="22"/>
                <w:szCs w:val="22"/>
              </w:rPr>
            </w:pPr>
            <w:r w:rsidRPr="00D576EA">
              <w:rPr>
                <w:sz w:val="22"/>
                <w:szCs w:val="22"/>
              </w:rPr>
              <w:t>по нормативам потребления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8CD837" w14:textId="77777777" w:rsidR="00D123F4" w:rsidRPr="00D576EA" w:rsidRDefault="00D123F4" w:rsidP="001A0EA2">
            <w:pPr>
              <w:jc w:val="cente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4F83FC" w14:textId="77777777" w:rsidR="00D123F4" w:rsidRPr="00D576EA" w:rsidRDefault="00D123F4" w:rsidP="001A0EA2">
            <w:pPr>
              <w:jc w:val="center"/>
              <w:textAlignment w:val="baseline"/>
              <w:rPr>
                <w:sz w:val="22"/>
                <w:szCs w:val="22"/>
              </w:rPr>
            </w:pPr>
            <w:r w:rsidRPr="00D576EA">
              <w:rPr>
                <w:sz w:val="22"/>
                <w:szCs w:val="22"/>
              </w:rPr>
              <w:t>0,000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871166" w14:textId="77777777" w:rsidR="00D123F4" w:rsidRPr="00D576EA" w:rsidRDefault="00D123F4" w:rsidP="001A0EA2">
            <w:pPr>
              <w:jc w:val="center"/>
              <w:textAlignment w:val="baseline"/>
              <w:rPr>
                <w:sz w:val="22"/>
                <w:szCs w:val="22"/>
              </w:rPr>
            </w:pPr>
            <w:r w:rsidRPr="00D576EA">
              <w:rPr>
                <w:sz w:val="22"/>
                <w:szCs w:val="22"/>
              </w:rPr>
              <w:t>0,000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7B32809" w14:textId="77777777" w:rsidR="00D123F4" w:rsidRPr="00D576EA" w:rsidRDefault="00D123F4" w:rsidP="001A0EA2">
            <w:pPr>
              <w:jc w:val="center"/>
              <w:textAlignment w:val="baseline"/>
              <w:rPr>
                <w:sz w:val="22"/>
                <w:szCs w:val="22"/>
              </w:rPr>
            </w:pPr>
            <w:r w:rsidRPr="00D576EA">
              <w:rPr>
                <w:sz w:val="22"/>
                <w:szCs w:val="22"/>
              </w:rPr>
              <w:t>0,000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139AAB" w14:textId="77777777" w:rsidR="00D123F4" w:rsidRPr="00D576EA" w:rsidRDefault="00D123F4" w:rsidP="001A0EA2">
            <w:pPr>
              <w:jc w:val="center"/>
              <w:textAlignment w:val="baseline"/>
              <w:rPr>
                <w:sz w:val="22"/>
                <w:szCs w:val="22"/>
              </w:rPr>
            </w:pPr>
            <w:r w:rsidRPr="00D576EA">
              <w:rPr>
                <w:sz w:val="22"/>
                <w:szCs w:val="22"/>
              </w:rPr>
              <w:t>0,000</w:t>
            </w:r>
          </w:p>
        </w:tc>
      </w:tr>
    </w:tbl>
    <w:p w14:paraId="0F5E980D" w14:textId="77777777" w:rsidR="00D123F4" w:rsidRDefault="00D123F4" w:rsidP="001A0EA2">
      <w:pPr>
        <w:ind w:firstLine="360"/>
        <w:jc w:val="center"/>
        <w:rPr>
          <w:sz w:val="28"/>
        </w:rPr>
      </w:pPr>
    </w:p>
    <w:p w14:paraId="2C89FBDC" w14:textId="7255915B" w:rsidR="00014B09" w:rsidRPr="00DE31F1" w:rsidRDefault="003331AA" w:rsidP="001A0EA2">
      <w:pPr>
        <w:pStyle w:val="2"/>
        <w:jc w:val="both"/>
        <w:rPr>
          <w:b w:val="0"/>
          <w:i w:val="0"/>
          <w:iCs/>
          <w:color w:val="000000"/>
          <w:spacing w:val="2"/>
          <w:szCs w:val="28"/>
        </w:rPr>
      </w:pPr>
      <w:bookmarkStart w:id="41" w:name="_Toc166659032"/>
      <w:bookmarkStart w:id="42" w:name="_Toc169183651"/>
      <w:r w:rsidRPr="00DE31F1">
        <w:rPr>
          <w:i w:val="0"/>
          <w:iCs/>
          <w:color w:val="000000"/>
          <w:spacing w:val="2"/>
          <w:szCs w:val="28"/>
        </w:rPr>
        <w:t>1.</w:t>
      </w:r>
      <w:r w:rsidR="00935C4F">
        <w:rPr>
          <w:i w:val="0"/>
          <w:iCs/>
          <w:color w:val="000000"/>
          <w:spacing w:val="2"/>
          <w:szCs w:val="28"/>
        </w:rPr>
        <w:t>4</w:t>
      </w:r>
      <w:r w:rsidRPr="00DE31F1">
        <w:rPr>
          <w:i w:val="0"/>
          <w:iCs/>
          <w:color w:val="000000"/>
          <w:spacing w:val="2"/>
          <w:szCs w:val="28"/>
        </w:rPr>
        <w:t xml:space="preserve">. </w:t>
      </w:r>
      <w:r w:rsidRPr="00DE31F1">
        <w:rPr>
          <w:i w:val="0"/>
          <w:iCs/>
          <w:szCs w:val="28"/>
        </w:rPr>
        <w:t>Краткая характеристика организации работы   муниципального образования</w:t>
      </w:r>
      <w:r w:rsidRPr="00DE31F1">
        <w:rPr>
          <w:i w:val="0"/>
          <w:iCs/>
          <w:color w:val="000000"/>
          <w:spacing w:val="2"/>
          <w:szCs w:val="28"/>
        </w:rPr>
        <w:t xml:space="preserve"> по  обращению с твёрдыми  коммунальными отходами</w:t>
      </w:r>
      <w:bookmarkEnd w:id="41"/>
      <w:bookmarkEnd w:id="42"/>
    </w:p>
    <w:p w14:paraId="448FE590" w14:textId="77777777" w:rsidR="00014B09" w:rsidRDefault="00014B09" w:rsidP="001A0EA2">
      <w:pPr>
        <w:tabs>
          <w:tab w:val="left" w:pos="0"/>
        </w:tabs>
        <w:ind w:firstLine="720"/>
        <w:jc w:val="both"/>
        <w:rPr>
          <w:color w:val="000000"/>
          <w:spacing w:val="2"/>
        </w:rPr>
      </w:pPr>
    </w:p>
    <w:p w14:paraId="51AFDD47" w14:textId="2793D0CA" w:rsidR="006369CB" w:rsidRPr="006369CB" w:rsidRDefault="006369CB" w:rsidP="003C2E0F">
      <w:pPr>
        <w:tabs>
          <w:tab w:val="left" w:pos="0"/>
        </w:tabs>
        <w:jc w:val="both"/>
        <w:rPr>
          <w:b/>
          <w:bCs/>
          <w:color w:val="000000"/>
          <w:spacing w:val="2"/>
        </w:rPr>
      </w:pPr>
      <w:r w:rsidRPr="006369CB">
        <w:rPr>
          <w:b/>
          <w:bCs/>
          <w:color w:val="000000"/>
          <w:spacing w:val="2"/>
        </w:rPr>
        <w:t>1.</w:t>
      </w:r>
      <w:r w:rsidR="006833B1">
        <w:rPr>
          <w:b/>
          <w:bCs/>
          <w:color w:val="000000"/>
          <w:spacing w:val="2"/>
        </w:rPr>
        <w:t>4</w:t>
      </w:r>
      <w:r w:rsidRPr="006369CB">
        <w:rPr>
          <w:b/>
          <w:bCs/>
          <w:color w:val="000000"/>
          <w:spacing w:val="2"/>
        </w:rPr>
        <w:t>.1.Общие сведения</w:t>
      </w:r>
    </w:p>
    <w:p w14:paraId="49D83946" w14:textId="77777777" w:rsidR="006369CB" w:rsidRDefault="006369CB" w:rsidP="003C2E0F">
      <w:pPr>
        <w:tabs>
          <w:tab w:val="left" w:pos="0"/>
        </w:tabs>
        <w:jc w:val="both"/>
        <w:rPr>
          <w:color w:val="000000"/>
          <w:spacing w:val="2"/>
        </w:rPr>
      </w:pPr>
    </w:p>
    <w:p w14:paraId="5F669975" w14:textId="62C8BBC4" w:rsidR="00014B09" w:rsidRDefault="003331AA" w:rsidP="003C2E0F">
      <w:pPr>
        <w:tabs>
          <w:tab w:val="left" w:pos="0"/>
        </w:tabs>
        <w:jc w:val="both"/>
        <w:rPr>
          <w:color w:val="000000"/>
          <w:spacing w:val="2"/>
        </w:rPr>
      </w:pPr>
      <w:r>
        <w:rPr>
          <w:color w:val="000000"/>
          <w:spacing w:val="2"/>
        </w:rPr>
        <w:t>В рамках реализации  областной  региональной программы по обращению с твердыми коммунальными отходами определены  региональные операторы, с которыми заключены  соглашения  по  обработке, утилизации и  захоронению ТКО сроком на  10лет. Региональными операторами разработаны инвестиционные программы, предусматривающие  строительство  автоматизированных мусоросортировочных комплексов, полигонов.</w:t>
      </w:r>
    </w:p>
    <w:tbl>
      <w:tblPr>
        <w:tblW w:w="10065" w:type="dxa"/>
        <w:tblInd w:w="108" w:type="dxa"/>
        <w:tblLook w:val="04A0" w:firstRow="1" w:lastRow="0" w:firstColumn="1" w:lastColumn="0" w:noHBand="0" w:noVBand="1"/>
      </w:tblPr>
      <w:tblGrid>
        <w:gridCol w:w="960"/>
        <w:gridCol w:w="4569"/>
        <w:gridCol w:w="4536"/>
      </w:tblGrid>
      <w:tr w:rsidR="00014B09" w14:paraId="0FAA7D1D" w14:textId="77777777" w:rsidTr="001A0EA2">
        <w:trPr>
          <w:trHeight w:val="763"/>
        </w:trPr>
        <w:tc>
          <w:tcPr>
            <w:tcW w:w="10065" w:type="dxa"/>
            <w:gridSpan w:val="3"/>
            <w:tcBorders>
              <w:top w:val="nil"/>
              <w:left w:val="nil"/>
              <w:bottom w:val="single" w:sz="8" w:space="0" w:color="000000"/>
              <w:right w:val="nil"/>
            </w:tcBorders>
            <w:shd w:val="clear" w:color="auto" w:fill="auto"/>
            <w:vAlign w:val="bottom"/>
          </w:tcPr>
          <w:p w14:paraId="657B3124" w14:textId="11638A7A" w:rsidR="00402CC1" w:rsidRDefault="003331AA" w:rsidP="003C2E0F">
            <w:pPr>
              <w:jc w:val="both"/>
              <w:rPr>
                <w:color w:val="000000"/>
                <w:sz w:val="22"/>
                <w:szCs w:val="22"/>
              </w:rPr>
            </w:pPr>
            <w:proofErr w:type="gramStart"/>
            <w:r>
              <w:rPr>
                <w:szCs w:val="24"/>
              </w:rPr>
              <w:t>Согласно</w:t>
            </w:r>
            <w:proofErr w:type="gramEnd"/>
            <w:r>
              <w:rPr>
                <w:szCs w:val="24"/>
              </w:rPr>
              <w:t xml:space="preserve"> территориальной схемы  обращения с твёрдыми  коммунальными отходами м</w:t>
            </w:r>
            <w:r>
              <w:rPr>
                <w:color w:val="444444"/>
                <w:szCs w:val="24"/>
              </w:rPr>
              <w:t>естами  накопления отработанных ртутьсодержащих ламп на территории Касторенского района определены  населённые пункты, представленные в таблице 1.</w:t>
            </w:r>
            <w:r w:rsidR="006369CB">
              <w:rPr>
                <w:color w:val="444444"/>
                <w:szCs w:val="24"/>
              </w:rPr>
              <w:t>1</w:t>
            </w:r>
            <w:r w:rsidR="00A14059">
              <w:rPr>
                <w:color w:val="444444"/>
                <w:szCs w:val="24"/>
              </w:rPr>
              <w:t>5</w:t>
            </w:r>
            <w:r w:rsidR="00D65E2A">
              <w:rPr>
                <w:color w:val="444444"/>
                <w:szCs w:val="24"/>
              </w:rPr>
              <w:t>.</w:t>
            </w:r>
            <w:r>
              <w:rPr>
                <w:color w:val="444444"/>
                <w:szCs w:val="24"/>
              </w:rPr>
              <w:t xml:space="preserve"> Местом   накопления отработанных ртутьсодержащих ламп на территории </w:t>
            </w:r>
            <w:r>
              <w:rPr>
                <w:szCs w:val="24"/>
              </w:rPr>
              <w:t>муниципального образования «</w:t>
            </w:r>
            <w:r w:rsidR="00AB72E4">
              <w:rPr>
                <w:szCs w:val="24"/>
              </w:rPr>
              <w:t>п</w:t>
            </w:r>
            <w:r w:rsidR="006742CA">
              <w:rPr>
                <w:szCs w:val="24"/>
              </w:rPr>
              <w:t>осёлок Олымский</w:t>
            </w:r>
            <w:r>
              <w:rPr>
                <w:szCs w:val="24"/>
              </w:rPr>
              <w:t xml:space="preserve">» является </w:t>
            </w:r>
            <w:r>
              <w:rPr>
                <w:b/>
                <w:color w:val="000000"/>
                <w:sz w:val="22"/>
                <w:szCs w:val="22"/>
              </w:rPr>
              <w:t xml:space="preserve"> </w:t>
            </w:r>
            <w:r w:rsidR="006742CA">
              <w:rPr>
                <w:color w:val="000000"/>
                <w:sz w:val="22"/>
                <w:szCs w:val="22"/>
              </w:rPr>
              <w:t>ул. 20 лет Победы, д. 3</w:t>
            </w:r>
            <w:r w:rsidR="001A0EA2">
              <w:rPr>
                <w:color w:val="000000"/>
                <w:sz w:val="22"/>
                <w:szCs w:val="22"/>
              </w:rPr>
              <w:t>.</w:t>
            </w:r>
          </w:p>
          <w:p w14:paraId="09263C40" w14:textId="1AE2129B" w:rsidR="001A0EA2" w:rsidRDefault="001A0EA2" w:rsidP="003C2E0F">
            <w:pPr>
              <w:jc w:val="both"/>
              <w:rPr>
                <w:color w:val="000000"/>
                <w:sz w:val="22"/>
                <w:szCs w:val="22"/>
              </w:rPr>
            </w:pPr>
          </w:p>
          <w:p w14:paraId="75C7DE5D" w14:textId="08D7AB67" w:rsidR="00014B09" w:rsidRPr="00C818C0" w:rsidRDefault="003331AA" w:rsidP="003C2E0F">
            <w:pPr>
              <w:jc w:val="both"/>
              <w:rPr>
                <w:color w:val="000000"/>
                <w:szCs w:val="22"/>
              </w:rPr>
            </w:pPr>
            <w:r>
              <w:rPr>
                <w:b/>
                <w:bCs/>
                <w:color w:val="444444"/>
                <w:sz w:val="22"/>
                <w:szCs w:val="22"/>
              </w:rPr>
              <w:t>Таблица   1.</w:t>
            </w:r>
            <w:r w:rsidR="001D36A1">
              <w:rPr>
                <w:b/>
                <w:bCs/>
                <w:color w:val="444444"/>
                <w:sz w:val="22"/>
                <w:szCs w:val="22"/>
              </w:rPr>
              <w:t>1</w:t>
            </w:r>
            <w:r w:rsidR="00A14059">
              <w:rPr>
                <w:b/>
                <w:bCs/>
                <w:color w:val="444444"/>
                <w:sz w:val="22"/>
                <w:szCs w:val="22"/>
              </w:rPr>
              <w:t>5</w:t>
            </w:r>
            <w:r w:rsidR="00D65E2A">
              <w:rPr>
                <w:b/>
                <w:bCs/>
                <w:color w:val="444444"/>
                <w:sz w:val="22"/>
                <w:szCs w:val="22"/>
              </w:rPr>
              <w:t>.</w:t>
            </w:r>
            <w:r>
              <w:rPr>
                <w:b/>
                <w:bCs/>
                <w:color w:val="444444"/>
                <w:sz w:val="22"/>
                <w:szCs w:val="22"/>
              </w:rPr>
              <w:t xml:space="preserve"> Места накопления отработанных ртутьсодержащих ламп на территории Касторенского района Курской области</w:t>
            </w:r>
          </w:p>
        </w:tc>
      </w:tr>
      <w:tr w:rsidR="00014B09" w14:paraId="6DC68EF1" w14:textId="77777777">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14:paraId="1A8E8799" w14:textId="77777777" w:rsidR="00014B09" w:rsidRDefault="003331AA" w:rsidP="001A0EA2">
            <w:pPr>
              <w:jc w:val="center"/>
              <w:rPr>
                <w:color w:val="000000"/>
                <w:sz w:val="22"/>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14:paraId="68F4A5B0" w14:textId="77777777" w:rsidR="00014B09" w:rsidRDefault="003331AA" w:rsidP="001A0EA2">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536" w:type="dxa"/>
            <w:tcBorders>
              <w:top w:val="nil"/>
              <w:left w:val="nil"/>
              <w:bottom w:val="single" w:sz="8" w:space="0" w:color="000000"/>
              <w:right w:val="single" w:sz="8" w:space="0" w:color="000000"/>
            </w:tcBorders>
            <w:shd w:val="clear" w:color="auto" w:fill="auto"/>
            <w:vAlign w:val="center"/>
          </w:tcPr>
          <w:p w14:paraId="0C85381E" w14:textId="028ACA85" w:rsidR="00014B09" w:rsidRDefault="003331AA" w:rsidP="001A0EA2">
            <w:pPr>
              <w:jc w:val="center"/>
              <w:rPr>
                <w:color w:val="000000"/>
                <w:sz w:val="22"/>
                <w:szCs w:val="22"/>
              </w:rPr>
            </w:pPr>
            <w:r>
              <w:rPr>
                <w:color w:val="000000"/>
                <w:sz w:val="22"/>
                <w:szCs w:val="22"/>
              </w:rPr>
              <w:t xml:space="preserve">Наименование населенного пункта, улицы, </w:t>
            </w:r>
            <w:r w:rsidR="00A11DB7">
              <w:rPr>
                <w:color w:val="000000"/>
                <w:sz w:val="22"/>
                <w:szCs w:val="22"/>
              </w:rPr>
              <w:t>н</w:t>
            </w:r>
            <w:r>
              <w:rPr>
                <w:color w:val="000000"/>
                <w:sz w:val="22"/>
                <w:szCs w:val="22"/>
              </w:rPr>
              <w:t>омер дома/здания</w:t>
            </w:r>
          </w:p>
        </w:tc>
      </w:tr>
      <w:tr w:rsidR="00014B09" w14:paraId="1FB4826C" w14:textId="77777777">
        <w:trPr>
          <w:trHeight w:val="477"/>
        </w:trPr>
        <w:tc>
          <w:tcPr>
            <w:tcW w:w="960" w:type="dxa"/>
            <w:tcBorders>
              <w:top w:val="nil"/>
              <w:left w:val="single" w:sz="8" w:space="0" w:color="000000"/>
              <w:bottom w:val="single" w:sz="8" w:space="0" w:color="000000"/>
              <w:right w:val="single" w:sz="8" w:space="0" w:color="000000"/>
            </w:tcBorders>
            <w:shd w:val="clear" w:color="auto" w:fill="auto"/>
            <w:vAlign w:val="center"/>
          </w:tcPr>
          <w:p w14:paraId="7566AEA8" w14:textId="77777777" w:rsidR="00014B09" w:rsidRDefault="003331AA" w:rsidP="001A0EA2">
            <w:pPr>
              <w:jc w:val="center"/>
              <w:rPr>
                <w:b/>
                <w:color w:val="000000"/>
              </w:rPr>
            </w:pPr>
            <w:r>
              <w:rPr>
                <w:rFonts w:ascii="Arial" w:hAnsi="Arial" w:cs="Arial"/>
                <w:color w:val="000000"/>
              </w:rPr>
              <w:t>1</w:t>
            </w:r>
          </w:p>
        </w:tc>
        <w:tc>
          <w:tcPr>
            <w:tcW w:w="4569" w:type="dxa"/>
            <w:tcBorders>
              <w:top w:val="nil"/>
              <w:left w:val="nil"/>
              <w:bottom w:val="single" w:sz="8" w:space="0" w:color="000000"/>
              <w:right w:val="single" w:sz="8" w:space="0" w:color="000000"/>
            </w:tcBorders>
            <w:shd w:val="clear" w:color="auto" w:fill="auto"/>
            <w:vAlign w:val="center"/>
          </w:tcPr>
          <w:p w14:paraId="7F474DA7" w14:textId="69BF6608" w:rsidR="00014B09" w:rsidRDefault="003331AA" w:rsidP="001A0EA2">
            <w:pPr>
              <w:jc w:val="center"/>
              <w:rPr>
                <w:b/>
                <w:color w:val="000000"/>
                <w:sz w:val="22"/>
                <w:szCs w:val="22"/>
              </w:rPr>
            </w:pPr>
            <w:r>
              <w:rPr>
                <w:color w:val="000000"/>
                <w:sz w:val="22"/>
                <w:szCs w:val="22"/>
              </w:rPr>
              <w:t xml:space="preserve">Касторенский район, </w:t>
            </w:r>
            <w:r w:rsidR="006742CA">
              <w:rPr>
                <w:color w:val="000000"/>
                <w:sz w:val="22"/>
                <w:szCs w:val="22"/>
              </w:rPr>
              <w:t>п.Олымский</w:t>
            </w:r>
          </w:p>
        </w:tc>
        <w:tc>
          <w:tcPr>
            <w:tcW w:w="4536" w:type="dxa"/>
            <w:tcBorders>
              <w:top w:val="nil"/>
              <w:left w:val="nil"/>
              <w:bottom w:val="single" w:sz="8" w:space="0" w:color="000000"/>
              <w:right w:val="single" w:sz="8" w:space="0" w:color="000000"/>
            </w:tcBorders>
            <w:shd w:val="clear" w:color="auto" w:fill="auto"/>
            <w:vAlign w:val="center"/>
          </w:tcPr>
          <w:p w14:paraId="6D7AEBC9" w14:textId="4F70D15A" w:rsidR="00014B09" w:rsidRDefault="006742CA" w:rsidP="001A0EA2">
            <w:pPr>
              <w:jc w:val="center"/>
              <w:rPr>
                <w:b/>
                <w:color w:val="000000"/>
                <w:sz w:val="22"/>
                <w:szCs w:val="22"/>
              </w:rPr>
            </w:pPr>
            <w:r>
              <w:rPr>
                <w:color w:val="000000"/>
                <w:sz w:val="22"/>
                <w:szCs w:val="22"/>
              </w:rPr>
              <w:t>ул. 20 лет Победы, д. 3</w:t>
            </w:r>
          </w:p>
        </w:tc>
      </w:tr>
    </w:tbl>
    <w:p w14:paraId="6AFC1B36" w14:textId="77777777" w:rsidR="00014B09" w:rsidRDefault="00014B09" w:rsidP="003C2E0F">
      <w:pPr>
        <w:jc w:val="both"/>
      </w:pPr>
    </w:p>
    <w:p w14:paraId="64ACC660" w14:textId="044B2F37" w:rsidR="00014B09" w:rsidRDefault="003331AA" w:rsidP="003C2E0F">
      <w:pPr>
        <w:jc w:val="both"/>
      </w:pPr>
      <w:r>
        <w:lastRenderedPageBreak/>
        <w:t xml:space="preserve">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w:t>
      </w:r>
      <w:r>
        <w:rPr>
          <w:szCs w:val="24"/>
        </w:rPr>
        <w:t>муниципального образования «</w:t>
      </w:r>
      <w:r w:rsidR="002928AE">
        <w:rPr>
          <w:szCs w:val="24"/>
        </w:rPr>
        <w:t>посёлок Олымский</w:t>
      </w:r>
      <w:r>
        <w:rPr>
          <w:szCs w:val="24"/>
        </w:rPr>
        <w:t>».</w:t>
      </w:r>
    </w:p>
    <w:p w14:paraId="5343301C" w14:textId="77777777" w:rsidR="00014B09" w:rsidRDefault="00014B09" w:rsidP="003C2E0F">
      <w:pPr>
        <w:jc w:val="both"/>
        <w:rPr>
          <w:snapToGrid w:val="0"/>
          <w:szCs w:val="24"/>
        </w:rPr>
      </w:pPr>
    </w:p>
    <w:p w14:paraId="539976D7" w14:textId="77777777" w:rsidR="00014B09" w:rsidRDefault="003331AA" w:rsidP="003C2E0F">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Касторенском районе </w:t>
      </w:r>
      <w:proofErr w:type="gramStart"/>
      <w:r>
        <w:rPr>
          <w:szCs w:val="24"/>
        </w:rPr>
        <w:t>согласно</w:t>
      </w:r>
      <w:proofErr w:type="gramEnd"/>
      <w:r>
        <w:rPr>
          <w:szCs w:val="24"/>
        </w:rPr>
        <w:t xml:space="preserve"> территориальной схемы  обращения с твёрдыми  коммунальными отходами являются  население.</w:t>
      </w:r>
    </w:p>
    <w:p w14:paraId="4170F9AF" w14:textId="77777777" w:rsidR="00014B09" w:rsidRDefault="00014B09" w:rsidP="003C2E0F">
      <w:pPr>
        <w:jc w:val="both"/>
        <w:rPr>
          <w:szCs w:val="24"/>
        </w:rPr>
      </w:pPr>
    </w:p>
    <w:p w14:paraId="262797C7" w14:textId="2ED79401" w:rsidR="00014B09" w:rsidRPr="00A11DB7" w:rsidRDefault="003331AA" w:rsidP="003C2E0F">
      <w:pPr>
        <w:jc w:val="both"/>
        <w:textAlignment w:val="baseline"/>
        <w:rPr>
          <w:b/>
          <w:bCs/>
          <w:color w:val="444444"/>
          <w:sz w:val="22"/>
          <w:szCs w:val="22"/>
        </w:rPr>
      </w:pPr>
      <w:r w:rsidRPr="00A11DB7">
        <w:rPr>
          <w:b/>
          <w:bCs/>
          <w:color w:val="444444"/>
          <w:sz w:val="22"/>
          <w:szCs w:val="22"/>
        </w:rPr>
        <w:t>Таблица  1.</w:t>
      </w:r>
      <w:r w:rsidR="001D36A1">
        <w:rPr>
          <w:b/>
          <w:bCs/>
          <w:color w:val="444444"/>
          <w:sz w:val="22"/>
          <w:szCs w:val="22"/>
        </w:rPr>
        <w:t>1</w:t>
      </w:r>
      <w:r w:rsidR="00A14059">
        <w:rPr>
          <w:b/>
          <w:bCs/>
          <w:color w:val="444444"/>
          <w:sz w:val="22"/>
          <w:szCs w:val="22"/>
        </w:rPr>
        <w:t>6</w:t>
      </w:r>
      <w:r w:rsidRPr="00A11DB7">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sidRPr="00A11DB7">
        <w:rPr>
          <w:b/>
          <w:bCs/>
          <w:color w:val="444444"/>
          <w:sz w:val="22"/>
          <w:szCs w:val="22"/>
        </w:rPr>
        <w:br/>
      </w:r>
    </w:p>
    <w:tbl>
      <w:tblPr>
        <w:tblW w:w="9923" w:type="dxa"/>
        <w:tblInd w:w="-5" w:type="dxa"/>
        <w:tblCellMar>
          <w:left w:w="0" w:type="dxa"/>
          <w:right w:w="0" w:type="dxa"/>
        </w:tblCellMar>
        <w:tblLook w:val="04A0" w:firstRow="1" w:lastRow="0" w:firstColumn="1" w:lastColumn="0" w:noHBand="0" w:noVBand="1"/>
      </w:tblPr>
      <w:tblGrid>
        <w:gridCol w:w="709"/>
        <w:gridCol w:w="2051"/>
        <w:gridCol w:w="1826"/>
        <w:gridCol w:w="18"/>
        <w:gridCol w:w="1577"/>
        <w:gridCol w:w="3742"/>
      </w:tblGrid>
      <w:tr w:rsidR="006742CA" w14:paraId="57C4AE40" w14:textId="77777777" w:rsidTr="007D11FE">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C4705A2" w14:textId="77777777" w:rsidR="00014B09" w:rsidRDefault="003331AA" w:rsidP="003C2E0F">
            <w:pPr>
              <w:textAlignment w:val="baseline"/>
              <w:rPr>
                <w:sz w:val="22"/>
                <w:szCs w:val="22"/>
              </w:rPr>
            </w:pPr>
            <w:r>
              <w:rPr>
                <w:sz w:val="22"/>
                <w:szCs w:val="22"/>
              </w:rPr>
              <w:t>N п/п</w:t>
            </w:r>
          </w:p>
        </w:tc>
        <w:tc>
          <w:tcPr>
            <w:tcW w:w="2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BB00014" w14:textId="77777777" w:rsidR="00014B09" w:rsidRDefault="003331AA" w:rsidP="003C2E0F">
            <w:pPr>
              <w:textAlignment w:val="baseline"/>
              <w:rPr>
                <w:sz w:val="22"/>
                <w:szCs w:val="22"/>
              </w:rPr>
            </w:pPr>
            <w:r>
              <w:rPr>
                <w:sz w:val="22"/>
                <w:szCs w:val="22"/>
              </w:rPr>
              <w:t>Городской округ, муниципальный район</w:t>
            </w:r>
          </w:p>
        </w:tc>
        <w:tc>
          <w:tcPr>
            <w:tcW w:w="18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9FFCC38" w14:textId="77777777" w:rsidR="00014B09" w:rsidRDefault="003331AA" w:rsidP="003C2E0F">
            <w:pPr>
              <w:textAlignment w:val="baseline"/>
              <w:rPr>
                <w:sz w:val="22"/>
                <w:szCs w:val="22"/>
              </w:rPr>
            </w:pPr>
            <w:r>
              <w:rPr>
                <w:sz w:val="22"/>
                <w:szCs w:val="22"/>
              </w:rPr>
              <w:t>Муниципальное образование</w:t>
            </w:r>
          </w:p>
        </w:tc>
        <w:tc>
          <w:tcPr>
            <w:tcW w:w="15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54A48BA" w14:textId="77777777" w:rsidR="00014B09" w:rsidRDefault="003331AA" w:rsidP="003C2E0F">
            <w:pPr>
              <w:textAlignment w:val="baseline"/>
              <w:rPr>
                <w:sz w:val="22"/>
                <w:szCs w:val="22"/>
              </w:rPr>
            </w:pPr>
            <w:r>
              <w:rPr>
                <w:sz w:val="22"/>
                <w:szCs w:val="22"/>
              </w:rPr>
              <w:t>Код </w:t>
            </w:r>
            <w:hyperlink r:id="rId25" w:anchor="7D20K3" w:history="1">
              <w:r>
                <w:rPr>
                  <w:rStyle w:val="70"/>
                  <w:sz w:val="22"/>
                  <w:szCs w:val="22"/>
                </w:rPr>
                <w:t>ОКТМО</w:t>
              </w:r>
            </w:hyperlink>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DD4CCE1" w14:textId="77777777" w:rsidR="00014B09" w:rsidRDefault="003331AA" w:rsidP="003C2E0F">
            <w:pPr>
              <w:jc w:val="center"/>
              <w:textAlignment w:val="baseline"/>
              <w:rPr>
                <w:sz w:val="22"/>
                <w:szCs w:val="22"/>
              </w:rPr>
            </w:pPr>
            <w:r>
              <w:rPr>
                <w:sz w:val="22"/>
                <w:szCs w:val="22"/>
              </w:rPr>
              <w:t>Географические координаты</w:t>
            </w:r>
          </w:p>
        </w:tc>
      </w:tr>
      <w:tr w:rsidR="006742CA" w14:paraId="7CAEFD16" w14:textId="77777777" w:rsidTr="007D11FE">
        <w:tblPrEx>
          <w:shd w:val="clear" w:color="auto" w:fill="FFFFFF"/>
        </w:tblPrEx>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F5DB746" w14:textId="77777777" w:rsidR="00014B09" w:rsidRDefault="003331AA" w:rsidP="003C2E0F">
            <w:pPr>
              <w:textAlignment w:val="baseline"/>
              <w:rPr>
                <w:color w:val="444444"/>
                <w:sz w:val="22"/>
                <w:szCs w:val="22"/>
              </w:rPr>
            </w:pPr>
            <w:r>
              <w:rPr>
                <w:color w:val="444444"/>
                <w:sz w:val="22"/>
                <w:szCs w:val="22"/>
              </w:rPr>
              <w:t>1</w:t>
            </w:r>
          </w:p>
        </w:tc>
        <w:tc>
          <w:tcPr>
            <w:tcW w:w="205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394CD318" w14:textId="77777777" w:rsidR="00014B09" w:rsidRDefault="003331AA" w:rsidP="003C2E0F">
            <w:pPr>
              <w:textAlignment w:val="baseline"/>
              <w:rPr>
                <w:color w:val="444444"/>
                <w:sz w:val="22"/>
                <w:szCs w:val="22"/>
              </w:rPr>
            </w:pPr>
            <w:r>
              <w:rPr>
                <w:color w:val="444444"/>
                <w:sz w:val="22"/>
                <w:szCs w:val="22"/>
              </w:rPr>
              <w:t>Касторенский муниципальный район</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34B1151" w14:textId="1BA50EA2" w:rsidR="00014B09" w:rsidRDefault="00C32C27" w:rsidP="00C32C27">
            <w:pPr>
              <w:textAlignment w:val="baseline"/>
              <w:rPr>
                <w:color w:val="444444"/>
                <w:sz w:val="22"/>
                <w:szCs w:val="22"/>
              </w:rPr>
            </w:pPr>
            <w:r>
              <w:rPr>
                <w:color w:val="444444"/>
                <w:sz w:val="22"/>
                <w:szCs w:val="22"/>
              </w:rPr>
              <w:t>п</w:t>
            </w:r>
            <w:proofErr w:type="gramStart"/>
            <w:r w:rsidR="006742CA">
              <w:rPr>
                <w:color w:val="444444"/>
                <w:sz w:val="22"/>
                <w:szCs w:val="22"/>
              </w:rPr>
              <w:t>.О</w:t>
            </w:r>
            <w:proofErr w:type="gramEnd"/>
            <w:r w:rsidR="006742CA">
              <w:rPr>
                <w:color w:val="444444"/>
                <w:sz w:val="22"/>
                <w:szCs w:val="22"/>
              </w:rPr>
              <w:t>лымский</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E422DA" w14:textId="77777777" w:rsidR="00014B09" w:rsidRDefault="003331AA" w:rsidP="003C2E0F">
            <w:pPr>
              <w:textAlignment w:val="baseline"/>
              <w:rPr>
                <w:color w:val="444444"/>
                <w:sz w:val="22"/>
                <w:szCs w:val="22"/>
              </w:rPr>
            </w:pPr>
            <w:r>
              <w:rPr>
                <w:color w:val="444444"/>
                <w:sz w:val="22"/>
                <w:szCs w:val="22"/>
              </w:rPr>
              <w:t>38 614436</w:t>
            </w:r>
          </w:p>
        </w:tc>
        <w:tc>
          <w:tcPr>
            <w:tcW w:w="374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819B12E" w14:textId="77777777" w:rsidR="00014B09" w:rsidRDefault="003331AA" w:rsidP="003C2E0F">
            <w:pPr>
              <w:jc w:val="center"/>
              <w:textAlignment w:val="baseline"/>
              <w:rPr>
                <w:color w:val="444444"/>
                <w:sz w:val="22"/>
                <w:szCs w:val="22"/>
              </w:rPr>
            </w:pPr>
            <w:r>
              <w:rPr>
                <w:color w:val="444444"/>
                <w:sz w:val="22"/>
                <w:szCs w:val="22"/>
              </w:rPr>
              <w:t>51.776168</w:t>
            </w:r>
          </w:p>
        </w:tc>
      </w:tr>
    </w:tbl>
    <w:p w14:paraId="603041DB" w14:textId="77777777" w:rsidR="00014B09" w:rsidRDefault="00014B09" w:rsidP="003C2E0F">
      <w:pPr>
        <w:jc w:val="both"/>
        <w:rPr>
          <w:snapToGrid w:val="0"/>
          <w:szCs w:val="24"/>
        </w:rPr>
      </w:pPr>
    </w:p>
    <w:p w14:paraId="365B5AFB" w14:textId="589F3BBC" w:rsidR="00014B09" w:rsidRDefault="003331AA" w:rsidP="003C2E0F">
      <w:pPr>
        <w:jc w:val="both"/>
        <w:rPr>
          <w:snapToGrid w:val="0"/>
          <w:szCs w:val="24"/>
        </w:rPr>
      </w:pPr>
      <w:r>
        <w:rPr>
          <w:snapToGrid w:val="0"/>
          <w:szCs w:val="24"/>
        </w:rPr>
        <w:t xml:space="preserve">По состоянию на начало 2024 года вывоз ТКО осуществляется в </w:t>
      </w:r>
      <w:r w:rsidR="006742CA">
        <w:rPr>
          <w:snapToGrid w:val="0"/>
          <w:szCs w:val="24"/>
        </w:rPr>
        <w:t>п</w:t>
      </w:r>
      <w:r>
        <w:rPr>
          <w:snapToGrid w:val="0"/>
          <w:szCs w:val="24"/>
        </w:rPr>
        <w:t>.</w:t>
      </w:r>
      <w:r w:rsidR="006742CA">
        <w:rPr>
          <w:snapToGrid w:val="0"/>
          <w:szCs w:val="24"/>
        </w:rPr>
        <w:t>Олымский</w:t>
      </w:r>
      <w:r>
        <w:rPr>
          <w:snapToGrid w:val="0"/>
          <w:szCs w:val="24"/>
        </w:rPr>
        <w:t xml:space="preserve">.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(50шт)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69BE22A7" w14:textId="77777777" w:rsidR="00014B09" w:rsidRPr="00DE31F1" w:rsidRDefault="003331AA" w:rsidP="003C2E0F">
      <w:pPr>
        <w:pStyle w:val="affb"/>
        <w:spacing w:line="240" w:lineRule="auto"/>
        <w:ind w:left="0"/>
        <w:jc w:val="both"/>
        <w:rPr>
          <w:b w:val="0"/>
          <w:bCs/>
          <w:sz w:val="24"/>
          <w:szCs w:val="24"/>
        </w:rPr>
      </w:pPr>
      <w:r w:rsidRPr="00DE31F1">
        <w:rPr>
          <w:b w:val="0"/>
          <w:bCs/>
          <w:sz w:val="24"/>
          <w:szCs w:val="24"/>
        </w:rPr>
        <w:t>Для сбора отходов на территории МО  от населения  используются открытые металлические контейнеры объемом 0,75 м3. Раздельный сбор отходов по компонентам в МО не производился.</w:t>
      </w:r>
    </w:p>
    <w:p w14:paraId="3E4447D8" w14:textId="282FF16E" w:rsidR="00014B09" w:rsidRDefault="003331AA" w:rsidP="003C2E0F">
      <w:pPr>
        <w:jc w:val="both"/>
        <w:rPr>
          <w:snapToGrid w:val="0"/>
          <w:szCs w:val="24"/>
        </w:rPr>
      </w:pPr>
      <w:r>
        <w:rPr>
          <w:snapToGrid w:val="0"/>
          <w:szCs w:val="24"/>
        </w:rPr>
        <w:t xml:space="preserve">Показатели  работы   </w:t>
      </w:r>
      <w:r>
        <w:rPr>
          <w:color w:val="000000"/>
          <w:spacing w:val="2"/>
        </w:rPr>
        <w:t>по обращению с твердыми коммунальными отходами</w:t>
      </w:r>
      <w:r>
        <w:rPr>
          <w:snapToGrid w:val="0"/>
          <w:szCs w:val="24"/>
        </w:rPr>
        <w:t xml:space="preserve"> по данному муниципальному образованию представлены  в таблице  1.</w:t>
      </w:r>
      <w:r w:rsidR="006369CB">
        <w:rPr>
          <w:snapToGrid w:val="0"/>
          <w:szCs w:val="24"/>
        </w:rPr>
        <w:t>1</w:t>
      </w:r>
      <w:r w:rsidR="00A14059">
        <w:rPr>
          <w:snapToGrid w:val="0"/>
          <w:szCs w:val="24"/>
        </w:rPr>
        <w:t>7</w:t>
      </w:r>
      <w:r>
        <w:rPr>
          <w:snapToGrid w:val="0"/>
          <w:szCs w:val="24"/>
        </w:rPr>
        <w:t>.</w:t>
      </w:r>
    </w:p>
    <w:p w14:paraId="5C8507E1" w14:textId="01305F7E" w:rsidR="00014B09" w:rsidRDefault="003331AA" w:rsidP="003C2E0F">
      <w:pPr>
        <w:shd w:val="clear" w:color="auto" w:fill="FFFFFF"/>
        <w:ind w:firstLine="480"/>
        <w:jc w:val="both"/>
        <w:textAlignment w:val="baseline"/>
        <w:rPr>
          <w:color w:val="444444"/>
          <w:szCs w:val="24"/>
        </w:rPr>
      </w:pPr>
      <w:r>
        <w:rPr>
          <w:color w:val="444444"/>
          <w:szCs w:val="24"/>
        </w:rPr>
        <w:t>Более детальная  характеристика структуры, организации и показателей по всем населенным пунктам представлена  в последующих разделах Программы.</w:t>
      </w:r>
    </w:p>
    <w:p w14:paraId="37CC1481" w14:textId="77777777" w:rsidR="000723DD" w:rsidRDefault="000723DD" w:rsidP="003C2E0F">
      <w:pPr>
        <w:shd w:val="clear" w:color="auto" w:fill="FFFFFF"/>
        <w:ind w:firstLine="480"/>
        <w:jc w:val="both"/>
        <w:textAlignment w:val="baseline"/>
        <w:rPr>
          <w:color w:val="444444"/>
          <w:szCs w:val="24"/>
        </w:rPr>
      </w:pPr>
    </w:p>
    <w:p w14:paraId="1CAAE460" w14:textId="3860500C" w:rsidR="000723DD" w:rsidRDefault="000723DD" w:rsidP="003C2E0F">
      <w:pPr>
        <w:jc w:val="both"/>
        <w:rPr>
          <w:b/>
          <w:bCs/>
          <w:color w:val="000000" w:themeColor="text1"/>
          <w:sz w:val="22"/>
          <w:szCs w:val="22"/>
        </w:rPr>
      </w:pPr>
      <w:r>
        <w:rPr>
          <w:b/>
          <w:bCs/>
          <w:color w:val="000000" w:themeColor="text1"/>
          <w:sz w:val="22"/>
          <w:szCs w:val="22"/>
        </w:rPr>
        <w:t>Таблица 1.1</w:t>
      </w:r>
      <w:r w:rsidR="00A14059">
        <w:rPr>
          <w:b/>
          <w:bCs/>
          <w:color w:val="000000" w:themeColor="text1"/>
          <w:sz w:val="22"/>
          <w:szCs w:val="22"/>
        </w:rPr>
        <w:t>7</w:t>
      </w:r>
      <w:r>
        <w:rPr>
          <w:b/>
          <w:bCs/>
          <w:color w:val="000000" w:themeColor="text1"/>
          <w:sz w:val="22"/>
          <w:szCs w:val="22"/>
        </w:rPr>
        <w:t>. Общая информация  по обращению  с твёрдыми коммунальными  отходами  в п</w:t>
      </w:r>
      <w:proofErr w:type="gramStart"/>
      <w:r>
        <w:rPr>
          <w:b/>
          <w:bCs/>
          <w:color w:val="000000" w:themeColor="text1"/>
          <w:sz w:val="22"/>
          <w:szCs w:val="22"/>
        </w:rPr>
        <w:t>.О</w:t>
      </w:r>
      <w:proofErr w:type="gramEnd"/>
      <w:r>
        <w:rPr>
          <w:b/>
          <w:bCs/>
          <w:color w:val="000000" w:themeColor="text1"/>
          <w:sz w:val="22"/>
          <w:szCs w:val="22"/>
        </w:rPr>
        <w:t>лымский</w:t>
      </w:r>
    </w:p>
    <w:p w14:paraId="3B419314" w14:textId="5DB43251" w:rsidR="000723DD" w:rsidRDefault="000723DD" w:rsidP="003C2E0F">
      <w:pPr>
        <w:shd w:val="clear" w:color="auto" w:fill="FFFFFF"/>
        <w:ind w:firstLine="480"/>
        <w:jc w:val="both"/>
        <w:textAlignment w:val="baseline"/>
        <w:rPr>
          <w:color w:val="444444"/>
          <w:szCs w:val="24"/>
        </w:rPr>
      </w:pPr>
    </w:p>
    <w:tbl>
      <w:tblPr>
        <w:tblW w:w="9918" w:type="dxa"/>
        <w:tblLook w:val="04A0" w:firstRow="1" w:lastRow="0" w:firstColumn="1" w:lastColumn="0" w:noHBand="0" w:noVBand="1"/>
      </w:tblPr>
      <w:tblGrid>
        <w:gridCol w:w="542"/>
        <w:gridCol w:w="4131"/>
        <w:gridCol w:w="1276"/>
        <w:gridCol w:w="1276"/>
        <w:gridCol w:w="1417"/>
        <w:gridCol w:w="1276"/>
      </w:tblGrid>
      <w:tr w:rsidR="000723DD" w:rsidRPr="000723DD" w14:paraId="639A400E" w14:textId="77777777" w:rsidTr="000723DD">
        <w:trPr>
          <w:trHeight w:val="765"/>
        </w:trPr>
        <w:tc>
          <w:tcPr>
            <w:tcW w:w="5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4FD81D" w14:textId="77777777" w:rsidR="000723DD" w:rsidRPr="000723DD" w:rsidRDefault="000723DD" w:rsidP="003C2E0F">
            <w:pPr>
              <w:jc w:val="center"/>
              <w:rPr>
                <w:color w:val="000000"/>
                <w:sz w:val="20"/>
              </w:rPr>
            </w:pPr>
            <w:r w:rsidRPr="000723DD">
              <w:rPr>
                <w:color w:val="000000"/>
                <w:sz w:val="20"/>
              </w:rPr>
              <w:t>№ п/п</w:t>
            </w:r>
          </w:p>
        </w:tc>
        <w:tc>
          <w:tcPr>
            <w:tcW w:w="4131" w:type="dxa"/>
            <w:tcBorders>
              <w:top w:val="single" w:sz="4" w:space="0" w:color="auto"/>
              <w:left w:val="nil"/>
              <w:bottom w:val="single" w:sz="4" w:space="0" w:color="auto"/>
              <w:right w:val="single" w:sz="4" w:space="0" w:color="auto"/>
            </w:tcBorders>
            <w:shd w:val="clear" w:color="000000" w:fill="D9D9D9"/>
            <w:vAlign w:val="center"/>
            <w:hideMark/>
          </w:tcPr>
          <w:p w14:paraId="7222A8F3" w14:textId="77777777" w:rsidR="000723DD" w:rsidRPr="000723DD" w:rsidRDefault="000723DD" w:rsidP="003C2E0F">
            <w:pPr>
              <w:jc w:val="center"/>
              <w:rPr>
                <w:color w:val="000000"/>
                <w:sz w:val="20"/>
              </w:rPr>
            </w:pPr>
            <w:r w:rsidRPr="000723DD">
              <w:rPr>
                <w:color w:val="000000"/>
                <w:sz w:val="20"/>
              </w:rPr>
              <w:t>Показатель</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6B85901" w14:textId="77777777" w:rsidR="000723DD" w:rsidRPr="000723DD" w:rsidRDefault="000723DD" w:rsidP="003C2E0F">
            <w:pPr>
              <w:jc w:val="center"/>
              <w:rPr>
                <w:color w:val="000000"/>
                <w:sz w:val="20"/>
              </w:rPr>
            </w:pPr>
            <w:r w:rsidRPr="000723DD">
              <w:rPr>
                <w:color w:val="000000"/>
                <w:sz w:val="20"/>
              </w:rPr>
              <w:t>Единица измерения</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93B5666" w14:textId="77777777" w:rsidR="000723DD" w:rsidRPr="000723DD" w:rsidRDefault="000723DD" w:rsidP="003C2E0F">
            <w:pPr>
              <w:jc w:val="center"/>
              <w:rPr>
                <w:color w:val="000000"/>
                <w:sz w:val="20"/>
              </w:rPr>
            </w:pPr>
            <w:r w:rsidRPr="000723DD">
              <w:rPr>
                <w:color w:val="000000"/>
                <w:sz w:val="20"/>
              </w:rPr>
              <w:t>2021</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46E7B7E" w14:textId="77777777" w:rsidR="000723DD" w:rsidRPr="000723DD" w:rsidRDefault="000723DD" w:rsidP="003C2E0F">
            <w:pPr>
              <w:jc w:val="center"/>
              <w:rPr>
                <w:color w:val="000000"/>
                <w:sz w:val="20"/>
              </w:rPr>
            </w:pPr>
            <w:r w:rsidRPr="000723DD">
              <w:rPr>
                <w:color w:val="000000"/>
                <w:sz w:val="20"/>
              </w:rPr>
              <w:t>2022</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D8474F4" w14:textId="77777777" w:rsidR="000723DD" w:rsidRPr="000723DD" w:rsidRDefault="000723DD" w:rsidP="003C2E0F">
            <w:pPr>
              <w:jc w:val="center"/>
              <w:rPr>
                <w:color w:val="000000"/>
                <w:sz w:val="20"/>
              </w:rPr>
            </w:pPr>
            <w:r w:rsidRPr="000723DD">
              <w:rPr>
                <w:color w:val="000000"/>
                <w:sz w:val="20"/>
              </w:rPr>
              <w:t>2023</w:t>
            </w:r>
          </w:p>
        </w:tc>
      </w:tr>
      <w:tr w:rsidR="000723DD" w:rsidRPr="000723DD" w14:paraId="1A140572" w14:textId="77777777" w:rsidTr="000723DD">
        <w:trPr>
          <w:trHeight w:val="300"/>
        </w:trPr>
        <w:tc>
          <w:tcPr>
            <w:tcW w:w="9918"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14:paraId="2F9834A6" w14:textId="40CA05D3" w:rsidR="000723DD" w:rsidRPr="000723DD" w:rsidRDefault="000723DD" w:rsidP="003C2E0F">
            <w:pPr>
              <w:jc w:val="center"/>
              <w:rPr>
                <w:color w:val="000000"/>
                <w:sz w:val="20"/>
              </w:rPr>
            </w:pPr>
            <w:r>
              <w:rPr>
                <w:color w:val="000000"/>
                <w:sz w:val="20"/>
              </w:rPr>
              <w:t>П.Олымский</w:t>
            </w:r>
          </w:p>
        </w:tc>
      </w:tr>
      <w:tr w:rsidR="000723DD" w:rsidRPr="000723DD" w14:paraId="07BC2430" w14:textId="77777777" w:rsidTr="000723DD">
        <w:trPr>
          <w:trHeight w:val="30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96E5" w14:textId="77777777" w:rsidR="000723DD" w:rsidRPr="000723DD" w:rsidRDefault="000723DD" w:rsidP="003C2E0F">
            <w:pPr>
              <w:jc w:val="center"/>
              <w:rPr>
                <w:color w:val="000000"/>
                <w:sz w:val="20"/>
              </w:rPr>
            </w:pPr>
            <w:r w:rsidRPr="000723DD">
              <w:rPr>
                <w:color w:val="000000"/>
                <w:sz w:val="20"/>
              </w:rPr>
              <w:t>1</w:t>
            </w:r>
          </w:p>
        </w:tc>
        <w:tc>
          <w:tcPr>
            <w:tcW w:w="4131" w:type="dxa"/>
            <w:tcBorders>
              <w:top w:val="single" w:sz="4" w:space="0" w:color="auto"/>
              <w:left w:val="nil"/>
              <w:bottom w:val="single" w:sz="4" w:space="0" w:color="auto"/>
              <w:right w:val="single" w:sz="4" w:space="0" w:color="auto"/>
            </w:tcBorders>
            <w:shd w:val="clear" w:color="auto" w:fill="auto"/>
            <w:vAlign w:val="center"/>
            <w:hideMark/>
          </w:tcPr>
          <w:p w14:paraId="5CA696AC" w14:textId="77777777" w:rsidR="000723DD" w:rsidRPr="000723DD" w:rsidRDefault="000723DD" w:rsidP="003C2E0F">
            <w:pPr>
              <w:jc w:val="center"/>
              <w:rPr>
                <w:color w:val="000000"/>
                <w:sz w:val="20"/>
              </w:rPr>
            </w:pPr>
            <w:r w:rsidRPr="000723DD">
              <w:rPr>
                <w:color w:val="000000"/>
                <w:sz w:val="20"/>
              </w:rPr>
              <w:t>Население 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EF2942" w14:textId="77777777" w:rsidR="000723DD" w:rsidRPr="000723DD" w:rsidRDefault="000723DD" w:rsidP="003C2E0F">
            <w:pPr>
              <w:jc w:val="center"/>
              <w:rPr>
                <w:color w:val="000000"/>
                <w:sz w:val="20"/>
              </w:rPr>
            </w:pPr>
            <w:r w:rsidRPr="000723DD">
              <w:rPr>
                <w:color w:val="000000"/>
                <w:sz w:val="20"/>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0ED4F1" w14:textId="77777777" w:rsidR="000723DD" w:rsidRPr="000723DD" w:rsidRDefault="000723DD" w:rsidP="003C2E0F">
            <w:pPr>
              <w:jc w:val="center"/>
              <w:rPr>
                <w:color w:val="000000"/>
                <w:sz w:val="20"/>
              </w:rPr>
            </w:pPr>
            <w:r w:rsidRPr="000723DD">
              <w:rPr>
                <w:color w:val="000000"/>
                <w:sz w:val="20"/>
              </w:rPr>
              <w:t>2079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0C0714" w14:textId="77777777" w:rsidR="000723DD" w:rsidRPr="000723DD" w:rsidRDefault="000723DD" w:rsidP="003C2E0F">
            <w:pPr>
              <w:jc w:val="center"/>
              <w:rPr>
                <w:color w:val="000000"/>
                <w:sz w:val="20"/>
              </w:rPr>
            </w:pPr>
            <w:r w:rsidRPr="000723DD">
              <w:rPr>
                <w:color w:val="000000"/>
                <w:sz w:val="20"/>
              </w:rPr>
              <w:t>2182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7868D3" w14:textId="77777777" w:rsidR="000723DD" w:rsidRPr="000723DD" w:rsidRDefault="000723DD" w:rsidP="003C2E0F">
            <w:pPr>
              <w:jc w:val="center"/>
              <w:rPr>
                <w:color w:val="000000"/>
                <w:sz w:val="20"/>
              </w:rPr>
            </w:pPr>
            <w:r w:rsidRPr="000723DD">
              <w:rPr>
                <w:color w:val="000000"/>
                <w:sz w:val="20"/>
              </w:rPr>
              <w:t>2191</w:t>
            </w:r>
          </w:p>
        </w:tc>
      </w:tr>
      <w:tr w:rsidR="000723DD" w:rsidRPr="000723DD" w14:paraId="2EB4E24D" w14:textId="77777777" w:rsidTr="000723DD">
        <w:trPr>
          <w:trHeight w:val="30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04E7" w14:textId="77777777" w:rsidR="000723DD" w:rsidRPr="000723DD" w:rsidRDefault="000723DD" w:rsidP="003C2E0F">
            <w:pPr>
              <w:jc w:val="center"/>
              <w:rPr>
                <w:color w:val="000000"/>
                <w:sz w:val="20"/>
              </w:rPr>
            </w:pPr>
            <w:r w:rsidRPr="000723DD">
              <w:rPr>
                <w:color w:val="000000"/>
                <w:sz w:val="20"/>
              </w:rPr>
              <w:t>2</w:t>
            </w:r>
          </w:p>
        </w:tc>
        <w:tc>
          <w:tcPr>
            <w:tcW w:w="4131" w:type="dxa"/>
            <w:tcBorders>
              <w:top w:val="single" w:sz="4" w:space="0" w:color="auto"/>
              <w:left w:val="nil"/>
              <w:bottom w:val="single" w:sz="4" w:space="0" w:color="auto"/>
              <w:right w:val="single" w:sz="4" w:space="0" w:color="auto"/>
            </w:tcBorders>
            <w:shd w:val="clear" w:color="auto" w:fill="auto"/>
            <w:vAlign w:val="center"/>
            <w:hideMark/>
          </w:tcPr>
          <w:p w14:paraId="3C59E5FD" w14:textId="77777777" w:rsidR="000723DD" w:rsidRPr="000723DD" w:rsidRDefault="000723DD" w:rsidP="003C2E0F">
            <w:pPr>
              <w:jc w:val="center"/>
              <w:rPr>
                <w:color w:val="000000"/>
                <w:sz w:val="20"/>
              </w:rPr>
            </w:pPr>
            <w:r w:rsidRPr="000723DD">
              <w:rPr>
                <w:color w:val="000000"/>
                <w:sz w:val="20"/>
              </w:rPr>
              <w:t>Количество домов 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D8ED1B" w14:textId="77777777" w:rsidR="000723DD" w:rsidRPr="000723DD" w:rsidRDefault="000723DD" w:rsidP="003C2E0F">
            <w:pPr>
              <w:jc w:val="center"/>
              <w:rPr>
                <w:color w:val="000000"/>
                <w:sz w:val="20"/>
              </w:rPr>
            </w:pPr>
            <w:r w:rsidRPr="000723DD">
              <w:rPr>
                <w:color w:val="000000"/>
                <w:sz w:val="20"/>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0D089E" w14:textId="77777777" w:rsidR="000723DD" w:rsidRPr="000723DD" w:rsidRDefault="000723DD" w:rsidP="003C2E0F">
            <w:pPr>
              <w:jc w:val="center"/>
              <w:rPr>
                <w:color w:val="000000"/>
                <w:sz w:val="20"/>
              </w:rPr>
            </w:pPr>
            <w:r w:rsidRPr="000723DD">
              <w:rPr>
                <w:color w:val="000000"/>
                <w:sz w:val="20"/>
              </w:rPr>
              <w:t>376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1046C7" w14:textId="77777777" w:rsidR="000723DD" w:rsidRPr="000723DD" w:rsidRDefault="000723DD" w:rsidP="003C2E0F">
            <w:pPr>
              <w:jc w:val="center"/>
              <w:rPr>
                <w:color w:val="000000"/>
                <w:sz w:val="20"/>
              </w:rPr>
            </w:pPr>
            <w:r w:rsidRPr="000723DD">
              <w:rPr>
                <w:color w:val="000000"/>
                <w:sz w:val="20"/>
              </w:rPr>
              <w:t>376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780EAC" w14:textId="77777777" w:rsidR="000723DD" w:rsidRPr="000723DD" w:rsidRDefault="000723DD" w:rsidP="003C2E0F">
            <w:pPr>
              <w:jc w:val="center"/>
              <w:rPr>
                <w:color w:val="000000"/>
                <w:sz w:val="20"/>
              </w:rPr>
            </w:pPr>
            <w:r w:rsidRPr="000723DD">
              <w:rPr>
                <w:color w:val="000000"/>
                <w:sz w:val="20"/>
              </w:rPr>
              <w:t>376</w:t>
            </w:r>
          </w:p>
        </w:tc>
      </w:tr>
      <w:tr w:rsidR="000723DD" w:rsidRPr="000723DD" w14:paraId="52009CA7" w14:textId="77777777" w:rsidTr="000723DD">
        <w:trPr>
          <w:trHeight w:val="510"/>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5F3D" w14:textId="77777777" w:rsidR="000723DD" w:rsidRPr="000723DD" w:rsidRDefault="000723DD" w:rsidP="003C2E0F">
            <w:pPr>
              <w:jc w:val="center"/>
              <w:rPr>
                <w:color w:val="000000"/>
                <w:sz w:val="20"/>
              </w:rPr>
            </w:pPr>
            <w:r w:rsidRPr="000723DD">
              <w:rPr>
                <w:color w:val="000000"/>
                <w:sz w:val="20"/>
              </w:rPr>
              <w:t>3</w:t>
            </w:r>
          </w:p>
        </w:tc>
        <w:tc>
          <w:tcPr>
            <w:tcW w:w="4131" w:type="dxa"/>
            <w:tcBorders>
              <w:top w:val="single" w:sz="4" w:space="0" w:color="auto"/>
              <w:left w:val="nil"/>
              <w:bottom w:val="single" w:sz="4" w:space="0" w:color="auto"/>
              <w:right w:val="single" w:sz="4" w:space="0" w:color="auto"/>
            </w:tcBorders>
            <w:shd w:val="clear" w:color="auto" w:fill="auto"/>
            <w:vAlign w:val="center"/>
            <w:hideMark/>
          </w:tcPr>
          <w:p w14:paraId="62049AFF" w14:textId="77777777" w:rsidR="000723DD" w:rsidRPr="000723DD" w:rsidRDefault="000723DD" w:rsidP="003C2E0F">
            <w:pPr>
              <w:jc w:val="center"/>
              <w:rPr>
                <w:color w:val="000000"/>
                <w:sz w:val="20"/>
              </w:rPr>
            </w:pPr>
            <w:r w:rsidRPr="000723DD">
              <w:rPr>
                <w:color w:val="000000"/>
                <w:sz w:val="20"/>
              </w:rPr>
              <w:t>Количество  контейнеров для сбора  ТКО у населения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BB21F2" w14:textId="77777777" w:rsidR="000723DD" w:rsidRPr="000723DD" w:rsidRDefault="000723DD" w:rsidP="003C2E0F">
            <w:pPr>
              <w:jc w:val="center"/>
              <w:rPr>
                <w:color w:val="000000"/>
                <w:sz w:val="20"/>
              </w:rPr>
            </w:pPr>
            <w:r w:rsidRPr="000723DD">
              <w:rPr>
                <w:color w:val="000000"/>
                <w:sz w:val="20"/>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121DAD" w14:textId="77777777" w:rsidR="000723DD" w:rsidRPr="000723DD" w:rsidRDefault="000723DD" w:rsidP="003C2E0F">
            <w:pPr>
              <w:jc w:val="center"/>
              <w:rPr>
                <w:color w:val="000000"/>
                <w:sz w:val="20"/>
              </w:rPr>
            </w:pPr>
            <w:r w:rsidRPr="000723DD">
              <w:rPr>
                <w:color w:val="000000"/>
                <w:sz w:val="20"/>
              </w:rPr>
              <w:t>120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094ABD" w14:textId="77777777" w:rsidR="000723DD" w:rsidRPr="000723DD" w:rsidRDefault="000723DD" w:rsidP="003C2E0F">
            <w:pPr>
              <w:jc w:val="center"/>
              <w:rPr>
                <w:color w:val="000000"/>
                <w:sz w:val="20"/>
              </w:rPr>
            </w:pPr>
            <w:r w:rsidRPr="000723DD">
              <w:rPr>
                <w:color w:val="000000"/>
                <w:sz w:val="20"/>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852D26" w14:textId="77777777" w:rsidR="000723DD" w:rsidRPr="000723DD" w:rsidRDefault="000723DD" w:rsidP="003C2E0F">
            <w:pPr>
              <w:jc w:val="center"/>
              <w:rPr>
                <w:color w:val="000000"/>
                <w:sz w:val="20"/>
              </w:rPr>
            </w:pPr>
            <w:r w:rsidRPr="000723DD">
              <w:rPr>
                <w:color w:val="000000"/>
                <w:sz w:val="20"/>
              </w:rPr>
              <w:t>120</w:t>
            </w:r>
          </w:p>
        </w:tc>
      </w:tr>
      <w:tr w:rsidR="000723DD" w:rsidRPr="000723DD" w14:paraId="7502F0D8" w14:textId="77777777" w:rsidTr="00376010">
        <w:trPr>
          <w:trHeight w:val="582"/>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A707" w14:textId="77777777" w:rsidR="000723DD" w:rsidRPr="000723DD" w:rsidRDefault="000723DD" w:rsidP="003C2E0F">
            <w:pPr>
              <w:jc w:val="center"/>
              <w:rPr>
                <w:color w:val="000000"/>
                <w:sz w:val="20"/>
              </w:rPr>
            </w:pPr>
            <w:r w:rsidRPr="000723DD">
              <w:rPr>
                <w:color w:val="000000"/>
                <w:sz w:val="20"/>
              </w:rPr>
              <w:t>4</w:t>
            </w:r>
          </w:p>
        </w:tc>
        <w:tc>
          <w:tcPr>
            <w:tcW w:w="4131" w:type="dxa"/>
            <w:tcBorders>
              <w:top w:val="single" w:sz="4" w:space="0" w:color="auto"/>
              <w:left w:val="nil"/>
              <w:bottom w:val="single" w:sz="4" w:space="0" w:color="auto"/>
              <w:right w:val="single" w:sz="4" w:space="0" w:color="auto"/>
            </w:tcBorders>
            <w:shd w:val="clear" w:color="auto" w:fill="auto"/>
            <w:vAlign w:val="center"/>
            <w:hideMark/>
          </w:tcPr>
          <w:p w14:paraId="54C2BB1E" w14:textId="0B737AEB" w:rsidR="000723DD" w:rsidRPr="000723DD" w:rsidRDefault="000723DD" w:rsidP="003C2E0F">
            <w:pPr>
              <w:jc w:val="center"/>
              <w:rPr>
                <w:color w:val="000000"/>
                <w:sz w:val="20"/>
              </w:rPr>
            </w:pPr>
            <w:r w:rsidRPr="000723DD">
              <w:rPr>
                <w:color w:val="000000"/>
                <w:sz w:val="20"/>
              </w:rPr>
              <w:t>Количество  контейнеров для сбора  ТКО  у прочих организаций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91463D" w14:textId="77777777" w:rsidR="000723DD" w:rsidRPr="000723DD" w:rsidRDefault="000723DD" w:rsidP="003C2E0F">
            <w:pPr>
              <w:jc w:val="center"/>
              <w:rPr>
                <w:color w:val="000000"/>
                <w:sz w:val="20"/>
              </w:rPr>
            </w:pPr>
            <w:r w:rsidRPr="000723DD">
              <w:rPr>
                <w:color w:val="000000"/>
                <w:sz w:val="20"/>
              </w:rPr>
              <w:t>шт.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4071EB" w14:textId="77777777" w:rsidR="000723DD" w:rsidRPr="000723DD" w:rsidRDefault="000723DD" w:rsidP="003C2E0F">
            <w:pPr>
              <w:jc w:val="center"/>
              <w:rPr>
                <w:color w:val="000000"/>
                <w:sz w:val="20"/>
              </w:rPr>
            </w:pPr>
            <w:r w:rsidRPr="000723DD">
              <w:rPr>
                <w:color w:val="000000"/>
                <w:sz w:val="20"/>
              </w:rPr>
              <w:t>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5F2375" w14:textId="77777777" w:rsidR="000723DD" w:rsidRPr="000723DD" w:rsidRDefault="000723DD" w:rsidP="003C2E0F">
            <w:pPr>
              <w:jc w:val="center"/>
              <w:rPr>
                <w:color w:val="000000"/>
                <w:sz w:val="20"/>
              </w:rPr>
            </w:pPr>
            <w:r w:rsidRPr="000723DD">
              <w:rPr>
                <w:color w:val="000000"/>
                <w:sz w:val="20"/>
              </w:rPr>
              <w:t>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E0063D" w14:textId="77777777" w:rsidR="000723DD" w:rsidRPr="000723DD" w:rsidRDefault="000723DD" w:rsidP="003C2E0F">
            <w:pPr>
              <w:jc w:val="center"/>
              <w:rPr>
                <w:color w:val="000000"/>
                <w:sz w:val="20"/>
              </w:rPr>
            </w:pPr>
            <w:r w:rsidRPr="000723DD">
              <w:rPr>
                <w:color w:val="000000"/>
                <w:sz w:val="20"/>
              </w:rPr>
              <w:t>27</w:t>
            </w:r>
          </w:p>
        </w:tc>
      </w:tr>
      <w:tr w:rsidR="000723DD" w:rsidRPr="000723DD" w14:paraId="1DEAA984" w14:textId="77777777" w:rsidTr="000723DD">
        <w:trPr>
          <w:trHeight w:val="31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96C4" w14:textId="77777777" w:rsidR="000723DD" w:rsidRPr="000723DD" w:rsidRDefault="000723DD" w:rsidP="003C2E0F">
            <w:pPr>
              <w:jc w:val="center"/>
              <w:rPr>
                <w:color w:val="000000"/>
                <w:sz w:val="20"/>
              </w:rPr>
            </w:pPr>
            <w:r w:rsidRPr="000723DD">
              <w:rPr>
                <w:color w:val="000000"/>
                <w:sz w:val="20"/>
              </w:rPr>
              <w:t>5</w:t>
            </w:r>
          </w:p>
        </w:tc>
        <w:tc>
          <w:tcPr>
            <w:tcW w:w="4131" w:type="dxa"/>
            <w:tcBorders>
              <w:top w:val="single" w:sz="4" w:space="0" w:color="auto"/>
              <w:left w:val="nil"/>
              <w:bottom w:val="single" w:sz="4" w:space="0" w:color="auto"/>
              <w:right w:val="nil"/>
            </w:tcBorders>
            <w:shd w:val="clear" w:color="auto" w:fill="auto"/>
            <w:noWrap/>
            <w:vAlign w:val="center"/>
            <w:hideMark/>
          </w:tcPr>
          <w:p w14:paraId="524AA043" w14:textId="77777777" w:rsidR="000723DD" w:rsidRPr="000723DD" w:rsidRDefault="000723DD" w:rsidP="003C2E0F">
            <w:pPr>
              <w:jc w:val="center"/>
              <w:rPr>
                <w:color w:val="444444"/>
                <w:sz w:val="20"/>
              </w:rPr>
            </w:pPr>
            <w:r w:rsidRPr="000723DD">
              <w:rPr>
                <w:color w:val="444444"/>
                <w:sz w:val="20"/>
              </w:rPr>
              <w:t>Норматив накопления ТКО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19FC" w14:textId="77777777" w:rsidR="000723DD" w:rsidRPr="000723DD" w:rsidRDefault="000723DD" w:rsidP="003C2E0F">
            <w:pPr>
              <w:jc w:val="center"/>
              <w:rPr>
                <w:color w:val="000000"/>
                <w:sz w:val="20"/>
              </w:rPr>
            </w:pPr>
            <w:r w:rsidRPr="000723DD">
              <w:rPr>
                <w:color w:val="000000"/>
                <w:sz w:val="20"/>
              </w:rPr>
              <w:t>м3/чел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38A4BF" w14:textId="77777777" w:rsidR="000723DD" w:rsidRPr="000723DD" w:rsidRDefault="000723DD" w:rsidP="003C2E0F">
            <w:pPr>
              <w:jc w:val="center"/>
              <w:rPr>
                <w:color w:val="000000"/>
                <w:sz w:val="20"/>
              </w:rPr>
            </w:pPr>
            <w:r w:rsidRPr="000723DD">
              <w:rPr>
                <w:color w:val="000000"/>
                <w:sz w:val="20"/>
              </w:rPr>
              <w:t>1,97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15292C" w14:textId="77777777" w:rsidR="000723DD" w:rsidRPr="000723DD" w:rsidRDefault="000723DD" w:rsidP="003C2E0F">
            <w:pPr>
              <w:jc w:val="center"/>
              <w:rPr>
                <w:color w:val="000000"/>
                <w:sz w:val="20"/>
              </w:rPr>
            </w:pPr>
            <w:r w:rsidRPr="000723DD">
              <w:rPr>
                <w:color w:val="000000"/>
                <w:sz w:val="20"/>
              </w:rPr>
              <w:t>1,97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D96B80" w14:textId="77777777" w:rsidR="000723DD" w:rsidRPr="000723DD" w:rsidRDefault="000723DD" w:rsidP="003C2E0F">
            <w:pPr>
              <w:jc w:val="center"/>
              <w:rPr>
                <w:color w:val="000000"/>
                <w:sz w:val="20"/>
              </w:rPr>
            </w:pPr>
            <w:r w:rsidRPr="000723DD">
              <w:rPr>
                <w:color w:val="000000"/>
                <w:sz w:val="20"/>
              </w:rPr>
              <w:t>1,97</w:t>
            </w:r>
          </w:p>
        </w:tc>
      </w:tr>
      <w:tr w:rsidR="000723DD" w:rsidRPr="000723DD" w14:paraId="778FF1AB" w14:textId="77777777" w:rsidTr="000723DD">
        <w:trPr>
          <w:trHeight w:val="315"/>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FD6D" w14:textId="77777777" w:rsidR="000723DD" w:rsidRPr="000723DD" w:rsidRDefault="000723DD" w:rsidP="003C2E0F">
            <w:pPr>
              <w:jc w:val="center"/>
              <w:rPr>
                <w:color w:val="000000"/>
                <w:sz w:val="20"/>
              </w:rPr>
            </w:pPr>
            <w:r w:rsidRPr="000723DD">
              <w:rPr>
                <w:color w:val="000000"/>
                <w:sz w:val="20"/>
              </w:rPr>
              <w:t>6</w:t>
            </w:r>
          </w:p>
        </w:tc>
        <w:tc>
          <w:tcPr>
            <w:tcW w:w="4131" w:type="dxa"/>
            <w:tcBorders>
              <w:top w:val="single" w:sz="4" w:space="0" w:color="auto"/>
              <w:left w:val="nil"/>
              <w:bottom w:val="single" w:sz="8" w:space="0" w:color="auto"/>
              <w:right w:val="single" w:sz="8" w:space="0" w:color="auto"/>
            </w:tcBorders>
            <w:shd w:val="clear" w:color="auto" w:fill="auto"/>
            <w:vAlign w:val="center"/>
            <w:hideMark/>
          </w:tcPr>
          <w:p w14:paraId="1F881B96" w14:textId="77777777" w:rsidR="000723DD" w:rsidRPr="000723DD" w:rsidRDefault="000723DD" w:rsidP="003C2E0F">
            <w:pPr>
              <w:jc w:val="center"/>
              <w:rPr>
                <w:color w:val="000000"/>
                <w:sz w:val="20"/>
              </w:rPr>
            </w:pPr>
            <w:r w:rsidRPr="000723DD">
              <w:rPr>
                <w:color w:val="000000"/>
                <w:sz w:val="20"/>
              </w:rPr>
              <w:t>Объём вывоза ТКО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0CEE" w14:textId="77777777" w:rsidR="000723DD" w:rsidRPr="000723DD" w:rsidRDefault="000723DD" w:rsidP="003C2E0F">
            <w:pPr>
              <w:jc w:val="center"/>
              <w:rPr>
                <w:color w:val="000000"/>
                <w:sz w:val="20"/>
              </w:rPr>
            </w:pPr>
            <w:r w:rsidRPr="000723DD">
              <w:rPr>
                <w:color w:val="000000"/>
                <w:sz w:val="20"/>
              </w:rPr>
              <w:t>м3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D7CC39" w14:textId="77777777" w:rsidR="000723DD" w:rsidRPr="000723DD" w:rsidRDefault="000723DD" w:rsidP="003C2E0F">
            <w:pPr>
              <w:jc w:val="center"/>
              <w:rPr>
                <w:color w:val="000000"/>
                <w:sz w:val="20"/>
              </w:rPr>
            </w:pPr>
            <w:r w:rsidRPr="000723DD">
              <w:rPr>
                <w:color w:val="000000"/>
                <w:sz w:val="20"/>
              </w:rPr>
              <w:t>4171,9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C25E4E" w14:textId="77777777" w:rsidR="000723DD" w:rsidRPr="000723DD" w:rsidRDefault="000723DD" w:rsidP="003C2E0F">
            <w:pPr>
              <w:jc w:val="center"/>
              <w:rPr>
                <w:color w:val="000000"/>
                <w:sz w:val="20"/>
              </w:rPr>
            </w:pPr>
            <w:r w:rsidRPr="000723DD">
              <w:rPr>
                <w:color w:val="000000"/>
                <w:sz w:val="20"/>
              </w:rPr>
              <w:t>4641,4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A8A7A1" w14:textId="77777777" w:rsidR="000723DD" w:rsidRPr="000723DD" w:rsidRDefault="000723DD" w:rsidP="003C2E0F">
            <w:pPr>
              <w:jc w:val="center"/>
              <w:rPr>
                <w:color w:val="000000"/>
                <w:sz w:val="20"/>
              </w:rPr>
            </w:pPr>
            <w:r w:rsidRPr="000723DD">
              <w:rPr>
                <w:color w:val="000000"/>
                <w:sz w:val="20"/>
              </w:rPr>
              <w:t>5096,3</w:t>
            </w:r>
          </w:p>
        </w:tc>
      </w:tr>
    </w:tbl>
    <w:p w14:paraId="250E5236" w14:textId="77777777" w:rsidR="00014B09" w:rsidRDefault="00014B09" w:rsidP="003C2E0F">
      <w:pPr>
        <w:jc w:val="both"/>
        <w:rPr>
          <w:snapToGrid w:val="0"/>
          <w:szCs w:val="24"/>
        </w:rPr>
      </w:pPr>
    </w:p>
    <w:p w14:paraId="43A8058A" w14:textId="77777777" w:rsidR="00014B09" w:rsidRDefault="003331AA" w:rsidP="003C2E0F">
      <w:pPr>
        <w:jc w:val="both"/>
        <w:rPr>
          <w:color w:val="444444"/>
          <w:shd w:val="clear" w:color="auto" w:fill="FFFFFF"/>
        </w:rPr>
      </w:pPr>
      <w:r>
        <w:rPr>
          <w:color w:val="444444"/>
          <w:shd w:val="clear" w:color="auto" w:fill="FFFFFF"/>
        </w:rPr>
        <w:t xml:space="preserve">Основной целевой моделью накопления твердых коммунальных отходов является накопление отходов в контейнерах, расположенных на оборудованных контейнерных площадках. Такая модель обеспечивает снижение расходов на накопление и вывоз отходов. В частности, </w:t>
      </w:r>
      <w:r>
        <w:rPr>
          <w:color w:val="444444"/>
          <w:shd w:val="clear" w:color="auto" w:fill="FFFFFF"/>
        </w:rPr>
        <w:lastRenderedPageBreak/>
        <w:t>накопление отходов на контейнерных площадках, оборудованных крышей, позволит снизить массу собираемых отходов за счет исключения попадания в контейнеры атмосферных осадков.</w:t>
      </w:r>
    </w:p>
    <w:p w14:paraId="1FE9500F" w14:textId="77777777" w:rsidR="00014B09" w:rsidRDefault="003331AA" w:rsidP="003C2E0F">
      <w:pPr>
        <w:jc w:val="both"/>
        <w:rPr>
          <w:color w:val="444444"/>
          <w:shd w:val="clear" w:color="auto" w:fill="FFFFFF"/>
        </w:rPr>
      </w:pPr>
      <w:r>
        <w:rPr>
          <w:color w:val="444444"/>
          <w:shd w:val="clear" w:color="auto" w:fill="FFFFFF"/>
        </w:rPr>
        <w:t xml:space="preserve">       Вместе с тем, организация контейнерных площадок не исключает возможности использовать другие модели накопления и вывоза твердых коммунальных отходов, в том числе бесконтейнерный вывоз, при наличии экономической целесообразности.</w:t>
      </w:r>
    </w:p>
    <w:p w14:paraId="54B10985" w14:textId="77777777" w:rsidR="00014B09" w:rsidRDefault="003331AA" w:rsidP="003C2E0F">
      <w:pPr>
        <w:shd w:val="clear" w:color="auto" w:fill="FFFFFF"/>
        <w:ind w:firstLine="480"/>
        <w:jc w:val="both"/>
        <w:textAlignment w:val="baseline"/>
        <w:rPr>
          <w:color w:val="444444"/>
          <w:szCs w:val="24"/>
        </w:rPr>
      </w:pPr>
      <w:r>
        <w:rPr>
          <w:color w:val="444444"/>
          <w:szCs w:val="24"/>
        </w:rPr>
        <w:t>Применение бесконтейнерного способа, в том числе раздельного накопления, определяется договором на оказание услуг по обращению с ТКО. Места сбора ТКО при бесконтейнерном способе определяются органом местного самоуправления по согласованию с региональным оператором. График вывоза ТКО (частота, периодичность, время транспортирования ТКО от потребителей) при применении бесконтейнерного способа утверждается региональным оператором по согласованию с органом местного самоуправления либо по предложению такого органа, с учетом мнения потребителей.</w:t>
      </w:r>
    </w:p>
    <w:p w14:paraId="26C70464" w14:textId="77777777" w:rsidR="00014B09" w:rsidRDefault="00014B09" w:rsidP="003C2E0F">
      <w:pPr>
        <w:tabs>
          <w:tab w:val="left" w:pos="0"/>
        </w:tabs>
        <w:jc w:val="both"/>
        <w:rPr>
          <w:b/>
          <w:color w:val="000000"/>
          <w:spacing w:val="2"/>
        </w:rPr>
      </w:pPr>
    </w:p>
    <w:p w14:paraId="3C003856" w14:textId="407437DC" w:rsidR="00014B09" w:rsidRPr="00C81C27" w:rsidRDefault="003331AA" w:rsidP="003C2E0F">
      <w:pPr>
        <w:pStyle w:val="2"/>
        <w:jc w:val="both"/>
        <w:rPr>
          <w:b w:val="0"/>
          <w:i w:val="0"/>
          <w:iCs/>
          <w:color w:val="000000"/>
          <w:spacing w:val="2"/>
          <w:szCs w:val="28"/>
        </w:rPr>
      </w:pPr>
      <w:bookmarkStart w:id="43" w:name="_Toc166659033"/>
      <w:bookmarkStart w:id="44" w:name="_Toc169183652"/>
      <w:r w:rsidRPr="00C81C27">
        <w:rPr>
          <w:i w:val="0"/>
          <w:iCs/>
          <w:color w:val="000000"/>
          <w:spacing w:val="2"/>
          <w:szCs w:val="28"/>
        </w:rPr>
        <w:t>1.</w:t>
      </w:r>
      <w:r w:rsidR="006833B1">
        <w:rPr>
          <w:i w:val="0"/>
          <w:iCs/>
          <w:color w:val="000000"/>
          <w:spacing w:val="2"/>
          <w:szCs w:val="28"/>
        </w:rPr>
        <w:t>5</w:t>
      </w:r>
      <w:r w:rsidRPr="00C81C27">
        <w:rPr>
          <w:i w:val="0"/>
          <w:iCs/>
          <w:color w:val="000000"/>
          <w:spacing w:val="2"/>
          <w:szCs w:val="28"/>
        </w:rPr>
        <w:t xml:space="preserve">. </w:t>
      </w:r>
      <w:r w:rsidRPr="00C81C27">
        <w:rPr>
          <w:i w:val="0"/>
          <w:iCs/>
          <w:szCs w:val="28"/>
        </w:rPr>
        <w:t>Краткая характеристика организации работы   системы газоснабжения муниципального образования</w:t>
      </w:r>
      <w:bookmarkEnd w:id="43"/>
      <w:bookmarkEnd w:id="44"/>
    </w:p>
    <w:p w14:paraId="209245B1" w14:textId="77777777" w:rsidR="008A2513" w:rsidRPr="00F66691" w:rsidRDefault="008A2513" w:rsidP="003C2E0F">
      <w:pPr>
        <w:ind w:firstLine="540"/>
        <w:jc w:val="both"/>
        <w:rPr>
          <w:szCs w:val="24"/>
        </w:rPr>
      </w:pPr>
      <w:r w:rsidRPr="00F66691">
        <w:rPr>
          <w:szCs w:val="24"/>
        </w:rPr>
        <w:t xml:space="preserve">В настоящее время газоснабжение муниципального образования «поселок Олымский» осуществляется по отводу от магистрального газопровода "Уренгой-Ужгород" поселка Кшенский через АГРС, расположенной в поселке Новодворский. </w:t>
      </w:r>
    </w:p>
    <w:p w14:paraId="26886634" w14:textId="3A463DA6" w:rsidR="008A2513" w:rsidRPr="00F66691" w:rsidRDefault="008A2513" w:rsidP="003C2E0F">
      <w:pPr>
        <w:ind w:firstLine="540"/>
        <w:jc w:val="both"/>
        <w:rPr>
          <w:szCs w:val="24"/>
        </w:rPr>
      </w:pPr>
      <w:r w:rsidRPr="00F66691">
        <w:rPr>
          <w:szCs w:val="24"/>
        </w:rPr>
        <w:t>На 01.01.20</w:t>
      </w:r>
      <w:r w:rsidR="00D51436" w:rsidRPr="00F66691">
        <w:rPr>
          <w:szCs w:val="24"/>
        </w:rPr>
        <w:t>24</w:t>
      </w:r>
      <w:r w:rsidRPr="00F66691">
        <w:rPr>
          <w:szCs w:val="24"/>
        </w:rPr>
        <w:t xml:space="preserve"> в общей сложности сетевым газом обеспечено </w:t>
      </w:r>
      <w:r w:rsidR="00D51436" w:rsidRPr="00F66691">
        <w:rPr>
          <w:szCs w:val="24"/>
        </w:rPr>
        <w:t>более 90</w:t>
      </w:r>
      <w:r w:rsidRPr="00F66691">
        <w:rPr>
          <w:szCs w:val="24"/>
        </w:rPr>
        <w:t>%  населения и организаций муниципального образования «поселок Олымский». Одиночная протяженность газопроводов составляет 6,5</w:t>
      </w:r>
      <w:r w:rsidR="00094B84" w:rsidRPr="00F66691">
        <w:rPr>
          <w:szCs w:val="24"/>
        </w:rPr>
        <w:t>05</w:t>
      </w:r>
      <w:r w:rsidRPr="00F66691">
        <w:rPr>
          <w:szCs w:val="24"/>
        </w:rPr>
        <w:t xml:space="preserve"> км.</w:t>
      </w:r>
    </w:p>
    <w:p w14:paraId="59C596A1" w14:textId="157F4C20" w:rsidR="008A2513" w:rsidRPr="00F66691" w:rsidRDefault="008A2513" w:rsidP="003C2E0F">
      <w:pPr>
        <w:ind w:firstLine="709"/>
        <w:jc w:val="both"/>
        <w:rPr>
          <w:szCs w:val="24"/>
        </w:rPr>
      </w:pPr>
      <w:r w:rsidRPr="00F66691">
        <w:rPr>
          <w:szCs w:val="24"/>
        </w:rPr>
        <w:t xml:space="preserve">Газификация муниципального образования «поселок Олымский» осуществляется с 2006 года в увязке с решениями региональной целевой программы газификации Курской области. Уровень износа объектов газоснабжения не превышает </w:t>
      </w:r>
      <w:r w:rsidR="002B74BE" w:rsidRPr="00F66691">
        <w:rPr>
          <w:szCs w:val="24"/>
        </w:rPr>
        <w:t>10</w:t>
      </w:r>
      <w:r w:rsidRPr="00F66691">
        <w:rPr>
          <w:szCs w:val="24"/>
        </w:rPr>
        <w:t xml:space="preserve"> %.</w:t>
      </w:r>
    </w:p>
    <w:p w14:paraId="0C30921B" w14:textId="544D8C29" w:rsidR="008A2513" w:rsidRPr="00F66691" w:rsidRDefault="008A2513" w:rsidP="003C2E0F">
      <w:pPr>
        <w:ind w:firstLine="709"/>
        <w:jc w:val="both"/>
        <w:rPr>
          <w:szCs w:val="24"/>
        </w:rPr>
      </w:pPr>
      <w:r w:rsidRPr="00F66691">
        <w:rPr>
          <w:szCs w:val="24"/>
        </w:rPr>
        <w:t>Собственником газовых сетей и их обслуживающей организацией на территории муниципального образования «поселок Олымский» является ОАО «Курскгаз</w:t>
      </w:r>
      <w:r w:rsidR="002B74BE" w:rsidRPr="00F66691">
        <w:rPr>
          <w:szCs w:val="24"/>
        </w:rPr>
        <w:t>распределение</w:t>
      </w:r>
      <w:r w:rsidRPr="00F66691">
        <w:rPr>
          <w:szCs w:val="24"/>
        </w:rPr>
        <w:t>».</w:t>
      </w:r>
    </w:p>
    <w:p w14:paraId="3E61D3B3" w14:textId="3A6C1FF4" w:rsidR="008A2513" w:rsidRPr="00F66691" w:rsidRDefault="008A2513" w:rsidP="003C2E0F">
      <w:pPr>
        <w:ind w:firstLine="709"/>
        <w:jc w:val="both"/>
        <w:rPr>
          <w:szCs w:val="24"/>
        </w:rPr>
      </w:pPr>
    </w:p>
    <w:p w14:paraId="7CE8FAFD" w14:textId="762B4F63" w:rsidR="008A2513" w:rsidRPr="006742CA" w:rsidRDefault="006742CA" w:rsidP="00114F82">
      <w:pPr>
        <w:pStyle w:val="3"/>
        <w:jc w:val="both"/>
        <w:rPr>
          <w:rFonts w:ascii="Times New Roman" w:hAnsi="Times New Roman"/>
          <w:sz w:val="22"/>
          <w:szCs w:val="22"/>
        </w:rPr>
      </w:pPr>
      <w:bookmarkStart w:id="45" w:name="_Toc166659034"/>
      <w:bookmarkStart w:id="46" w:name="_Toc166661909"/>
      <w:bookmarkStart w:id="47" w:name="_Toc169183653"/>
      <w:r w:rsidRPr="006742CA">
        <w:rPr>
          <w:rFonts w:ascii="Times New Roman" w:hAnsi="Times New Roman"/>
          <w:sz w:val="22"/>
          <w:szCs w:val="22"/>
        </w:rPr>
        <w:t xml:space="preserve">Таблица  </w:t>
      </w:r>
      <w:r w:rsidR="00A14059">
        <w:rPr>
          <w:rFonts w:ascii="Times New Roman" w:hAnsi="Times New Roman"/>
          <w:sz w:val="22"/>
          <w:szCs w:val="22"/>
        </w:rPr>
        <w:t>1.18.</w:t>
      </w:r>
      <w:r w:rsidR="00114F82">
        <w:rPr>
          <w:rFonts w:ascii="Times New Roman" w:hAnsi="Times New Roman"/>
          <w:sz w:val="22"/>
          <w:szCs w:val="22"/>
        </w:rPr>
        <w:t xml:space="preserve"> </w:t>
      </w:r>
      <w:r w:rsidR="008A2513" w:rsidRPr="006742CA">
        <w:rPr>
          <w:rFonts w:ascii="Times New Roman" w:hAnsi="Times New Roman"/>
          <w:sz w:val="22"/>
          <w:szCs w:val="22"/>
        </w:rPr>
        <w:t>Характеристика системы газоснабжения</w:t>
      </w:r>
      <w:r w:rsidRPr="006742CA">
        <w:rPr>
          <w:rFonts w:ascii="Times New Roman" w:hAnsi="Times New Roman"/>
          <w:sz w:val="22"/>
          <w:szCs w:val="22"/>
        </w:rPr>
        <w:t xml:space="preserve"> </w:t>
      </w:r>
      <w:r w:rsidR="008A2513" w:rsidRPr="006742CA">
        <w:rPr>
          <w:rFonts w:ascii="Times New Roman" w:hAnsi="Times New Roman"/>
          <w:sz w:val="22"/>
          <w:szCs w:val="22"/>
        </w:rPr>
        <w:t>МО «поселок Олымский» на 01.01.20</w:t>
      </w:r>
      <w:r w:rsidRPr="006742CA">
        <w:rPr>
          <w:rFonts w:ascii="Times New Roman" w:hAnsi="Times New Roman"/>
          <w:sz w:val="22"/>
          <w:szCs w:val="22"/>
        </w:rPr>
        <w:t>24</w:t>
      </w:r>
      <w:r w:rsidR="008A2513" w:rsidRPr="006742CA">
        <w:rPr>
          <w:rFonts w:ascii="Times New Roman" w:hAnsi="Times New Roman"/>
          <w:sz w:val="22"/>
          <w:szCs w:val="22"/>
        </w:rPr>
        <w:t xml:space="preserve"> г.</w:t>
      </w:r>
      <w:bookmarkEnd w:id="45"/>
      <w:bookmarkEnd w:id="46"/>
      <w:bookmarkEnd w:id="47"/>
    </w:p>
    <w:tbl>
      <w:tblPr>
        <w:tblW w:w="0" w:type="auto"/>
        <w:tblLayout w:type="fixed"/>
        <w:tblCellMar>
          <w:left w:w="0" w:type="dxa"/>
          <w:right w:w="0" w:type="dxa"/>
        </w:tblCellMar>
        <w:tblLook w:val="0000" w:firstRow="0" w:lastRow="0" w:firstColumn="0" w:lastColumn="0" w:noHBand="0" w:noVBand="0"/>
      </w:tblPr>
      <w:tblGrid>
        <w:gridCol w:w="602"/>
        <w:gridCol w:w="4438"/>
        <w:gridCol w:w="1260"/>
        <w:gridCol w:w="3476"/>
      </w:tblGrid>
      <w:tr w:rsidR="008A2513" w14:paraId="52023E4F" w14:textId="77777777" w:rsidTr="00376010">
        <w:trPr>
          <w:cantSplit/>
          <w:trHeight w:val="1155"/>
        </w:trPr>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14:paraId="251AF2AA" w14:textId="77777777" w:rsidR="008A2513" w:rsidRDefault="008A2513" w:rsidP="003C2E0F">
            <w:pPr>
              <w:jc w:val="center"/>
              <w:rPr>
                <w:b/>
              </w:rPr>
            </w:pPr>
            <w:r>
              <w:rPr>
                <w:b/>
              </w:rPr>
              <w:t>№ п/п</w:t>
            </w:r>
          </w:p>
        </w:tc>
        <w:tc>
          <w:tcPr>
            <w:tcW w:w="4438" w:type="dxa"/>
            <w:tcBorders>
              <w:top w:val="single" w:sz="4" w:space="0" w:color="auto"/>
              <w:left w:val="single" w:sz="4" w:space="0" w:color="auto"/>
              <w:bottom w:val="single" w:sz="4" w:space="0" w:color="auto"/>
              <w:right w:val="single" w:sz="4" w:space="0" w:color="auto"/>
            </w:tcBorders>
            <w:shd w:val="clear" w:color="auto" w:fill="FFFFFF"/>
            <w:vAlign w:val="center"/>
          </w:tcPr>
          <w:p w14:paraId="15DC1D75" w14:textId="77777777" w:rsidR="008A2513" w:rsidRDefault="008A2513" w:rsidP="003C2E0F">
            <w:pPr>
              <w:ind w:firstLine="740"/>
              <w:jc w:val="center"/>
            </w:pPr>
            <w:r>
              <w:rPr>
                <w:b/>
              </w:rPr>
              <w:t>Показатели</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862BFBC" w14:textId="77777777" w:rsidR="008A2513" w:rsidRDefault="008A2513" w:rsidP="003C2E0F">
            <w:pPr>
              <w:ind w:left="340" w:hanging="280"/>
              <w:jc w:val="center"/>
              <w:rPr>
                <w:b/>
              </w:rPr>
            </w:pPr>
            <w:r>
              <w:rPr>
                <w:b/>
              </w:rPr>
              <w:t>Ед.</w:t>
            </w:r>
          </w:p>
          <w:p w14:paraId="3F626BE9" w14:textId="77777777" w:rsidR="008A2513" w:rsidRDefault="008A2513" w:rsidP="003C2E0F">
            <w:pPr>
              <w:ind w:left="340" w:hanging="280"/>
              <w:jc w:val="center"/>
            </w:pPr>
            <w:r>
              <w:rPr>
                <w:b/>
              </w:rPr>
              <w:t>изм</w:t>
            </w:r>
          </w:p>
        </w:tc>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14:paraId="3DD2909A" w14:textId="77777777" w:rsidR="008A2513" w:rsidRDefault="008A2513" w:rsidP="003C2E0F">
            <w:pPr>
              <w:ind w:right="300"/>
              <w:jc w:val="center"/>
              <w:rPr>
                <w:b/>
              </w:rPr>
            </w:pPr>
            <w:r>
              <w:rPr>
                <w:b/>
              </w:rPr>
              <w:t>Наличие</w:t>
            </w:r>
          </w:p>
        </w:tc>
      </w:tr>
      <w:tr w:rsidR="008A2513" w14:paraId="713B784D" w14:textId="77777777" w:rsidTr="00376010">
        <w:trPr>
          <w:cantSplit/>
          <w:trHeight w:val="136"/>
        </w:trPr>
        <w:tc>
          <w:tcPr>
            <w:tcW w:w="602" w:type="dxa"/>
            <w:tcBorders>
              <w:top w:val="single" w:sz="4" w:space="0" w:color="auto"/>
              <w:left w:val="single" w:sz="4" w:space="0" w:color="auto"/>
              <w:bottom w:val="single" w:sz="4" w:space="0" w:color="auto"/>
              <w:right w:val="single" w:sz="4" w:space="0" w:color="auto"/>
            </w:tcBorders>
            <w:shd w:val="clear" w:color="auto" w:fill="FFFFFF"/>
          </w:tcPr>
          <w:p w14:paraId="3B1D38C9" w14:textId="77777777" w:rsidR="008A2513" w:rsidRDefault="008A2513" w:rsidP="003C2E0F">
            <w:pPr>
              <w:ind w:right="220"/>
              <w:jc w:val="center"/>
            </w:pPr>
            <w:r>
              <w:t>1</w:t>
            </w:r>
          </w:p>
        </w:tc>
        <w:tc>
          <w:tcPr>
            <w:tcW w:w="4438" w:type="dxa"/>
            <w:tcBorders>
              <w:top w:val="single" w:sz="4" w:space="0" w:color="auto"/>
              <w:left w:val="single" w:sz="4" w:space="0" w:color="auto"/>
              <w:bottom w:val="single" w:sz="4" w:space="0" w:color="auto"/>
              <w:right w:val="single" w:sz="4" w:space="0" w:color="auto"/>
            </w:tcBorders>
            <w:shd w:val="clear" w:color="auto" w:fill="FFFFFF"/>
          </w:tcPr>
          <w:p w14:paraId="6B1859EC" w14:textId="77777777" w:rsidR="008A2513" w:rsidRDefault="008A2513" w:rsidP="003C2E0F">
            <w:pPr>
              <w:ind w:left="80"/>
              <w:jc w:val="both"/>
            </w:pPr>
            <w:r>
              <w:t xml:space="preserve">Газопроводы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03EA9F3" w14:textId="77777777" w:rsidR="008A2513" w:rsidRDefault="008A2513" w:rsidP="003C2E0F">
            <w:pPr>
              <w:jc w:val="center"/>
            </w:pPr>
            <w:r>
              <w:t>км</w:t>
            </w:r>
          </w:p>
        </w:tc>
        <w:tc>
          <w:tcPr>
            <w:tcW w:w="3476" w:type="dxa"/>
            <w:tcBorders>
              <w:top w:val="single" w:sz="4" w:space="0" w:color="auto"/>
              <w:left w:val="single" w:sz="4" w:space="0" w:color="auto"/>
              <w:bottom w:val="single" w:sz="4" w:space="0" w:color="auto"/>
              <w:right w:val="single" w:sz="4" w:space="0" w:color="auto"/>
            </w:tcBorders>
            <w:shd w:val="clear" w:color="auto" w:fill="FFFFFF"/>
          </w:tcPr>
          <w:p w14:paraId="1F0A8275" w14:textId="77777777" w:rsidR="008A2513" w:rsidRDefault="008A2513" w:rsidP="003C2E0F">
            <w:pPr>
              <w:jc w:val="center"/>
            </w:pPr>
            <w:r>
              <w:t>6,5</w:t>
            </w:r>
          </w:p>
        </w:tc>
      </w:tr>
      <w:tr w:rsidR="008A2513" w14:paraId="0F54ECAE" w14:textId="77777777" w:rsidTr="00376010">
        <w:trPr>
          <w:cantSplit/>
          <w:trHeight w:val="270"/>
        </w:trPr>
        <w:tc>
          <w:tcPr>
            <w:tcW w:w="602" w:type="dxa"/>
            <w:vMerge w:val="restart"/>
            <w:tcBorders>
              <w:top w:val="single" w:sz="4" w:space="0" w:color="auto"/>
              <w:left w:val="single" w:sz="4" w:space="0" w:color="auto"/>
              <w:bottom w:val="single" w:sz="4" w:space="0" w:color="auto"/>
              <w:right w:val="single" w:sz="4" w:space="0" w:color="auto"/>
            </w:tcBorders>
            <w:shd w:val="clear" w:color="auto" w:fill="FFFFFF"/>
          </w:tcPr>
          <w:p w14:paraId="11830BD9" w14:textId="77777777" w:rsidR="008A2513" w:rsidRDefault="008A2513" w:rsidP="003C2E0F">
            <w:pPr>
              <w:ind w:right="220"/>
              <w:jc w:val="center"/>
            </w:pPr>
            <w:r>
              <w:t>2</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FFFFFF"/>
          </w:tcPr>
          <w:p w14:paraId="6B6A50A2" w14:textId="77777777" w:rsidR="008A2513" w:rsidRDefault="008A2513" w:rsidP="003C2E0F">
            <w:pPr>
              <w:ind w:left="80"/>
              <w:jc w:val="both"/>
            </w:pPr>
            <w:r>
              <w:t>Количество газифицированных домов</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8A437A8" w14:textId="77777777" w:rsidR="008A2513" w:rsidRDefault="008A2513" w:rsidP="003C2E0F">
            <w:pPr>
              <w:jc w:val="center"/>
            </w:pPr>
            <w:r>
              <w:t>ед.</w:t>
            </w:r>
          </w:p>
        </w:tc>
        <w:tc>
          <w:tcPr>
            <w:tcW w:w="3476" w:type="dxa"/>
            <w:tcBorders>
              <w:top w:val="single" w:sz="4" w:space="0" w:color="auto"/>
              <w:left w:val="single" w:sz="4" w:space="0" w:color="auto"/>
              <w:bottom w:val="single" w:sz="4" w:space="0" w:color="auto"/>
              <w:right w:val="single" w:sz="4" w:space="0" w:color="auto"/>
            </w:tcBorders>
            <w:shd w:val="clear" w:color="auto" w:fill="FFFFFF"/>
          </w:tcPr>
          <w:p w14:paraId="7EF81BF1" w14:textId="77777777" w:rsidR="008A2513" w:rsidRDefault="008A2513" w:rsidP="003C2E0F">
            <w:pPr>
              <w:jc w:val="center"/>
            </w:pPr>
            <w:r>
              <w:t>358</w:t>
            </w:r>
          </w:p>
        </w:tc>
      </w:tr>
      <w:tr w:rsidR="008A2513" w14:paraId="1DE24B84" w14:textId="77777777" w:rsidTr="00376010">
        <w:trPr>
          <w:cantSplit/>
          <w:trHeight w:val="270"/>
        </w:trPr>
        <w:tc>
          <w:tcPr>
            <w:tcW w:w="602" w:type="dxa"/>
            <w:vMerge/>
            <w:tcBorders>
              <w:top w:val="single" w:sz="4" w:space="0" w:color="auto"/>
              <w:left w:val="single" w:sz="4" w:space="0" w:color="auto"/>
              <w:bottom w:val="single" w:sz="4" w:space="0" w:color="auto"/>
              <w:right w:val="single" w:sz="4" w:space="0" w:color="auto"/>
            </w:tcBorders>
            <w:shd w:val="clear" w:color="auto" w:fill="FFFFFF"/>
          </w:tcPr>
          <w:p w14:paraId="48089A10" w14:textId="77777777" w:rsidR="008A2513" w:rsidRDefault="008A2513" w:rsidP="003C2E0F">
            <w:pPr>
              <w:ind w:right="220"/>
              <w:jc w:val="center"/>
            </w:pPr>
          </w:p>
        </w:tc>
        <w:tc>
          <w:tcPr>
            <w:tcW w:w="4438" w:type="dxa"/>
            <w:vMerge/>
            <w:tcBorders>
              <w:top w:val="single" w:sz="4" w:space="0" w:color="auto"/>
              <w:left w:val="single" w:sz="4" w:space="0" w:color="auto"/>
              <w:bottom w:val="single" w:sz="4" w:space="0" w:color="auto"/>
              <w:right w:val="single" w:sz="4" w:space="0" w:color="auto"/>
            </w:tcBorders>
            <w:shd w:val="clear" w:color="auto" w:fill="FFFFFF"/>
          </w:tcPr>
          <w:p w14:paraId="0D0B4343" w14:textId="77777777" w:rsidR="008A2513" w:rsidRDefault="008A2513" w:rsidP="003C2E0F">
            <w:pPr>
              <w:ind w:left="80"/>
              <w:jc w:val="both"/>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42026F4" w14:textId="77777777" w:rsidR="008A2513" w:rsidRDefault="008A2513" w:rsidP="003C2E0F">
            <w:pPr>
              <w:jc w:val="center"/>
            </w:pPr>
            <w:r>
              <w:t>%</w:t>
            </w:r>
          </w:p>
        </w:tc>
        <w:tc>
          <w:tcPr>
            <w:tcW w:w="3476" w:type="dxa"/>
            <w:tcBorders>
              <w:top w:val="single" w:sz="4" w:space="0" w:color="auto"/>
              <w:left w:val="single" w:sz="4" w:space="0" w:color="auto"/>
              <w:bottom w:val="single" w:sz="4" w:space="0" w:color="auto"/>
              <w:right w:val="single" w:sz="4" w:space="0" w:color="auto"/>
            </w:tcBorders>
            <w:shd w:val="clear" w:color="auto" w:fill="FFFFFF"/>
          </w:tcPr>
          <w:p w14:paraId="6083084D" w14:textId="77777777" w:rsidR="008A2513" w:rsidRDefault="008A2513" w:rsidP="003C2E0F">
            <w:pPr>
              <w:jc w:val="center"/>
            </w:pPr>
            <w:r>
              <w:t>90</w:t>
            </w:r>
          </w:p>
        </w:tc>
      </w:tr>
    </w:tbl>
    <w:p w14:paraId="6F7E0412" w14:textId="77777777" w:rsidR="00014B09" w:rsidRDefault="00014B09" w:rsidP="003C2E0F">
      <w:pPr>
        <w:shd w:val="clear" w:color="auto" w:fill="FFFFFF"/>
        <w:ind w:firstLine="480"/>
        <w:jc w:val="both"/>
        <w:textAlignment w:val="baseline"/>
        <w:rPr>
          <w:color w:val="444444"/>
          <w:szCs w:val="24"/>
        </w:rPr>
      </w:pPr>
    </w:p>
    <w:p w14:paraId="270A862A" w14:textId="665AA0F0" w:rsidR="003F120F" w:rsidRDefault="003F120F" w:rsidP="003C2E0F">
      <w:pPr>
        <w:pStyle w:val="35"/>
        <w:spacing w:after="0"/>
        <w:ind w:firstLine="540"/>
        <w:jc w:val="both"/>
        <w:rPr>
          <w:sz w:val="24"/>
          <w:szCs w:val="24"/>
        </w:rPr>
      </w:pPr>
      <w:r>
        <w:rPr>
          <w:sz w:val="24"/>
          <w:szCs w:val="24"/>
        </w:rPr>
        <w:t xml:space="preserve">Строительство сетей газоснабжения на территории </w:t>
      </w:r>
      <w:r w:rsidR="008A2513">
        <w:rPr>
          <w:sz w:val="24"/>
          <w:szCs w:val="24"/>
        </w:rPr>
        <w:t>посёлка</w:t>
      </w:r>
      <w:r>
        <w:rPr>
          <w:sz w:val="24"/>
          <w:szCs w:val="24"/>
        </w:rPr>
        <w:t xml:space="preserve"> осуществлялось с 2011 до настоящего времени.</w:t>
      </w:r>
    </w:p>
    <w:p w14:paraId="59C9B546" w14:textId="633B3BEA" w:rsidR="003F120F" w:rsidRDefault="003F120F" w:rsidP="003C2E0F">
      <w:pPr>
        <w:pStyle w:val="35"/>
        <w:spacing w:after="0"/>
        <w:ind w:firstLine="540"/>
        <w:jc w:val="both"/>
        <w:rPr>
          <w:sz w:val="24"/>
          <w:szCs w:val="24"/>
        </w:rPr>
      </w:pPr>
      <w:r>
        <w:rPr>
          <w:sz w:val="24"/>
          <w:szCs w:val="24"/>
        </w:rPr>
        <w:t xml:space="preserve">Уровень обеспеченности сетевым газоснабжением в целом по поселению составляет </w:t>
      </w:r>
      <w:r w:rsidR="008A2513">
        <w:rPr>
          <w:sz w:val="24"/>
          <w:szCs w:val="24"/>
        </w:rPr>
        <w:t xml:space="preserve"> более 90</w:t>
      </w:r>
      <w:r>
        <w:rPr>
          <w:sz w:val="24"/>
          <w:szCs w:val="24"/>
        </w:rPr>
        <w:t>%</w:t>
      </w:r>
      <w:r w:rsidR="008A2513">
        <w:rPr>
          <w:sz w:val="24"/>
          <w:szCs w:val="24"/>
        </w:rPr>
        <w:t>.</w:t>
      </w:r>
    </w:p>
    <w:p w14:paraId="2A3C2B3A" w14:textId="6D826E92" w:rsidR="003F120F" w:rsidRDefault="003F120F" w:rsidP="003C2E0F">
      <w:pPr>
        <w:shd w:val="clear" w:color="auto" w:fill="FFFFFF"/>
        <w:ind w:firstLine="480"/>
        <w:jc w:val="both"/>
        <w:textAlignment w:val="baseline"/>
        <w:rPr>
          <w:color w:val="444444"/>
          <w:szCs w:val="24"/>
        </w:rPr>
      </w:pPr>
      <w:r>
        <w:rPr>
          <w:color w:val="444444"/>
          <w:szCs w:val="24"/>
        </w:rPr>
        <w:t xml:space="preserve">Более детальная  характеристика структуры, организации и показателей системы газоснабжения по всем населенным пунктам представлена  в таблице </w:t>
      </w:r>
      <w:r w:rsidR="006369CB">
        <w:rPr>
          <w:color w:val="444444"/>
          <w:szCs w:val="24"/>
        </w:rPr>
        <w:t>1.19</w:t>
      </w:r>
      <w:r>
        <w:rPr>
          <w:color w:val="444444"/>
          <w:szCs w:val="24"/>
        </w:rPr>
        <w:t>.</w:t>
      </w:r>
    </w:p>
    <w:p w14:paraId="61532004" w14:textId="77777777" w:rsidR="003F120F" w:rsidRDefault="003F120F" w:rsidP="003C2E0F">
      <w:pPr>
        <w:shd w:val="clear" w:color="auto" w:fill="FFFFFF"/>
        <w:ind w:firstLine="480"/>
        <w:jc w:val="both"/>
        <w:textAlignment w:val="baseline"/>
        <w:rPr>
          <w:color w:val="444444"/>
          <w:szCs w:val="24"/>
        </w:rPr>
      </w:pPr>
    </w:p>
    <w:p w14:paraId="4D003263" w14:textId="5553D37D" w:rsidR="003F120F" w:rsidRDefault="003F120F" w:rsidP="003C2E0F">
      <w:pPr>
        <w:shd w:val="clear" w:color="auto" w:fill="FFFFFF"/>
        <w:jc w:val="both"/>
        <w:textAlignment w:val="baseline"/>
        <w:rPr>
          <w:b/>
          <w:bCs/>
          <w:color w:val="444444"/>
          <w:szCs w:val="24"/>
        </w:rPr>
      </w:pPr>
      <w:r>
        <w:rPr>
          <w:b/>
          <w:bCs/>
          <w:color w:val="444444"/>
          <w:szCs w:val="24"/>
        </w:rPr>
        <w:t xml:space="preserve">Таблица </w:t>
      </w:r>
      <w:r w:rsidR="00F97151">
        <w:rPr>
          <w:b/>
          <w:bCs/>
          <w:color w:val="444444"/>
          <w:szCs w:val="24"/>
        </w:rPr>
        <w:t>1.</w:t>
      </w:r>
      <w:r w:rsidR="006369CB">
        <w:rPr>
          <w:b/>
          <w:bCs/>
          <w:color w:val="444444"/>
          <w:szCs w:val="24"/>
        </w:rPr>
        <w:t>19</w:t>
      </w:r>
      <w:r>
        <w:rPr>
          <w:b/>
          <w:bCs/>
          <w:color w:val="444444"/>
          <w:szCs w:val="24"/>
        </w:rPr>
        <w:t>. Характеристика структуры, организации и показателей системы газоснабжения по всем населенным пунктам</w:t>
      </w:r>
    </w:p>
    <w:tbl>
      <w:tblPr>
        <w:tblW w:w="9784" w:type="dxa"/>
        <w:jc w:val="center"/>
        <w:tblLook w:val="04A0" w:firstRow="1" w:lastRow="0" w:firstColumn="1" w:lastColumn="0" w:noHBand="0" w:noVBand="1"/>
      </w:tblPr>
      <w:tblGrid>
        <w:gridCol w:w="562"/>
        <w:gridCol w:w="5263"/>
        <w:gridCol w:w="1113"/>
        <w:gridCol w:w="943"/>
        <w:gridCol w:w="943"/>
        <w:gridCol w:w="960"/>
      </w:tblGrid>
      <w:tr w:rsidR="00CB084D" w14:paraId="3AAA8C10" w14:textId="77777777" w:rsidTr="00CB084D">
        <w:trPr>
          <w:trHeight w:val="765"/>
          <w:jc w:val="center"/>
        </w:trPr>
        <w:tc>
          <w:tcPr>
            <w:tcW w:w="562" w:type="dxa"/>
            <w:tcBorders>
              <w:top w:val="nil"/>
              <w:left w:val="single" w:sz="4" w:space="0" w:color="auto"/>
              <w:bottom w:val="single" w:sz="4" w:space="0" w:color="auto"/>
              <w:right w:val="single" w:sz="4" w:space="0" w:color="auto"/>
            </w:tcBorders>
            <w:shd w:val="clear" w:color="000000" w:fill="C0C0C0"/>
            <w:vAlign w:val="center"/>
          </w:tcPr>
          <w:p w14:paraId="1B99E040" w14:textId="77777777" w:rsidR="00CB084D" w:rsidRDefault="00CB084D" w:rsidP="003C2E0F">
            <w:pPr>
              <w:jc w:val="center"/>
              <w:rPr>
                <w:color w:val="000000"/>
                <w:sz w:val="20"/>
              </w:rPr>
            </w:pPr>
            <w:r>
              <w:rPr>
                <w:color w:val="000000"/>
                <w:sz w:val="20"/>
              </w:rPr>
              <w:t>№ п/п</w:t>
            </w:r>
          </w:p>
        </w:tc>
        <w:tc>
          <w:tcPr>
            <w:tcW w:w="5263" w:type="dxa"/>
            <w:tcBorders>
              <w:top w:val="nil"/>
              <w:left w:val="nil"/>
              <w:bottom w:val="single" w:sz="4" w:space="0" w:color="auto"/>
              <w:right w:val="single" w:sz="4" w:space="0" w:color="auto"/>
            </w:tcBorders>
            <w:shd w:val="clear" w:color="000000" w:fill="C0C0C0"/>
            <w:vAlign w:val="center"/>
          </w:tcPr>
          <w:p w14:paraId="793CBA62" w14:textId="77777777" w:rsidR="00CB084D" w:rsidRDefault="00CB084D" w:rsidP="003C2E0F">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000000" w:fill="C0C0C0"/>
            <w:vAlign w:val="center"/>
          </w:tcPr>
          <w:p w14:paraId="29C73837" w14:textId="77777777" w:rsidR="00CB084D" w:rsidRDefault="00CB084D" w:rsidP="003C2E0F">
            <w:pPr>
              <w:jc w:val="center"/>
              <w:rPr>
                <w:color w:val="000000"/>
                <w:sz w:val="20"/>
              </w:rPr>
            </w:pPr>
            <w:r>
              <w:rPr>
                <w:color w:val="000000"/>
                <w:sz w:val="20"/>
              </w:rPr>
              <w:t>Единица измерения</w:t>
            </w:r>
          </w:p>
        </w:tc>
        <w:tc>
          <w:tcPr>
            <w:tcW w:w="943" w:type="dxa"/>
            <w:tcBorders>
              <w:top w:val="nil"/>
              <w:left w:val="nil"/>
              <w:bottom w:val="single" w:sz="4" w:space="0" w:color="auto"/>
              <w:right w:val="single" w:sz="4" w:space="0" w:color="auto"/>
            </w:tcBorders>
            <w:shd w:val="clear" w:color="000000" w:fill="C0C0C0"/>
            <w:vAlign w:val="center"/>
          </w:tcPr>
          <w:p w14:paraId="5AC45E23" w14:textId="77777777" w:rsidR="00CB084D" w:rsidRDefault="00CB084D" w:rsidP="003C2E0F">
            <w:pPr>
              <w:jc w:val="center"/>
              <w:rPr>
                <w:color w:val="000000"/>
                <w:sz w:val="20"/>
              </w:rPr>
            </w:pPr>
            <w:r>
              <w:rPr>
                <w:color w:val="000000"/>
                <w:sz w:val="20"/>
              </w:rPr>
              <w:t>2021</w:t>
            </w:r>
          </w:p>
        </w:tc>
        <w:tc>
          <w:tcPr>
            <w:tcW w:w="943" w:type="dxa"/>
            <w:tcBorders>
              <w:top w:val="nil"/>
              <w:left w:val="nil"/>
              <w:bottom w:val="single" w:sz="4" w:space="0" w:color="auto"/>
              <w:right w:val="single" w:sz="4" w:space="0" w:color="auto"/>
            </w:tcBorders>
            <w:shd w:val="clear" w:color="000000" w:fill="C0C0C0"/>
            <w:vAlign w:val="center"/>
          </w:tcPr>
          <w:p w14:paraId="3A5C3B7C" w14:textId="77777777" w:rsidR="00CB084D" w:rsidRDefault="00CB084D" w:rsidP="003C2E0F">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000000" w:fill="C0C0C0"/>
            <w:vAlign w:val="center"/>
          </w:tcPr>
          <w:p w14:paraId="7F62C48E" w14:textId="77777777" w:rsidR="00CB084D" w:rsidRDefault="00CB084D" w:rsidP="003C2E0F">
            <w:pPr>
              <w:jc w:val="center"/>
              <w:rPr>
                <w:color w:val="000000"/>
                <w:sz w:val="20"/>
              </w:rPr>
            </w:pPr>
            <w:r>
              <w:rPr>
                <w:color w:val="000000"/>
                <w:sz w:val="20"/>
              </w:rPr>
              <w:t>2023</w:t>
            </w:r>
          </w:p>
        </w:tc>
      </w:tr>
      <w:tr w:rsidR="00CB084D" w14:paraId="36CB4D68" w14:textId="77777777" w:rsidTr="00CB084D">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BCC0480" w14:textId="77777777" w:rsidR="00CB084D" w:rsidRDefault="00CB084D" w:rsidP="003C2E0F">
            <w:pPr>
              <w:jc w:val="center"/>
              <w:rPr>
                <w:color w:val="000000"/>
                <w:sz w:val="20"/>
              </w:rPr>
            </w:pPr>
            <w:r>
              <w:rPr>
                <w:color w:val="000000"/>
                <w:sz w:val="20"/>
              </w:rPr>
              <w:t>1</w:t>
            </w:r>
          </w:p>
        </w:tc>
        <w:tc>
          <w:tcPr>
            <w:tcW w:w="5263" w:type="dxa"/>
            <w:tcBorders>
              <w:top w:val="nil"/>
              <w:left w:val="nil"/>
              <w:bottom w:val="single" w:sz="4" w:space="0" w:color="auto"/>
              <w:right w:val="single" w:sz="4" w:space="0" w:color="auto"/>
            </w:tcBorders>
            <w:shd w:val="clear" w:color="auto" w:fill="auto"/>
            <w:vAlign w:val="center"/>
          </w:tcPr>
          <w:p w14:paraId="1CD56F4E" w14:textId="77777777" w:rsidR="00CB084D" w:rsidRDefault="00CB084D" w:rsidP="003C2E0F">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431BBDC8" w14:textId="77777777" w:rsidR="00CB084D" w:rsidRDefault="00CB084D" w:rsidP="003C2E0F">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1A4C6F36" w14:textId="16194C12" w:rsidR="00CB084D" w:rsidRDefault="00CB084D" w:rsidP="003C2E0F">
            <w:pPr>
              <w:jc w:val="center"/>
              <w:rPr>
                <w:color w:val="000000"/>
                <w:sz w:val="20"/>
              </w:rPr>
            </w:pPr>
            <w:r w:rsidRPr="000723DD">
              <w:rPr>
                <w:color w:val="000000"/>
                <w:sz w:val="20"/>
              </w:rPr>
              <w:t>2079</w:t>
            </w:r>
          </w:p>
        </w:tc>
        <w:tc>
          <w:tcPr>
            <w:tcW w:w="943" w:type="dxa"/>
            <w:tcBorders>
              <w:top w:val="nil"/>
              <w:left w:val="nil"/>
              <w:bottom w:val="single" w:sz="4" w:space="0" w:color="auto"/>
              <w:right w:val="single" w:sz="4" w:space="0" w:color="auto"/>
            </w:tcBorders>
            <w:shd w:val="clear" w:color="auto" w:fill="auto"/>
            <w:vAlign w:val="center"/>
          </w:tcPr>
          <w:p w14:paraId="01531E06" w14:textId="7811F376" w:rsidR="00CB084D" w:rsidRDefault="00CB084D" w:rsidP="003C2E0F">
            <w:pPr>
              <w:jc w:val="center"/>
              <w:rPr>
                <w:color w:val="000000"/>
                <w:sz w:val="20"/>
              </w:rPr>
            </w:pPr>
            <w:r w:rsidRPr="000723DD">
              <w:rPr>
                <w:color w:val="000000"/>
                <w:sz w:val="20"/>
              </w:rPr>
              <w:t>2182</w:t>
            </w:r>
          </w:p>
        </w:tc>
        <w:tc>
          <w:tcPr>
            <w:tcW w:w="960" w:type="dxa"/>
            <w:tcBorders>
              <w:top w:val="nil"/>
              <w:left w:val="nil"/>
              <w:bottom w:val="single" w:sz="4" w:space="0" w:color="auto"/>
              <w:right w:val="single" w:sz="4" w:space="0" w:color="auto"/>
            </w:tcBorders>
            <w:shd w:val="clear" w:color="auto" w:fill="auto"/>
            <w:vAlign w:val="center"/>
          </w:tcPr>
          <w:p w14:paraId="6CB37084" w14:textId="552CB39D" w:rsidR="00CB084D" w:rsidRDefault="00CB084D" w:rsidP="003C2E0F">
            <w:pPr>
              <w:jc w:val="center"/>
              <w:rPr>
                <w:color w:val="000000"/>
                <w:sz w:val="20"/>
              </w:rPr>
            </w:pPr>
            <w:r w:rsidRPr="000723DD">
              <w:rPr>
                <w:color w:val="000000"/>
                <w:sz w:val="20"/>
              </w:rPr>
              <w:t>2191</w:t>
            </w:r>
          </w:p>
        </w:tc>
      </w:tr>
      <w:tr w:rsidR="00D51436" w14:paraId="718D205D" w14:textId="77777777" w:rsidTr="00910668">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0655D02" w14:textId="77777777" w:rsidR="00D51436" w:rsidRDefault="00D51436" w:rsidP="003C2E0F">
            <w:pPr>
              <w:jc w:val="center"/>
              <w:rPr>
                <w:color w:val="000000"/>
                <w:sz w:val="20"/>
              </w:rPr>
            </w:pPr>
            <w:r>
              <w:rPr>
                <w:color w:val="000000"/>
                <w:sz w:val="20"/>
              </w:rPr>
              <w:lastRenderedPageBreak/>
              <w:t>2</w:t>
            </w:r>
          </w:p>
        </w:tc>
        <w:tc>
          <w:tcPr>
            <w:tcW w:w="5263" w:type="dxa"/>
            <w:tcBorders>
              <w:top w:val="nil"/>
              <w:left w:val="nil"/>
              <w:bottom w:val="single" w:sz="4" w:space="0" w:color="auto"/>
              <w:right w:val="single" w:sz="4" w:space="0" w:color="auto"/>
            </w:tcBorders>
            <w:shd w:val="clear" w:color="auto" w:fill="auto"/>
            <w:vAlign w:val="center"/>
          </w:tcPr>
          <w:p w14:paraId="3BADE17B" w14:textId="77777777" w:rsidR="00D51436" w:rsidRDefault="00D51436" w:rsidP="003C2E0F">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18AFF7AA" w14:textId="77777777" w:rsidR="00D51436" w:rsidRDefault="00D51436" w:rsidP="003C2E0F">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31BCEF47" w14:textId="385BA18A" w:rsidR="00D51436" w:rsidRDefault="00D51436" w:rsidP="003C2E0F">
            <w:pPr>
              <w:jc w:val="center"/>
              <w:rPr>
                <w:color w:val="000000"/>
                <w:sz w:val="20"/>
              </w:rPr>
            </w:pPr>
            <w:r>
              <w:rPr>
                <w:color w:val="000000"/>
                <w:sz w:val="20"/>
              </w:rPr>
              <w:t>376</w:t>
            </w:r>
          </w:p>
        </w:tc>
        <w:tc>
          <w:tcPr>
            <w:tcW w:w="943" w:type="dxa"/>
            <w:tcBorders>
              <w:top w:val="nil"/>
              <w:left w:val="nil"/>
              <w:bottom w:val="single" w:sz="4" w:space="0" w:color="auto"/>
              <w:right w:val="single" w:sz="4" w:space="0" w:color="auto"/>
            </w:tcBorders>
            <w:shd w:val="clear" w:color="auto" w:fill="auto"/>
          </w:tcPr>
          <w:p w14:paraId="38344B50" w14:textId="0676D7D9" w:rsidR="00D51436" w:rsidRDefault="00D51436" w:rsidP="003C2E0F">
            <w:pPr>
              <w:jc w:val="center"/>
              <w:rPr>
                <w:color w:val="000000"/>
                <w:sz w:val="20"/>
              </w:rPr>
            </w:pPr>
            <w:r w:rsidRPr="00897B08">
              <w:rPr>
                <w:color w:val="000000"/>
                <w:sz w:val="20"/>
              </w:rPr>
              <w:t>376</w:t>
            </w:r>
          </w:p>
        </w:tc>
        <w:tc>
          <w:tcPr>
            <w:tcW w:w="960" w:type="dxa"/>
            <w:tcBorders>
              <w:top w:val="nil"/>
              <w:left w:val="nil"/>
              <w:bottom w:val="single" w:sz="4" w:space="0" w:color="auto"/>
              <w:right w:val="single" w:sz="4" w:space="0" w:color="auto"/>
            </w:tcBorders>
            <w:shd w:val="clear" w:color="auto" w:fill="auto"/>
          </w:tcPr>
          <w:p w14:paraId="493A11B5" w14:textId="69FC8E13" w:rsidR="00D51436" w:rsidRDefault="00D51436" w:rsidP="003C2E0F">
            <w:pPr>
              <w:jc w:val="center"/>
              <w:rPr>
                <w:color w:val="000000"/>
                <w:sz w:val="20"/>
              </w:rPr>
            </w:pPr>
            <w:r w:rsidRPr="00897B08">
              <w:rPr>
                <w:color w:val="000000"/>
                <w:sz w:val="20"/>
              </w:rPr>
              <w:t>376</w:t>
            </w:r>
          </w:p>
        </w:tc>
      </w:tr>
      <w:tr w:rsidR="00D51436" w14:paraId="172D133E" w14:textId="77777777" w:rsidTr="00910668">
        <w:trPr>
          <w:trHeight w:val="3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E1F95C2" w14:textId="77777777" w:rsidR="00D51436" w:rsidRDefault="00D51436" w:rsidP="003C2E0F">
            <w:pPr>
              <w:jc w:val="center"/>
              <w:rPr>
                <w:color w:val="000000"/>
                <w:sz w:val="20"/>
              </w:rPr>
            </w:pPr>
            <w:r>
              <w:rPr>
                <w:color w:val="000000"/>
                <w:sz w:val="20"/>
              </w:rPr>
              <w:t>3</w:t>
            </w:r>
          </w:p>
        </w:tc>
        <w:tc>
          <w:tcPr>
            <w:tcW w:w="5263" w:type="dxa"/>
            <w:tcBorders>
              <w:top w:val="nil"/>
              <w:left w:val="nil"/>
              <w:bottom w:val="single" w:sz="4" w:space="0" w:color="auto"/>
              <w:right w:val="single" w:sz="4" w:space="0" w:color="auto"/>
            </w:tcBorders>
            <w:shd w:val="clear" w:color="auto" w:fill="auto"/>
            <w:vAlign w:val="center"/>
          </w:tcPr>
          <w:p w14:paraId="2CC104A0" w14:textId="77777777" w:rsidR="00D51436" w:rsidRDefault="00D51436" w:rsidP="003C2E0F">
            <w:pPr>
              <w:rPr>
                <w:color w:val="000000"/>
                <w:sz w:val="20"/>
              </w:rPr>
            </w:pPr>
            <w:r>
              <w:rPr>
                <w:color w:val="000000"/>
                <w:sz w:val="20"/>
              </w:rPr>
              <w:t>Количество  газифицированных домов</w:t>
            </w:r>
          </w:p>
        </w:tc>
        <w:tc>
          <w:tcPr>
            <w:tcW w:w="1113" w:type="dxa"/>
            <w:tcBorders>
              <w:top w:val="nil"/>
              <w:left w:val="nil"/>
              <w:bottom w:val="single" w:sz="4" w:space="0" w:color="auto"/>
              <w:right w:val="single" w:sz="4" w:space="0" w:color="auto"/>
            </w:tcBorders>
            <w:shd w:val="clear" w:color="auto" w:fill="auto"/>
            <w:vAlign w:val="center"/>
          </w:tcPr>
          <w:p w14:paraId="03DB3D1A" w14:textId="77777777" w:rsidR="00D51436" w:rsidRDefault="00D51436" w:rsidP="003C2E0F">
            <w:pPr>
              <w:jc w:val="center"/>
              <w:rPr>
                <w:color w:val="000000"/>
                <w:sz w:val="20"/>
              </w:rPr>
            </w:pPr>
            <w:r>
              <w:rPr>
                <w:color w:val="000000"/>
                <w:sz w:val="20"/>
              </w:rPr>
              <w:t>шт.</w:t>
            </w:r>
          </w:p>
        </w:tc>
        <w:tc>
          <w:tcPr>
            <w:tcW w:w="943" w:type="dxa"/>
            <w:tcBorders>
              <w:top w:val="nil"/>
              <w:left w:val="nil"/>
              <w:bottom w:val="single" w:sz="4" w:space="0" w:color="auto"/>
              <w:right w:val="single" w:sz="4" w:space="0" w:color="auto"/>
            </w:tcBorders>
            <w:shd w:val="clear" w:color="auto" w:fill="auto"/>
            <w:vAlign w:val="center"/>
          </w:tcPr>
          <w:p w14:paraId="0CC3D328" w14:textId="79C4CB15" w:rsidR="00D51436" w:rsidRDefault="00D51436" w:rsidP="003C2E0F">
            <w:pPr>
              <w:jc w:val="center"/>
              <w:rPr>
                <w:color w:val="000000"/>
                <w:sz w:val="20"/>
              </w:rPr>
            </w:pPr>
            <w:r>
              <w:rPr>
                <w:color w:val="000000"/>
                <w:sz w:val="20"/>
              </w:rPr>
              <w:t>358</w:t>
            </w:r>
          </w:p>
        </w:tc>
        <w:tc>
          <w:tcPr>
            <w:tcW w:w="943" w:type="dxa"/>
            <w:tcBorders>
              <w:top w:val="nil"/>
              <w:left w:val="nil"/>
              <w:bottom w:val="single" w:sz="4" w:space="0" w:color="auto"/>
              <w:right w:val="single" w:sz="4" w:space="0" w:color="auto"/>
            </w:tcBorders>
            <w:shd w:val="clear" w:color="auto" w:fill="auto"/>
          </w:tcPr>
          <w:p w14:paraId="4F886EA9" w14:textId="73A162D5" w:rsidR="00D51436" w:rsidRDefault="00D51436" w:rsidP="003C2E0F">
            <w:pPr>
              <w:jc w:val="center"/>
              <w:rPr>
                <w:color w:val="000000"/>
                <w:sz w:val="20"/>
              </w:rPr>
            </w:pPr>
            <w:r w:rsidRPr="0057069A">
              <w:rPr>
                <w:color w:val="000000"/>
                <w:sz w:val="20"/>
              </w:rPr>
              <w:t>358</w:t>
            </w:r>
          </w:p>
        </w:tc>
        <w:tc>
          <w:tcPr>
            <w:tcW w:w="960" w:type="dxa"/>
            <w:tcBorders>
              <w:top w:val="nil"/>
              <w:left w:val="nil"/>
              <w:bottom w:val="single" w:sz="4" w:space="0" w:color="auto"/>
              <w:right w:val="single" w:sz="4" w:space="0" w:color="auto"/>
            </w:tcBorders>
            <w:shd w:val="clear" w:color="auto" w:fill="auto"/>
          </w:tcPr>
          <w:p w14:paraId="400A2E06" w14:textId="324118A2" w:rsidR="00D51436" w:rsidRDefault="00D51436" w:rsidP="003C2E0F">
            <w:pPr>
              <w:jc w:val="center"/>
              <w:rPr>
                <w:color w:val="000000"/>
                <w:sz w:val="20"/>
              </w:rPr>
            </w:pPr>
            <w:r w:rsidRPr="0057069A">
              <w:rPr>
                <w:color w:val="000000"/>
                <w:sz w:val="20"/>
              </w:rPr>
              <w:t>358</w:t>
            </w:r>
          </w:p>
        </w:tc>
      </w:tr>
      <w:tr w:rsidR="00CB084D" w14:paraId="3885C95D" w14:textId="77777777" w:rsidTr="00CB084D">
        <w:trPr>
          <w:trHeight w:val="51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747E8F9" w14:textId="77777777" w:rsidR="00CB084D" w:rsidRDefault="00CB084D" w:rsidP="003C2E0F">
            <w:pPr>
              <w:jc w:val="center"/>
              <w:rPr>
                <w:color w:val="000000"/>
                <w:sz w:val="20"/>
              </w:rPr>
            </w:pPr>
            <w:r>
              <w:rPr>
                <w:color w:val="000000"/>
                <w:sz w:val="20"/>
              </w:rPr>
              <w:t>4</w:t>
            </w:r>
          </w:p>
        </w:tc>
        <w:tc>
          <w:tcPr>
            <w:tcW w:w="5263" w:type="dxa"/>
            <w:tcBorders>
              <w:top w:val="nil"/>
              <w:left w:val="nil"/>
              <w:bottom w:val="single" w:sz="4" w:space="0" w:color="auto"/>
              <w:right w:val="single" w:sz="4" w:space="0" w:color="auto"/>
            </w:tcBorders>
            <w:shd w:val="clear" w:color="auto" w:fill="auto"/>
            <w:vAlign w:val="center"/>
          </w:tcPr>
          <w:p w14:paraId="5CC15BD1" w14:textId="77777777" w:rsidR="00CB084D" w:rsidRDefault="00CB084D" w:rsidP="003C2E0F">
            <w:pPr>
              <w:rPr>
                <w:color w:val="000000"/>
                <w:sz w:val="20"/>
              </w:rPr>
            </w:pPr>
            <w:r>
              <w:rPr>
                <w:color w:val="000000"/>
                <w:sz w:val="20"/>
              </w:rPr>
              <w:t>Количество жильцов, охваченных центр. Газоснабжением</w:t>
            </w:r>
          </w:p>
        </w:tc>
        <w:tc>
          <w:tcPr>
            <w:tcW w:w="1113" w:type="dxa"/>
            <w:tcBorders>
              <w:top w:val="nil"/>
              <w:left w:val="nil"/>
              <w:bottom w:val="single" w:sz="4" w:space="0" w:color="auto"/>
              <w:right w:val="single" w:sz="4" w:space="0" w:color="auto"/>
            </w:tcBorders>
            <w:shd w:val="clear" w:color="auto" w:fill="auto"/>
            <w:vAlign w:val="center"/>
          </w:tcPr>
          <w:p w14:paraId="00EC4615" w14:textId="77777777" w:rsidR="00CB084D" w:rsidRDefault="00CB084D" w:rsidP="003C2E0F">
            <w:pPr>
              <w:jc w:val="center"/>
              <w:rPr>
                <w:color w:val="000000"/>
                <w:sz w:val="20"/>
              </w:rPr>
            </w:pPr>
            <w:r>
              <w:rPr>
                <w:color w:val="000000"/>
                <w:sz w:val="20"/>
              </w:rPr>
              <w:t>чел.</w:t>
            </w:r>
          </w:p>
        </w:tc>
        <w:tc>
          <w:tcPr>
            <w:tcW w:w="943" w:type="dxa"/>
            <w:tcBorders>
              <w:top w:val="nil"/>
              <w:left w:val="nil"/>
              <w:bottom w:val="single" w:sz="4" w:space="0" w:color="auto"/>
              <w:right w:val="single" w:sz="4" w:space="0" w:color="auto"/>
            </w:tcBorders>
            <w:shd w:val="clear" w:color="auto" w:fill="auto"/>
            <w:vAlign w:val="center"/>
          </w:tcPr>
          <w:p w14:paraId="03494F5A" w14:textId="443F0627" w:rsidR="00CB084D" w:rsidRDefault="00CB084D" w:rsidP="003C2E0F">
            <w:pPr>
              <w:jc w:val="center"/>
              <w:rPr>
                <w:color w:val="000000"/>
                <w:sz w:val="20"/>
              </w:rPr>
            </w:pPr>
            <w:r>
              <w:rPr>
                <w:color w:val="000000"/>
                <w:sz w:val="20"/>
              </w:rPr>
              <w:t>1989</w:t>
            </w:r>
          </w:p>
        </w:tc>
        <w:tc>
          <w:tcPr>
            <w:tcW w:w="943" w:type="dxa"/>
            <w:tcBorders>
              <w:top w:val="nil"/>
              <w:left w:val="nil"/>
              <w:bottom w:val="single" w:sz="4" w:space="0" w:color="auto"/>
              <w:right w:val="single" w:sz="4" w:space="0" w:color="auto"/>
            </w:tcBorders>
            <w:shd w:val="clear" w:color="auto" w:fill="auto"/>
            <w:vAlign w:val="center"/>
          </w:tcPr>
          <w:p w14:paraId="2E75DA42" w14:textId="4E2388AC" w:rsidR="00CB084D" w:rsidRDefault="00CB084D" w:rsidP="003C2E0F">
            <w:pPr>
              <w:jc w:val="center"/>
              <w:rPr>
                <w:color w:val="000000"/>
                <w:sz w:val="20"/>
              </w:rPr>
            </w:pPr>
            <w:r>
              <w:rPr>
                <w:color w:val="000000"/>
                <w:sz w:val="20"/>
              </w:rPr>
              <w:t>2092</w:t>
            </w:r>
          </w:p>
        </w:tc>
        <w:tc>
          <w:tcPr>
            <w:tcW w:w="960" w:type="dxa"/>
            <w:tcBorders>
              <w:top w:val="nil"/>
              <w:left w:val="nil"/>
              <w:bottom w:val="single" w:sz="4" w:space="0" w:color="auto"/>
              <w:right w:val="single" w:sz="4" w:space="0" w:color="auto"/>
            </w:tcBorders>
            <w:shd w:val="clear" w:color="auto" w:fill="auto"/>
            <w:vAlign w:val="center"/>
          </w:tcPr>
          <w:p w14:paraId="7A42DB8B" w14:textId="2EF37D88" w:rsidR="00CB084D" w:rsidRDefault="00CB084D" w:rsidP="003C2E0F">
            <w:pPr>
              <w:jc w:val="center"/>
              <w:rPr>
                <w:color w:val="000000"/>
                <w:sz w:val="20"/>
              </w:rPr>
            </w:pPr>
            <w:r>
              <w:rPr>
                <w:color w:val="000000"/>
                <w:sz w:val="20"/>
              </w:rPr>
              <w:t>2101</w:t>
            </w:r>
          </w:p>
        </w:tc>
      </w:tr>
    </w:tbl>
    <w:p w14:paraId="35A42687" w14:textId="77777777" w:rsidR="00515456" w:rsidRDefault="00515456" w:rsidP="003C2E0F">
      <w:pPr>
        <w:pStyle w:val="HTML0"/>
        <w:jc w:val="both"/>
        <w:rPr>
          <w:b/>
          <w:bCs/>
          <w:i w:val="0"/>
          <w:iCs/>
          <w:color w:val="000000"/>
          <w:sz w:val="22"/>
          <w:szCs w:val="22"/>
        </w:rPr>
      </w:pPr>
    </w:p>
    <w:p w14:paraId="05ECF75B" w14:textId="77777777" w:rsidR="00515456" w:rsidRDefault="00515456" w:rsidP="003C2E0F">
      <w:pPr>
        <w:pStyle w:val="HTML0"/>
        <w:jc w:val="both"/>
        <w:rPr>
          <w:b/>
          <w:bCs/>
          <w:i w:val="0"/>
          <w:iCs/>
          <w:color w:val="000000"/>
          <w:sz w:val="22"/>
          <w:szCs w:val="22"/>
        </w:rPr>
      </w:pPr>
    </w:p>
    <w:p w14:paraId="1E4FF237" w14:textId="7566DB03" w:rsidR="003F120F" w:rsidRPr="00C81C27" w:rsidRDefault="003F120F" w:rsidP="003C2E0F">
      <w:pPr>
        <w:pStyle w:val="HTML0"/>
        <w:jc w:val="both"/>
        <w:rPr>
          <w:i w:val="0"/>
          <w:iCs/>
          <w:sz w:val="28"/>
        </w:rPr>
      </w:pPr>
      <w:r w:rsidRPr="00A45C38">
        <w:rPr>
          <w:b/>
          <w:bCs/>
          <w:i w:val="0"/>
          <w:iCs/>
          <w:color w:val="000000"/>
          <w:sz w:val="22"/>
          <w:szCs w:val="22"/>
        </w:rPr>
        <w:t xml:space="preserve">Таблица </w:t>
      </w:r>
      <w:r w:rsidR="00F97151">
        <w:rPr>
          <w:b/>
          <w:bCs/>
          <w:i w:val="0"/>
          <w:iCs/>
          <w:color w:val="000000"/>
          <w:sz w:val="22"/>
          <w:szCs w:val="22"/>
        </w:rPr>
        <w:t>1.2</w:t>
      </w:r>
      <w:r w:rsidR="006369CB">
        <w:rPr>
          <w:b/>
          <w:bCs/>
          <w:i w:val="0"/>
          <w:iCs/>
          <w:color w:val="000000"/>
          <w:sz w:val="22"/>
          <w:szCs w:val="22"/>
        </w:rPr>
        <w:t>0</w:t>
      </w:r>
      <w:r w:rsidRPr="00A45C38">
        <w:rPr>
          <w:b/>
          <w:bCs/>
          <w:i w:val="0"/>
          <w:iCs/>
          <w:color w:val="000000"/>
          <w:sz w:val="22"/>
          <w:szCs w:val="22"/>
        </w:rPr>
        <w:t>. Среднегодовой спрос коммунальных ресурсов</w:t>
      </w:r>
      <w:r>
        <w:rPr>
          <w:b/>
          <w:bCs/>
          <w:i w:val="0"/>
          <w:iCs/>
          <w:color w:val="000000"/>
          <w:sz w:val="22"/>
          <w:szCs w:val="22"/>
        </w:rPr>
        <w:t xml:space="preserve"> в сфере  газоснабжения</w:t>
      </w:r>
      <w:r w:rsidRPr="00A45C38">
        <w:rPr>
          <w:b/>
          <w:bCs/>
          <w:i w:val="0"/>
          <w:iCs/>
          <w:color w:val="000000"/>
          <w:sz w:val="22"/>
          <w:szCs w:val="22"/>
        </w:rPr>
        <w:t>, тыс</w:t>
      </w:r>
      <w:proofErr w:type="gramStart"/>
      <w:r w:rsidRPr="00A45C38">
        <w:rPr>
          <w:b/>
          <w:bCs/>
          <w:i w:val="0"/>
          <w:iCs/>
          <w:color w:val="000000"/>
          <w:sz w:val="22"/>
          <w:szCs w:val="22"/>
        </w:rPr>
        <w:t>.м</w:t>
      </w:r>
      <w:proofErr w:type="gramEnd"/>
      <w:r w:rsidRPr="00A45C38">
        <w:rPr>
          <w:b/>
          <w:bCs/>
          <w:i w:val="0"/>
          <w:iCs/>
          <w:color w:val="000000"/>
          <w:sz w:val="22"/>
          <w:szCs w:val="22"/>
        </w:rPr>
        <w:t>3</w:t>
      </w:r>
    </w:p>
    <w:tbl>
      <w:tblPr>
        <w:tblW w:w="9911" w:type="dxa"/>
        <w:jc w:val="center"/>
        <w:tblLook w:val="04A0" w:firstRow="1" w:lastRow="0" w:firstColumn="1" w:lastColumn="0" w:noHBand="0" w:noVBand="1"/>
      </w:tblPr>
      <w:tblGrid>
        <w:gridCol w:w="4673"/>
        <w:gridCol w:w="2268"/>
        <w:gridCol w:w="1687"/>
        <w:gridCol w:w="1283"/>
      </w:tblGrid>
      <w:tr w:rsidR="003F120F" w:rsidRPr="00A45C38" w14:paraId="6AD5DE28" w14:textId="77777777" w:rsidTr="001A27B1">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BD7DB" w14:textId="77777777" w:rsidR="003F120F" w:rsidRPr="00A45C38" w:rsidRDefault="003F120F" w:rsidP="003C2E0F">
            <w:pPr>
              <w:jc w:val="center"/>
              <w:rPr>
                <w:b/>
                <w:bCs/>
                <w:color w:val="000000"/>
                <w:sz w:val="22"/>
                <w:szCs w:val="22"/>
              </w:rPr>
            </w:pPr>
            <w:r w:rsidRPr="00A45C38">
              <w:rPr>
                <w:b/>
                <w:bCs/>
                <w:color w:val="000000"/>
                <w:sz w:val="22"/>
                <w:szCs w:val="22"/>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D64EF62" w14:textId="77777777" w:rsidR="003F120F" w:rsidRPr="00A45C38" w:rsidRDefault="003F120F" w:rsidP="003C2E0F">
            <w:pPr>
              <w:jc w:val="center"/>
              <w:rPr>
                <w:b/>
                <w:bCs/>
                <w:color w:val="000000"/>
                <w:sz w:val="22"/>
                <w:szCs w:val="22"/>
              </w:rPr>
            </w:pPr>
            <w:r w:rsidRPr="00A45C38">
              <w:rPr>
                <w:b/>
                <w:bCs/>
                <w:color w:val="000000"/>
                <w:sz w:val="22"/>
                <w:szCs w:val="22"/>
              </w:rPr>
              <w:t>2021</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14:paraId="54406222" w14:textId="77777777" w:rsidR="003F120F" w:rsidRPr="00A45C38" w:rsidRDefault="003F120F" w:rsidP="003C2E0F">
            <w:pPr>
              <w:jc w:val="center"/>
              <w:rPr>
                <w:b/>
                <w:bCs/>
                <w:color w:val="000000"/>
                <w:sz w:val="22"/>
                <w:szCs w:val="22"/>
              </w:rPr>
            </w:pPr>
            <w:r w:rsidRPr="00A45C38">
              <w:rPr>
                <w:b/>
                <w:bCs/>
                <w:color w:val="000000"/>
                <w:sz w:val="22"/>
                <w:szCs w:val="22"/>
              </w:rPr>
              <w:t>2022</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4501A2F8" w14:textId="77777777" w:rsidR="003F120F" w:rsidRPr="00A45C38" w:rsidRDefault="003F120F" w:rsidP="003C2E0F">
            <w:pPr>
              <w:jc w:val="center"/>
              <w:rPr>
                <w:b/>
                <w:bCs/>
                <w:color w:val="000000"/>
                <w:sz w:val="22"/>
                <w:szCs w:val="22"/>
              </w:rPr>
            </w:pPr>
            <w:r w:rsidRPr="00A45C38">
              <w:rPr>
                <w:b/>
                <w:bCs/>
                <w:color w:val="000000"/>
                <w:sz w:val="22"/>
                <w:szCs w:val="22"/>
              </w:rPr>
              <w:t>2023</w:t>
            </w:r>
          </w:p>
        </w:tc>
      </w:tr>
      <w:tr w:rsidR="003F120F" w:rsidRPr="00A45C38" w14:paraId="27BD7E46" w14:textId="77777777" w:rsidTr="001A27B1">
        <w:trPr>
          <w:trHeight w:val="300"/>
          <w:jc w:val="center"/>
        </w:trPr>
        <w:tc>
          <w:tcPr>
            <w:tcW w:w="9911"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B88B1C" w14:textId="77777777" w:rsidR="003F120F" w:rsidRPr="00A45C38" w:rsidRDefault="003F120F" w:rsidP="003C2E0F">
            <w:pPr>
              <w:jc w:val="center"/>
              <w:rPr>
                <w:b/>
                <w:bCs/>
                <w:color w:val="000000"/>
                <w:sz w:val="22"/>
                <w:szCs w:val="22"/>
              </w:rPr>
            </w:pPr>
            <w:r w:rsidRPr="00A45C38">
              <w:rPr>
                <w:b/>
                <w:bCs/>
                <w:color w:val="000000"/>
                <w:sz w:val="22"/>
                <w:szCs w:val="22"/>
              </w:rPr>
              <w:t xml:space="preserve">Газоснабжение </w:t>
            </w:r>
          </w:p>
        </w:tc>
      </w:tr>
      <w:tr w:rsidR="001A27B1" w:rsidRPr="00A45C38" w14:paraId="050D6CB1" w14:textId="77777777" w:rsidTr="001A27B1">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19C0" w14:textId="77777777" w:rsidR="001A27B1" w:rsidRPr="00A45C38" w:rsidRDefault="001A27B1" w:rsidP="003C2E0F">
            <w:pPr>
              <w:rPr>
                <w:color w:val="000000"/>
                <w:sz w:val="22"/>
                <w:szCs w:val="22"/>
              </w:rPr>
            </w:pPr>
            <w:r w:rsidRPr="00A45C38">
              <w:rPr>
                <w:color w:val="000000"/>
                <w:sz w:val="22"/>
                <w:szCs w:val="22"/>
              </w:rPr>
              <w:t>Население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4C297D2" w14:textId="7292F15C" w:rsidR="001A27B1" w:rsidRPr="00A45C38" w:rsidRDefault="001A27B1" w:rsidP="003C2E0F">
            <w:pPr>
              <w:jc w:val="center"/>
              <w:rPr>
                <w:color w:val="000000"/>
                <w:sz w:val="22"/>
                <w:szCs w:val="22"/>
              </w:rPr>
            </w:pPr>
            <w:r>
              <w:rPr>
                <w:color w:val="000000"/>
              </w:rPr>
              <w:t>1972,513</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14:paraId="38470830" w14:textId="2CC0185C" w:rsidR="001A27B1" w:rsidRPr="00A45C38" w:rsidRDefault="001A27B1" w:rsidP="003C2E0F">
            <w:pPr>
              <w:jc w:val="center"/>
              <w:rPr>
                <w:color w:val="000000"/>
                <w:sz w:val="22"/>
                <w:szCs w:val="22"/>
              </w:rPr>
            </w:pPr>
            <w:r>
              <w:rPr>
                <w:color w:val="000000"/>
              </w:rPr>
              <w:t>1928,257</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1811FC6C" w14:textId="3FE93FE8" w:rsidR="001A27B1" w:rsidRPr="00A45C38" w:rsidRDefault="001A27B1" w:rsidP="003C2E0F">
            <w:pPr>
              <w:jc w:val="center"/>
              <w:rPr>
                <w:color w:val="000000"/>
                <w:sz w:val="22"/>
                <w:szCs w:val="22"/>
              </w:rPr>
            </w:pPr>
            <w:r>
              <w:rPr>
                <w:color w:val="000000"/>
              </w:rPr>
              <w:t>1905,589</w:t>
            </w:r>
          </w:p>
        </w:tc>
      </w:tr>
      <w:tr w:rsidR="001A27B1" w:rsidRPr="00A45C38" w14:paraId="1790E0CF" w14:textId="77777777" w:rsidTr="001A27B1">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7147" w14:textId="77777777" w:rsidR="001A27B1" w:rsidRPr="00A45C38" w:rsidRDefault="001A27B1" w:rsidP="003C2E0F">
            <w:pPr>
              <w:rPr>
                <w:color w:val="000000"/>
                <w:sz w:val="22"/>
                <w:szCs w:val="22"/>
              </w:rPr>
            </w:pPr>
            <w:r w:rsidRPr="00A45C38">
              <w:rPr>
                <w:color w:val="000000"/>
                <w:sz w:val="22"/>
                <w:szCs w:val="22"/>
              </w:rPr>
              <w:t>Бюджетные потребители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E79ACBA" w14:textId="6F0738FA" w:rsidR="001A27B1" w:rsidRPr="00A45C38" w:rsidRDefault="001A27B1" w:rsidP="003C2E0F">
            <w:pPr>
              <w:jc w:val="center"/>
              <w:rPr>
                <w:color w:val="000000"/>
                <w:sz w:val="22"/>
                <w:szCs w:val="22"/>
              </w:rPr>
            </w:pPr>
            <w:r>
              <w:rPr>
                <w:color w:val="000000"/>
              </w:rPr>
              <w:t>48,257</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5CE41FD4" w14:textId="3E58A13E" w:rsidR="001A27B1" w:rsidRPr="00A45C38" w:rsidRDefault="001A27B1" w:rsidP="003C2E0F">
            <w:pPr>
              <w:jc w:val="center"/>
              <w:rPr>
                <w:color w:val="000000"/>
                <w:sz w:val="22"/>
                <w:szCs w:val="22"/>
              </w:rPr>
            </w:pPr>
            <w:r>
              <w:rPr>
                <w:color w:val="000000"/>
              </w:rPr>
              <w:t>43,738</w:t>
            </w:r>
          </w:p>
        </w:tc>
        <w:tc>
          <w:tcPr>
            <w:tcW w:w="1283" w:type="dxa"/>
            <w:tcBorders>
              <w:top w:val="single" w:sz="4" w:space="0" w:color="auto"/>
              <w:left w:val="nil"/>
              <w:bottom w:val="single" w:sz="4" w:space="0" w:color="auto"/>
              <w:right w:val="single" w:sz="4" w:space="0" w:color="auto"/>
            </w:tcBorders>
            <w:shd w:val="clear" w:color="auto" w:fill="auto"/>
            <w:vAlign w:val="center"/>
          </w:tcPr>
          <w:p w14:paraId="36A5F410" w14:textId="3E97E273" w:rsidR="001A27B1" w:rsidRPr="00A45C38" w:rsidRDefault="001A27B1" w:rsidP="003C2E0F">
            <w:pPr>
              <w:jc w:val="center"/>
              <w:rPr>
                <w:color w:val="000000"/>
                <w:sz w:val="22"/>
                <w:szCs w:val="22"/>
              </w:rPr>
            </w:pPr>
            <w:r>
              <w:rPr>
                <w:color w:val="000000"/>
              </w:rPr>
              <w:t>48,477</w:t>
            </w:r>
          </w:p>
        </w:tc>
      </w:tr>
      <w:tr w:rsidR="001A27B1" w:rsidRPr="00A45C38" w14:paraId="79016C3D" w14:textId="77777777" w:rsidTr="001A27B1">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1441" w14:textId="5A2D3506" w:rsidR="001A27B1" w:rsidRPr="00A45C38" w:rsidRDefault="001A27B1" w:rsidP="003C2E0F">
            <w:pPr>
              <w:rPr>
                <w:color w:val="000000"/>
                <w:sz w:val="22"/>
                <w:szCs w:val="22"/>
              </w:rPr>
            </w:pPr>
            <w:r w:rsidRPr="00A45C38">
              <w:rPr>
                <w:color w:val="000000"/>
                <w:sz w:val="22"/>
                <w:szCs w:val="22"/>
              </w:rPr>
              <w:t>Прочие потребители</w:t>
            </w:r>
            <w:r>
              <w:rPr>
                <w:color w:val="000000"/>
                <w:sz w:val="22"/>
                <w:szCs w:val="22"/>
              </w:rPr>
              <w:t xml:space="preserve"> (без учёта   сахарного завода)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CEDE27" w14:textId="511114A8" w:rsidR="001A27B1" w:rsidRPr="00A45C38" w:rsidRDefault="001A27B1" w:rsidP="003C2E0F">
            <w:pPr>
              <w:jc w:val="center"/>
              <w:rPr>
                <w:color w:val="000000"/>
                <w:sz w:val="22"/>
                <w:szCs w:val="22"/>
              </w:rPr>
            </w:pPr>
            <w:r>
              <w:rPr>
                <w:color w:val="000000"/>
              </w:rPr>
              <w:t>35617,02</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772D3E27" w14:textId="4BD855A1" w:rsidR="001A27B1" w:rsidRPr="00A45C38" w:rsidRDefault="001A27B1" w:rsidP="003C2E0F">
            <w:pPr>
              <w:jc w:val="center"/>
              <w:rPr>
                <w:color w:val="000000"/>
                <w:sz w:val="22"/>
                <w:szCs w:val="22"/>
              </w:rPr>
            </w:pPr>
            <w:r>
              <w:rPr>
                <w:color w:val="000000"/>
              </w:rPr>
              <w:t>47979,22</w:t>
            </w:r>
          </w:p>
        </w:tc>
        <w:tc>
          <w:tcPr>
            <w:tcW w:w="1283" w:type="dxa"/>
            <w:tcBorders>
              <w:top w:val="single" w:sz="4" w:space="0" w:color="auto"/>
              <w:left w:val="nil"/>
              <w:bottom w:val="single" w:sz="4" w:space="0" w:color="auto"/>
              <w:right w:val="single" w:sz="4" w:space="0" w:color="auto"/>
            </w:tcBorders>
            <w:shd w:val="clear" w:color="auto" w:fill="auto"/>
            <w:vAlign w:val="center"/>
          </w:tcPr>
          <w:p w14:paraId="1DB66305" w14:textId="25F1D827" w:rsidR="001A27B1" w:rsidRPr="00A45C38" w:rsidRDefault="001A27B1" w:rsidP="003C2E0F">
            <w:pPr>
              <w:jc w:val="center"/>
              <w:rPr>
                <w:color w:val="000000"/>
                <w:sz w:val="22"/>
                <w:szCs w:val="22"/>
              </w:rPr>
            </w:pPr>
            <w:r>
              <w:rPr>
                <w:color w:val="000000"/>
              </w:rPr>
              <w:t>51473,82</w:t>
            </w:r>
          </w:p>
        </w:tc>
      </w:tr>
      <w:tr w:rsidR="001A27B1" w:rsidRPr="00A45C38" w14:paraId="6961350D" w14:textId="77777777" w:rsidTr="001A27B1">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71D7A10" w14:textId="22E3FECB" w:rsidR="001A27B1" w:rsidRPr="00A45C38" w:rsidRDefault="001A27B1" w:rsidP="003C2E0F">
            <w:pPr>
              <w:rPr>
                <w:color w:val="000000"/>
                <w:sz w:val="22"/>
                <w:szCs w:val="22"/>
              </w:rPr>
            </w:pPr>
            <w:r>
              <w:rPr>
                <w:color w:val="000000"/>
                <w:sz w:val="22"/>
                <w:szCs w:val="22"/>
              </w:rPr>
              <w:t>ИТОГО</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0E0B4DE" w14:textId="49FE0B96" w:rsidR="001A27B1" w:rsidRDefault="001A27B1" w:rsidP="003C2E0F">
            <w:pPr>
              <w:jc w:val="center"/>
              <w:rPr>
                <w:color w:val="000000"/>
              </w:rPr>
            </w:pPr>
            <w:r>
              <w:rPr>
                <w:rFonts w:ascii="Calibri" w:hAnsi="Calibri" w:cs="Calibri"/>
                <w:color w:val="000000"/>
                <w:sz w:val="22"/>
                <w:szCs w:val="22"/>
              </w:rPr>
              <w:t>37637,79</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078788A3" w14:textId="320F54E8" w:rsidR="001A27B1" w:rsidRDefault="001A27B1" w:rsidP="003C2E0F">
            <w:pPr>
              <w:jc w:val="center"/>
              <w:rPr>
                <w:color w:val="000000"/>
              </w:rPr>
            </w:pPr>
            <w:r>
              <w:rPr>
                <w:rFonts w:ascii="Calibri" w:hAnsi="Calibri" w:cs="Calibri"/>
                <w:color w:val="000000"/>
                <w:sz w:val="22"/>
                <w:szCs w:val="22"/>
              </w:rPr>
              <w:t>49951,22</w:t>
            </w:r>
          </w:p>
        </w:tc>
        <w:tc>
          <w:tcPr>
            <w:tcW w:w="1283" w:type="dxa"/>
            <w:tcBorders>
              <w:top w:val="single" w:sz="4" w:space="0" w:color="auto"/>
              <w:left w:val="nil"/>
              <w:bottom w:val="single" w:sz="4" w:space="0" w:color="auto"/>
              <w:right w:val="single" w:sz="4" w:space="0" w:color="auto"/>
            </w:tcBorders>
            <w:shd w:val="clear" w:color="auto" w:fill="auto"/>
            <w:vAlign w:val="bottom"/>
          </w:tcPr>
          <w:p w14:paraId="75917C79" w14:textId="113912D7" w:rsidR="001A27B1" w:rsidRDefault="001A27B1" w:rsidP="003C2E0F">
            <w:pPr>
              <w:jc w:val="center"/>
              <w:rPr>
                <w:color w:val="000000"/>
              </w:rPr>
            </w:pPr>
            <w:r>
              <w:rPr>
                <w:rFonts w:ascii="Calibri" w:hAnsi="Calibri" w:cs="Calibri"/>
                <w:color w:val="000000"/>
                <w:sz w:val="22"/>
                <w:szCs w:val="22"/>
              </w:rPr>
              <w:t>53427,89</w:t>
            </w:r>
          </w:p>
        </w:tc>
      </w:tr>
    </w:tbl>
    <w:p w14:paraId="5B8621EB" w14:textId="79B16B3C" w:rsidR="003F120F" w:rsidRPr="001F460A" w:rsidRDefault="003F120F" w:rsidP="003C2E0F">
      <w:pPr>
        <w:pStyle w:val="3"/>
        <w:jc w:val="both"/>
        <w:rPr>
          <w:rFonts w:ascii="Times New Roman" w:hAnsi="Times New Roman"/>
          <w:b w:val="0"/>
          <w:sz w:val="22"/>
          <w:szCs w:val="22"/>
        </w:rPr>
      </w:pPr>
      <w:bookmarkStart w:id="48" w:name="_Toc162552549"/>
      <w:bookmarkStart w:id="49" w:name="_Toc164711050"/>
      <w:bookmarkStart w:id="50" w:name="_Toc166659035"/>
      <w:bookmarkStart w:id="51" w:name="_Toc166661910"/>
      <w:bookmarkStart w:id="52" w:name="_Toc169183654"/>
      <w:r w:rsidRPr="001F460A">
        <w:rPr>
          <w:rFonts w:ascii="Times New Roman" w:hAnsi="Times New Roman"/>
          <w:sz w:val="22"/>
          <w:szCs w:val="22"/>
        </w:rPr>
        <w:t xml:space="preserve">Таблица </w:t>
      </w:r>
      <w:r w:rsidR="00F97151">
        <w:rPr>
          <w:rFonts w:ascii="Times New Roman" w:hAnsi="Times New Roman"/>
          <w:sz w:val="22"/>
          <w:szCs w:val="22"/>
        </w:rPr>
        <w:t>1.2</w:t>
      </w:r>
      <w:r w:rsidR="006369CB">
        <w:rPr>
          <w:rFonts w:ascii="Times New Roman" w:hAnsi="Times New Roman"/>
          <w:sz w:val="22"/>
          <w:szCs w:val="22"/>
        </w:rPr>
        <w:t>1</w:t>
      </w:r>
      <w:r>
        <w:rPr>
          <w:rFonts w:ascii="Times New Roman" w:hAnsi="Times New Roman"/>
          <w:sz w:val="22"/>
          <w:szCs w:val="22"/>
        </w:rPr>
        <w:t>.</w:t>
      </w:r>
      <w:r w:rsidRPr="001F460A">
        <w:rPr>
          <w:rFonts w:ascii="Times New Roman" w:hAnsi="Times New Roman"/>
          <w:sz w:val="22"/>
          <w:szCs w:val="22"/>
        </w:rPr>
        <w:t>Характеристика  газовых сетей для газоснабжения существующих объектов жилищного фонда, социальной и производственной сферы в МО «</w:t>
      </w:r>
      <w:r w:rsidR="00C32C27">
        <w:rPr>
          <w:rFonts w:ascii="Times New Roman" w:hAnsi="Times New Roman"/>
          <w:sz w:val="22"/>
          <w:szCs w:val="22"/>
        </w:rPr>
        <w:t>п</w:t>
      </w:r>
      <w:r w:rsidR="009C08E9">
        <w:rPr>
          <w:rFonts w:ascii="Times New Roman" w:hAnsi="Times New Roman"/>
          <w:sz w:val="22"/>
          <w:szCs w:val="22"/>
        </w:rPr>
        <w:t>осёлок Олымский</w:t>
      </w:r>
      <w:r w:rsidRPr="001F460A">
        <w:rPr>
          <w:rFonts w:ascii="Times New Roman" w:hAnsi="Times New Roman"/>
          <w:sz w:val="22"/>
          <w:szCs w:val="22"/>
        </w:rPr>
        <w:t>» Касторенского района</w:t>
      </w:r>
      <w:bookmarkEnd w:id="48"/>
      <w:bookmarkEnd w:id="49"/>
      <w:bookmarkEnd w:id="50"/>
      <w:bookmarkEnd w:id="51"/>
      <w:bookmarkEnd w:id="52"/>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86"/>
        <w:gridCol w:w="4140"/>
        <w:gridCol w:w="1080"/>
        <w:gridCol w:w="1080"/>
      </w:tblGrid>
      <w:tr w:rsidR="003F120F" w14:paraId="3BB787BC" w14:textId="77777777" w:rsidTr="00CD417D">
        <w:trPr>
          <w:cantSplit/>
          <w:trHeight w:val="176"/>
          <w:jc w:val="center"/>
        </w:trPr>
        <w:tc>
          <w:tcPr>
            <w:tcW w:w="846" w:type="dxa"/>
            <w:vAlign w:val="center"/>
          </w:tcPr>
          <w:p w14:paraId="43D00C56" w14:textId="77777777" w:rsidR="003F120F" w:rsidRPr="001F460A" w:rsidRDefault="003F120F" w:rsidP="003C2E0F">
            <w:pPr>
              <w:jc w:val="center"/>
              <w:rPr>
                <w:b/>
                <w:sz w:val="22"/>
                <w:szCs w:val="22"/>
              </w:rPr>
            </w:pPr>
            <w:r w:rsidRPr="001F460A">
              <w:rPr>
                <w:b/>
                <w:sz w:val="22"/>
                <w:szCs w:val="22"/>
              </w:rPr>
              <w:t>№п/п</w:t>
            </w:r>
          </w:p>
        </w:tc>
        <w:tc>
          <w:tcPr>
            <w:tcW w:w="2786" w:type="dxa"/>
            <w:vAlign w:val="center"/>
          </w:tcPr>
          <w:p w14:paraId="1F762286" w14:textId="77777777" w:rsidR="003F120F" w:rsidRPr="001F460A" w:rsidRDefault="003F120F" w:rsidP="003C2E0F">
            <w:pPr>
              <w:jc w:val="center"/>
              <w:rPr>
                <w:b/>
                <w:sz w:val="22"/>
                <w:szCs w:val="22"/>
              </w:rPr>
            </w:pPr>
            <w:r w:rsidRPr="001F460A">
              <w:rPr>
                <w:b/>
                <w:caps/>
                <w:sz w:val="22"/>
                <w:szCs w:val="22"/>
              </w:rPr>
              <w:t>Н</w:t>
            </w:r>
            <w:r w:rsidRPr="001F460A">
              <w:rPr>
                <w:b/>
                <w:sz w:val="22"/>
                <w:szCs w:val="22"/>
              </w:rPr>
              <w:t>аименование населенных пунктов</w:t>
            </w:r>
          </w:p>
        </w:tc>
        <w:tc>
          <w:tcPr>
            <w:tcW w:w="4140" w:type="dxa"/>
            <w:vAlign w:val="center"/>
          </w:tcPr>
          <w:p w14:paraId="12173C02" w14:textId="77777777" w:rsidR="003F120F" w:rsidRPr="001F460A" w:rsidRDefault="003F120F" w:rsidP="003C2E0F">
            <w:pPr>
              <w:jc w:val="center"/>
              <w:rPr>
                <w:b/>
                <w:sz w:val="22"/>
                <w:szCs w:val="22"/>
              </w:rPr>
            </w:pPr>
            <w:r w:rsidRPr="001F460A">
              <w:rPr>
                <w:b/>
                <w:sz w:val="22"/>
                <w:szCs w:val="22"/>
              </w:rPr>
              <w:t>Наименование объектов сетевого газоснабжения</w:t>
            </w:r>
          </w:p>
        </w:tc>
        <w:tc>
          <w:tcPr>
            <w:tcW w:w="1080" w:type="dxa"/>
            <w:vAlign w:val="center"/>
          </w:tcPr>
          <w:p w14:paraId="2065DD97" w14:textId="77777777" w:rsidR="003F120F" w:rsidRPr="001F460A" w:rsidRDefault="003F120F" w:rsidP="003C2E0F">
            <w:pPr>
              <w:jc w:val="center"/>
              <w:rPr>
                <w:b/>
                <w:sz w:val="22"/>
                <w:szCs w:val="22"/>
              </w:rPr>
            </w:pPr>
            <w:r w:rsidRPr="001F460A">
              <w:rPr>
                <w:b/>
                <w:sz w:val="22"/>
                <w:szCs w:val="22"/>
              </w:rPr>
              <w:t xml:space="preserve">Ед. </w:t>
            </w:r>
          </w:p>
          <w:p w14:paraId="7EF29A8E" w14:textId="77777777" w:rsidR="003F120F" w:rsidRPr="001F460A" w:rsidRDefault="003F120F" w:rsidP="003C2E0F">
            <w:pPr>
              <w:jc w:val="center"/>
              <w:rPr>
                <w:b/>
                <w:sz w:val="22"/>
                <w:szCs w:val="22"/>
              </w:rPr>
            </w:pPr>
            <w:r w:rsidRPr="001F460A">
              <w:rPr>
                <w:b/>
                <w:sz w:val="22"/>
                <w:szCs w:val="22"/>
              </w:rPr>
              <w:t>изм.</w:t>
            </w:r>
          </w:p>
        </w:tc>
        <w:tc>
          <w:tcPr>
            <w:tcW w:w="1080" w:type="dxa"/>
            <w:vAlign w:val="center"/>
          </w:tcPr>
          <w:p w14:paraId="3C203C56" w14:textId="77777777" w:rsidR="003F120F" w:rsidRPr="001F460A" w:rsidRDefault="003F120F" w:rsidP="003C2E0F">
            <w:pPr>
              <w:jc w:val="center"/>
              <w:rPr>
                <w:b/>
                <w:sz w:val="22"/>
                <w:szCs w:val="22"/>
              </w:rPr>
            </w:pPr>
            <w:r w:rsidRPr="001F460A">
              <w:rPr>
                <w:b/>
                <w:sz w:val="22"/>
                <w:szCs w:val="22"/>
              </w:rPr>
              <w:t>Всего</w:t>
            </w:r>
          </w:p>
        </w:tc>
      </w:tr>
      <w:tr w:rsidR="003F120F" w14:paraId="6C93F884" w14:textId="77777777" w:rsidTr="00CD417D">
        <w:trPr>
          <w:cantSplit/>
          <w:trHeight w:val="160"/>
          <w:jc w:val="center"/>
        </w:trPr>
        <w:tc>
          <w:tcPr>
            <w:tcW w:w="846" w:type="dxa"/>
            <w:vMerge w:val="restart"/>
            <w:vAlign w:val="center"/>
          </w:tcPr>
          <w:p w14:paraId="0ADEFEA2" w14:textId="77777777" w:rsidR="003F120F" w:rsidRPr="001F460A" w:rsidRDefault="003F120F" w:rsidP="003C2E0F">
            <w:pPr>
              <w:jc w:val="center"/>
              <w:rPr>
                <w:sz w:val="22"/>
                <w:szCs w:val="22"/>
              </w:rPr>
            </w:pPr>
            <w:r w:rsidRPr="001F460A">
              <w:rPr>
                <w:sz w:val="22"/>
                <w:szCs w:val="22"/>
              </w:rPr>
              <w:t>1</w:t>
            </w:r>
          </w:p>
        </w:tc>
        <w:tc>
          <w:tcPr>
            <w:tcW w:w="2786" w:type="dxa"/>
            <w:vMerge w:val="restart"/>
            <w:vAlign w:val="center"/>
          </w:tcPr>
          <w:p w14:paraId="27DB3D55" w14:textId="72548C16" w:rsidR="003F120F" w:rsidRPr="001F460A" w:rsidRDefault="003F120F" w:rsidP="003C2E0F">
            <w:pPr>
              <w:rPr>
                <w:snapToGrid w:val="0"/>
                <w:color w:val="000000"/>
                <w:sz w:val="22"/>
                <w:szCs w:val="22"/>
              </w:rPr>
            </w:pPr>
          </w:p>
        </w:tc>
        <w:tc>
          <w:tcPr>
            <w:tcW w:w="4140" w:type="dxa"/>
            <w:vAlign w:val="center"/>
          </w:tcPr>
          <w:p w14:paraId="20CCAD5D" w14:textId="77777777" w:rsidR="003F120F" w:rsidRPr="003F120F" w:rsidRDefault="003F120F" w:rsidP="003C2E0F">
            <w:pPr>
              <w:rPr>
                <w:sz w:val="22"/>
                <w:szCs w:val="22"/>
              </w:rPr>
            </w:pPr>
            <w:r w:rsidRPr="003F120F">
              <w:rPr>
                <w:sz w:val="22"/>
                <w:szCs w:val="22"/>
              </w:rPr>
              <w:t>Межпоселковые газопроводы</w:t>
            </w:r>
          </w:p>
        </w:tc>
        <w:tc>
          <w:tcPr>
            <w:tcW w:w="1080" w:type="dxa"/>
            <w:vAlign w:val="center"/>
          </w:tcPr>
          <w:p w14:paraId="67238733" w14:textId="77777777" w:rsidR="003F120F" w:rsidRPr="001F460A" w:rsidRDefault="003F120F" w:rsidP="003C2E0F">
            <w:pPr>
              <w:jc w:val="center"/>
              <w:rPr>
                <w:sz w:val="22"/>
                <w:szCs w:val="22"/>
              </w:rPr>
            </w:pPr>
            <w:r w:rsidRPr="001F460A">
              <w:rPr>
                <w:sz w:val="22"/>
                <w:szCs w:val="22"/>
              </w:rPr>
              <w:t>км</w:t>
            </w:r>
          </w:p>
        </w:tc>
        <w:tc>
          <w:tcPr>
            <w:tcW w:w="1080" w:type="dxa"/>
            <w:vAlign w:val="center"/>
          </w:tcPr>
          <w:p w14:paraId="59069521" w14:textId="77777777" w:rsidR="003F120F" w:rsidRPr="001F460A" w:rsidRDefault="003F120F" w:rsidP="003C2E0F">
            <w:pPr>
              <w:jc w:val="center"/>
              <w:rPr>
                <w:sz w:val="22"/>
                <w:szCs w:val="22"/>
              </w:rPr>
            </w:pPr>
            <w:r w:rsidRPr="001F460A">
              <w:rPr>
                <w:snapToGrid w:val="0"/>
                <w:color w:val="000000"/>
                <w:sz w:val="22"/>
                <w:szCs w:val="22"/>
              </w:rPr>
              <w:t>-</w:t>
            </w:r>
          </w:p>
        </w:tc>
      </w:tr>
      <w:tr w:rsidR="003F120F" w14:paraId="7EBC2FC7" w14:textId="77777777" w:rsidTr="00CD417D">
        <w:trPr>
          <w:cantSplit/>
          <w:trHeight w:val="140"/>
          <w:jc w:val="center"/>
        </w:trPr>
        <w:tc>
          <w:tcPr>
            <w:tcW w:w="846" w:type="dxa"/>
            <w:vMerge/>
            <w:vAlign w:val="center"/>
          </w:tcPr>
          <w:p w14:paraId="03B1BE84" w14:textId="77777777" w:rsidR="003F120F" w:rsidRPr="001F460A" w:rsidRDefault="003F120F" w:rsidP="003C2E0F">
            <w:pPr>
              <w:jc w:val="center"/>
              <w:rPr>
                <w:sz w:val="22"/>
                <w:szCs w:val="22"/>
              </w:rPr>
            </w:pPr>
          </w:p>
        </w:tc>
        <w:tc>
          <w:tcPr>
            <w:tcW w:w="2786" w:type="dxa"/>
            <w:vMerge/>
            <w:vAlign w:val="center"/>
          </w:tcPr>
          <w:p w14:paraId="54E68A6B" w14:textId="77777777" w:rsidR="003F120F" w:rsidRPr="001F460A" w:rsidRDefault="003F120F" w:rsidP="003C2E0F">
            <w:pPr>
              <w:rPr>
                <w:snapToGrid w:val="0"/>
                <w:color w:val="000000"/>
                <w:sz w:val="22"/>
                <w:szCs w:val="22"/>
              </w:rPr>
            </w:pPr>
          </w:p>
        </w:tc>
        <w:tc>
          <w:tcPr>
            <w:tcW w:w="4140" w:type="dxa"/>
            <w:vAlign w:val="center"/>
          </w:tcPr>
          <w:p w14:paraId="2B591B1E" w14:textId="77777777" w:rsidR="003F120F" w:rsidRPr="003F120F" w:rsidRDefault="003F120F" w:rsidP="003C2E0F">
            <w:pPr>
              <w:rPr>
                <w:sz w:val="22"/>
                <w:szCs w:val="22"/>
              </w:rPr>
            </w:pPr>
            <w:r w:rsidRPr="003F120F">
              <w:rPr>
                <w:sz w:val="22"/>
                <w:szCs w:val="22"/>
              </w:rPr>
              <w:t>Распределительные газопроводы</w:t>
            </w:r>
          </w:p>
        </w:tc>
        <w:tc>
          <w:tcPr>
            <w:tcW w:w="1080" w:type="dxa"/>
            <w:vAlign w:val="center"/>
          </w:tcPr>
          <w:p w14:paraId="14720520" w14:textId="77777777" w:rsidR="003F120F" w:rsidRPr="001F460A" w:rsidRDefault="003F120F" w:rsidP="003C2E0F">
            <w:pPr>
              <w:jc w:val="center"/>
              <w:rPr>
                <w:sz w:val="22"/>
                <w:szCs w:val="22"/>
              </w:rPr>
            </w:pPr>
            <w:r w:rsidRPr="001F460A">
              <w:rPr>
                <w:sz w:val="22"/>
                <w:szCs w:val="22"/>
              </w:rPr>
              <w:t>км</w:t>
            </w:r>
          </w:p>
        </w:tc>
        <w:tc>
          <w:tcPr>
            <w:tcW w:w="1080" w:type="dxa"/>
            <w:vAlign w:val="center"/>
          </w:tcPr>
          <w:p w14:paraId="753B4B14" w14:textId="11F21E09" w:rsidR="003F120F" w:rsidRPr="001F460A" w:rsidRDefault="00CB084D" w:rsidP="003C2E0F">
            <w:pPr>
              <w:jc w:val="center"/>
              <w:rPr>
                <w:sz w:val="22"/>
                <w:szCs w:val="22"/>
              </w:rPr>
            </w:pPr>
            <w:r>
              <w:rPr>
                <w:sz w:val="22"/>
                <w:szCs w:val="22"/>
              </w:rPr>
              <w:t>6,5</w:t>
            </w:r>
            <w:r w:rsidR="00094B84">
              <w:rPr>
                <w:sz w:val="22"/>
                <w:szCs w:val="22"/>
              </w:rPr>
              <w:t>05</w:t>
            </w:r>
          </w:p>
        </w:tc>
      </w:tr>
      <w:tr w:rsidR="003F120F" w14:paraId="1E91A1FC" w14:textId="77777777" w:rsidTr="00CD417D">
        <w:trPr>
          <w:cantSplit/>
          <w:trHeight w:val="140"/>
          <w:jc w:val="center"/>
        </w:trPr>
        <w:tc>
          <w:tcPr>
            <w:tcW w:w="846" w:type="dxa"/>
            <w:vMerge w:val="restart"/>
            <w:vAlign w:val="center"/>
          </w:tcPr>
          <w:p w14:paraId="35734016" w14:textId="77777777" w:rsidR="003F120F" w:rsidRPr="001F460A" w:rsidRDefault="003F120F" w:rsidP="003C2E0F">
            <w:pPr>
              <w:jc w:val="center"/>
              <w:rPr>
                <w:b/>
                <w:sz w:val="22"/>
                <w:szCs w:val="22"/>
              </w:rPr>
            </w:pPr>
          </w:p>
        </w:tc>
        <w:tc>
          <w:tcPr>
            <w:tcW w:w="2786" w:type="dxa"/>
            <w:vMerge w:val="restart"/>
            <w:vAlign w:val="center"/>
          </w:tcPr>
          <w:p w14:paraId="216E5ABE" w14:textId="77777777" w:rsidR="003F120F" w:rsidRPr="001F460A" w:rsidRDefault="003F120F" w:rsidP="003C2E0F">
            <w:pPr>
              <w:rPr>
                <w:b/>
                <w:snapToGrid w:val="0"/>
                <w:color w:val="000000"/>
                <w:sz w:val="22"/>
                <w:szCs w:val="22"/>
              </w:rPr>
            </w:pPr>
            <w:r w:rsidRPr="001F460A">
              <w:rPr>
                <w:b/>
                <w:snapToGrid w:val="0"/>
                <w:color w:val="000000"/>
                <w:sz w:val="22"/>
                <w:szCs w:val="22"/>
              </w:rPr>
              <w:t>Итого по МО</w:t>
            </w:r>
          </w:p>
        </w:tc>
        <w:tc>
          <w:tcPr>
            <w:tcW w:w="4140" w:type="dxa"/>
            <w:vAlign w:val="center"/>
          </w:tcPr>
          <w:p w14:paraId="219C0131" w14:textId="77777777" w:rsidR="003F120F" w:rsidRPr="003F120F" w:rsidRDefault="003F120F" w:rsidP="003C2E0F">
            <w:pPr>
              <w:rPr>
                <w:sz w:val="22"/>
                <w:szCs w:val="22"/>
              </w:rPr>
            </w:pPr>
            <w:r w:rsidRPr="003F120F">
              <w:rPr>
                <w:sz w:val="22"/>
                <w:szCs w:val="22"/>
              </w:rPr>
              <w:t>Межпоселковые газопроводы</w:t>
            </w:r>
          </w:p>
        </w:tc>
        <w:tc>
          <w:tcPr>
            <w:tcW w:w="1080" w:type="dxa"/>
            <w:vAlign w:val="center"/>
          </w:tcPr>
          <w:p w14:paraId="78E68A4A" w14:textId="77777777" w:rsidR="003F120F" w:rsidRPr="001F460A" w:rsidRDefault="003F120F" w:rsidP="003C2E0F">
            <w:pPr>
              <w:jc w:val="center"/>
              <w:rPr>
                <w:b/>
                <w:sz w:val="22"/>
                <w:szCs w:val="22"/>
              </w:rPr>
            </w:pPr>
            <w:r w:rsidRPr="001F460A">
              <w:rPr>
                <w:b/>
                <w:sz w:val="22"/>
                <w:szCs w:val="22"/>
              </w:rPr>
              <w:t>км</w:t>
            </w:r>
          </w:p>
        </w:tc>
        <w:tc>
          <w:tcPr>
            <w:tcW w:w="1080" w:type="dxa"/>
            <w:vAlign w:val="center"/>
          </w:tcPr>
          <w:p w14:paraId="3F5442C0" w14:textId="54D06E40" w:rsidR="003F120F" w:rsidRPr="001F460A" w:rsidRDefault="00CB084D" w:rsidP="003C2E0F">
            <w:pPr>
              <w:jc w:val="center"/>
              <w:rPr>
                <w:b/>
                <w:sz w:val="22"/>
                <w:szCs w:val="22"/>
              </w:rPr>
            </w:pPr>
            <w:r>
              <w:rPr>
                <w:b/>
                <w:sz w:val="22"/>
                <w:szCs w:val="22"/>
              </w:rPr>
              <w:t>0</w:t>
            </w:r>
          </w:p>
        </w:tc>
      </w:tr>
      <w:tr w:rsidR="003F120F" w14:paraId="6D5CC94A" w14:textId="77777777" w:rsidTr="00CD417D">
        <w:trPr>
          <w:cantSplit/>
          <w:trHeight w:val="160"/>
          <w:jc w:val="center"/>
        </w:trPr>
        <w:tc>
          <w:tcPr>
            <w:tcW w:w="846" w:type="dxa"/>
            <w:vMerge/>
            <w:vAlign w:val="center"/>
          </w:tcPr>
          <w:p w14:paraId="53FFF90B" w14:textId="77777777" w:rsidR="003F120F" w:rsidRPr="001F460A" w:rsidRDefault="003F120F" w:rsidP="003C2E0F">
            <w:pPr>
              <w:jc w:val="center"/>
              <w:rPr>
                <w:b/>
                <w:sz w:val="22"/>
                <w:szCs w:val="22"/>
              </w:rPr>
            </w:pPr>
          </w:p>
        </w:tc>
        <w:tc>
          <w:tcPr>
            <w:tcW w:w="2786" w:type="dxa"/>
            <w:vMerge/>
            <w:vAlign w:val="center"/>
          </w:tcPr>
          <w:p w14:paraId="1E01F330" w14:textId="77777777" w:rsidR="003F120F" w:rsidRPr="001F460A" w:rsidRDefault="003F120F" w:rsidP="003C2E0F">
            <w:pPr>
              <w:rPr>
                <w:b/>
                <w:snapToGrid w:val="0"/>
                <w:color w:val="000000"/>
                <w:sz w:val="22"/>
                <w:szCs w:val="22"/>
              </w:rPr>
            </w:pPr>
          </w:p>
        </w:tc>
        <w:tc>
          <w:tcPr>
            <w:tcW w:w="4140" w:type="dxa"/>
            <w:vAlign w:val="center"/>
          </w:tcPr>
          <w:p w14:paraId="4BDB4A42" w14:textId="77777777" w:rsidR="003F120F" w:rsidRPr="003F120F" w:rsidRDefault="003F120F" w:rsidP="003C2E0F">
            <w:pPr>
              <w:rPr>
                <w:sz w:val="22"/>
                <w:szCs w:val="22"/>
              </w:rPr>
            </w:pPr>
            <w:r w:rsidRPr="003F120F">
              <w:rPr>
                <w:sz w:val="22"/>
                <w:szCs w:val="22"/>
              </w:rPr>
              <w:t>Распределительные газопроводы</w:t>
            </w:r>
          </w:p>
        </w:tc>
        <w:tc>
          <w:tcPr>
            <w:tcW w:w="1080" w:type="dxa"/>
            <w:vAlign w:val="center"/>
          </w:tcPr>
          <w:p w14:paraId="36BCAD4E" w14:textId="77777777" w:rsidR="003F120F" w:rsidRPr="001F460A" w:rsidRDefault="003F120F" w:rsidP="003C2E0F">
            <w:pPr>
              <w:jc w:val="center"/>
              <w:rPr>
                <w:b/>
                <w:sz w:val="22"/>
                <w:szCs w:val="22"/>
              </w:rPr>
            </w:pPr>
            <w:r w:rsidRPr="001F460A">
              <w:rPr>
                <w:b/>
                <w:sz w:val="22"/>
                <w:szCs w:val="22"/>
              </w:rPr>
              <w:t>км</w:t>
            </w:r>
          </w:p>
        </w:tc>
        <w:tc>
          <w:tcPr>
            <w:tcW w:w="1080" w:type="dxa"/>
            <w:vAlign w:val="center"/>
          </w:tcPr>
          <w:p w14:paraId="7F514F51" w14:textId="46A06291" w:rsidR="003F120F" w:rsidRPr="001F460A" w:rsidRDefault="00CB084D" w:rsidP="003C2E0F">
            <w:pPr>
              <w:jc w:val="center"/>
              <w:rPr>
                <w:b/>
                <w:sz w:val="22"/>
                <w:szCs w:val="22"/>
              </w:rPr>
            </w:pPr>
            <w:r>
              <w:rPr>
                <w:b/>
                <w:sz w:val="22"/>
                <w:szCs w:val="22"/>
              </w:rPr>
              <w:t>6,5</w:t>
            </w:r>
            <w:r w:rsidR="00094B84">
              <w:rPr>
                <w:b/>
                <w:sz w:val="22"/>
                <w:szCs w:val="22"/>
              </w:rPr>
              <w:t>05</w:t>
            </w:r>
          </w:p>
        </w:tc>
      </w:tr>
    </w:tbl>
    <w:p w14:paraId="1BA30742" w14:textId="23564870" w:rsidR="003F120F" w:rsidRDefault="003F120F" w:rsidP="003C2E0F">
      <w:pPr>
        <w:tabs>
          <w:tab w:val="left" w:pos="0"/>
        </w:tabs>
        <w:rPr>
          <w:b/>
          <w:iCs/>
          <w:sz w:val="28"/>
          <w:szCs w:val="28"/>
        </w:rPr>
      </w:pPr>
    </w:p>
    <w:p w14:paraId="69DDBAC8" w14:textId="275DCB58" w:rsidR="00515456" w:rsidRPr="00515456" w:rsidRDefault="00515456" w:rsidP="003C2E0F">
      <w:pPr>
        <w:tabs>
          <w:tab w:val="left" w:pos="0"/>
        </w:tabs>
        <w:jc w:val="both"/>
        <w:rPr>
          <w:color w:val="000000"/>
          <w:szCs w:val="24"/>
        </w:rPr>
      </w:pPr>
      <w:r w:rsidRPr="00515456">
        <w:rPr>
          <w:bCs/>
          <w:iCs/>
          <w:szCs w:val="24"/>
        </w:rPr>
        <w:t>С 2021 по 2023 год   значимых работ по газоснабжению поселка  не проводилось, за исключением с</w:t>
      </w:r>
      <w:r w:rsidRPr="001A27B1">
        <w:rPr>
          <w:bCs/>
          <w:color w:val="000000"/>
          <w:szCs w:val="24"/>
        </w:rPr>
        <w:t>троительств</w:t>
      </w:r>
      <w:r w:rsidRPr="00515456">
        <w:rPr>
          <w:bCs/>
          <w:color w:val="000000"/>
          <w:szCs w:val="24"/>
        </w:rPr>
        <w:t>а</w:t>
      </w:r>
      <w:r w:rsidRPr="001A27B1">
        <w:rPr>
          <w:bCs/>
          <w:color w:val="000000"/>
          <w:szCs w:val="24"/>
        </w:rPr>
        <w:t xml:space="preserve">  газопровод</w:t>
      </w:r>
      <w:r w:rsidRPr="00515456">
        <w:rPr>
          <w:bCs/>
          <w:color w:val="000000"/>
          <w:szCs w:val="24"/>
        </w:rPr>
        <w:t>а</w:t>
      </w:r>
      <w:r w:rsidRPr="001A27B1">
        <w:rPr>
          <w:bCs/>
          <w:color w:val="000000"/>
          <w:szCs w:val="24"/>
        </w:rPr>
        <w:t xml:space="preserve"> низкого давления</w:t>
      </w:r>
      <w:r w:rsidRPr="00515456">
        <w:rPr>
          <w:bCs/>
          <w:color w:val="000000"/>
          <w:szCs w:val="24"/>
        </w:rPr>
        <w:t>, указанного</w:t>
      </w:r>
      <w:r w:rsidRPr="00515456">
        <w:rPr>
          <w:color w:val="000000"/>
          <w:szCs w:val="24"/>
        </w:rPr>
        <w:t xml:space="preserve"> в таблице</w:t>
      </w:r>
      <w:r w:rsidR="00114F82">
        <w:rPr>
          <w:color w:val="000000"/>
          <w:szCs w:val="24"/>
        </w:rPr>
        <w:t xml:space="preserve"> 1.22.</w:t>
      </w:r>
    </w:p>
    <w:p w14:paraId="6F25EC92" w14:textId="77777777" w:rsidR="00515456" w:rsidRDefault="00515456" w:rsidP="003C2E0F">
      <w:pPr>
        <w:tabs>
          <w:tab w:val="left" w:pos="0"/>
        </w:tabs>
        <w:rPr>
          <w:color w:val="000000"/>
          <w:szCs w:val="24"/>
        </w:rPr>
      </w:pPr>
    </w:p>
    <w:tbl>
      <w:tblPr>
        <w:tblW w:w="9520" w:type="dxa"/>
        <w:tblLook w:val="04A0" w:firstRow="1" w:lastRow="0" w:firstColumn="1" w:lastColumn="0" w:noHBand="0" w:noVBand="1"/>
      </w:tblPr>
      <w:tblGrid>
        <w:gridCol w:w="2800"/>
        <w:gridCol w:w="960"/>
        <w:gridCol w:w="960"/>
        <w:gridCol w:w="960"/>
        <w:gridCol w:w="960"/>
        <w:gridCol w:w="960"/>
        <w:gridCol w:w="960"/>
        <w:gridCol w:w="960"/>
      </w:tblGrid>
      <w:tr w:rsidR="001A27B1" w:rsidRPr="001A27B1" w14:paraId="15D3483C" w14:textId="77777777" w:rsidTr="001A27B1">
        <w:trPr>
          <w:trHeight w:val="690"/>
        </w:trPr>
        <w:tc>
          <w:tcPr>
            <w:tcW w:w="95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229C4E" w14:textId="3D1F3A73" w:rsidR="001A27B1" w:rsidRPr="001A27B1" w:rsidRDefault="00515456" w:rsidP="003C2E0F">
            <w:pPr>
              <w:jc w:val="center"/>
              <w:rPr>
                <w:b/>
                <w:bCs/>
                <w:color w:val="000000"/>
                <w:szCs w:val="24"/>
              </w:rPr>
            </w:pPr>
            <w:r>
              <w:rPr>
                <w:color w:val="000000"/>
                <w:szCs w:val="24"/>
              </w:rPr>
              <w:t xml:space="preserve"> </w:t>
            </w:r>
            <w:r w:rsidR="001A27B1" w:rsidRPr="001A27B1">
              <w:rPr>
                <w:b/>
                <w:bCs/>
                <w:color w:val="000000"/>
                <w:szCs w:val="24"/>
              </w:rPr>
              <w:t xml:space="preserve">Таблица  </w:t>
            </w:r>
            <w:r w:rsidR="00114F82">
              <w:rPr>
                <w:b/>
                <w:bCs/>
                <w:color w:val="000000"/>
                <w:szCs w:val="24"/>
              </w:rPr>
              <w:t>1.22</w:t>
            </w:r>
            <w:r w:rsidR="001A27B1" w:rsidRPr="001A27B1">
              <w:rPr>
                <w:b/>
                <w:bCs/>
                <w:color w:val="000000"/>
                <w:szCs w:val="24"/>
              </w:rPr>
              <w:t xml:space="preserve">. Перечень технических мероприятий и исходная информация  для разработки программы инвестиционных проектов в газоснабжении (2021-2023годы) </w:t>
            </w:r>
          </w:p>
        </w:tc>
      </w:tr>
      <w:tr w:rsidR="001A27B1" w:rsidRPr="001A27B1" w14:paraId="1589251F" w14:textId="77777777" w:rsidTr="001A27B1">
        <w:trPr>
          <w:trHeight w:val="645"/>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14:paraId="6586EEDA" w14:textId="77777777" w:rsidR="001A27B1" w:rsidRPr="001A27B1" w:rsidRDefault="001A27B1" w:rsidP="003C2E0F">
            <w:pPr>
              <w:jc w:val="center"/>
              <w:rPr>
                <w:color w:val="000000"/>
                <w:szCs w:val="24"/>
              </w:rPr>
            </w:pPr>
            <w:r w:rsidRPr="001A27B1">
              <w:rPr>
                <w:color w:val="000000"/>
                <w:szCs w:val="24"/>
              </w:rPr>
              <w:t>Инвестиционные проекты (наименование, описание и ссылка на обоснование)</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85FEDC" w14:textId="77777777" w:rsidR="001A27B1" w:rsidRPr="001A27B1" w:rsidRDefault="001A27B1" w:rsidP="003C2E0F">
            <w:pPr>
              <w:jc w:val="center"/>
              <w:rPr>
                <w:color w:val="000000"/>
                <w:szCs w:val="24"/>
              </w:rPr>
            </w:pPr>
            <w:r w:rsidRPr="001A27B1">
              <w:rPr>
                <w:color w:val="000000"/>
                <w:szCs w:val="24"/>
              </w:rPr>
              <w:t>Ед. изм.</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238EF359" w14:textId="77777777" w:rsidR="001A27B1" w:rsidRPr="001A27B1" w:rsidRDefault="001A27B1" w:rsidP="003C2E0F">
            <w:pPr>
              <w:jc w:val="center"/>
              <w:rPr>
                <w:color w:val="000000"/>
                <w:szCs w:val="24"/>
              </w:rPr>
            </w:pPr>
            <w:r w:rsidRPr="001A27B1">
              <w:rPr>
                <w:color w:val="000000"/>
                <w:szCs w:val="24"/>
              </w:rPr>
              <w:t>Технические параметры проекта, м2, км</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3E1A645D" w14:textId="77777777" w:rsidR="001A27B1" w:rsidRPr="001A27B1" w:rsidRDefault="001A27B1" w:rsidP="003C2E0F">
            <w:pPr>
              <w:jc w:val="center"/>
              <w:rPr>
                <w:color w:val="000000"/>
                <w:szCs w:val="24"/>
              </w:rPr>
            </w:pPr>
            <w:r w:rsidRPr="001A27B1">
              <w:rPr>
                <w:color w:val="000000"/>
                <w:szCs w:val="24"/>
              </w:rPr>
              <w:t>Объем капитальных затрат, тыс. руб.</w:t>
            </w:r>
          </w:p>
        </w:tc>
      </w:tr>
      <w:tr w:rsidR="001A27B1" w:rsidRPr="001A27B1" w14:paraId="41FD4BBF" w14:textId="77777777" w:rsidTr="001A27B1">
        <w:trPr>
          <w:trHeight w:val="315"/>
        </w:trPr>
        <w:tc>
          <w:tcPr>
            <w:tcW w:w="2800" w:type="dxa"/>
            <w:vMerge/>
            <w:tcBorders>
              <w:top w:val="nil"/>
              <w:left w:val="single" w:sz="4" w:space="0" w:color="auto"/>
              <w:bottom w:val="single" w:sz="4" w:space="0" w:color="auto"/>
              <w:right w:val="single" w:sz="4" w:space="0" w:color="auto"/>
            </w:tcBorders>
            <w:vAlign w:val="center"/>
            <w:hideMark/>
          </w:tcPr>
          <w:p w14:paraId="4961C7DD" w14:textId="77777777" w:rsidR="001A27B1" w:rsidRPr="001A27B1" w:rsidRDefault="001A27B1" w:rsidP="003C2E0F">
            <w:pPr>
              <w:rPr>
                <w:color w:val="000000"/>
                <w:szCs w:val="24"/>
              </w:rPr>
            </w:pPr>
          </w:p>
        </w:tc>
        <w:tc>
          <w:tcPr>
            <w:tcW w:w="960" w:type="dxa"/>
            <w:vMerge/>
            <w:tcBorders>
              <w:top w:val="nil"/>
              <w:left w:val="single" w:sz="4" w:space="0" w:color="auto"/>
              <w:bottom w:val="single" w:sz="4" w:space="0" w:color="000000"/>
              <w:right w:val="single" w:sz="4" w:space="0" w:color="auto"/>
            </w:tcBorders>
            <w:vAlign w:val="center"/>
            <w:hideMark/>
          </w:tcPr>
          <w:p w14:paraId="473D4C91" w14:textId="77777777" w:rsidR="001A27B1" w:rsidRPr="001A27B1" w:rsidRDefault="001A27B1" w:rsidP="003C2E0F">
            <w:pPr>
              <w:rPr>
                <w:color w:val="000000"/>
                <w:szCs w:val="24"/>
              </w:rPr>
            </w:pPr>
          </w:p>
        </w:tc>
        <w:tc>
          <w:tcPr>
            <w:tcW w:w="960" w:type="dxa"/>
            <w:tcBorders>
              <w:top w:val="nil"/>
              <w:left w:val="nil"/>
              <w:bottom w:val="single" w:sz="4" w:space="0" w:color="auto"/>
              <w:right w:val="single" w:sz="4" w:space="0" w:color="auto"/>
            </w:tcBorders>
            <w:shd w:val="clear" w:color="auto" w:fill="auto"/>
            <w:vAlign w:val="center"/>
            <w:hideMark/>
          </w:tcPr>
          <w:p w14:paraId="15AF2401" w14:textId="77777777" w:rsidR="001A27B1" w:rsidRPr="001A27B1" w:rsidRDefault="001A27B1" w:rsidP="003C2E0F">
            <w:pPr>
              <w:jc w:val="center"/>
              <w:rPr>
                <w:color w:val="000000"/>
                <w:szCs w:val="24"/>
              </w:rPr>
            </w:pPr>
            <w:r w:rsidRPr="001A27B1">
              <w:rPr>
                <w:color w:val="000000"/>
                <w:szCs w:val="24"/>
              </w:rPr>
              <w:t>2021</w:t>
            </w:r>
          </w:p>
        </w:tc>
        <w:tc>
          <w:tcPr>
            <w:tcW w:w="960" w:type="dxa"/>
            <w:tcBorders>
              <w:top w:val="nil"/>
              <w:left w:val="nil"/>
              <w:bottom w:val="single" w:sz="4" w:space="0" w:color="auto"/>
              <w:right w:val="single" w:sz="4" w:space="0" w:color="auto"/>
            </w:tcBorders>
            <w:shd w:val="clear" w:color="auto" w:fill="auto"/>
            <w:vAlign w:val="center"/>
            <w:hideMark/>
          </w:tcPr>
          <w:p w14:paraId="7B04FF38" w14:textId="77777777" w:rsidR="001A27B1" w:rsidRPr="001A27B1" w:rsidRDefault="001A27B1" w:rsidP="003C2E0F">
            <w:pPr>
              <w:jc w:val="center"/>
              <w:rPr>
                <w:color w:val="000000"/>
                <w:szCs w:val="24"/>
              </w:rPr>
            </w:pPr>
            <w:r w:rsidRPr="001A27B1">
              <w:rPr>
                <w:color w:val="000000"/>
                <w:szCs w:val="24"/>
              </w:rPr>
              <w:t>2022</w:t>
            </w:r>
          </w:p>
        </w:tc>
        <w:tc>
          <w:tcPr>
            <w:tcW w:w="960" w:type="dxa"/>
            <w:tcBorders>
              <w:top w:val="nil"/>
              <w:left w:val="nil"/>
              <w:bottom w:val="single" w:sz="4" w:space="0" w:color="auto"/>
              <w:right w:val="single" w:sz="4" w:space="0" w:color="auto"/>
            </w:tcBorders>
            <w:shd w:val="clear" w:color="auto" w:fill="auto"/>
            <w:vAlign w:val="center"/>
            <w:hideMark/>
          </w:tcPr>
          <w:p w14:paraId="09C004C7" w14:textId="77777777" w:rsidR="001A27B1" w:rsidRPr="001A27B1" w:rsidRDefault="001A27B1" w:rsidP="003C2E0F">
            <w:pPr>
              <w:jc w:val="center"/>
              <w:rPr>
                <w:color w:val="000000"/>
                <w:szCs w:val="24"/>
              </w:rPr>
            </w:pPr>
            <w:r w:rsidRPr="001A27B1">
              <w:rPr>
                <w:color w:val="000000"/>
                <w:szCs w:val="24"/>
              </w:rPr>
              <w:t>2023</w:t>
            </w:r>
          </w:p>
        </w:tc>
        <w:tc>
          <w:tcPr>
            <w:tcW w:w="960" w:type="dxa"/>
            <w:tcBorders>
              <w:top w:val="nil"/>
              <w:left w:val="nil"/>
              <w:bottom w:val="single" w:sz="4" w:space="0" w:color="auto"/>
              <w:right w:val="single" w:sz="4" w:space="0" w:color="auto"/>
            </w:tcBorders>
            <w:shd w:val="clear" w:color="auto" w:fill="auto"/>
            <w:vAlign w:val="center"/>
            <w:hideMark/>
          </w:tcPr>
          <w:p w14:paraId="2683FC78" w14:textId="77777777" w:rsidR="001A27B1" w:rsidRPr="001A27B1" w:rsidRDefault="001A27B1" w:rsidP="003C2E0F">
            <w:pPr>
              <w:jc w:val="center"/>
              <w:rPr>
                <w:color w:val="000000"/>
                <w:szCs w:val="24"/>
              </w:rPr>
            </w:pPr>
            <w:r w:rsidRPr="001A27B1">
              <w:rPr>
                <w:color w:val="000000"/>
                <w:szCs w:val="24"/>
              </w:rPr>
              <w:t>2021</w:t>
            </w:r>
          </w:p>
        </w:tc>
        <w:tc>
          <w:tcPr>
            <w:tcW w:w="960" w:type="dxa"/>
            <w:tcBorders>
              <w:top w:val="nil"/>
              <w:left w:val="nil"/>
              <w:bottom w:val="single" w:sz="4" w:space="0" w:color="auto"/>
              <w:right w:val="single" w:sz="4" w:space="0" w:color="auto"/>
            </w:tcBorders>
            <w:shd w:val="clear" w:color="auto" w:fill="auto"/>
            <w:vAlign w:val="center"/>
            <w:hideMark/>
          </w:tcPr>
          <w:p w14:paraId="30794795" w14:textId="77777777" w:rsidR="001A27B1" w:rsidRPr="001A27B1" w:rsidRDefault="001A27B1" w:rsidP="003C2E0F">
            <w:pPr>
              <w:jc w:val="center"/>
              <w:rPr>
                <w:color w:val="000000"/>
                <w:szCs w:val="24"/>
              </w:rPr>
            </w:pPr>
            <w:r w:rsidRPr="001A27B1">
              <w:rPr>
                <w:color w:val="000000"/>
                <w:szCs w:val="24"/>
              </w:rPr>
              <w:t>2022</w:t>
            </w:r>
          </w:p>
        </w:tc>
        <w:tc>
          <w:tcPr>
            <w:tcW w:w="960" w:type="dxa"/>
            <w:tcBorders>
              <w:top w:val="nil"/>
              <w:left w:val="nil"/>
              <w:bottom w:val="single" w:sz="4" w:space="0" w:color="auto"/>
              <w:right w:val="single" w:sz="4" w:space="0" w:color="auto"/>
            </w:tcBorders>
            <w:shd w:val="clear" w:color="auto" w:fill="auto"/>
            <w:vAlign w:val="center"/>
            <w:hideMark/>
          </w:tcPr>
          <w:p w14:paraId="37BBFD9D" w14:textId="77777777" w:rsidR="001A27B1" w:rsidRPr="001A27B1" w:rsidRDefault="001A27B1" w:rsidP="003C2E0F">
            <w:pPr>
              <w:jc w:val="center"/>
              <w:rPr>
                <w:color w:val="000000"/>
                <w:szCs w:val="24"/>
              </w:rPr>
            </w:pPr>
            <w:r w:rsidRPr="001A27B1">
              <w:rPr>
                <w:color w:val="000000"/>
                <w:szCs w:val="24"/>
              </w:rPr>
              <w:t>2023</w:t>
            </w:r>
          </w:p>
        </w:tc>
      </w:tr>
      <w:tr w:rsidR="00515456" w:rsidRPr="001A27B1" w14:paraId="1478BA7B" w14:textId="77777777" w:rsidTr="001A27B1">
        <w:trPr>
          <w:trHeight w:val="94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AB3E" w14:textId="77777777" w:rsidR="00515456" w:rsidRPr="001A27B1" w:rsidRDefault="00515456" w:rsidP="003C2E0F">
            <w:pPr>
              <w:jc w:val="center"/>
              <w:rPr>
                <w:color w:val="000000"/>
                <w:szCs w:val="24"/>
              </w:rPr>
            </w:pPr>
            <w:r w:rsidRPr="001A27B1">
              <w:rPr>
                <w:color w:val="000000"/>
                <w:szCs w:val="24"/>
              </w:rPr>
              <w:t>Строительство  газопроводов высокого давления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BF5EF0" w14:textId="77777777" w:rsidR="00515456" w:rsidRPr="001A27B1" w:rsidRDefault="00515456" w:rsidP="003C2E0F">
            <w:pPr>
              <w:jc w:val="center"/>
              <w:rPr>
                <w:color w:val="000000"/>
                <w:szCs w:val="24"/>
              </w:rPr>
            </w:pPr>
            <w:r w:rsidRPr="001A27B1">
              <w:rPr>
                <w:color w:val="000000"/>
                <w:szCs w:val="24"/>
              </w:rPr>
              <w:t>км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A9E8DE" w14:textId="0F0FBAE4" w:rsidR="00515456" w:rsidRPr="001A27B1" w:rsidRDefault="00515456" w:rsidP="003C2E0F">
            <w:pPr>
              <w:jc w:val="center"/>
              <w:rPr>
                <w:color w:val="000000"/>
                <w:szCs w:val="24"/>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5751A9" w14:textId="29224AF4"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0E47F09" w14:textId="21C1FA5C"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EA5069" w14:textId="245122F6"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1BCBAC" w14:textId="24B47495"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616551" w14:textId="4625B256" w:rsidR="00515456" w:rsidRPr="001A27B1" w:rsidRDefault="00515456" w:rsidP="003C2E0F">
            <w:pPr>
              <w:jc w:val="center"/>
              <w:rPr>
                <w:rFonts w:ascii="Calibri" w:hAnsi="Calibri" w:cs="Calibri"/>
                <w:color w:val="000000"/>
                <w:szCs w:val="24"/>
              </w:rPr>
            </w:pPr>
            <w:r>
              <w:rPr>
                <w:rFonts w:ascii="Calibri" w:hAnsi="Calibri" w:cs="Calibri"/>
                <w:color w:val="000000"/>
              </w:rPr>
              <w:t> </w:t>
            </w:r>
          </w:p>
        </w:tc>
      </w:tr>
      <w:tr w:rsidR="00515456" w:rsidRPr="001A27B1" w14:paraId="0AA4AC1D" w14:textId="77777777" w:rsidTr="001A27B1">
        <w:trPr>
          <w:trHeight w:val="94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696C34B" w14:textId="77777777" w:rsidR="00515456" w:rsidRPr="001A27B1" w:rsidRDefault="00515456" w:rsidP="003C2E0F">
            <w:pPr>
              <w:jc w:val="center"/>
              <w:rPr>
                <w:color w:val="000000"/>
                <w:szCs w:val="24"/>
              </w:rPr>
            </w:pPr>
            <w:r w:rsidRPr="001A27B1">
              <w:rPr>
                <w:color w:val="000000"/>
                <w:szCs w:val="24"/>
              </w:rPr>
              <w:t>Строительство  газопроводов низкого давления</w:t>
            </w:r>
          </w:p>
        </w:tc>
        <w:tc>
          <w:tcPr>
            <w:tcW w:w="960" w:type="dxa"/>
            <w:tcBorders>
              <w:top w:val="nil"/>
              <w:left w:val="nil"/>
              <w:bottom w:val="single" w:sz="4" w:space="0" w:color="auto"/>
              <w:right w:val="single" w:sz="4" w:space="0" w:color="auto"/>
            </w:tcBorders>
            <w:shd w:val="clear" w:color="auto" w:fill="auto"/>
            <w:noWrap/>
            <w:vAlign w:val="center"/>
            <w:hideMark/>
          </w:tcPr>
          <w:p w14:paraId="10CF0072" w14:textId="77777777" w:rsidR="00515456" w:rsidRPr="001A27B1" w:rsidRDefault="00515456" w:rsidP="003C2E0F">
            <w:pPr>
              <w:jc w:val="center"/>
              <w:rPr>
                <w:color w:val="000000"/>
                <w:szCs w:val="24"/>
              </w:rPr>
            </w:pPr>
            <w:r w:rsidRPr="001A27B1">
              <w:rPr>
                <w:color w:val="000000"/>
                <w:szCs w:val="24"/>
              </w:rPr>
              <w:t>км</w:t>
            </w:r>
          </w:p>
        </w:tc>
        <w:tc>
          <w:tcPr>
            <w:tcW w:w="960" w:type="dxa"/>
            <w:tcBorders>
              <w:top w:val="nil"/>
              <w:left w:val="nil"/>
              <w:bottom w:val="single" w:sz="4" w:space="0" w:color="auto"/>
              <w:right w:val="single" w:sz="4" w:space="0" w:color="auto"/>
            </w:tcBorders>
            <w:shd w:val="clear" w:color="auto" w:fill="auto"/>
            <w:vAlign w:val="center"/>
            <w:hideMark/>
          </w:tcPr>
          <w:p w14:paraId="7050D3FA" w14:textId="7B1E6670" w:rsidR="00515456" w:rsidRPr="001A27B1" w:rsidRDefault="00515456" w:rsidP="003C2E0F">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7E1115C" w14:textId="138FA09A" w:rsidR="00515456" w:rsidRPr="001A27B1" w:rsidRDefault="00515456" w:rsidP="003C2E0F">
            <w:pPr>
              <w:jc w:val="center"/>
              <w:rPr>
                <w:rFonts w:ascii="Calibri" w:hAnsi="Calibri" w:cs="Calibri"/>
                <w:color w:val="000000"/>
                <w:szCs w:val="24"/>
              </w:rPr>
            </w:pPr>
            <w:r>
              <w:rPr>
                <w:rFonts w:ascii="Calibri" w:hAnsi="Calibri" w:cs="Calibri"/>
                <w:color w:val="000000"/>
              </w:rPr>
              <w:t>0,005</w:t>
            </w:r>
          </w:p>
        </w:tc>
        <w:tc>
          <w:tcPr>
            <w:tcW w:w="960" w:type="dxa"/>
            <w:tcBorders>
              <w:top w:val="nil"/>
              <w:left w:val="nil"/>
              <w:bottom w:val="single" w:sz="4" w:space="0" w:color="auto"/>
              <w:right w:val="single" w:sz="4" w:space="0" w:color="auto"/>
            </w:tcBorders>
            <w:shd w:val="clear" w:color="auto" w:fill="auto"/>
            <w:noWrap/>
            <w:vAlign w:val="center"/>
            <w:hideMark/>
          </w:tcPr>
          <w:p w14:paraId="4063D3DC" w14:textId="0A1DDC56"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0C365CE" w14:textId="5E7656F5"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7325633A" w14:textId="0BA252E0" w:rsidR="00515456" w:rsidRPr="001A27B1" w:rsidRDefault="00515456" w:rsidP="003C2E0F">
            <w:pPr>
              <w:jc w:val="center"/>
              <w:rPr>
                <w:rFonts w:ascii="Calibri" w:hAnsi="Calibri" w:cs="Calibri"/>
                <w:color w:val="000000"/>
                <w:szCs w:val="24"/>
              </w:rPr>
            </w:pPr>
            <w:r>
              <w:rPr>
                <w:rFonts w:ascii="Calibri" w:hAnsi="Calibri" w:cs="Calibri"/>
                <w:color w:val="000000"/>
              </w:rPr>
              <w:t>25,51</w:t>
            </w:r>
          </w:p>
        </w:tc>
        <w:tc>
          <w:tcPr>
            <w:tcW w:w="960" w:type="dxa"/>
            <w:tcBorders>
              <w:top w:val="nil"/>
              <w:left w:val="nil"/>
              <w:bottom w:val="single" w:sz="4" w:space="0" w:color="auto"/>
              <w:right w:val="single" w:sz="4" w:space="0" w:color="auto"/>
            </w:tcBorders>
            <w:shd w:val="clear" w:color="auto" w:fill="auto"/>
            <w:noWrap/>
            <w:vAlign w:val="center"/>
            <w:hideMark/>
          </w:tcPr>
          <w:p w14:paraId="7C5CAEA3" w14:textId="7FF993E6" w:rsidR="00515456" w:rsidRPr="001A27B1" w:rsidRDefault="00515456" w:rsidP="003C2E0F">
            <w:pPr>
              <w:jc w:val="center"/>
              <w:rPr>
                <w:rFonts w:ascii="Calibri" w:hAnsi="Calibri" w:cs="Calibri"/>
                <w:color w:val="000000"/>
                <w:szCs w:val="24"/>
              </w:rPr>
            </w:pPr>
            <w:r>
              <w:rPr>
                <w:rFonts w:ascii="Calibri" w:hAnsi="Calibri" w:cs="Calibri"/>
                <w:color w:val="000000"/>
              </w:rPr>
              <w:t> </w:t>
            </w:r>
          </w:p>
        </w:tc>
      </w:tr>
      <w:tr w:rsidR="00515456" w:rsidRPr="001A27B1" w14:paraId="625834DE" w14:textId="77777777" w:rsidTr="001A27B1">
        <w:trPr>
          <w:trHeight w:val="94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A6B829D" w14:textId="77777777" w:rsidR="00515456" w:rsidRPr="001A27B1" w:rsidRDefault="00515456" w:rsidP="003C2E0F">
            <w:pPr>
              <w:jc w:val="center"/>
              <w:rPr>
                <w:color w:val="000000"/>
                <w:szCs w:val="24"/>
              </w:rPr>
            </w:pPr>
            <w:r w:rsidRPr="001A27B1">
              <w:rPr>
                <w:color w:val="000000"/>
                <w:szCs w:val="24"/>
              </w:rPr>
              <w:t>дополнительно подключённая  площадь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14:paraId="397EB613" w14:textId="77777777" w:rsidR="00515456" w:rsidRPr="001A27B1" w:rsidRDefault="00515456" w:rsidP="003C2E0F">
            <w:pPr>
              <w:jc w:val="center"/>
              <w:rPr>
                <w:color w:val="000000"/>
                <w:szCs w:val="24"/>
              </w:rPr>
            </w:pPr>
            <w:r w:rsidRPr="001A27B1">
              <w:rPr>
                <w:color w:val="000000"/>
                <w:szCs w:val="24"/>
              </w:rPr>
              <w:t>м2</w:t>
            </w:r>
          </w:p>
        </w:tc>
        <w:tc>
          <w:tcPr>
            <w:tcW w:w="960" w:type="dxa"/>
            <w:tcBorders>
              <w:top w:val="nil"/>
              <w:left w:val="nil"/>
              <w:bottom w:val="single" w:sz="4" w:space="0" w:color="auto"/>
              <w:right w:val="single" w:sz="4" w:space="0" w:color="auto"/>
            </w:tcBorders>
            <w:shd w:val="clear" w:color="auto" w:fill="auto"/>
            <w:vAlign w:val="center"/>
            <w:hideMark/>
          </w:tcPr>
          <w:p w14:paraId="4D1BC61A" w14:textId="6FB3140D" w:rsidR="00515456" w:rsidRPr="001A27B1" w:rsidRDefault="00515456" w:rsidP="003C2E0F">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D8BAD0F" w14:textId="7914C004"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27AFB95" w14:textId="16BD7505"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3124285" w14:textId="75033DD6"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5E8EB56B" w14:textId="6EAD8A0F"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23D2A031" w14:textId="2CB48648" w:rsidR="00515456" w:rsidRPr="001A27B1" w:rsidRDefault="00515456" w:rsidP="003C2E0F">
            <w:pPr>
              <w:jc w:val="center"/>
              <w:rPr>
                <w:rFonts w:ascii="Calibri" w:hAnsi="Calibri" w:cs="Calibri"/>
                <w:color w:val="000000"/>
                <w:szCs w:val="24"/>
              </w:rPr>
            </w:pPr>
            <w:r>
              <w:rPr>
                <w:rFonts w:ascii="Calibri" w:hAnsi="Calibri" w:cs="Calibri"/>
                <w:color w:val="000000"/>
              </w:rPr>
              <w:t> </w:t>
            </w:r>
          </w:p>
        </w:tc>
      </w:tr>
      <w:tr w:rsidR="00515456" w:rsidRPr="001A27B1" w14:paraId="5E919DFF" w14:textId="77777777" w:rsidTr="001A27B1">
        <w:trPr>
          <w:trHeight w:val="126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CF103E9" w14:textId="77777777" w:rsidR="00515456" w:rsidRPr="001A27B1" w:rsidRDefault="00515456" w:rsidP="003C2E0F">
            <w:pPr>
              <w:jc w:val="center"/>
              <w:rPr>
                <w:color w:val="000000"/>
                <w:szCs w:val="24"/>
              </w:rPr>
            </w:pPr>
            <w:r w:rsidRPr="001A27B1">
              <w:rPr>
                <w:color w:val="000000"/>
                <w:szCs w:val="24"/>
              </w:rPr>
              <w:t>дополнительно подключённое количество домов к системе ГС</w:t>
            </w:r>
          </w:p>
        </w:tc>
        <w:tc>
          <w:tcPr>
            <w:tcW w:w="960" w:type="dxa"/>
            <w:tcBorders>
              <w:top w:val="nil"/>
              <w:left w:val="nil"/>
              <w:bottom w:val="single" w:sz="4" w:space="0" w:color="auto"/>
              <w:right w:val="single" w:sz="4" w:space="0" w:color="auto"/>
            </w:tcBorders>
            <w:shd w:val="clear" w:color="auto" w:fill="auto"/>
            <w:noWrap/>
            <w:vAlign w:val="center"/>
            <w:hideMark/>
          </w:tcPr>
          <w:p w14:paraId="752FE49F" w14:textId="77777777" w:rsidR="00515456" w:rsidRPr="001A27B1" w:rsidRDefault="00515456" w:rsidP="003C2E0F">
            <w:pPr>
              <w:jc w:val="center"/>
              <w:rPr>
                <w:color w:val="000000"/>
                <w:szCs w:val="24"/>
              </w:rPr>
            </w:pPr>
            <w:r w:rsidRPr="001A27B1">
              <w:rPr>
                <w:color w:val="000000"/>
                <w:szCs w:val="24"/>
              </w:rPr>
              <w:t>шт.</w:t>
            </w:r>
          </w:p>
        </w:tc>
        <w:tc>
          <w:tcPr>
            <w:tcW w:w="960" w:type="dxa"/>
            <w:tcBorders>
              <w:top w:val="nil"/>
              <w:left w:val="nil"/>
              <w:bottom w:val="single" w:sz="4" w:space="0" w:color="auto"/>
              <w:right w:val="single" w:sz="4" w:space="0" w:color="auto"/>
            </w:tcBorders>
            <w:shd w:val="clear" w:color="auto" w:fill="auto"/>
            <w:vAlign w:val="center"/>
            <w:hideMark/>
          </w:tcPr>
          <w:p w14:paraId="4962A604" w14:textId="4FFF914C" w:rsidR="00515456" w:rsidRPr="001A27B1" w:rsidRDefault="00515456" w:rsidP="003C2E0F">
            <w:pPr>
              <w:jc w:val="center"/>
              <w:rPr>
                <w:color w:val="000000"/>
                <w:szCs w:val="24"/>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87C3D6" w14:textId="3C78C3DE" w:rsidR="00515456" w:rsidRPr="001A27B1" w:rsidRDefault="00515456" w:rsidP="003C2E0F">
            <w:pPr>
              <w:jc w:val="center"/>
              <w:rPr>
                <w:rFonts w:ascii="Calibri" w:hAnsi="Calibri" w:cs="Calibri"/>
                <w:color w:val="000000"/>
                <w:szCs w:val="24"/>
              </w:rPr>
            </w:pPr>
            <w:r>
              <w:rPr>
                <w:rFonts w:ascii="Calibri"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14:paraId="3B70E785" w14:textId="71E33C2D"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756EC00A" w14:textId="507D68E3"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4CA40F6" w14:textId="4EAB4305" w:rsidR="00515456" w:rsidRPr="001A27B1" w:rsidRDefault="00515456" w:rsidP="003C2E0F">
            <w:pPr>
              <w:jc w:val="center"/>
              <w:rPr>
                <w:rFonts w:ascii="Calibri" w:hAnsi="Calibri" w:cs="Calibri"/>
                <w:color w:val="000000"/>
                <w:szCs w:val="24"/>
              </w:rPr>
            </w:pPr>
            <w:r>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4E2AE4A0" w14:textId="24793D31" w:rsidR="00515456" w:rsidRPr="001A27B1" w:rsidRDefault="00515456" w:rsidP="003C2E0F">
            <w:pPr>
              <w:jc w:val="center"/>
              <w:rPr>
                <w:rFonts w:ascii="Calibri" w:hAnsi="Calibri" w:cs="Calibri"/>
                <w:color w:val="000000"/>
                <w:szCs w:val="24"/>
              </w:rPr>
            </w:pPr>
            <w:r>
              <w:rPr>
                <w:rFonts w:ascii="Calibri" w:hAnsi="Calibri" w:cs="Calibri"/>
                <w:color w:val="000000"/>
              </w:rPr>
              <w:t> </w:t>
            </w:r>
          </w:p>
        </w:tc>
      </w:tr>
    </w:tbl>
    <w:p w14:paraId="3A3EF60F" w14:textId="77777777" w:rsidR="001A27B1" w:rsidRDefault="001A27B1" w:rsidP="003C2E0F">
      <w:pPr>
        <w:tabs>
          <w:tab w:val="left" w:pos="0"/>
        </w:tabs>
        <w:rPr>
          <w:b/>
          <w:iCs/>
          <w:sz w:val="28"/>
          <w:szCs w:val="28"/>
        </w:rPr>
      </w:pPr>
    </w:p>
    <w:p w14:paraId="49928213" w14:textId="65A78B42" w:rsidR="00641280" w:rsidRPr="00B04028" w:rsidRDefault="00641280" w:rsidP="00376010">
      <w:pPr>
        <w:pStyle w:val="2"/>
        <w:jc w:val="both"/>
        <w:rPr>
          <w:rFonts w:ascii="Times New Roman" w:hAnsi="Times New Roman"/>
          <w:b w:val="0"/>
          <w:i w:val="0"/>
          <w:color w:val="000000" w:themeColor="text1"/>
          <w:szCs w:val="24"/>
        </w:rPr>
      </w:pPr>
      <w:bookmarkStart w:id="53" w:name="_Toc166659036"/>
      <w:bookmarkStart w:id="54" w:name="_Toc169183655"/>
      <w:r w:rsidRPr="00B04028">
        <w:rPr>
          <w:rFonts w:ascii="Times New Roman" w:hAnsi="Times New Roman"/>
          <w:i w:val="0"/>
          <w:color w:val="000000" w:themeColor="text1"/>
          <w:szCs w:val="24"/>
        </w:rPr>
        <w:lastRenderedPageBreak/>
        <w:t>1.</w:t>
      </w:r>
      <w:r w:rsidR="006833B1">
        <w:rPr>
          <w:rFonts w:ascii="Times New Roman" w:hAnsi="Times New Roman"/>
          <w:i w:val="0"/>
          <w:color w:val="000000" w:themeColor="text1"/>
          <w:szCs w:val="24"/>
        </w:rPr>
        <w:t>6</w:t>
      </w:r>
      <w:r w:rsidRPr="00B04028">
        <w:rPr>
          <w:rFonts w:ascii="Times New Roman" w:hAnsi="Times New Roman"/>
          <w:i w:val="0"/>
          <w:color w:val="000000" w:themeColor="text1"/>
          <w:szCs w:val="24"/>
        </w:rPr>
        <w:t>. Краткая характеристика системы энерго</w:t>
      </w:r>
      <w:r w:rsidR="0018064C">
        <w:rPr>
          <w:rFonts w:ascii="Times New Roman" w:hAnsi="Times New Roman"/>
          <w:i w:val="0"/>
          <w:color w:val="000000" w:themeColor="text1"/>
          <w:szCs w:val="24"/>
        </w:rPr>
        <w:t>снабжения</w:t>
      </w:r>
      <w:r w:rsidRPr="00B04028">
        <w:rPr>
          <w:rFonts w:ascii="Times New Roman" w:hAnsi="Times New Roman"/>
          <w:i w:val="0"/>
          <w:color w:val="000000" w:themeColor="text1"/>
          <w:szCs w:val="24"/>
        </w:rPr>
        <w:t xml:space="preserve">  муниципального образования</w:t>
      </w:r>
      <w:bookmarkEnd w:id="53"/>
      <w:bookmarkEnd w:id="54"/>
    </w:p>
    <w:p w14:paraId="3161DA27" w14:textId="0E4DFA0F" w:rsidR="00641280" w:rsidRPr="00376010" w:rsidRDefault="00641280" w:rsidP="003C2E0F">
      <w:pPr>
        <w:pStyle w:val="3"/>
        <w:rPr>
          <w:rFonts w:ascii="Times New Roman" w:hAnsi="Times New Roman"/>
          <w:b w:val="0"/>
          <w:sz w:val="24"/>
          <w:szCs w:val="24"/>
        </w:rPr>
      </w:pPr>
      <w:bookmarkStart w:id="55" w:name="_Toc162689180"/>
      <w:bookmarkStart w:id="56" w:name="_Toc166659037"/>
      <w:bookmarkStart w:id="57" w:name="_Toc169183656"/>
      <w:r w:rsidRPr="00376010">
        <w:rPr>
          <w:rFonts w:ascii="Times New Roman" w:hAnsi="Times New Roman"/>
          <w:sz w:val="24"/>
          <w:szCs w:val="24"/>
        </w:rPr>
        <w:t>1.</w:t>
      </w:r>
      <w:r w:rsidR="006833B1">
        <w:rPr>
          <w:rFonts w:ascii="Times New Roman" w:hAnsi="Times New Roman"/>
          <w:sz w:val="24"/>
          <w:szCs w:val="24"/>
        </w:rPr>
        <w:t>6</w:t>
      </w:r>
      <w:r w:rsidRPr="00376010">
        <w:rPr>
          <w:rFonts w:ascii="Times New Roman" w:hAnsi="Times New Roman"/>
          <w:sz w:val="24"/>
          <w:szCs w:val="24"/>
        </w:rPr>
        <w:t>.1. Общ</w:t>
      </w:r>
      <w:r w:rsidR="006369CB" w:rsidRPr="00376010">
        <w:rPr>
          <w:rFonts w:ascii="Times New Roman" w:hAnsi="Times New Roman"/>
          <w:sz w:val="24"/>
          <w:szCs w:val="24"/>
        </w:rPr>
        <w:t>ие сведения</w:t>
      </w:r>
      <w:bookmarkEnd w:id="55"/>
      <w:bookmarkEnd w:id="56"/>
      <w:bookmarkEnd w:id="57"/>
      <w:r w:rsidRPr="00376010">
        <w:rPr>
          <w:rFonts w:ascii="Times New Roman" w:hAnsi="Times New Roman"/>
          <w:sz w:val="24"/>
          <w:szCs w:val="24"/>
        </w:rPr>
        <w:t xml:space="preserve"> </w:t>
      </w:r>
    </w:p>
    <w:p w14:paraId="5E8EAEFA" w14:textId="1266420C" w:rsidR="00641280" w:rsidRPr="00A37A8B" w:rsidRDefault="00641280" w:rsidP="003C2E0F">
      <w:pPr>
        <w:tabs>
          <w:tab w:val="num" w:pos="0"/>
        </w:tabs>
        <w:jc w:val="both"/>
        <w:rPr>
          <w:szCs w:val="24"/>
        </w:rPr>
      </w:pPr>
      <w:r>
        <w:rPr>
          <w:szCs w:val="24"/>
        </w:rPr>
        <w:t>Объекты электроэнергетики, расположенные на территории МО «</w:t>
      </w:r>
      <w:r w:rsidR="00C32C27">
        <w:rPr>
          <w:szCs w:val="24"/>
        </w:rPr>
        <w:t>п</w:t>
      </w:r>
      <w:r w:rsidR="007555B7">
        <w:rPr>
          <w:szCs w:val="24"/>
        </w:rPr>
        <w:t>осёлок Олымский</w:t>
      </w:r>
      <w:r>
        <w:rPr>
          <w:szCs w:val="24"/>
        </w:rPr>
        <w:t xml:space="preserve">»,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14:paraId="22DBA29C" w14:textId="77777777" w:rsidR="00641280" w:rsidRDefault="00641280" w:rsidP="003C2E0F">
      <w:pPr>
        <w:jc w:val="both"/>
        <w:rPr>
          <w:szCs w:val="24"/>
        </w:rPr>
      </w:pPr>
      <w:r>
        <w:rPr>
          <w:b/>
          <w:bCs/>
          <w:szCs w:val="24"/>
        </w:rPr>
        <w:t xml:space="preserve">Правовая основа оптового </w:t>
      </w:r>
      <w:r>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14:paraId="5EFA02D4" w14:textId="77777777" w:rsidR="00641280" w:rsidRDefault="00641280" w:rsidP="003C2E0F">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384B55C9" w14:textId="77777777" w:rsidR="00641280" w:rsidRDefault="00641280" w:rsidP="003C2E0F">
      <w:pPr>
        <w:ind w:firstLine="720"/>
        <w:jc w:val="both"/>
        <w:rPr>
          <w:szCs w:val="24"/>
        </w:rPr>
      </w:pPr>
      <w:r>
        <w:rPr>
          <w:szCs w:val="24"/>
        </w:rPr>
        <w:t>Техническое состояние электросетей - удовлетворительное. Сети 6кВ  кабельные и воздушные только за пределами жилой зоны.</w:t>
      </w:r>
    </w:p>
    <w:p w14:paraId="3D26C089" w14:textId="77777777" w:rsidR="00641280" w:rsidRDefault="00641280" w:rsidP="003C2E0F">
      <w:pPr>
        <w:ind w:firstLine="720"/>
        <w:jc w:val="both"/>
        <w:rPr>
          <w:szCs w:val="24"/>
        </w:rPr>
      </w:pPr>
      <w:r>
        <w:rPr>
          <w:szCs w:val="24"/>
        </w:rPr>
        <w:t>Техническое состояние электросетей - удовлетворительное. Подстанция имеет свободные мощности.</w:t>
      </w:r>
    </w:p>
    <w:p w14:paraId="12B50A4F" w14:textId="77777777" w:rsidR="00641280" w:rsidRDefault="00641280" w:rsidP="003C2E0F">
      <w:pPr>
        <w:autoSpaceDE w:val="0"/>
        <w:autoSpaceDN w:val="0"/>
        <w:adjustRightInd w:val="0"/>
        <w:ind w:firstLine="540"/>
        <w:jc w:val="both"/>
      </w:pPr>
      <w:r>
        <w:t xml:space="preserve">  Передача электроэнергии осуществляется от энергосистемы ОАО «МРСК Центра» - «Курскэнерго» через ряд подстанций.</w:t>
      </w:r>
    </w:p>
    <w:p w14:paraId="46593790" w14:textId="7A605DF5" w:rsidR="00641280" w:rsidRDefault="00641280" w:rsidP="003C2E0F">
      <w:pPr>
        <w:autoSpaceDE w:val="0"/>
        <w:autoSpaceDN w:val="0"/>
        <w:adjustRightInd w:val="0"/>
        <w:ind w:firstLine="540"/>
        <w:jc w:val="both"/>
      </w:pPr>
      <w:r>
        <w:t xml:space="preserve">  </w:t>
      </w:r>
    </w:p>
    <w:p w14:paraId="67B5785C" w14:textId="77777777" w:rsidR="00641280" w:rsidRPr="00A37A8B" w:rsidRDefault="00641280" w:rsidP="003C2E0F">
      <w:pPr>
        <w:tabs>
          <w:tab w:val="num" w:pos="0"/>
        </w:tabs>
        <w:ind w:firstLine="720"/>
        <w:jc w:val="both"/>
        <w:rPr>
          <w:szCs w:val="24"/>
        </w:rPr>
      </w:pPr>
      <w:r w:rsidRPr="00A37A8B">
        <w:rPr>
          <w:szCs w:val="24"/>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w:t>
      </w:r>
    </w:p>
    <w:p w14:paraId="09FA81BE" w14:textId="0D41E7AE" w:rsidR="007555B7" w:rsidRPr="002B74BE" w:rsidRDefault="007555B7" w:rsidP="003C2E0F">
      <w:pPr>
        <w:tabs>
          <w:tab w:val="num" w:pos="0"/>
        </w:tabs>
        <w:ind w:firstLine="720"/>
        <w:jc w:val="both"/>
        <w:rPr>
          <w:szCs w:val="24"/>
        </w:rPr>
      </w:pPr>
      <w:r w:rsidRPr="002B74BE">
        <w:rPr>
          <w:szCs w:val="24"/>
        </w:rPr>
        <w:t xml:space="preserve">Общее количество эксплуатируемых на территории муниципального образования электрических подстанций 10/0,4 кВ – 7 единиц, общей мощностью 3750 кВА, линий электропередачи 10 кВ – </w:t>
      </w:r>
      <w:smartTag w:uri="urn:schemas-microsoft-com:office:smarttags" w:element="metricconverter">
        <w:smartTagPr>
          <w:attr w:name="ProductID" w:val="0,65 км"/>
        </w:smartTagPr>
        <w:r w:rsidRPr="002B74BE">
          <w:rPr>
            <w:szCs w:val="24"/>
          </w:rPr>
          <w:t>0,65 км</w:t>
        </w:r>
      </w:smartTag>
      <w:r w:rsidRPr="002B74BE">
        <w:rPr>
          <w:szCs w:val="24"/>
        </w:rPr>
        <w:t xml:space="preserve">, линий электропередачи 0,4 кВ – </w:t>
      </w:r>
      <w:smartTag w:uri="urn:schemas-microsoft-com:office:smarttags" w:element="metricconverter">
        <w:smartTagPr>
          <w:attr w:name="ProductID" w:val="8,69 км"/>
        </w:smartTagPr>
        <w:r w:rsidRPr="002B74BE">
          <w:rPr>
            <w:szCs w:val="24"/>
          </w:rPr>
          <w:t>8,69 км</w:t>
        </w:r>
      </w:smartTag>
      <w:r w:rsidRPr="002B74BE">
        <w:rPr>
          <w:szCs w:val="24"/>
        </w:rPr>
        <w:t>. Светильники уличного освещения установлены, в основном, на опорах ЛЭП-0,4 кВ.</w:t>
      </w:r>
    </w:p>
    <w:p w14:paraId="3461B5CF" w14:textId="77777777" w:rsidR="00B62BAB" w:rsidRDefault="00B62BAB" w:rsidP="003C2E0F">
      <w:pPr>
        <w:tabs>
          <w:tab w:val="num" w:pos="0"/>
        </w:tabs>
        <w:ind w:firstLine="720"/>
        <w:jc w:val="both"/>
        <w:rPr>
          <w:sz w:val="28"/>
        </w:rPr>
      </w:pPr>
    </w:p>
    <w:p w14:paraId="50312469" w14:textId="77777777" w:rsidR="00564AC3" w:rsidRPr="00A5426C" w:rsidRDefault="00564AC3" w:rsidP="003C2E0F">
      <w:pPr>
        <w:rPr>
          <w:b/>
          <w:color w:val="000000" w:themeColor="text1"/>
          <w:sz w:val="22"/>
          <w:szCs w:val="22"/>
        </w:rPr>
      </w:pPr>
      <w:r w:rsidRPr="00A5426C">
        <w:rPr>
          <w:b/>
          <w:color w:val="000000" w:themeColor="text1"/>
          <w:sz w:val="22"/>
          <w:szCs w:val="22"/>
        </w:rPr>
        <w:t xml:space="preserve">Таблица </w:t>
      </w:r>
      <w:r>
        <w:rPr>
          <w:b/>
          <w:color w:val="000000" w:themeColor="text1"/>
          <w:sz w:val="22"/>
          <w:szCs w:val="22"/>
        </w:rPr>
        <w:t>1.23</w:t>
      </w:r>
      <w:r w:rsidRPr="00A5426C">
        <w:rPr>
          <w:b/>
          <w:color w:val="000000" w:themeColor="text1"/>
          <w:sz w:val="22"/>
          <w:szCs w:val="22"/>
        </w:rPr>
        <w:t>. Основные технические характеристики оборудования и электросетей</w:t>
      </w:r>
    </w:p>
    <w:tbl>
      <w:tblPr>
        <w:tblW w:w="10038" w:type="dxa"/>
        <w:jc w:val="center"/>
        <w:tblLook w:val="04A0" w:firstRow="1" w:lastRow="0" w:firstColumn="1" w:lastColumn="0" w:noHBand="0" w:noVBand="1"/>
      </w:tblPr>
      <w:tblGrid>
        <w:gridCol w:w="736"/>
        <w:gridCol w:w="6205"/>
        <w:gridCol w:w="1733"/>
        <w:gridCol w:w="1364"/>
      </w:tblGrid>
      <w:tr w:rsidR="00564AC3" w:rsidRPr="00A5426C" w14:paraId="5EE2F463" w14:textId="77777777" w:rsidTr="003C7E2C">
        <w:trPr>
          <w:trHeight w:val="312"/>
          <w:jc w:val="center"/>
        </w:trPr>
        <w:tc>
          <w:tcPr>
            <w:tcW w:w="736" w:type="dxa"/>
            <w:tcBorders>
              <w:top w:val="single" w:sz="4" w:space="0" w:color="auto"/>
              <w:left w:val="single" w:sz="4" w:space="0" w:color="auto"/>
              <w:bottom w:val="single" w:sz="4" w:space="0" w:color="auto"/>
              <w:right w:val="single" w:sz="4" w:space="0" w:color="auto"/>
            </w:tcBorders>
            <w:noWrap/>
            <w:vAlign w:val="center"/>
          </w:tcPr>
          <w:p w14:paraId="084EBCA5" w14:textId="77777777" w:rsidR="00564AC3" w:rsidRPr="00A5426C" w:rsidRDefault="00564AC3" w:rsidP="003C2E0F">
            <w:pPr>
              <w:jc w:val="center"/>
              <w:rPr>
                <w:color w:val="000000" w:themeColor="text1"/>
                <w:szCs w:val="22"/>
              </w:rPr>
            </w:pPr>
            <w:r w:rsidRPr="00A5426C">
              <w:rPr>
                <w:color w:val="000000" w:themeColor="text1"/>
                <w:sz w:val="22"/>
                <w:szCs w:val="22"/>
              </w:rPr>
              <w:t>№</w:t>
            </w:r>
          </w:p>
        </w:tc>
        <w:tc>
          <w:tcPr>
            <w:tcW w:w="6205" w:type="dxa"/>
            <w:tcBorders>
              <w:top w:val="single" w:sz="4" w:space="0" w:color="auto"/>
              <w:left w:val="nil"/>
              <w:bottom w:val="single" w:sz="4" w:space="0" w:color="auto"/>
              <w:right w:val="single" w:sz="4" w:space="0" w:color="auto"/>
            </w:tcBorders>
            <w:noWrap/>
            <w:vAlign w:val="center"/>
          </w:tcPr>
          <w:p w14:paraId="4FA7BA04" w14:textId="77777777" w:rsidR="00564AC3" w:rsidRPr="00A5426C" w:rsidRDefault="00564AC3" w:rsidP="003C2E0F">
            <w:pPr>
              <w:jc w:val="center"/>
              <w:rPr>
                <w:color w:val="000000" w:themeColor="text1"/>
                <w:szCs w:val="22"/>
              </w:rPr>
            </w:pPr>
            <w:r w:rsidRPr="00A5426C">
              <w:rPr>
                <w:color w:val="000000" w:themeColor="text1"/>
                <w:sz w:val="22"/>
                <w:szCs w:val="22"/>
              </w:rPr>
              <w:t>Наименование</w:t>
            </w:r>
          </w:p>
        </w:tc>
        <w:tc>
          <w:tcPr>
            <w:tcW w:w="1733" w:type="dxa"/>
            <w:tcBorders>
              <w:top w:val="single" w:sz="4" w:space="0" w:color="auto"/>
              <w:left w:val="nil"/>
              <w:bottom w:val="single" w:sz="4" w:space="0" w:color="auto"/>
              <w:right w:val="single" w:sz="4" w:space="0" w:color="auto"/>
            </w:tcBorders>
            <w:noWrap/>
            <w:vAlign w:val="center"/>
          </w:tcPr>
          <w:p w14:paraId="70980E81" w14:textId="77777777" w:rsidR="00564AC3" w:rsidRPr="00A5426C" w:rsidRDefault="00564AC3" w:rsidP="003C2E0F">
            <w:pPr>
              <w:jc w:val="center"/>
              <w:rPr>
                <w:color w:val="000000" w:themeColor="text1"/>
                <w:szCs w:val="22"/>
              </w:rPr>
            </w:pPr>
            <w:r w:rsidRPr="00A5426C">
              <w:rPr>
                <w:color w:val="000000" w:themeColor="text1"/>
                <w:sz w:val="22"/>
                <w:szCs w:val="22"/>
              </w:rPr>
              <w:t>ед</w:t>
            </w:r>
            <w:proofErr w:type="gramStart"/>
            <w:r w:rsidRPr="00A5426C">
              <w:rPr>
                <w:color w:val="000000" w:themeColor="text1"/>
                <w:sz w:val="22"/>
                <w:szCs w:val="22"/>
              </w:rPr>
              <w:t>.и</w:t>
            </w:r>
            <w:proofErr w:type="gramEnd"/>
            <w:r w:rsidRPr="00A5426C">
              <w:rPr>
                <w:color w:val="000000" w:themeColor="text1"/>
                <w:sz w:val="22"/>
                <w:szCs w:val="22"/>
              </w:rPr>
              <w:t>зм</w:t>
            </w:r>
          </w:p>
        </w:tc>
        <w:tc>
          <w:tcPr>
            <w:tcW w:w="1364" w:type="dxa"/>
            <w:tcBorders>
              <w:top w:val="single" w:sz="4" w:space="0" w:color="auto"/>
              <w:left w:val="nil"/>
              <w:bottom w:val="single" w:sz="4" w:space="0" w:color="auto"/>
              <w:right w:val="single" w:sz="4" w:space="0" w:color="auto"/>
            </w:tcBorders>
            <w:noWrap/>
            <w:vAlign w:val="center"/>
          </w:tcPr>
          <w:p w14:paraId="14717004" w14:textId="77777777" w:rsidR="00564AC3" w:rsidRPr="00A5426C" w:rsidRDefault="00564AC3" w:rsidP="003C2E0F">
            <w:pPr>
              <w:jc w:val="center"/>
              <w:rPr>
                <w:color w:val="000000" w:themeColor="text1"/>
                <w:szCs w:val="22"/>
              </w:rPr>
            </w:pPr>
            <w:r w:rsidRPr="00A5426C">
              <w:rPr>
                <w:color w:val="000000" w:themeColor="text1"/>
                <w:sz w:val="22"/>
                <w:szCs w:val="22"/>
              </w:rPr>
              <w:t>Значение</w:t>
            </w:r>
          </w:p>
        </w:tc>
      </w:tr>
      <w:tr w:rsidR="00564AC3" w:rsidRPr="00A5426C" w14:paraId="2AFFB235" w14:textId="77777777" w:rsidTr="003C7E2C">
        <w:trPr>
          <w:trHeight w:val="312"/>
          <w:jc w:val="center"/>
        </w:trPr>
        <w:tc>
          <w:tcPr>
            <w:tcW w:w="10038" w:type="dxa"/>
            <w:gridSpan w:val="4"/>
            <w:tcBorders>
              <w:top w:val="single" w:sz="4" w:space="0" w:color="auto"/>
              <w:left w:val="single" w:sz="4" w:space="0" w:color="auto"/>
              <w:bottom w:val="single" w:sz="4" w:space="0" w:color="auto"/>
              <w:right w:val="single" w:sz="4" w:space="0" w:color="auto"/>
            </w:tcBorders>
            <w:noWrap/>
            <w:vAlign w:val="center"/>
          </w:tcPr>
          <w:p w14:paraId="43C656E0" w14:textId="77777777" w:rsidR="00564AC3" w:rsidRPr="00A5426C" w:rsidRDefault="00564AC3" w:rsidP="003C2E0F">
            <w:pPr>
              <w:jc w:val="center"/>
              <w:rPr>
                <w:b/>
                <w:color w:val="000000" w:themeColor="text1"/>
                <w:szCs w:val="22"/>
              </w:rPr>
            </w:pPr>
            <w:r w:rsidRPr="00A5426C">
              <w:rPr>
                <w:b/>
                <w:color w:val="000000" w:themeColor="text1"/>
                <w:sz w:val="22"/>
                <w:szCs w:val="22"/>
              </w:rPr>
              <w:t>Внешние и внутренние  сети</w:t>
            </w:r>
          </w:p>
        </w:tc>
      </w:tr>
      <w:tr w:rsidR="00564AC3" w:rsidRPr="00A5426C" w14:paraId="56A15DB2" w14:textId="77777777" w:rsidTr="003C7E2C">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2E646522" w14:textId="77777777" w:rsidR="00564AC3" w:rsidRPr="00A5426C" w:rsidRDefault="00564AC3" w:rsidP="003C2E0F">
            <w:pPr>
              <w:jc w:val="center"/>
              <w:rPr>
                <w:color w:val="000000" w:themeColor="text1"/>
                <w:sz w:val="22"/>
                <w:szCs w:val="22"/>
              </w:rPr>
            </w:pPr>
            <w:r w:rsidRPr="00A5426C">
              <w:rPr>
                <w:color w:val="000000" w:themeColor="text1"/>
                <w:sz w:val="22"/>
                <w:szCs w:val="22"/>
              </w:rPr>
              <w:t>1</w:t>
            </w:r>
          </w:p>
        </w:tc>
        <w:tc>
          <w:tcPr>
            <w:tcW w:w="6205" w:type="dxa"/>
            <w:tcBorders>
              <w:top w:val="nil"/>
              <w:left w:val="nil"/>
              <w:bottom w:val="single" w:sz="4" w:space="0" w:color="auto"/>
              <w:right w:val="single" w:sz="4" w:space="0" w:color="auto"/>
            </w:tcBorders>
            <w:noWrap/>
            <w:vAlign w:val="center"/>
          </w:tcPr>
          <w:p w14:paraId="5C88A6F0" w14:textId="77777777" w:rsidR="00564AC3" w:rsidRPr="00A5426C" w:rsidRDefault="00564AC3" w:rsidP="003C2E0F">
            <w:pPr>
              <w:rPr>
                <w:color w:val="000000" w:themeColor="text1"/>
                <w:sz w:val="22"/>
                <w:szCs w:val="22"/>
              </w:rPr>
            </w:pPr>
            <w:r w:rsidRPr="00A5426C">
              <w:rPr>
                <w:color w:val="000000" w:themeColor="text1"/>
                <w:sz w:val="22"/>
                <w:szCs w:val="22"/>
              </w:rPr>
              <w:t>Количество силовых трансформаторов 35 кВ, 0,4кВ</w:t>
            </w:r>
          </w:p>
        </w:tc>
        <w:tc>
          <w:tcPr>
            <w:tcW w:w="1733" w:type="dxa"/>
            <w:tcBorders>
              <w:top w:val="nil"/>
              <w:left w:val="nil"/>
              <w:bottom w:val="single" w:sz="4" w:space="0" w:color="auto"/>
              <w:right w:val="single" w:sz="4" w:space="0" w:color="auto"/>
            </w:tcBorders>
            <w:noWrap/>
            <w:vAlign w:val="center"/>
          </w:tcPr>
          <w:p w14:paraId="01791A03" w14:textId="77777777" w:rsidR="00564AC3" w:rsidRPr="00A5426C" w:rsidRDefault="00564AC3" w:rsidP="003C2E0F">
            <w:pPr>
              <w:jc w:val="center"/>
              <w:rPr>
                <w:color w:val="000000" w:themeColor="text1"/>
                <w:sz w:val="22"/>
                <w:szCs w:val="22"/>
              </w:rPr>
            </w:pPr>
            <w:r w:rsidRPr="00A5426C">
              <w:rPr>
                <w:color w:val="000000" w:themeColor="text1"/>
                <w:sz w:val="22"/>
                <w:szCs w:val="22"/>
              </w:rPr>
              <w:t xml:space="preserve"> шт</w:t>
            </w:r>
          </w:p>
        </w:tc>
        <w:tc>
          <w:tcPr>
            <w:tcW w:w="1364" w:type="dxa"/>
            <w:tcBorders>
              <w:top w:val="nil"/>
              <w:left w:val="nil"/>
              <w:bottom w:val="single" w:sz="4" w:space="0" w:color="auto"/>
              <w:right w:val="single" w:sz="4" w:space="0" w:color="auto"/>
            </w:tcBorders>
            <w:noWrap/>
            <w:vAlign w:val="center"/>
          </w:tcPr>
          <w:p w14:paraId="1DE789E2" w14:textId="77777777" w:rsidR="00564AC3" w:rsidRPr="00A5426C" w:rsidRDefault="00564AC3" w:rsidP="003C2E0F">
            <w:pPr>
              <w:jc w:val="center"/>
              <w:rPr>
                <w:color w:val="000000" w:themeColor="text1"/>
                <w:sz w:val="22"/>
                <w:szCs w:val="22"/>
              </w:rPr>
            </w:pPr>
            <w:r>
              <w:rPr>
                <w:color w:val="000000" w:themeColor="text1"/>
                <w:sz w:val="22"/>
                <w:szCs w:val="22"/>
              </w:rPr>
              <w:t>7</w:t>
            </w:r>
          </w:p>
        </w:tc>
      </w:tr>
      <w:tr w:rsidR="00564AC3" w:rsidRPr="00A5426C" w14:paraId="11EFEB61" w14:textId="77777777" w:rsidTr="003C7E2C">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07945CA8" w14:textId="77777777" w:rsidR="00564AC3" w:rsidRPr="00A5426C" w:rsidRDefault="00564AC3" w:rsidP="003C2E0F">
            <w:pPr>
              <w:jc w:val="center"/>
              <w:rPr>
                <w:color w:val="000000" w:themeColor="text1"/>
                <w:sz w:val="22"/>
                <w:szCs w:val="22"/>
              </w:rPr>
            </w:pPr>
            <w:r w:rsidRPr="00A5426C">
              <w:rPr>
                <w:color w:val="000000" w:themeColor="text1"/>
                <w:sz w:val="22"/>
                <w:szCs w:val="22"/>
              </w:rPr>
              <w:t>2</w:t>
            </w:r>
          </w:p>
        </w:tc>
        <w:tc>
          <w:tcPr>
            <w:tcW w:w="6205" w:type="dxa"/>
            <w:tcBorders>
              <w:top w:val="nil"/>
              <w:left w:val="nil"/>
              <w:bottom w:val="single" w:sz="4" w:space="0" w:color="auto"/>
              <w:right w:val="single" w:sz="4" w:space="0" w:color="auto"/>
            </w:tcBorders>
            <w:noWrap/>
            <w:vAlign w:val="center"/>
          </w:tcPr>
          <w:p w14:paraId="61B352E0" w14:textId="77777777" w:rsidR="00564AC3" w:rsidRPr="00A5426C" w:rsidRDefault="00564AC3" w:rsidP="003C2E0F">
            <w:pPr>
              <w:rPr>
                <w:color w:val="000000" w:themeColor="text1"/>
                <w:sz w:val="22"/>
                <w:szCs w:val="22"/>
              </w:rPr>
            </w:pPr>
            <w:r w:rsidRPr="00A5426C">
              <w:rPr>
                <w:color w:val="000000" w:themeColor="text1"/>
                <w:sz w:val="22"/>
                <w:szCs w:val="22"/>
              </w:rPr>
              <w:t>Мощность трансформаторов, кВА</w:t>
            </w:r>
          </w:p>
        </w:tc>
        <w:tc>
          <w:tcPr>
            <w:tcW w:w="1733" w:type="dxa"/>
            <w:tcBorders>
              <w:top w:val="nil"/>
              <w:left w:val="nil"/>
              <w:bottom w:val="single" w:sz="4" w:space="0" w:color="auto"/>
              <w:right w:val="single" w:sz="4" w:space="0" w:color="auto"/>
            </w:tcBorders>
            <w:noWrap/>
            <w:vAlign w:val="center"/>
          </w:tcPr>
          <w:p w14:paraId="377F3DE8" w14:textId="77777777" w:rsidR="00564AC3" w:rsidRPr="00A5426C" w:rsidRDefault="00564AC3" w:rsidP="003C2E0F">
            <w:pPr>
              <w:jc w:val="center"/>
              <w:rPr>
                <w:color w:val="000000" w:themeColor="text1"/>
                <w:sz w:val="22"/>
                <w:szCs w:val="22"/>
              </w:rPr>
            </w:pPr>
            <w:r w:rsidRPr="00A5426C">
              <w:rPr>
                <w:color w:val="000000" w:themeColor="text1"/>
                <w:sz w:val="22"/>
                <w:szCs w:val="22"/>
              </w:rPr>
              <w:t>кВА</w:t>
            </w:r>
          </w:p>
        </w:tc>
        <w:tc>
          <w:tcPr>
            <w:tcW w:w="1364" w:type="dxa"/>
            <w:tcBorders>
              <w:top w:val="nil"/>
              <w:left w:val="nil"/>
              <w:bottom w:val="single" w:sz="4" w:space="0" w:color="auto"/>
              <w:right w:val="single" w:sz="4" w:space="0" w:color="auto"/>
            </w:tcBorders>
            <w:noWrap/>
            <w:vAlign w:val="center"/>
          </w:tcPr>
          <w:p w14:paraId="2776C1A7" w14:textId="77777777" w:rsidR="00564AC3" w:rsidRPr="00A5426C" w:rsidRDefault="00564AC3" w:rsidP="003C2E0F">
            <w:pPr>
              <w:jc w:val="center"/>
              <w:rPr>
                <w:color w:val="000000" w:themeColor="text1"/>
                <w:sz w:val="22"/>
                <w:szCs w:val="22"/>
              </w:rPr>
            </w:pPr>
            <w:r w:rsidRPr="00A5426C">
              <w:rPr>
                <w:color w:val="000000" w:themeColor="text1"/>
                <w:sz w:val="22"/>
                <w:szCs w:val="22"/>
              </w:rPr>
              <w:t>37</w:t>
            </w:r>
            <w:r>
              <w:rPr>
                <w:color w:val="000000" w:themeColor="text1"/>
                <w:sz w:val="22"/>
                <w:szCs w:val="22"/>
              </w:rPr>
              <w:t>5</w:t>
            </w:r>
            <w:r w:rsidRPr="00A5426C">
              <w:rPr>
                <w:color w:val="000000" w:themeColor="text1"/>
                <w:sz w:val="22"/>
                <w:szCs w:val="22"/>
              </w:rPr>
              <w:t>0</w:t>
            </w:r>
          </w:p>
        </w:tc>
      </w:tr>
      <w:tr w:rsidR="00564AC3" w:rsidRPr="00A5426C" w14:paraId="1665DF00" w14:textId="77777777" w:rsidTr="003C7E2C">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3C259532" w14:textId="77777777" w:rsidR="00564AC3" w:rsidRPr="00A5426C" w:rsidRDefault="00564AC3" w:rsidP="003C2E0F">
            <w:pPr>
              <w:jc w:val="center"/>
              <w:rPr>
                <w:sz w:val="22"/>
                <w:szCs w:val="22"/>
              </w:rPr>
            </w:pPr>
            <w:r w:rsidRPr="00A5426C">
              <w:rPr>
                <w:sz w:val="22"/>
                <w:szCs w:val="22"/>
              </w:rPr>
              <w:t>3</w:t>
            </w:r>
          </w:p>
        </w:tc>
        <w:tc>
          <w:tcPr>
            <w:tcW w:w="6205" w:type="dxa"/>
            <w:tcBorders>
              <w:top w:val="nil"/>
              <w:left w:val="nil"/>
              <w:bottom w:val="single" w:sz="4" w:space="0" w:color="auto"/>
              <w:right w:val="single" w:sz="4" w:space="0" w:color="auto"/>
            </w:tcBorders>
            <w:noWrap/>
            <w:vAlign w:val="center"/>
          </w:tcPr>
          <w:p w14:paraId="08D97868" w14:textId="77777777" w:rsidR="00564AC3" w:rsidRPr="00A5426C" w:rsidRDefault="00564AC3" w:rsidP="003C2E0F">
            <w:pPr>
              <w:rPr>
                <w:sz w:val="22"/>
                <w:szCs w:val="22"/>
              </w:rPr>
            </w:pPr>
            <w:r w:rsidRPr="00A5426C">
              <w:rPr>
                <w:sz w:val="22"/>
                <w:szCs w:val="22"/>
              </w:rPr>
              <w:t>Протяженность линий электропередач, в том числе:</w:t>
            </w:r>
          </w:p>
        </w:tc>
        <w:tc>
          <w:tcPr>
            <w:tcW w:w="1733" w:type="dxa"/>
            <w:tcBorders>
              <w:top w:val="nil"/>
              <w:left w:val="nil"/>
              <w:bottom w:val="single" w:sz="4" w:space="0" w:color="auto"/>
              <w:right w:val="single" w:sz="4" w:space="0" w:color="auto"/>
            </w:tcBorders>
            <w:noWrap/>
            <w:vAlign w:val="center"/>
          </w:tcPr>
          <w:p w14:paraId="19ECEE13" w14:textId="77777777" w:rsidR="00564AC3" w:rsidRPr="00A5426C" w:rsidRDefault="00564AC3" w:rsidP="003C2E0F">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3175FC89" w14:textId="77777777" w:rsidR="00564AC3" w:rsidRPr="00A5426C" w:rsidRDefault="00564AC3" w:rsidP="003C2E0F">
            <w:pPr>
              <w:jc w:val="center"/>
              <w:rPr>
                <w:sz w:val="22"/>
                <w:szCs w:val="22"/>
              </w:rPr>
            </w:pPr>
            <w:r w:rsidRPr="00A5426C">
              <w:rPr>
                <w:sz w:val="22"/>
                <w:szCs w:val="22"/>
              </w:rPr>
              <w:t>78,44</w:t>
            </w:r>
          </w:p>
        </w:tc>
      </w:tr>
      <w:tr w:rsidR="00564AC3" w:rsidRPr="00A5426C" w14:paraId="6A5A9553" w14:textId="77777777" w:rsidTr="003C7E2C">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5D28C490" w14:textId="77777777" w:rsidR="00564AC3" w:rsidRPr="00A5426C" w:rsidRDefault="00564AC3" w:rsidP="003C2E0F">
            <w:pPr>
              <w:jc w:val="center"/>
              <w:rPr>
                <w:sz w:val="22"/>
                <w:szCs w:val="22"/>
              </w:rPr>
            </w:pPr>
            <w:r w:rsidRPr="00A5426C">
              <w:rPr>
                <w:sz w:val="22"/>
                <w:szCs w:val="22"/>
              </w:rPr>
              <w:t>3.1</w:t>
            </w:r>
          </w:p>
        </w:tc>
        <w:tc>
          <w:tcPr>
            <w:tcW w:w="6205" w:type="dxa"/>
            <w:tcBorders>
              <w:top w:val="nil"/>
              <w:left w:val="nil"/>
              <w:bottom w:val="single" w:sz="4" w:space="0" w:color="auto"/>
              <w:right w:val="single" w:sz="4" w:space="0" w:color="auto"/>
            </w:tcBorders>
            <w:noWrap/>
            <w:vAlign w:val="center"/>
          </w:tcPr>
          <w:p w14:paraId="00099FAF" w14:textId="77777777" w:rsidR="00564AC3" w:rsidRPr="00A5426C" w:rsidRDefault="00564AC3" w:rsidP="003C2E0F">
            <w:pPr>
              <w:rPr>
                <w:sz w:val="22"/>
                <w:szCs w:val="22"/>
              </w:rPr>
            </w:pPr>
            <w:r w:rsidRPr="00A5426C">
              <w:rPr>
                <w:sz w:val="22"/>
                <w:szCs w:val="22"/>
              </w:rPr>
              <w:t>Протяженность ЛЭП-10 кВ</w:t>
            </w:r>
          </w:p>
        </w:tc>
        <w:tc>
          <w:tcPr>
            <w:tcW w:w="1733" w:type="dxa"/>
            <w:tcBorders>
              <w:top w:val="nil"/>
              <w:left w:val="nil"/>
              <w:bottom w:val="single" w:sz="4" w:space="0" w:color="auto"/>
              <w:right w:val="single" w:sz="4" w:space="0" w:color="auto"/>
            </w:tcBorders>
            <w:noWrap/>
          </w:tcPr>
          <w:p w14:paraId="0C3FA81C" w14:textId="77777777" w:rsidR="00564AC3" w:rsidRPr="00A5426C" w:rsidRDefault="00564AC3" w:rsidP="003C2E0F">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0121021C" w14:textId="77777777" w:rsidR="00564AC3" w:rsidRPr="00A5426C" w:rsidRDefault="00564AC3" w:rsidP="003C2E0F">
            <w:pPr>
              <w:jc w:val="center"/>
              <w:rPr>
                <w:sz w:val="22"/>
                <w:szCs w:val="22"/>
              </w:rPr>
            </w:pPr>
            <w:r>
              <w:rPr>
                <w:sz w:val="22"/>
                <w:szCs w:val="22"/>
              </w:rPr>
              <w:t>0,65</w:t>
            </w:r>
          </w:p>
        </w:tc>
      </w:tr>
      <w:tr w:rsidR="00564AC3" w:rsidRPr="00A5426C" w14:paraId="2F625493" w14:textId="77777777" w:rsidTr="003C7E2C">
        <w:trPr>
          <w:trHeight w:val="312"/>
          <w:jc w:val="center"/>
        </w:trPr>
        <w:tc>
          <w:tcPr>
            <w:tcW w:w="736" w:type="dxa"/>
            <w:tcBorders>
              <w:top w:val="nil"/>
              <w:left w:val="single" w:sz="4" w:space="0" w:color="auto"/>
              <w:bottom w:val="single" w:sz="4" w:space="0" w:color="auto"/>
              <w:right w:val="single" w:sz="4" w:space="0" w:color="auto"/>
            </w:tcBorders>
            <w:noWrap/>
            <w:vAlign w:val="center"/>
          </w:tcPr>
          <w:p w14:paraId="301F7ECB" w14:textId="77777777" w:rsidR="00564AC3" w:rsidRPr="00A5426C" w:rsidRDefault="00564AC3" w:rsidP="003C2E0F">
            <w:pPr>
              <w:jc w:val="center"/>
              <w:rPr>
                <w:sz w:val="22"/>
                <w:szCs w:val="22"/>
              </w:rPr>
            </w:pPr>
            <w:r w:rsidRPr="00A5426C">
              <w:rPr>
                <w:sz w:val="22"/>
                <w:szCs w:val="22"/>
              </w:rPr>
              <w:t>3.2</w:t>
            </w:r>
          </w:p>
        </w:tc>
        <w:tc>
          <w:tcPr>
            <w:tcW w:w="6205" w:type="dxa"/>
            <w:tcBorders>
              <w:top w:val="nil"/>
              <w:left w:val="nil"/>
              <w:bottom w:val="single" w:sz="4" w:space="0" w:color="auto"/>
              <w:right w:val="single" w:sz="4" w:space="0" w:color="auto"/>
            </w:tcBorders>
            <w:noWrap/>
            <w:vAlign w:val="center"/>
          </w:tcPr>
          <w:p w14:paraId="4350054B" w14:textId="77777777" w:rsidR="00564AC3" w:rsidRPr="00A5426C" w:rsidRDefault="00564AC3" w:rsidP="003C2E0F">
            <w:pPr>
              <w:rPr>
                <w:sz w:val="22"/>
                <w:szCs w:val="22"/>
              </w:rPr>
            </w:pPr>
            <w:r w:rsidRPr="00A5426C">
              <w:rPr>
                <w:sz w:val="22"/>
                <w:szCs w:val="22"/>
              </w:rPr>
              <w:t>Протяженность ЛЭП-0,4 кВ</w:t>
            </w:r>
          </w:p>
        </w:tc>
        <w:tc>
          <w:tcPr>
            <w:tcW w:w="1733" w:type="dxa"/>
            <w:tcBorders>
              <w:top w:val="nil"/>
              <w:left w:val="nil"/>
              <w:bottom w:val="single" w:sz="4" w:space="0" w:color="auto"/>
              <w:right w:val="single" w:sz="4" w:space="0" w:color="auto"/>
            </w:tcBorders>
            <w:noWrap/>
          </w:tcPr>
          <w:p w14:paraId="6FE7D606" w14:textId="77777777" w:rsidR="00564AC3" w:rsidRPr="00A5426C" w:rsidRDefault="00564AC3" w:rsidP="003C2E0F">
            <w:pPr>
              <w:jc w:val="center"/>
              <w:rPr>
                <w:sz w:val="22"/>
                <w:szCs w:val="22"/>
              </w:rPr>
            </w:pPr>
            <w:r w:rsidRPr="00A5426C">
              <w:rPr>
                <w:sz w:val="22"/>
                <w:szCs w:val="22"/>
              </w:rPr>
              <w:t>км</w:t>
            </w:r>
          </w:p>
        </w:tc>
        <w:tc>
          <w:tcPr>
            <w:tcW w:w="1364" w:type="dxa"/>
            <w:tcBorders>
              <w:top w:val="nil"/>
              <w:left w:val="nil"/>
              <w:bottom w:val="single" w:sz="4" w:space="0" w:color="auto"/>
              <w:right w:val="single" w:sz="4" w:space="0" w:color="auto"/>
            </w:tcBorders>
            <w:noWrap/>
            <w:vAlign w:val="center"/>
          </w:tcPr>
          <w:p w14:paraId="2C0AA4D5" w14:textId="77777777" w:rsidR="00564AC3" w:rsidRPr="00A5426C" w:rsidRDefault="00564AC3" w:rsidP="003C2E0F">
            <w:pPr>
              <w:jc w:val="center"/>
              <w:rPr>
                <w:sz w:val="22"/>
                <w:szCs w:val="22"/>
              </w:rPr>
            </w:pPr>
            <w:r>
              <w:rPr>
                <w:sz w:val="22"/>
                <w:szCs w:val="22"/>
              </w:rPr>
              <w:t>8,69</w:t>
            </w:r>
          </w:p>
        </w:tc>
      </w:tr>
    </w:tbl>
    <w:p w14:paraId="2B6D0C3C" w14:textId="77777777" w:rsidR="00564AC3" w:rsidRDefault="00564AC3" w:rsidP="003C2E0F">
      <w:pPr>
        <w:tabs>
          <w:tab w:val="num" w:pos="0"/>
        </w:tabs>
        <w:ind w:firstLine="720"/>
        <w:jc w:val="both"/>
        <w:rPr>
          <w:sz w:val="28"/>
        </w:rPr>
      </w:pPr>
    </w:p>
    <w:p w14:paraId="6A4FFDF5" w14:textId="5FAC61E0" w:rsidR="007555B7" w:rsidRPr="002B74BE" w:rsidRDefault="007555B7" w:rsidP="003C2E0F">
      <w:pPr>
        <w:ind w:firstLine="540"/>
        <w:jc w:val="both"/>
        <w:rPr>
          <w:szCs w:val="24"/>
        </w:rPr>
      </w:pPr>
      <w:r w:rsidRPr="002B74BE">
        <w:rPr>
          <w:szCs w:val="24"/>
        </w:rPr>
        <w:t>Расчетная номинальная электрическая нагрузка в целом по муниципальному образованию составляет  около 3,0МВт, в том числе на жилищно-коммунальные нужды 0,</w:t>
      </w:r>
      <w:r w:rsidR="00B606E8" w:rsidRPr="002B74BE">
        <w:rPr>
          <w:szCs w:val="24"/>
        </w:rPr>
        <w:t>272</w:t>
      </w:r>
      <w:r w:rsidRPr="002B74BE">
        <w:rPr>
          <w:szCs w:val="24"/>
        </w:rPr>
        <w:t xml:space="preserve">  МВт. Загрузка трансформаторных подстанций в 20</w:t>
      </w:r>
      <w:r w:rsidR="00B606E8" w:rsidRPr="002B74BE">
        <w:rPr>
          <w:szCs w:val="24"/>
        </w:rPr>
        <w:t>23</w:t>
      </w:r>
      <w:r w:rsidRPr="002B74BE">
        <w:rPr>
          <w:szCs w:val="24"/>
        </w:rPr>
        <w:t xml:space="preserve"> году составила </w:t>
      </w:r>
      <w:r w:rsidR="00B606E8" w:rsidRPr="002B74BE">
        <w:rPr>
          <w:szCs w:val="24"/>
        </w:rPr>
        <w:t>около 50</w:t>
      </w:r>
      <w:r w:rsidRPr="002B74BE">
        <w:rPr>
          <w:szCs w:val="24"/>
        </w:rPr>
        <w:t>%.</w:t>
      </w:r>
    </w:p>
    <w:p w14:paraId="19CE9917" w14:textId="656FEAE3" w:rsidR="007555B7" w:rsidRPr="002B74BE" w:rsidRDefault="007555B7" w:rsidP="003C2E0F">
      <w:pPr>
        <w:ind w:firstLine="600"/>
        <w:jc w:val="both"/>
        <w:rPr>
          <w:szCs w:val="24"/>
        </w:rPr>
      </w:pPr>
      <w:r w:rsidRPr="002B74BE">
        <w:rPr>
          <w:szCs w:val="24"/>
        </w:rPr>
        <w:t>По состоянию на конец 20</w:t>
      </w:r>
      <w:r w:rsidR="00B606E8" w:rsidRPr="002B74BE">
        <w:rPr>
          <w:szCs w:val="24"/>
        </w:rPr>
        <w:t>23</w:t>
      </w:r>
      <w:r w:rsidRPr="002B74BE">
        <w:rPr>
          <w:szCs w:val="24"/>
        </w:rPr>
        <w:t xml:space="preserve"> года удельная номинальная мощность потребления электроэнергии в расчете на 1 жителя составляет </w:t>
      </w:r>
      <w:r w:rsidR="00B606E8" w:rsidRPr="002B74BE">
        <w:rPr>
          <w:szCs w:val="24"/>
        </w:rPr>
        <w:t>461,7</w:t>
      </w:r>
      <w:r w:rsidRPr="002B74BE">
        <w:rPr>
          <w:szCs w:val="24"/>
        </w:rPr>
        <w:t xml:space="preserve"> кВт</w:t>
      </w:r>
      <w:proofErr w:type="gramStart"/>
      <w:r w:rsidRPr="002B74BE">
        <w:rPr>
          <w:szCs w:val="24"/>
        </w:rPr>
        <w:t>,</w:t>
      </w:r>
      <w:r w:rsidR="00B606E8" w:rsidRPr="002B74BE">
        <w:rPr>
          <w:szCs w:val="24"/>
        </w:rPr>
        <w:t>ч</w:t>
      </w:r>
      <w:proofErr w:type="gramEnd"/>
      <w:r w:rsidR="00B606E8" w:rsidRPr="002B74BE">
        <w:rPr>
          <w:szCs w:val="24"/>
        </w:rPr>
        <w:t>ас</w:t>
      </w:r>
      <w:r w:rsidRPr="002B74BE">
        <w:rPr>
          <w:szCs w:val="24"/>
        </w:rPr>
        <w:t xml:space="preserve"> с учетом нагрузки по наружному освещению и электроснабжению объектов социальной сферы. </w:t>
      </w:r>
    </w:p>
    <w:p w14:paraId="7B43723A" w14:textId="77777777" w:rsidR="007555B7" w:rsidRPr="00A37A8B" w:rsidRDefault="007555B7" w:rsidP="003C2E0F">
      <w:pPr>
        <w:tabs>
          <w:tab w:val="num" w:pos="0"/>
        </w:tabs>
        <w:jc w:val="both"/>
        <w:rPr>
          <w:szCs w:val="24"/>
        </w:rPr>
      </w:pPr>
    </w:p>
    <w:p w14:paraId="56CA8842" w14:textId="7E381E8B" w:rsidR="00410538" w:rsidRPr="00DF3AA8" w:rsidRDefault="00564AC3" w:rsidP="003C2E0F">
      <w:pPr>
        <w:tabs>
          <w:tab w:val="num" w:pos="0"/>
        </w:tabs>
        <w:ind w:firstLine="720"/>
        <w:jc w:val="both"/>
        <w:rPr>
          <w:szCs w:val="24"/>
        </w:rPr>
      </w:pPr>
      <w:r w:rsidRPr="00DF3AA8">
        <w:rPr>
          <w:szCs w:val="24"/>
        </w:rPr>
        <w:lastRenderedPageBreak/>
        <w:t xml:space="preserve">Ориентировочная номинальная нагрузка по электроэнергии в МО «поселок Олымский» в 2023 году на жилищно-коммунальные нужды по сравнению с 2021 годом увеличится примерно </w:t>
      </w:r>
      <w:r w:rsidR="00410538" w:rsidRPr="00DF3AA8">
        <w:rPr>
          <w:szCs w:val="24"/>
        </w:rPr>
        <w:t xml:space="preserve"> на 1,0-2,0%</w:t>
      </w:r>
      <w:r w:rsidRPr="00DF3AA8">
        <w:rPr>
          <w:szCs w:val="24"/>
        </w:rPr>
        <w:t xml:space="preserve"> и составит ~ </w:t>
      </w:r>
      <w:r w:rsidR="00410538" w:rsidRPr="00DF3AA8">
        <w:rPr>
          <w:szCs w:val="24"/>
        </w:rPr>
        <w:t>3,063Мвт</w:t>
      </w:r>
    </w:p>
    <w:p w14:paraId="1B818B4E" w14:textId="53C9E715" w:rsidR="00410538" w:rsidRDefault="00410538" w:rsidP="003C2E0F">
      <w:pPr>
        <w:tabs>
          <w:tab w:val="num" w:pos="0"/>
        </w:tabs>
        <w:ind w:firstLine="720"/>
        <w:jc w:val="both"/>
        <w:rPr>
          <w:sz w:val="28"/>
        </w:rPr>
      </w:pPr>
    </w:p>
    <w:p w14:paraId="03B2EFDE" w14:textId="228015DF" w:rsidR="00410538" w:rsidRPr="00DF3AA8" w:rsidRDefault="00410538" w:rsidP="003C2E0F">
      <w:pPr>
        <w:tabs>
          <w:tab w:val="num" w:pos="0"/>
        </w:tabs>
        <w:jc w:val="both"/>
        <w:rPr>
          <w:b/>
          <w:bCs/>
          <w:sz w:val="22"/>
          <w:szCs w:val="22"/>
        </w:rPr>
      </w:pPr>
      <w:r w:rsidRPr="00DF3AA8">
        <w:rPr>
          <w:b/>
          <w:bCs/>
          <w:sz w:val="22"/>
          <w:szCs w:val="22"/>
        </w:rPr>
        <w:t xml:space="preserve">Таблица </w:t>
      </w:r>
      <w:r w:rsidR="00114F82">
        <w:rPr>
          <w:b/>
          <w:bCs/>
          <w:sz w:val="22"/>
          <w:szCs w:val="22"/>
        </w:rPr>
        <w:t>1.24.</w:t>
      </w:r>
      <w:r w:rsidRPr="00DF3AA8">
        <w:rPr>
          <w:b/>
          <w:bCs/>
          <w:sz w:val="22"/>
          <w:szCs w:val="22"/>
        </w:rPr>
        <w:t>Расчетная номинальная электрическая нагрузка в целом по муниципальному образованию</w:t>
      </w:r>
    </w:p>
    <w:tbl>
      <w:tblPr>
        <w:tblW w:w="10343" w:type="dxa"/>
        <w:tblLook w:val="04A0" w:firstRow="1" w:lastRow="0" w:firstColumn="1" w:lastColumn="0" w:noHBand="0" w:noVBand="1"/>
      </w:tblPr>
      <w:tblGrid>
        <w:gridCol w:w="3515"/>
        <w:gridCol w:w="865"/>
        <w:gridCol w:w="860"/>
        <w:gridCol w:w="5103"/>
      </w:tblGrid>
      <w:tr w:rsidR="00410538" w:rsidRPr="00883A23" w14:paraId="76AB9BE7" w14:textId="77777777" w:rsidTr="003C7E2C">
        <w:trPr>
          <w:trHeight w:val="300"/>
        </w:trPr>
        <w:tc>
          <w:tcPr>
            <w:tcW w:w="10343"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DA2AE0" w14:textId="77777777" w:rsidR="00410538" w:rsidRPr="00883A23" w:rsidRDefault="00410538" w:rsidP="003C2E0F">
            <w:pPr>
              <w:jc w:val="center"/>
              <w:rPr>
                <w:b/>
                <w:bCs/>
                <w:color w:val="000000"/>
                <w:sz w:val="22"/>
                <w:szCs w:val="22"/>
              </w:rPr>
            </w:pPr>
            <w:r w:rsidRPr="00883A23">
              <w:rPr>
                <w:b/>
                <w:bCs/>
                <w:color w:val="000000"/>
                <w:sz w:val="22"/>
                <w:szCs w:val="22"/>
              </w:rPr>
              <w:t xml:space="preserve">п.Олымский </w:t>
            </w:r>
          </w:p>
        </w:tc>
      </w:tr>
      <w:tr w:rsidR="00410538" w:rsidRPr="00883A23" w14:paraId="2EE7A5BD" w14:textId="77777777" w:rsidTr="003C7E2C">
        <w:trPr>
          <w:trHeight w:val="600"/>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3088E687" w14:textId="77777777" w:rsidR="00410538" w:rsidRPr="00883A23" w:rsidRDefault="00410538" w:rsidP="003C2E0F">
            <w:pPr>
              <w:rPr>
                <w:color w:val="000000"/>
                <w:sz w:val="22"/>
                <w:szCs w:val="22"/>
              </w:rPr>
            </w:pPr>
            <w:r w:rsidRPr="00883A23">
              <w:rPr>
                <w:color w:val="000000"/>
                <w:sz w:val="22"/>
                <w:szCs w:val="22"/>
              </w:rPr>
              <w:t>Население</w:t>
            </w:r>
          </w:p>
        </w:tc>
        <w:tc>
          <w:tcPr>
            <w:tcW w:w="865" w:type="dxa"/>
            <w:tcBorders>
              <w:top w:val="nil"/>
              <w:left w:val="nil"/>
              <w:bottom w:val="single" w:sz="4" w:space="0" w:color="auto"/>
              <w:right w:val="single" w:sz="4" w:space="0" w:color="auto"/>
            </w:tcBorders>
            <w:shd w:val="clear" w:color="auto" w:fill="auto"/>
            <w:noWrap/>
            <w:vAlign w:val="center"/>
            <w:hideMark/>
          </w:tcPr>
          <w:p w14:paraId="0F009B64" w14:textId="77777777" w:rsidR="00410538" w:rsidRPr="00883A23" w:rsidRDefault="00410538" w:rsidP="003C2E0F">
            <w:pPr>
              <w:rPr>
                <w:color w:val="000000"/>
                <w:sz w:val="22"/>
                <w:szCs w:val="22"/>
              </w:rPr>
            </w:pPr>
            <w:r w:rsidRPr="00883A23">
              <w:rPr>
                <w:color w:val="000000"/>
                <w:sz w:val="22"/>
                <w:szCs w:val="22"/>
              </w:rPr>
              <w:t>0,202</w:t>
            </w:r>
          </w:p>
        </w:tc>
        <w:tc>
          <w:tcPr>
            <w:tcW w:w="860" w:type="dxa"/>
            <w:tcBorders>
              <w:top w:val="nil"/>
              <w:left w:val="nil"/>
              <w:bottom w:val="single" w:sz="4" w:space="0" w:color="auto"/>
              <w:right w:val="single" w:sz="4" w:space="0" w:color="auto"/>
            </w:tcBorders>
            <w:shd w:val="clear" w:color="auto" w:fill="auto"/>
            <w:vAlign w:val="center"/>
            <w:hideMark/>
          </w:tcPr>
          <w:p w14:paraId="255616B5" w14:textId="77777777" w:rsidR="00410538" w:rsidRPr="00883A23" w:rsidRDefault="00410538" w:rsidP="003C2E0F">
            <w:pPr>
              <w:rPr>
                <w:color w:val="000000"/>
                <w:sz w:val="22"/>
                <w:szCs w:val="22"/>
              </w:rPr>
            </w:pPr>
            <w:r w:rsidRPr="00883A23">
              <w:rPr>
                <w:color w:val="000000"/>
                <w:sz w:val="22"/>
                <w:szCs w:val="22"/>
              </w:rPr>
              <w:t>0,206</w:t>
            </w:r>
          </w:p>
        </w:tc>
        <w:tc>
          <w:tcPr>
            <w:tcW w:w="5103" w:type="dxa"/>
            <w:tcBorders>
              <w:top w:val="nil"/>
              <w:left w:val="nil"/>
              <w:bottom w:val="single" w:sz="4" w:space="0" w:color="auto"/>
              <w:right w:val="single" w:sz="4" w:space="0" w:color="auto"/>
            </w:tcBorders>
            <w:shd w:val="clear" w:color="auto" w:fill="auto"/>
            <w:vAlign w:val="center"/>
            <w:hideMark/>
          </w:tcPr>
          <w:p w14:paraId="72B1ED40" w14:textId="77777777" w:rsidR="00410538" w:rsidRPr="00883A23" w:rsidRDefault="00410538" w:rsidP="003C2E0F">
            <w:pPr>
              <w:rPr>
                <w:color w:val="000000"/>
                <w:sz w:val="22"/>
                <w:szCs w:val="22"/>
              </w:rPr>
            </w:pPr>
            <w:r w:rsidRPr="00883A23">
              <w:rPr>
                <w:color w:val="000000"/>
                <w:sz w:val="22"/>
                <w:szCs w:val="22"/>
              </w:rPr>
              <w:t>ПАО "Россети Центр", филиал "Курскэнерго" "Касторенские районные электрические сети"</w:t>
            </w:r>
          </w:p>
        </w:tc>
      </w:tr>
      <w:tr w:rsidR="00410538" w:rsidRPr="00883A23" w14:paraId="612820C6" w14:textId="77777777" w:rsidTr="003C7E2C">
        <w:trPr>
          <w:trHeight w:val="60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164F" w14:textId="77777777" w:rsidR="00410538" w:rsidRPr="00883A23" w:rsidRDefault="00410538" w:rsidP="003C2E0F">
            <w:pPr>
              <w:rPr>
                <w:color w:val="000000"/>
                <w:sz w:val="22"/>
                <w:szCs w:val="22"/>
              </w:rPr>
            </w:pPr>
            <w:r w:rsidRPr="00883A23">
              <w:rPr>
                <w:color w:val="000000"/>
                <w:sz w:val="22"/>
                <w:szCs w:val="22"/>
              </w:rPr>
              <w:t>Бюджетные потребители</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083A9597" w14:textId="77777777" w:rsidR="00410538" w:rsidRPr="00883A23" w:rsidRDefault="00410538" w:rsidP="003C2E0F">
            <w:pPr>
              <w:rPr>
                <w:color w:val="000000"/>
                <w:sz w:val="22"/>
                <w:szCs w:val="22"/>
              </w:rPr>
            </w:pPr>
            <w:r w:rsidRPr="00883A23">
              <w:rPr>
                <w:color w:val="000000"/>
                <w:sz w:val="22"/>
                <w:szCs w:val="22"/>
              </w:rPr>
              <w:t>0,064</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A8980DF" w14:textId="77777777" w:rsidR="00410538" w:rsidRPr="00883A23" w:rsidRDefault="00410538" w:rsidP="003C2E0F">
            <w:pPr>
              <w:rPr>
                <w:color w:val="000000"/>
                <w:sz w:val="22"/>
                <w:szCs w:val="22"/>
              </w:rPr>
            </w:pPr>
            <w:r w:rsidRPr="00883A23">
              <w:rPr>
                <w:color w:val="000000"/>
                <w:sz w:val="22"/>
                <w:szCs w:val="22"/>
              </w:rPr>
              <w:t>0,066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821BBA3" w14:textId="77777777" w:rsidR="00410538" w:rsidRPr="00883A23" w:rsidRDefault="00410538" w:rsidP="003C2E0F">
            <w:pPr>
              <w:rPr>
                <w:color w:val="000000"/>
                <w:sz w:val="22"/>
                <w:szCs w:val="22"/>
              </w:rPr>
            </w:pPr>
            <w:r w:rsidRPr="00883A23">
              <w:rPr>
                <w:color w:val="000000"/>
                <w:sz w:val="22"/>
                <w:szCs w:val="22"/>
              </w:rPr>
              <w:t>ПАО "Россети Центр", филиал "Курскэнерго" "Касторенские районные электрические сети"</w:t>
            </w:r>
          </w:p>
        </w:tc>
      </w:tr>
      <w:tr w:rsidR="00410538" w:rsidRPr="00883A23" w14:paraId="515A0E89" w14:textId="77777777" w:rsidTr="003C7E2C">
        <w:trPr>
          <w:trHeight w:val="600"/>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2D7C" w14:textId="77777777" w:rsidR="00410538" w:rsidRPr="00883A23" w:rsidRDefault="00410538" w:rsidP="003C2E0F">
            <w:pPr>
              <w:rPr>
                <w:color w:val="000000"/>
                <w:sz w:val="22"/>
                <w:szCs w:val="22"/>
              </w:rPr>
            </w:pPr>
            <w:r w:rsidRPr="00883A23">
              <w:rPr>
                <w:color w:val="000000"/>
                <w:sz w:val="22"/>
                <w:szCs w:val="22"/>
              </w:rPr>
              <w:t>Прочие потребители</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12A3DAEC" w14:textId="77777777" w:rsidR="00410538" w:rsidRPr="00883A23" w:rsidRDefault="00410538" w:rsidP="003C2E0F">
            <w:pPr>
              <w:rPr>
                <w:rFonts w:ascii="Calibri" w:hAnsi="Calibri" w:cs="Calibri"/>
                <w:color w:val="000000"/>
                <w:sz w:val="22"/>
                <w:szCs w:val="22"/>
              </w:rPr>
            </w:pPr>
            <w:r w:rsidRPr="00883A23">
              <w:rPr>
                <w:rFonts w:ascii="Calibri" w:hAnsi="Calibri" w:cs="Calibri"/>
                <w:color w:val="000000"/>
                <w:sz w:val="22"/>
                <w:szCs w:val="22"/>
              </w:rPr>
              <w:t>2,736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312404A" w14:textId="77777777" w:rsidR="00410538" w:rsidRPr="00883A23" w:rsidRDefault="00410538" w:rsidP="003C2E0F">
            <w:pPr>
              <w:rPr>
                <w:color w:val="000000"/>
                <w:sz w:val="22"/>
                <w:szCs w:val="22"/>
              </w:rPr>
            </w:pPr>
            <w:r w:rsidRPr="00883A23">
              <w:rPr>
                <w:color w:val="000000"/>
                <w:sz w:val="22"/>
                <w:szCs w:val="22"/>
              </w:rPr>
              <w:t>2,791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E392555" w14:textId="77777777" w:rsidR="00410538" w:rsidRPr="00883A23" w:rsidRDefault="00410538" w:rsidP="003C2E0F">
            <w:pPr>
              <w:rPr>
                <w:color w:val="000000"/>
                <w:sz w:val="22"/>
                <w:szCs w:val="22"/>
              </w:rPr>
            </w:pPr>
            <w:r w:rsidRPr="00883A23">
              <w:rPr>
                <w:color w:val="000000"/>
                <w:sz w:val="22"/>
                <w:szCs w:val="22"/>
              </w:rPr>
              <w:t>ПАО "Россети Центр", филиал "Курскэнерго" "Касторенские районные электрические сети"</w:t>
            </w:r>
          </w:p>
        </w:tc>
      </w:tr>
      <w:tr w:rsidR="00410538" w:rsidRPr="00883A23" w14:paraId="7ECA02FB" w14:textId="77777777" w:rsidTr="003C7E2C">
        <w:trPr>
          <w:trHeight w:val="314"/>
        </w:trPr>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06EC83C0" w14:textId="77777777" w:rsidR="00410538" w:rsidRPr="00883A23" w:rsidRDefault="00410538" w:rsidP="003C2E0F">
            <w:pPr>
              <w:jc w:val="center"/>
              <w:rPr>
                <w:color w:val="000000"/>
                <w:sz w:val="22"/>
                <w:szCs w:val="22"/>
              </w:rPr>
            </w:pPr>
            <w:r>
              <w:rPr>
                <w:color w:val="000000"/>
                <w:sz w:val="22"/>
                <w:szCs w:val="22"/>
              </w:rPr>
              <w:t>ИТОГО</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3A871865" w14:textId="77777777" w:rsidR="00410538" w:rsidRPr="00883A23" w:rsidRDefault="00410538" w:rsidP="003C2E0F">
            <w:pPr>
              <w:rPr>
                <w:rFonts w:ascii="Calibri" w:hAnsi="Calibri" w:cs="Calibri"/>
                <w:color w:val="000000"/>
                <w:sz w:val="22"/>
                <w:szCs w:val="22"/>
              </w:rPr>
            </w:pPr>
            <w:r>
              <w:rPr>
                <w:rFonts w:ascii="Calibri" w:hAnsi="Calibri" w:cs="Calibri"/>
                <w:color w:val="000000"/>
                <w:sz w:val="22"/>
                <w:szCs w:val="22"/>
              </w:rPr>
              <w:t>3,002</w:t>
            </w:r>
          </w:p>
        </w:tc>
        <w:tc>
          <w:tcPr>
            <w:tcW w:w="860" w:type="dxa"/>
            <w:tcBorders>
              <w:top w:val="single" w:sz="4" w:space="0" w:color="auto"/>
              <w:left w:val="nil"/>
              <w:bottom w:val="single" w:sz="4" w:space="0" w:color="auto"/>
              <w:right w:val="single" w:sz="4" w:space="0" w:color="auto"/>
            </w:tcBorders>
            <w:shd w:val="clear" w:color="auto" w:fill="auto"/>
            <w:vAlign w:val="bottom"/>
          </w:tcPr>
          <w:p w14:paraId="6BBFA4A5" w14:textId="77777777" w:rsidR="00410538" w:rsidRPr="00883A23" w:rsidRDefault="00410538" w:rsidP="003C2E0F">
            <w:pPr>
              <w:rPr>
                <w:color w:val="000000"/>
                <w:sz w:val="22"/>
                <w:szCs w:val="22"/>
              </w:rPr>
            </w:pPr>
            <w:r>
              <w:rPr>
                <w:rFonts w:ascii="Calibri" w:hAnsi="Calibri" w:cs="Calibri"/>
                <w:color w:val="000000"/>
                <w:sz w:val="22"/>
                <w:szCs w:val="22"/>
              </w:rPr>
              <w:t>3,063</w:t>
            </w:r>
          </w:p>
        </w:tc>
        <w:tc>
          <w:tcPr>
            <w:tcW w:w="5103" w:type="dxa"/>
            <w:tcBorders>
              <w:top w:val="single" w:sz="4" w:space="0" w:color="auto"/>
              <w:left w:val="nil"/>
              <w:bottom w:val="single" w:sz="4" w:space="0" w:color="auto"/>
              <w:right w:val="single" w:sz="4" w:space="0" w:color="auto"/>
            </w:tcBorders>
            <w:shd w:val="clear" w:color="auto" w:fill="auto"/>
            <w:vAlign w:val="center"/>
          </w:tcPr>
          <w:p w14:paraId="321C327F" w14:textId="77777777" w:rsidR="00410538" w:rsidRPr="00883A23" w:rsidRDefault="00410538" w:rsidP="003C2E0F">
            <w:pPr>
              <w:rPr>
                <w:color w:val="000000"/>
                <w:sz w:val="22"/>
                <w:szCs w:val="22"/>
              </w:rPr>
            </w:pPr>
          </w:p>
        </w:tc>
      </w:tr>
    </w:tbl>
    <w:p w14:paraId="4D894234" w14:textId="77777777" w:rsidR="00410538" w:rsidRDefault="00410538" w:rsidP="003C2E0F">
      <w:pPr>
        <w:tabs>
          <w:tab w:val="num" w:pos="0"/>
        </w:tabs>
        <w:ind w:firstLine="720"/>
        <w:jc w:val="both"/>
        <w:rPr>
          <w:sz w:val="28"/>
        </w:rPr>
      </w:pPr>
    </w:p>
    <w:p w14:paraId="3A47D099" w14:textId="08700C01" w:rsidR="00564AC3" w:rsidRPr="00DF3AA8" w:rsidRDefault="00564AC3" w:rsidP="003C2E0F">
      <w:pPr>
        <w:tabs>
          <w:tab w:val="num" w:pos="0"/>
        </w:tabs>
        <w:ind w:firstLine="720"/>
        <w:jc w:val="both"/>
        <w:rPr>
          <w:szCs w:val="24"/>
        </w:rPr>
      </w:pPr>
      <w:r w:rsidRPr="00DF3AA8">
        <w:rPr>
          <w:szCs w:val="24"/>
        </w:rPr>
        <w:t xml:space="preserve">Учитывая, что доля электропотребления на жилищно-коммунальные нужды в общем объеме электропотребления составляет ~ 40-50 %, существующий на текущий момент резерв трансформаторной мощности на действующих подстанциях 10/0,4 кВ в городе достаточен для покрытия дополнительной нагрузки. </w:t>
      </w:r>
    </w:p>
    <w:p w14:paraId="3329E19C" w14:textId="6E5FBB26" w:rsidR="00564AC3" w:rsidRPr="00DF3AA8" w:rsidRDefault="00564AC3" w:rsidP="003C2E0F">
      <w:pPr>
        <w:ind w:firstLine="540"/>
        <w:jc w:val="both"/>
        <w:rPr>
          <w:szCs w:val="24"/>
        </w:rPr>
      </w:pPr>
      <w:r w:rsidRPr="00DF3AA8">
        <w:rPr>
          <w:szCs w:val="24"/>
        </w:rPr>
        <w:t xml:space="preserve">Обслуживание распределительных сетей электроснабжения, находящихся на территории муниципального образования, осуществляет их собственник - ОАО «МРСК Центра» ОАО «Курскэнерго» (Касторенский РЭС). Все объекты потребления электроэнергии обеспечены приборами учета. </w:t>
      </w:r>
    </w:p>
    <w:p w14:paraId="68C0F124" w14:textId="77777777" w:rsidR="00564AC3" w:rsidRPr="00DF3AA8" w:rsidRDefault="00564AC3" w:rsidP="003C2E0F">
      <w:pPr>
        <w:ind w:firstLine="540"/>
        <w:jc w:val="both"/>
        <w:rPr>
          <w:szCs w:val="24"/>
        </w:rPr>
      </w:pPr>
      <w:r w:rsidRPr="00DF3AA8">
        <w:rPr>
          <w:szCs w:val="24"/>
        </w:rPr>
        <w:t xml:space="preserve">На текущий момент износ распределительных сетей электроснабжения составляет 70%. Реконструкция распределительных сетей электроснабжения предусматривается инвестиционными программами их собственника. </w:t>
      </w:r>
    </w:p>
    <w:p w14:paraId="65BD470C" w14:textId="77777777" w:rsidR="00376010" w:rsidRDefault="00376010" w:rsidP="003C2E0F">
      <w:pPr>
        <w:autoSpaceDE w:val="0"/>
        <w:autoSpaceDN w:val="0"/>
        <w:adjustRightInd w:val="0"/>
        <w:jc w:val="both"/>
        <w:rPr>
          <w:b/>
          <w:color w:val="000000" w:themeColor="text1"/>
          <w:sz w:val="22"/>
          <w:szCs w:val="22"/>
        </w:rPr>
      </w:pPr>
      <w:bookmarkStart w:id="58" w:name="_Hlk163308279"/>
    </w:p>
    <w:p w14:paraId="511406E9" w14:textId="243AD206" w:rsidR="00641280" w:rsidRPr="003036A5" w:rsidRDefault="00641280" w:rsidP="003C2E0F">
      <w:pPr>
        <w:autoSpaceDE w:val="0"/>
        <w:autoSpaceDN w:val="0"/>
        <w:adjustRightInd w:val="0"/>
        <w:jc w:val="both"/>
        <w:rPr>
          <w:b/>
          <w:color w:val="000000" w:themeColor="text1"/>
          <w:sz w:val="22"/>
          <w:szCs w:val="22"/>
        </w:rPr>
      </w:pPr>
      <w:r w:rsidRPr="003036A5">
        <w:rPr>
          <w:b/>
          <w:color w:val="000000" w:themeColor="text1"/>
          <w:sz w:val="22"/>
          <w:szCs w:val="22"/>
        </w:rPr>
        <w:t xml:space="preserve">Таблица </w:t>
      </w:r>
      <w:r>
        <w:rPr>
          <w:b/>
          <w:color w:val="000000" w:themeColor="text1"/>
          <w:sz w:val="22"/>
          <w:szCs w:val="22"/>
        </w:rPr>
        <w:t>1.</w:t>
      </w:r>
      <w:r w:rsidR="00C30ACE">
        <w:rPr>
          <w:b/>
          <w:color w:val="000000" w:themeColor="text1"/>
          <w:sz w:val="22"/>
          <w:szCs w:val="22"/>
        </w:rPr>
        <w:t>2</w:t>
      </w:r>
      <w:r w:rsidR="00114F82">
        <w:rPr>
          <w:b/>
          <w:color w:val="000000" w:themeColor="text1"/>
          <w:sz w:val="22"/>
          <w:szCs w:val="22"/>
        </w:rPr>
        <w:t>5</w:t>
      </w:r>
      <w:r w:rsidR="00C30ACE">
        <w:rPr>
          <w:b/>
          <w:color w:val="000000" w:themeColor="text1"/>
          <w:sz w:val="22"/>
          <w:szCs w:val="22"/>
        </w:rPr>
        <w:t>.</w:t>
      </w:r>
      <w:r w:rsidRPr="003036A5">
        <w:rPr>
          <w:b/>
          <w:color w:val="000000" w:themeColor="text1"/>
          <w:sz w:val="22"/>
          <w:szCs w:val="22"/>
        </w:rPr>
        <w:t xml:space="preserve"> Фактическое потребление  электроэнергии  крупными потребителями за 2023 год</w:t>
      </w:r>
    </w:p>
    <w:tbl>
      <w:tblPr>
        <w:tblW w:w="10078" w:type="dxa"/>
        <w:jc w:val="center"/>
        <w:tblLook w:val="04A0" w:firstRow="1" w:lastRow="0" w:firstColumn="1" w:lastColumn="0" w:noHBand="0" w:noVBand="1"/>
      </w:tblPr>
      <w:tblGrid>
        <w:gridCol w:w="527"/>
        <w:gridCol w:w="5404"/>
        <w:gridCol w:w="1839"/>
        <w:gridCol w:w="2308"/>
      </w:tblGrid>
      <w:tr w:rsidR="00641280" w:rsidRPr="003036A5" w14:paraId="5F7637E2" w14:textId="77777777" w:rsidTr="00CD417D">
        <w:trPr>
          <w:trHeight w:val="414"/>
          <w:jc w:val="center"/>
        </w:trPr>
        <w:tc>
          <w:tcPr>
            <w:tcW w:w="527" w:type="dxa"/>
            <w:tcBorders>
              <w:top w:val="single" w:sz="4" w:space="0" w:color="auto"/>
              <w:left w:val="single" w:sz="4" w:space="0" w:color="auto"/>
              <w:bottom w:val="single" w:sz="4" w:space="0" w:color="auto"/>
              <w:right w:val="single" w:sz="4" w:space="0" w:color="auto"/>
            </w:tcBorders>
            <w:noWrap/>
            <w:vAlign w:val="bottom"/>
          </w:tcPr>
          <w:p w14:paraId="085A04BB" w14:textId="77777777" w:rsidR="00641280" w:rsidRPr="003036A5" w:rsidRDefault="00641280" w:rsidP="003C2E0F">
            <w:pPr>
              <w:rPr>
                <w:color w:val="000000" w:themeColor="text1"/>
                <w:szCs w:val="22"/>
              </w:rPr>
            </w:pPr>
            <w:r w:rsidRPr="003036A5">
              <w:rPr>
                <w:color w:val="000000" w:themeColor="text1"/>
                <w:sz w:val="22"/>
                <w:szCs w:val="22"/>
              </w:rPr>
              <w:t>№</w:t>
            </w:r>
          </w:p>
        </w:tc>
        <w:tc>
          <w:tcPr>
            <w:tcW w:w="5404" w:type="dxa"/>
            <w:tcBorders>
              <w:top w:val="single" w:sz="4" w:space="0" w:color="auto"/>
              <w:left w:val="nil"/>
              <w:bottom w:val="single" w:sz="4" w:space="0" w:color="auto"/>
              <w:right w:val="single" w:sz="4" w:space="0" w:color="auto"/>
            </w:tcBorders>
            <w:vAlign w:val="bottom"/>
          </w:tcPr>
          <w:p w14:paraId="00744145" w14:textId="77777777" w:rsidR="00641280" w:rsidRPr="003036A5" w:rsidRDefault="00641280" w:rsidP="003C2E0F">
            <w:pPr>
              <w:jc w:val="center"/>
              <w:rPr>
                <w:color w:val="000000" w:themeColor="text1"/>
                <w:szCs w:val="22"/>
              </w:rPr>
            </w:pPr>
            <w:r w:rsidRPr="003036A5">
              <w:rPr>
                <w:color w:val="000000" w:themeColor="text1"/>
                <w:sz w:val="22"/>
                <w:szCs w:val="22"/>
              </w:rPr>
              <w:t>Наименование потребителей</w:t>
            </w:r>
          </w:p>
        </w:tc>
        <w:tc>
          <w:tcPr>
            <w:tcW w:w="1839" w:type="dxa"/>
            <w:tcBorders>
              <w:top w:val="single" w:sz="4" w:space="0" w:color="auto"/>
              <w:left w:val="nil"/>
              <w:bottom w:val="single" w:sz="4" w:space="0" w:color="auto"/>
              <w:right w:val="single" w:sz="4" w:space="0" w:color="auto"/>
            </w:tcBorders>
            <w:vAlign w:val="bottom"/>
          </w:tcPr>
          <w:p w14:paraId="06F8A48C" w14:textId="77777777" w:rsidR="00641280" w:rsidRPr="003036A5" w:rsidRDefault="00641280" w:rsidP="003C2E0F">
            <w:pPr>
              <w:jc w:val="center"/>
              <w:rPr>
                <w:color w:val="000000" w:themeColor="text1"/>
                <w:szCs w:val="22"/>
              </w:rPr>
            </w:pPr>
            <w:r w:rsidRPr="003036A5">
              <w:rPr>
                <w:color w:val="000000" w:themeColor="text1"/>
                <w:sz w:val="22"/>
                <w:szCs w:val="22"/>
              </w:rPr>
              <w:t>ед</w:t>
            </w:r>
            <w:proofErr w:type="gramStart"/>
            <w:r w:rsidRPr="003036A5">
              <w:rPr>
                <w:color w:val="000000" w:themeColor="text1"/>
                <w:sz w:val="22"/>
                <w:szCs w:val="22"/>
              </w:rPr>
              <w:t>.и</w:t>
            </w:r>
            <w:proofErr w:type="gramEnd"/>
            <w:r w:rsidRPr="003036A5">
              <w:rPr>
                <w:color w:val="000000" w:themeColor="text1"/>
                <w:sz w:val="22"/>
                <w:szCs w:val="22"/>
              </w:rPr>
              <w:t>зм</w:t>
            </w:r>
          </w:p>
        </w:tc>
        <w:tc>
          <w:tcPr>
            <w:tcW w:w="2308" w:type="dxa"/>
            <w:tcBorders>
              <w:top w:val="single" w:sz="4" w:space="0" w:color="auto"/>
              <w:left w:val="nil"/>
              <w:bottom w:val="single" w:sz="4" w:space="0" w:color="auto"/>
              <w:right w:val="single" w:sz="4" w:space="0" w:color="auto"/>
            </w:tcBorders>
            <w:vAlign w:val="bottom"/>
          </w:tcPr>
          <w:p w14:paraId="0BCD5658" w14:textId="77777777" w:rsidR="00641280" w:rsidRPr="003036A5" w:rsidRDefault="00641280" w:rsidP="003C2E0F">
            <w:pPr>
              <w:jc w:val="center"/>
              <w:rPr>
                <w:color w:val="000000" w:themeColor="text1"/>
                <w:szCs w:val="22"/>
              </w:rPr>
            </w:pPr>
            <w:r w:rsidRPr="003036A5">
              <w:rPr>
                <w:color w:val="000000" w:themeColor="text1"/>
                <w:sz w:val="22"/>
                <w:szCs w:val="22"/>
              </w:rPr>
              <w:t xml:space="preserve">Энергопотребление </w:t>
            </w:r>
          </w:p>
        </w:tc>
      </w:tr>
      <w:tr w:rsidR="009C2204" w:rsidRPr="003036A5" w14:paraId="1DC1C1ED" w14:textId="77777777" w:rsidTr="003C7E2C">
        <w:trPr>
          <w:trHeight w:val="414"/>
          <w:jc w:val="center"/>
        </w:trPr>
        <w:tc>
          <w:tcPr>
            <w:tcW w:w="527" w:type="dxa"/>
            <w:tcBorders>
              <w:top w:val="single" w:sz="4" w:space="0" w:color="auto"/>
              <w:left w:val="single" w:sz="4" w:space="0" w:color="auto"/>
              <w:bottom w:val="single" w:sz="4" w:space="0" w:color="auto"/>
              <w:right w:val="single" w:sz="4" w:space="0" w:color="auto"/>
            </w:tcBorders>
            <w:noWrap/>
            <w:vAlign w:val="bottom"/>
          </w:tcPr>
          <w:p w14:paraId="554ACD5A" w14:textId="77777777" w:rsidR="009C2204" w:rsidRPr="003036A5" w:rsidRDefault="009C2204" w:rsidP="003C2E0F">
            <w:pPr>
              <w:jc w:val="center"/>
              <w:rPr>
                <w:color w:val="000000" w:themeColor="text1"/>
                <w:sz w:val="22"/>
                <w:szCs w:val="22"/>
              </w:rPr>
            </w:pPr>
            <w:r w:rsidRPr="003036A5">
              <w:rPr>
                <w:color w:val="000000" w:themeColor="text1"/>
                <w:sz w:val="22"/>
                <w:szCs w:val="22"/>
              </w:rPr>
              <w:t>1</w:t>
            </w:r>
          </w:p>
        </w:tc>
        <w:tc>
          <w:tcPr>
            <w:tcW w:w="5404" w:type="dxa"/>
            <w:tcBorders>
              <w:top w:val="single" w:sz="4" w:space="0" w:color="auto"/>
              <w:left w:val="nil"/>
              <w:bottom w:val="single" w:sz="4" w:space="0" w:color="auto"/>
              <w:right w:val="single" w:sz="4" w:space="0" w:color="auto"/>
            </w:tcBorders>
            <w:vAlign w:val="bottom"/>
          </w:tcPr>
          <w:p w14:paraId="31B4DB99" w14:textId="77777777" w:rsidR="009C2204" w:rsidRPr="003036A5" w:rsidRDefault="009C2204" w:rsidP="003C2E0F">
            <w:pPr>
              <w:rPr>
                <w:color w:val="000000" w:themeColor="text1"/>
                <w:sz w:val="22"/>
                <w:szCs w:val="22"/>
              </w:rPr>
            </w:pPr>
            <w:r w:rsidRPr="003036A5">
              <w:rPr>
                <w:color w:val="000000" w:themeColor="text1"/>
                <w:sz w:val="22"/>
                <w:szCs w:val="22"/>
              </w:rPr>
              <w:t xml:space="preserve">Население </w:t>
            </w:r>
          </w:p>
        </w:tc>
        <w:tc>
          <w:tcPr>
            <w:tcW w:w="1839" w:type="dxa"/>
            <w:tcBorders>
              <w:top w:val="single" w:sz="4" w:space="0" w:color="auto"/>
              <w:left w:val="nil"/>
              <w:bottom w:val="single" w:sz="4" w:space="0" w:color="auto"/>
              <w:right w:val="single" w:sz="4" w:space="0" w:color="auto"/>
            </w:tcBorders>
            <w:vAlign w:val="bottom"/>
          </w:tcPr>
          <w:p w14:paraId="025957A0" w14:textId="49325577" w:rsidR="009C2204" w:rsidRPr="003036A5" w:rsidRDefault="009C2204" w:rsidP="003C2E0F">
            <w:pPr>
              <w:jc w:val="center"/>
              <w:rPr>
                <w:color w:val="000000" w:themeColor="text1"/>
                <w:sz w:val="22"/>
                <w:szCs w:val="22"/>
              </w:rPr>
            </w:pPr>
            <w:r w:rsidRPr="003036A5">
              <w:rPr>
                <w:color w:val="000000" w:themeColor="text1"/>
                <w:sz w:val="22"/>
                <w:szCs w:val="22"/>
              </w:rPr>
              <w:t>Тыс.кВт*час</w:t>
            </w:r>
          </w:p>
        </w:tc>
        <w:tc>
          <w:tcPr>
            <w:tcW w:w="2308" w:type="dxa"/>
            <w:tcBorders>
              <w:top w:val="single" w:sz="4" w:space="0" w:color="auto"/>
              <w:left w:val="nil"/>
              <w:bottom w:val="single" w:sz="4" w:space="0" w:color="auto"/>
              <w:right w:val="single" w:sz="4" w:space="0" w:color="auto"/>
            </w:tcBorders>
            <w:vAlign w:val="center"/>
          </w:tcPr>
          <w:p w14:paraId="38833CD6" w14:textId="08D5B781" w:rsidR="009C2204" w:rsidRPr="003036A5" w:rsidRDefault="009C2204" w:rsidP="003C2E0F">
            <w:pPr>
              <w:jc w:val="center"/>
              <w:rPr>
                <w:color w:val="000000" w:themeColor="text1"/>
                <w:sz w:val="22"/>
                <w:szCs w:val="22"/>
              </w:rPr>
            </w:pPr>
            <w:r>
              <w:rPr>
                <w:color w:val="000000"/>
                <w:sz w:val="22"/>
                <w:szCs w:val="22"/>
              </w:rPr>
              <w:t>1011585</w:t>
            </w:r>
          </w:p>
        </w:tc>
      </w:tr>
      <w:tr w:rsidR="009C2204" w:rsidRPr="003036A5" w14:paraId="42CCAD51" w14:textId="77777777" w:rsidTr="00812665">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2D3965F5" w14:textId="77777777" w:rsidR="009C2204" w:rsidRPr="003036A5" w:rsidRDefault="009C2204" w:rsidP="003C2E0F">
            <w:pPr>
              <w:jc w:val="center"/>
              <w:rPr>
                <w:color w:val="000000" w:themeColor="text1"/>
                <w:szCs w:val="22"/>
              </w:rPr>
            </w:pPr>
            <w:r w:rsidRPr="003036A5">
              <w:rPr>
                <w:color w:val="000000" w:themeColor="text1"/>
                <w:sz w:val="22"/>
                <w:szCs w:val="22"/>
              </w:rPr>
              <w:t>2</w:t>
            </w:r>
          </w:p>
        </w:tc>
        <w:tc>
          <w:tcPr>
            <w:tcW w:w="5404" w:type="dxa"/>
            <w:tcBorders>
              <w:top w:val="nil"/>
              <w:left w:val="nil"/>
              <w:bottom w:val="single" w:sz="4" w:space="0" w:color="auto"/>
              <w:right w:val="single" w:sz="4" w:space="0" w:color="auto"/>
            </w:tcBorders>
            <w:vAlign w:val="center"/>
          </w:tcPr>
          <w:p w14:paraId="0E093F13" w14:textId="77777777" w:rsidR="009C2204" w:rsidRPr="003036A5" w:rsidRDefault="009C2204" w:rsidP="003C2E0F">
            <w:pPr>
              <w:rPr>
                <w:color w:val="000000" w:themeColor="text1"/>
                <w:szCs w:val="22"/>
              </w:rPr>
            </w:pPr>
            <w:r w:rsidRPr="003036A5">
              <w:rPr>
                <w:color w:val="000000" w:themeColor="text1"/>
                <w:sz w:val="22"/>
                <w:szCs w:val="22"/>
              </w:rPr>
              <w:t>Бюджетные  учреждения</w:t>
            </w:r>
          </w:p>
        </w:tc>
        <w:tc>
          <w:tcPr>
            <w:tcW w:w="1839" w:type="dxa"/>
            <w:tcBorders>
              <w:top w:val="nil"/>
              <w:left w:val="nil"/>
              <w:bottom w:val="single" w:sz="4" w:space="0" w:color="auto"/>
              <w:right w:val="single" w:sz="4" w:space="0" w:color="auto"/>
            </w:tcBorders>
          </w:tcPr>
          <w:p w14:paraId="13C571EE" w14:textId="77777777" w:rsidR="009C2204" w:rsidRPr="003036A5" w:rsidRDefault="009C2204" w:rsidP="003C2E0F">
            <w:pPr>
              <w:jc w:val="center"/>
              <w:rPr>
                <w:color w:val="000000" w:themeColor="text1"/>
                <w:szCs w:val="22"/>
              </w:rPr>
            </w:pPr>
            <w:r w:rsidRPr="003036A5">
              <w:rPr>
                <w:color w:val="000000" w:themeColor="text1"/>
                <w:sz w:val="22"/>
                <w:szCs w:val="22"/>
              </w:rPr>
              <w:t>Тыс.кВт*час</w:t>
            </w:r>
          </w:p>
        </w:tc>
        <w:tc>
          <w:tcPr>
            <w:tcW w:w="2308" w:type="dxa"/>
            <w:tcBorders>
              <w:top w:val="nil"/>
              <w:left w:val="nil"/>
              <w:bottom w:val="single" w:sz="4" w:space="0" w:color="auto"/>
              <w:right w:val="single" w:sz="4" w:space="0" w:color="auto"/>
            </w:tcBorders>
            <w:vAlign w:val="bottom"/>
          </w:tcPr>
          <w:p w14:paraId="18B06984" w14:textId="7A89331B" w:rsidR="009C2204" w:rsidRPr="003036A5" w:rsidRDefault="009C2204" w:rsidP="003C2E0F">
            <w:pPr>
              <w:jc w:val="center"/>
              <w:rPr>
                <w:color w:val="000000" w:themeColor="text1"/>
                <w:szCs w:val="22"/>
              </w:rPr>
            </w:pPr>
            <w:r>
              <w:rPr>
                <w:rFonts w:ascii="Calibri" w:hAnsi="Calibri" w:cs="Calibri"/>
                <w:color w:val="000000"/>
                <w:sz w:val="22"/>
                <w:szCs w:val="22"/>
              </w:rPr>
              <w:t>330517,9</w:t>
            </w:r>
          </w:p>
        </w:tc>
      </w:tr>
      <w:tr w:rsidR="009C2204" w:rsidRPr="003036A5" w14:paraId="181636C0" w14:textId="77777777" w:rsidTr="00812665">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4121D764" w14:textId="77777777" w:rsidR="009C2204" w:rsidRPr="003036A5" w:rsidRDefault="009C2204" w:rsidP="003C2E0F">
            <w:pPr>
              <w:jc w:val="center"/>
              <w:rPr>
                <w:color w:val="000000" w:themeColor="text1"/>
                <w:szCs w:val="22"/>
              </w:rPr>
            </w:pPr>
            <w:r w:rsidRPr="003036A5">
              <w:rPr>
                <w:color w:val="000000" w:themeColor="text1"/>
                <w:szCs w:val="22"/>
              </w:rPr>
              <w:t>3</w:t>
            </w:r>
          </w:p>
        </w:tc>
        <w:tc>
          <w:tcPr>
            <w:tcW w:w="5404" w:type="dxa"/>
            <w:tcBorders>
              <w:top w:val="nil"/>
              <w:left w:val="nil"/>
              <w:bottom w:val="single" w:sz="4" w:space="0" w:color="auto"/>
              <w:right w:val="single" w:sz="4" w:space="0" w:color="auto"/>
            </w:tcBorders>
            <w:vAlign w:val="center"/>
          </w:tcPr>
          <w:p w14:paraId="4A50DE6F" w14:textId="77777777" w:rsidR="009C2204" w:rsidRPr="003036A5" w:rsidRDefault="009C2204" w:rsidP="003C2E0F">
            <w:pPr>
              <w:rPr>
                <w:color w:val="000000" w:themeColor="text1"/>
                <w:szCs w:val="22"/>
              </w:rPr>
            </w:pPr>
            <w:r w:rsidRPr="003036A5">
              <w:rPr>
                <w:color w:val="000000" w:themeColor="text1"/>
                <w:sz w:val="22"/>
                <w:szCs w:val="22"/>
              </w:rPr>
              <w:t>Прочими потребителями</w:t>
            </w:r>
          </w:p>
        </w:tc>
        <w:tc>
          <w:tcPr>
            <w:tcW w:w="1839" w:type="dxa"/>
            <w:tcBorders>
              <w:top w:val="nil"/>
              <w:left w:val="nil"/>
              <w:bottom w:val="single" w:sz="4" w:space="0" w:color="auto"/>
              <w:right w:val="single" w:sz="4" w:space="0" w:color="auto"/>
            </w:tcBorders>
          </w:tcPr>
          <w:p w14:paraId="1B7230A1" w14:textId="77777777" w:rsidR="009C2204" w:rsidRPr="003036A5" w:rsidRDefault="009C2204" w:rsidP="003C2E0F">
            <w:pPr>
              <w:jc w:val="center"/>
              <w:rPr>
                <w:color w:val="000000" w:themeColor="text1"/>
                <w:szCs w:val="22"/>
              </w:rPr>
            </w:pPr>
            <w:r w:rsidRPr="003036A5">
              <w:rPr>
                <w:color w:val="000000" w:themeColor="text1"/>
                <w:sz w:val="22"/>
                <w:szCs w:val="22"/>
              </w:rPr>
              <w:t>Тыс.кВт*час</w:t>
            </w:r>
          </w:p>
        </w:tc>
        <w:tc>
          <w:tcPr>
            <w:tcW w:w="2308" w:type="dxa"/>
            <w:tcBorders>
              <w:top w:val="nil"/>
              <w:left w:val="nil"/>
              <w:bottom w:val="single" w:sz="4" w:space="0" w:color="auto"/>
              <w:right w:val="single" w:sz="4" w:space="0" w:color="auto"/>
            </w:tcBorders>
            <w:vAlign w:val="bottom"/>
          </w:tcPr>
          <w:p w14:paraId="06C03DF9" w14:textId="05F94552" w:rsidR="009C2204" w:rsidRPr="003036A5" w:rsidRDefault="009C2204" w:rsidP="003C2E0F">
            <w:pPr>
              <w:jc w:val="center"/>
              <w:rPr>
                <w:color w:val="000000" w:themeColor="text1"/>
                <w:szCs w:val="22"/>
              </w:rPr>
            </w:pPr>
            <w:r>
              <w:rPr>
                <w:rFonts w:ascii="Calibri" w:hAnsi="Calibri" w:cs="Calibri"/>
                <w:color w:val="000000"/>
                <w:sz w:val="22"/>
                <w:szCs w:val="22"/>
              </w:rPr>
              <w:t>13976900</w:t>
            </w:r>
          </w:p>
        </w:tc>
      </w:tr>
      <w:tr w:rsidR="00564AC3" w:rsidRPr="003036A5" w14:paraId="38A94F03" w14:textId="77777777" w:rsidTr="00CD417D">
        <w:trPr>
          <w:trHeight w:val="288"/>
          <w:jc w:val="center"/>
        </w:trPr>
        <w:tc>
          <w:tcPr>
            <w:tcW w:w="527" w:type="dxa"/>
            <w:tcBorders>
              <w:top w:val="nil"/>
              <w:left w:val="single" w:sz="4" w:space="0" w:color="auto"/>
              <w:bottom w:val="single" w:sz="4" w:space="0" w:color="auto"/>
              <w:right w:val="single" w:sz="4" w:space="0" w:color="auto"/>
            </w:tcBorders>
            <w:noWrap/>
            <w:vAlign w:val="center"/>
          </w:tcPr>
          <w:p w14:paraId="273F2D8E" w14:textId="62B0E513" w:rsidR="00564AC3" w:rsidRPr="003036A5" w:rsidRDefault="00564AC3" w:rsidP="003C2E0F">
            <w:pPr>
              <w:jc w:val="center"/>
              <w:rPr>
                <w:color w:val="000000" w:themeColor="text1"/>
                <w:szCs w:val="22"/>
              </w:rPr>
            </w:pPr>
            <w:r>
              <w:rPr>
                <w:color w:val="000000"/>
                <w:sz w:val="22"/>
                <w:szCs w:val="22"/>
              </w:rPr>
              <w:t> </w:t>
            </w:r>
          </w:p>
        </w:tc>
        <w:tc>
          <w:tcPr>
            <w:tcW w:w="5404" w:type="dxa"/>
            <w:tcBorders>
              <w:top w:val="nil"/>
              <w:left w:val="nil"/>
              <w:bottom w:val="single" w:sz="4" w:space="0" w:color="auto"/>
              <w:right w:val="single" w:sz="4" w:space="0" w:color="auto"/>
            </w:tcBorders>
            <w:vAlign w:val="center"/>
          </w:tcPr>
          <w:p w14:paraId="3DC37734" w14:textId="2CB8A809" w:rsidR="00564AC3" w:rsidRPr="003036A5" w:rsidRDefault="00564AC3" w:rsidP="003C2E0F">
            <w:pPr>
              <w:rPr>
                <w:color w:val="000000" w:themeColor="text1"/>
                <w:szCs w:val="22"/>
              </w:rPr>
            </w:pPr>
            <w:r>
              <w:rPr>
                <w:color w:val="000000"/>
                <w:sz w:val="22"/>
                <w:szCs w:val="22"/>
              </w:rPr>
              <w:t>ИТОГО с учётом потерь</w:t>
            </w:r>
          </w:p>
        </w:tc>
        <w:tc>
          <w:tcPr>
            <w:tcW w:w="1839" w:type="dxa"/>
            <w:tcBorders>
              <w:top w:val="nil"/>
              <w:left w:val="nil"/>
              <w:bottom w:val="single" w:sz="4" w:space="0" w:color="auto"/>
              <w:right w:val="single" w:sz="4" w:space="0" w:color="auto"/>
            </w:tcBorders>
            <w:vAlign w:val="center"/>
          </w:tcPr>
          <w:p w14:paraId="0EC0DED5" w14:textId="5DAA28C8" w:rsidR="00564AC3" w:rsidRPr="003036A5" w:rsidRDefault="00564AC3" w:rsidP="003C2E0F">
            <w:pPr>
              <w:jc w:val="center"/>
              <w:rPr>
                <w:color w:val="000000" w:themeColor="text1"/>
                <w:szCs w:val="22"/>
              </w:rPr>
            </w:pPr>
            <w:r>
              <w:rPr>
                <w:color w:val="000000" w:themeColor="text1"/>
                <w:sz w:val="22"/>
                <w:szCs w:val="22"/>
              </w:rPr>
              <w:t>Тыс.</w:t>
            </w:r>
            <w:r w:rsidRPr="003036A5">
              <w:rPr>
                <w:color w:val="000000" w:themeColor="text1"/>
                <w:sz w:val="22"/>
                <w:szCs w:val="22"/>
              </w:rPr>
              <w:t>кВт*час</w:t>
            </w:r>
          </w:p>
        </w:tc>
        <w:tc>
          <w:tcPr>
            <w:tcW w:w="2308" w:type="dxa"/>
            <w:tcBorders>
              <w:top w:val="nil"/>
              <w:left w:val="nil"/>
              <w:bottom w:val="single" w:sz="4" w:space="0" w:color="auto"/>
              <w:right w:val="single" w:sz="4" w:space="0" w:color="auto"/>
            </w:tcBorders>
            <w:noWrap/>
            <w:vAlign w:val="center"/>
          </w:tcPr>
          <w:p w14:paraId="18315C29" w14:textId="2E98E1D8" w:rsidR="00564AC3" w:rsidRPr="003036A5" w:rsidRDefault="00564AC3" w:rsidP="003C2E0F">
            <w:pPr>
              <w:jc w:val="center"/>
              <w:rPr>
                <w:color w:val="000000" w:themeColor="text1"/>
                <w:szCs w:val="22"/>
              </w:rPr>
            </w:pPr>
            <w:r>
              <w:rPr>
                <w:rFonts w:ascii="Calibri" w:hAnsi="Calibri" w:cs="Calibri"/>
                <w:color w:val="000000"/>
                <w:sz w:val="22"/>
                <w:szCs w:val="22"/>
              </w:rPr>
              <w:t>15319003</w:t>
            </w:r>
          </w:p>
        </w:tc>
      </w:tr>
    </w:tbl>
    <w:p w14:paraId="451E0548" w14:textId="77777777" w:rsidR="00641280" w:rsidRDefault="00641280" w:rsidP="003C2E0F">
      <w:pPr>
        <w:rPr>
          <w:b/>
          <w:color w:val="FF0000"/>
          <w:sz w:val="28"/>
          <w:szCs w:val="28"/>
        </w:rPr>
      </w:pPr>
    </w:p>
    <w:bookmarkEnd w:id="58"/>
    <w:p w14:paraId="010442DA" w14:textId="4247A417" w:rsidR="00F040F9" w:rsidRPr="00410538" w:rsidRDefault="00410538" w:rsidP="003C2E0F">
      <w:pPr>
        <w:rPr>
          <w:b/>
          <w:bCs/>
          <w:color w:val="000000"/>
          <w:sz w:val="22"/>
          <w:szCs w:val="22"/>
        </w:rPr>
      </w:pPr>
      <w:r w:rsidRPr="00410538">
        <w:rPr>
          <w:b/>
          <w:bCs/>
          <w:color w:val="000000"/>
          <w:sz w:val="22"/>
          <w:szCs w:val="22"/>
        </w:rPr>
        <w:t>Таблица</w:t>
      </w:r>
      <w:r w:rsidR="00114F82">
        <w:rPr>
          <w:b/>
          <w:bCs/>
          <w:color w:val="000000"/>
          <w:sz w:val="22"/>
          <w:szCs w:val="22"/>
        </w:rPr>
        <w:t xml:space="preserve"> 1.26.</w:t>
      </w:r>
      <w:r w:rsidRPr="00410538">
        <w:rPr>
          <w:b/>
          <w:bCs/>
          <w:color w:val="000000"/>
          <w:sz w:val="22"/>
          <w:szCs w:val="22"/>
        </w:rPr>
        <w:t xml:space="preserve"> Итоги расчёта у</w:t>
      </w:r>
      <w:r w:rsidRPr="00F040F9">
        <w:rPr>
          <w:b/>
          <w:bCs/>
          <w:color w:val="000000"/>
          <w:sz w:val="22"/>
          <w:szCs w:val="22"/>
        </w:rPr>
        <w:t>дельн</w:t>
      </w:r>
      <w:r w:rsidRPr="00410538">
        <w:rPr>
          <w:b/>
          <w:bCs/>
          <w:color w:val="000000"/>
          <w:sz w:val="22"/>
          <w:szCs w:val="22"/>
        </w:rPr>
        <w:t>ого</w:t>
      </w:r>
      <w:r w:rsidRPr="00F040F9">
        <w:rPr>
          <w:b/>
          <w:bCs/>
          <w:color w:val="000000"/>
          <w:sz w:val="22"/>
          <w:szCs w:val="22"/>
        </w:rPr>
        <w:t xml:space="preserve"> объем</w:t>
      </w:r>
      <w:r w:rsidRPr="00410538">
        <w:rPr>
          <w:b/>
          <w:bCs/>
          <w:color w:val="000000"/>
          <w:sz w:val="22"/>
          <w:szCs w:val="22"/>
        </w:rPr>
        <w:t>а п</w:t>
      </w:r>
      <w:r w:rsidRPr="00F040F9">
        <w:rPr>
          <w:b/>
          <w:bCs/>
          <w:color w:val="000000"/>
          <w:sz w:val="22"/>
          <w:szCs w:val="22"/>
        </w:rPr>
        <w:t>отребление услуги для населения</w:t>
      </w:r>
    </w:p>
    <w:tbl>
      <w:tblPr>
        <w:tblW w:w="9864" w:type="dxa"/>
        <w:jc w:val="center"/>
        <w:tblLook w:val="04A0" w:firstRow="1" w:lastRow="0" w:firstColumn="1" w:lastColumn="0" w:noHBand="0" w:noVBand="1"/>
      </w:tblPr>
      <w:tblGrid>
        <w:gridCol w:w="6906"/>
        <w:gridCol w:w="986"/>
        <w:gridCol w:w="986"/>
        <w:gridCol w:w="986"/>
      </w:tblGrid>
      <w:tr w:rsidR="00F040F9" w:rsidRPr="00F040F9" w14:paraId="67B91287" w14:textId="77777777" w:rsidTr="00410538">
        <w:trPr>
          <w:trHeight w:val="300"/>
          <w:jc w:val="center"/>
        </w:trPr>
        <w:tc>
          <w:tcPr>
            <w:tcW w:w="6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66E7" w14:textId="77777777" w:rsidR="00F040F9" w:rsidRPr="00F040F9" w:rsidRDefault="00F040F9" w:rsidP="003C2E0F">
            <w:pPr>
              <w:jc w:val="center"/>
              <w:rPr>
                <w:b/>
                <w:bCs/>
                <w:color w:val="000000"/>
                <w:sz w:val="22"/>
                <w:szCs w:val="22"/>
              </w:rPr>
            </w:pPr>
            <w:r w:rsidRPr="00F040F9">
              <w:rPr>
                <w:b/>
                <w:bCs/>
                <w:color w:val="000000"/>
                <w:sz w:val="22"/>
                <w:szCs w:val="22"/>
              </w:rPr>
              <w:t>Наименование показателя</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290C8981" w14:textId="77777777" w:rsidR="00F040F9" w:rsidRPr="00F040F9" w:rsidRDefault="00F040F9" w:rsidP="003C2E0F">
            <w:pPr>
              <w:jc w:val="center"/>
              <w:rPr>
                <w:b/>
                <w:bCs/>
                <w:color w:val="000000"/>
                <w:sz w:val="22"/>
                <w:szCs w:val="22"/>
              </w:rPr>
            </w:pPr>
            <w:r w:rsidRPr="00F040F9">
              <w:rPr>
                <w:b/>
                <w:bCs/>
                <w:color w:val="000000"/>
                <w:sz w:val="22"/>
                <w:szCs w:val="22"/>
              </w:rPr>
              <w:t>2021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103EEAE" w14:textId="77777777" w:rsidR="00F040F9" w:rsidRPr="00F040F9" w:rsidRDefault="00F040F9" w:rsidP="003C2E0F">
            <w:pPr>
              <w:jc w:val="center"/>
              <w:rPr>
                <w:b/>
                <w:bCs/>
                <w:color w:val="000000"/>
                <w:sz w:val="22"/>
                <w:szCs w:val="22"/>
              </w:rPr>
            </w:pPr>
            <w:r w:rsidRPr="00F040F9">
              <w:rPr>
                <w:b/>
                <w:bCs/>
                <w:color w:val="000000"/>
                <w:sz w:val="22"/>
                <w:szCs w:val="22"/>
              </w:rPr>
              <w:t>2022</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EE87ABA" w14:textId="77777777" w:rsidR="00F040F9" w:rsidRPr="00F040F9" w:rsidRDefault="00F040F9" w:rsidP="003C2E0F">
            <w:pPr>
              <w:jc w:val="center"/>
              <w:rPr>
                <w:b/>
                <w:bCs/>
                <w:color w:val="000000"/>
                <w:sz w:val="22"/>
                <w:szCs w:val="22"/>
              </w:rPr>
            </w:pPr>
            <w:r w:rsidRPr="00F040F9">
              <w:rPr>
                <w:b/>
                <w:bCs/>
                <w:color w:val="000000"/>
                <w:sz w:val="22"/>
                <w:szCs w:val="22"/>
              </w:rPr>
              <w:t>2023</w:t>
            </w:r>
          </w:p>
        </w:tc>
      </w:tr>
      <w:tr w:rsidR="00F040F9" w:rsidRPr="00F040F9" w14:paraId="600912AB" w14:textId="77777777" w:rsidTr="00410538">
        <w:trPr>
          <w:trHeight w:val="300"/>
          <w:jc w:val="center"/>
        </w:trPr>
        <w:tc>
          <w:tcPr>
            <w:tcW w:w="9864"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08A0AE" w14:textId="77777777" w:rsidR="00F040F9" w:rsidRPr="00F040F9" w:rsidRDefault="00F040F9" w:rsidP="003C2E0F">
            <w:pPr>
              <w:jc w:val="center"/>
              <w:rPr>
                <w:b/>
                <w:bCs/>
                <w:color w:val="000000"/>
                <w:sz w:val="22"/>
                <w:szCs w:val="22"/>
              </w:rPr>
            </w:pPr>
            <w:r w:rsidRPr="00F040F9">
              <w:rPr>
                <w:b/>
                <w:bCs/>
                <w:color w:val="000000"/>
                <w:sz w:val="22"/>
                <w:szCs w:val="22"/>
              </w:rPr>
              <w:t>п.Олымский</w:t>
            </w:r>
          </w:p>
        </w:tc>
      </w:tr>
      <w:tr w:rsidR="007555B7" w:rsidRPr="00F040F9" w14:paraId="4D1E3006" w14:textId="77777777" w:rsidTr="00410538">
        <w:trPr>
          <w:trHeight w:val="600"/>
          <w:jc w:val="center"/>
        </w:trPr>
        <w:tc>
          <w:tcPr>
            <w:tcW w:w="6906" w:type="dxa"/>
            <w:tcBorders>
              <w:top w:val="nil"/>
              <w:left w:val="single" w:sz="4" w:space="0" w:color="auto"/>
              <w:bottom w:val="single" w:sz="4" w:space="0" w:color="auto"/>
              <w:right w:val="single" w:sz="4" w:space="0" w:color="auto"/>
            </w:tcBorders>
            <w:shd w:val="clear" w:color="auto" w:fill="auto"/>
            <w:vAlign w:val="center"/>
            <w:hideMark/>
          </w:tcPr>
          <w:p w14:paraId="571E13B2" w14:textId="77777777" w:rsidR="007555B7" w:rsidRPr="00F040F9" w:rsidRDefault="007555B7" w:rsidP="003C2E0F">
            <w:pPr>
              <w:rPr>
                <w:color w:val="000000"/>
                <w:sz w:val="22"/>
                <w:szCs w:val="22"/>
              </w:rPr>
            </w:pPr>
            <w:r w:rsidRPr="00F040F9">
              <w:rPr>
                <w:color w:val="000000"/>
                <w:sz w:val="22"/>
                <w:szCs w:val="22"/>
              </w:rPr>
              <w:t>Потребление услуги для населения, тыс.кВт.ч.</w:t>
            </w:r>
          </w:p>
        </w:tc>
        <w:tc>
          <w:tcPr>
            <w:tcW w:w="986" w:type="dxa"/>
            <w:tcBorders>
              <w:top w:val="nil"/>
              <w:left w:val="nil"/>
              <w:bottom w:val="single" w:sz="4" w:space="0" w:color="auto"/>
              <w:right w:val="single" w:sz="4" w:space="0" w:color="auto"/>
            </w:tcBorders>
            <w:shd w:val="clear" w:color="auto" w:fill="auto"/>
            <w:noWrap/>
            <w:vAlign w:val="center"/>
            <w:hideMark/>
          </w:tcPr>
          <w:p w14:paraId="37E66AE2" w14:textId="72218966" w:rsidR="007555B7" w:rsidRPr="00F040F9" w:rsidRDefault="007555B7" w:rsidP="003C2E0F">
            <w:pPr>
              <w:jc w:val="center"/>
              <w:rPr>
                <w:color w:val="000000"/>
                <w:sz w:val="22"/>
                <w:szCs w:val="22"/>
              </w:rPr>
            </w:pPr>
            <w:r w:rsidRPr="00410538">
              <w:rPr>
                <w:color w:val="000000"/>
                <w:sz w:val="22"/>
                <w:szCs w:val="22"/>
              </w:rPr>
              <w:t>1028710</w:t>
            </w:r>
          </w:p>
        </w:tc>
        <w:tc>
          <w:tcPr>
            <w:tcW w:w="986" w:type="dxa"/>
            <w:tcBorders>
              <w:top w:val="nil"/>
              <w:left w:val="nil"/>
              <w:bottom w:val="single" w:sz="4" w:space="0" w:color="auto"/>
              <w:right w:val="single" w:sz="4" w:space="0" w:color="auto"/>
            </w:tcBorders>
            <w:shd w:val="clear" w:color="auto" w:fill="auto"/>
            <w:noWrap/>
            <w:vAlign w:val="center"/>
            <w:hideMark/>
          </w:tcPr>
          <w:p w14:paraId="1D9F2410" w14:textId="38403EAE" w:rsidR="007555B7" w:rsidRPr="00F040F9" w:rsidRDefault="007555B7" w:rsidP="003C2E0F">
            <w:pPr>
              <w:jc w:val="center"/>
              <w:rPr>
                <w:color w:val="000000"/>
                <w:sz w:val="22"/>
                <w:szCs w:val="22"/>
              </w:rPr>
            </w:pPr>
            <w:r w:rsidRPr="00410538">
              <w:rPr>
                <w:color w:val="000000"/>
                <w:sz w:val="22"/>
                <w:szCs w:val="22"/>
              </w:rPr>
              <w:t>1019117</w:t>
            </w:r>
          </w:p>
        </w:tc>
        <w:tc>
          <w:tcPr>
            <w:tcW w:w="986" w:type="dxa"/>
            <w:tcBorders>
              <w:top w:val="nil"/>
              <w:left w:val="nil"/>
              <w:bottom w:val="single" w:sz="4" w:space="0" w:color="auto"/>
              <w:right w:val="single" w:sz="4" w:space="0" w:color="auto"/>
            </w:tcBorders>
            <w:shd w:val="clear" w:color="auto" w:fill="auto"/>
            <w:vAlign w:val="center"/>
            <w:hideMark/>
          </w:tcPr>
          <w:p w14:paraId="7D3749FB" w14:textId="16AF0CE5" w:rsidR="007555B7" w:rsidRPr="00F040F9" w:rsidRDefault="007555B7" w:rsidP="003C2E0F">
            <w:pPr>
              <w:jc w:val="center"/>
              <w:rPr>
                <w:color w:val="000000"/>
                <w:sz w:val="22"/>
                <w:szCs w:val="22"/>
              </w:rPr>
            </w:pPr>
            <w:r w:rsidRPr="00410538">
              <w:rPr>
                <w:color w:val="000000"/>
                <w:sz w:val="22"/>
                <w:szCs w:val="22"/>
              </w:rPr>
              <w:t>1011585</w:t>
            </w:r>
          </w:p>
        </w:tc>
      </w:tr>
      <w:tr w:rsidR="007555B7" w:rsidRPr="00F040F9" w14:paraId="6520E6FF" w14:textId="77777777" w:rsidTr="00410538">
        <w:trPr>
          <w:trHeight w:val="300"/>
          <w:jc w:val="center"/>
        </w:trPr>
        <w:tc>
          <w:tcPr>
            <w:tcW w:w="6906" w:type="dxa"/>
            <w:tcBorders>
              <w:top w:val="nil"/>
              <w:left w:val="single" w:sz="4" w:space="0" w:color="auto"/>
              <w:bottom w:val="single" w:sz="4" w:space="0" w:color="auto"/>
              <w:right w:val="single" w:sz="4" w:space="0" w:color="auto"/>
            </w:tcBorders>
            <w:shd w:val="clear" w:color="auto" w:fill="auto"/>
            <w:noWrap/>
            <w:vAlign w:val="center"/>
            <w:hideMark/>
          </w:tcPr>
          <w:p w14:paraId="1A252A2D" w14:textId="77777777" w:rsidR="007555B7" w:rsidRPr="00F040F9" w:rsidRDefault="007555B7" w:rsidP="003C2E0F">
            <w:pPr>
              <w:rPr>
                <w:color w:val="000000"/>
                <w:sz w:val="22"/>
                <w:szCs w:val="22"/>
              </w:rPr>
            </w:pPr>
            <w:r w:rsidRPr="00F040F9">
              <w:rPr>
                <w:color w:val="000000"/>
                <w:sz w:val="22"/>
                <w:szCs w:val="22"/>
              </w:rPr>
              <w:t>Удельный объем, кВт.ч/чел. в год</w:t>
            </w:r>
          </w:p>
        </w:tc>
        <w:tc>
          <w:tcPr>
            <w:tcW w:w="986" w:type="dxa"/>
            <w:tcBorders>
              <w:top w:val="nil"/>
              <w:left w:val="nil"/>
              <w:bottom w:val="single" w:sz="4" w:space="0" w:color="auto"/>
              <w:right w:val="single" w:sz="4" w:space="0" w:color="auto"/>
            </w:tcBorders>
            <w:shd w:val="clear" w:color="auto" w:fill="auto"/>
            <w:noWrap/>
            <w:vAlign w:val="center"/>
            <w:hideMark/>
          </w:tcPr>
          <w:p w14:paraId="1ECFCB94" w14:textId="74087E56" w:rsidR="007555B7" w:rsidRPr="00F040F9" w:rsidRDefault="007555B7" w:rsidP="003C2E0F">
            <w:pPr>
              <w:jc w:val="center"/>
              <w:rPr>
                <w:color w:val="000000"/>
                <w:sz w:val="22"/>
                <w:szCs w:val="22"/>
              </w:rPr>
            </w:pPr>
            <w:r w:rsidRPr="00410538">
              <w:rPr>
                <w:color w:val="000000"/>
                <w:sz w:val="22"/>
                <w:szCs w:val="22"/>
              </w:rPr>
              <w:t>494,81</w:t>
            </w:r>
          </w:p>
        </w:tc>
        <w:tc>
          <w:tcPr>
            <w:tcW w:w="986" w:type="dxa"/>
            <w:tcBorders>
              <w:top w:val="nil"/>
              <w:left w:val="nil"/>
              <w:bottom w:val="single" w:sz="4" w:space="0" w:color="auto"/>
              <w:right w:val="single" w:sz="4" w:space="0" w:color="auto"/>
            </w:tcBorders>
            <w:shd w:val="clear" w:color="auto" w:fill="auto"/>
            <w:noWrap/>
            <w:vAlign w:val="center"/>
            <w:hideMark/>
          </w:tcPr>
          <w:p w14:paraId="24C1AE54" w14:textId="29815346" w:rsidR="007555B7" w:rsidRPr="00F040F9" w:rsidRDefault="007555B7" w:rsidP="003C2E0F">
            <w:pPr>
              <w:jc w:val="center"/>
              <w:rPr>
                <w:color w:val="000000"/>
                <w:sz w:val="22"/>
                <w:szCs w:val="22"/>
              </w:rPr>
            </w:pPr>
            <w:r w:rsidRPr="00410538">
              <w:rPr>
                <w:color w:val="000000"/>
                <w:sz w:val="22"/>
                <w:szCs w:val="22"/>
              </w:rPr>
              <w:t>467,06</w:t>
            </w:r>
          </w:p>
        </w:tc>
        <w:tc>
          <w:tcPr>
            <w:tcW w:w="986" w:type="dxa"/>
            <w:tcBorders>
              <w:top w:val="nil"/>
              <w:left w:val="nil"/>
              <w:bottom w:val="single" w:sz="4" w:space="0" w:color="auto"/>
              <w:right w:val="single" w:sz="4" w:space="0" w:color="auto"/>
            </w:tcBorders>
            <w:shd w:val="clear" w:color="auto" w:fill="auto"/>
            <w:vAlign w:val="center"/>
            <w:hideMark/>
          </w:tcPr>
          <w:p w14:paraId="3549A3E2" w14:textId="64A3AD63" w:rsidR="007555B7" w:rsidRPr="00F040F9" w:rsidRDefault="007555B7" w:rsidP="003C2E0F">
            <w:pPr>
              <w:jc w:val="center"/>
              <w:rPr>
                <w:color w:val="000000"/>
                <w:sz w:val="22"/>
                <w:szCs w:val="22"/>
              </w:rPr>
            </w:pPr>
            <w:r w:rsidRPr="00410538">
              <w:rPr>
                <w:color w:val="000000"/>
                <w:sz w:val="22"/>
                <w:szCs w:val="22"/>
              </w:rPr>
              <w:t>461,70</w:t>
            </w:r>
          </w:p>
        </w:tc>
      </w:tr>
      <w:tr w:rsidR="007555B7" w:rsidRPr="00F040F9" w14:paraId="4AC87209" w14:textId="77777777" w:rsidTr="00410538">
        <w:trPr>
          <w:trHeight w:val="600"/>
          <w:jc w:val="center"/>
        </w:trPr>
        <w:tc>
          <w:tcPr>
            <w:tcW w:w="6906" w:type="dxa"/>
            <w:tcBorders>
              <w:top w:val="nil"/>
              <w:left w:val="single" w:sz="4" w:space="0" w:color="auto"/>
              <w:bottom w:val="single" w:sz="4" w:space="0" w:color="auto"/>
              <w:right w:val="single" w:sz="4" w:space="0" w:color="auto"/>
            </w:tcBorders>
            <w:shd w:val="clear" w:color="auto" w:fill="auto"/>
            <w:vAlign w:val="center"/>
            <w:hideMark/>
          </w:tcPr>
          <w:p w14:paraId="3A4AB2EF" w14:textId="77777777" w:rsidR="007555B7" w:rsidRPr="00F040F9" w:rsidRDefault="007555B7" w:rsidP="003C2E0F">
            <w:pPr>
              <w:rPr>
                <w:color w:val="000000"/>
                <w:sz w:val="22"/>
                <w:szCs w:val="22"/>
              </w:rPr>
            </w:pPr>
            <w:r w:rsidRPr="00F040F9">
              <w:rPr>
                <w:color w:val="000000"/>
                <w:sz w:val="22"/>
                <w:szCs w:val="22"/>
              </w:rPr>
              <w:t>Численность населения, пользующаяся услугами ЭС</w:t>
            </w:r>
          </w:p>
        </w:tc>
        <w:tc>
          <w:tcPr>
            <w:tcW w:w="986" w:type="dxa"/>
            <w:tcBorders>
              <w:top w:val="nil"/>
              <w:left w:val="nil"/>
              <w:bottom w:val="single" w:sz="4" w:space="0" w:color="auto"/>
              <w:right w:val="single" w:sz="4" w:space="0" w:color="auto"/>
            </w:tcBorders>
            <w:shd w:val="clear" w:color="auto" w:fill="auto"/>
            <w:noWrap/>
            <w:vAlign w:val="center"/>
            <w:hideMark/>
          </w:tcPr>
          <w:p w14:paraId="5EBF3CAF" w14:textId="01025AE5" w:rsidR="007555B7" w:rsidRPr="00F040F9" w:rsidRDefault="007555B7" w:rsidP="003C2E0F">
            <w:pPr>
              <w:jc w:val="center"/>
              <w:rPr>
                <w:color w:val="000000"/>
                <w:sz w:val="22"/>
                <w:szCs w:val="22"/>
              </w:rPr>
            </w:pPr>
            <w:r w:rsidRPr="00410538">
              <w:rPr>
                <w:color w:val="000000"/>
                <w:sz w:val="22"/>
                <w:szCs w:val="22"/>
              </w:rPr>
              <w:t>2079</w:t>
            </w:r>
          </w:p>
        </w:tc>
        <w:tc>
          <w:tcPr>
            <w:tcW w:w="986" w:type="dxa"/>
            <w:tcBorders>
              <w:top w:val="nil"/>
              <w:left w:val="nil"/>
              <w:bottom w:val="single" w:sz="4" w:space="0" w:color="auto"/>
              <w:right w:val="single" w:sz="4" w:space="0" w:color="auto"/>
            </w:tcBorders>
            <w:shd w:val="clear" w:color="auto" w:fill="auto"/>
            <w:noWrap/>
            <w:vAlign w:val="center"/>
            <w:hideMark/>
          </w:tcPr>
          <w:p w14:paraId="6987F8D0" w14:textId="255C75EE" w:rsidR="007555B7" w:rsidRPr="00F040F9" w:rsidRDefault="007555B7" w:rsidP="003C2E0F">
            <w:pPr>
              <w:jc w:val="center"/>
              <w:rPr>
                <w:color w:val="000000"/>
                <w:sz w:val="22"/>
                <w:szCs w:val="22"/>
              </w:rPr>
            </w:pPr>
            <w:r w:rsidRPr="00410538">
              <w:rPr>
                <w:color w:val="000000"/>
                <w:sz w:val="22"/>
                <w:szCs w:val="22"/>
              </w:rPr>
              <w:t>2182</w:t>
            </w:r>
          </w:p>
        </w:tc>
        <w:tc>
          <w:tcPr>
            <w:tcW w:w="986" w:type="dxa"/>
            <w:tcBorders>
              <w:top w:val="nil"/>
              <w:left w:val="nil"/>
              <w:bottom w:val="single" w:sz="4" w:space="0" w:color="auto"/>
              <w:right w:val="single" w:sz="4" w:space="0" w:color="auto"/>
            </w:tcBorders>
            <w:shd w:val="clear" w:color="auto" w:fill="auto"/>
            <w:vAlign w:val="center"/>
            <w:hideMark/>
          </w:tcPr>
          <w:p w14:paraId="20612B57" w14:textId="1126D9B6" w:rsidR="007555B7" w:rsidRPr="00F040F9" w:rsidRDefault="007555B7" w:rsidP="003C2E0F">
            <w:pPr>
              <w:jc w:val="center"/>
              <w:rPr>
                <w:color w:val="000000"/>
                <w:sz w:val="22"/>
                <w:szCs w:val="22"/>
              </w:rPr>
            </w:pPr>
            <w:r w:rsidRPr="00410538">
              <w:rPr>
                <w:color w:val="000000"/>
                <w:sz w:val="22"/>
                <w:szCs w:val="22"/>
              </w:rPr>
              <w:t>2191</w:t>
            </w:r>
          </w:p>
        </w:tc>
      </w:tr>
    </w:tbl>
    <w:p w14:paraId="57B6397B" w14:textId="7D4C67A0" w:rsidR="00935C4F" w:rsidRPr="005E013A" w:rsidRDefault="00935C4F" w:rsidP="005E013A">
      <w:pPr>
        <w:pStyle w:val="2"/>
        <w:jc w:val="both"/>
        <w:rPr>
          <w:rFonts w:ascii="Times New Roman" w:hAnsi="Times New Roman"/>
          <w:b w:val="0"/>
          <w:i w:val="0"/>
          <w:iCs/>
          <w:color w:val="000000"/>
          <w:spacing w:val="2"/>
          <w:szCs w:val="28"/>
        </w:rPr>
      </w:pPr>
      <w:bookmarkStart w:id="59" w:name="_Toc166659038"/>
      <w:bookmarkStart w:id="60" w:name="_Toc169183657"/>
      <w:r w:rsidRPr="005E013A">
        <w:rPr>
          <w:rFonts w:ascii="Times New Roman" w:hAnsi="Times New Roman"/>
          <w:i w:val="0"/>
          <w:iCs/>
          <w:color w:val="000000"/>
          <w:spacing w:val="2"/>
          <w:szCs w:val="28"/>
        </w:rPr>
        <w:t>1.</w:t>
      </w:r>
      <w:r w:rsidR="006833B1" w:rsidRPr="005E013A">
        <w:rPr>
          <w:rFonts w:ascii="Times New Roman" w:hAnsi="Times New Roman"/>
          <w:i w:val="0"/>
          <w:iCs/>
          <w:color w:val="000000"/>
          <w:spacing w:val="2"/>
          <w:szCs w:val="28"/>
        </w:rPr>
        <w:t>7</w:t>
      </w:r>
      <w:r w:rsidRPr="005E013A">
        <w:rPr>
          <w:rFonts w:ascii="Times New Roman" w:hAnsi="Times New Roman"/>
          <w:i w:val="0"/>
          <w:iCs/>
          <w:color w:val="000000"/>
          <w:spacing w:val="2"/>
          <w:szCs w:val="28"/>
        </w:rPr>
        <w:t xml:space="preserve">. </w:t>
      </w:r>
      <w:r w:rsidRPr="005E013A">
        <w:rPr>
          <w:rFonts w:ascii="Times New Roman" w:hAnsi="Times New Roman"/>
          <w:i w:val="0"/>
          <w:iCs/>
          <w:szCs w:val="28"/>
        </w:rPr>
        <w:t>Краткая характеристика организации работы   муниципального образования</w:t>
      </w:r>
      <w:r w:rsidRPr="005E013A">
        <w:rPr>
          <w:rFonts w:ascii="Times New Roman" w:hAnsi="Times New Roman"/>
          <w:i w:val="0"/>
          <w:iCs/>
          <w:color w:val="000000"/>
          <w:spacing w:val="2"/>
          <w:szCs w:val="28"/>
        </w:rPr>
        <w:t xml:space="preserve"> по  теплоснабжению</w:t>
      </w:r>
      <w:bookmarkEnd w:id="59"/>
      <w:bookmarkEnd w:id="60"/>
    </w:p>
    <w:p w14:paraId="4FB88C46" w14:textId="0E88107C" w:rsidR="00935C4F" w:rsidRPr="00DF3AA8" w:rsidRDefault="00935C4F" w:rsidP="003C2E0F">
      <w:pPr>
        <w:pStyle w:val="2"/>
        <w:ind w:right="-108" w:firstLine="720"/>
        <w:jc w:val="both"/>
        <w:rPr>
          <w:rFonts w:ascii="Times New Roman" w:hAnsi="Times New Roman"/>
          <w:b w:val="0"/>
          <w:i w:val="0"/>
          <w:iCs/>
          <w:sz w:val="24"/>
          <w:szCs w:val="24"/>
        </w:rPr>
      </w:pPr>
      <w:bookmarkStart w:id="61" w:name="_Toc166659039"/>
      <w:bookmarkStart w:id="62" w:name="_Toc166661914"/>
      <w:bookmarkStart w:id="63" w:name="_Toc169183658"/>
      <w:r w:rsidRPr="00DF3AA8">
        <w:rPr>
          <w:rFonts w:ascii="Times New Roman" w:hAnsi="Times New Roman"/>
          <w:b w:val="0"/>
          <w:i w:val="0"/>
          <w:iCs/>
          <w:sz w:val="24"/>
          <w:szCs w:val="24"/>
        </w:rPr>
        <w:t xml:space="preserve">Теплоснабжение части (17 %) многоквартирных домов и объектов социальной сферы в поселке Олымский осуществляется централизованно от газовой котельной, находящейся в собственности ОГУП «Курсоблжилкомхоз». Общая протяженность тепловых сетей в </w:t>
      </w:r>
      <w:r w:rsidRPr="00DF3AA8">
        <w:rPr>
          <w:rFonts w:ascii="Times New Roman" w:hAnsi="Times New Roman"/>
          <w:b w:val="0"/>
          <w:i w:val="0"/>
          <w:iCs/>
          <w:sz w:val="24"/>
          <w:szCs w:val="24"/>
        </w:rPr>
        <w:lastRenderedPageBreak/>
        <w:t xml:space="preserve">двухтрубном исполнении составляет  </w:t>
      </w:r>
      <w:smartTag w:uri="urn:schemas-microsoft-com:office:smarttags" w:element="metricconverter">
        <w:smartTagPr>
          <w:attr w:name="ProductID" w:val="4,7 км"/>
        </w:smartTagPr>
        <w:r w:rsidRPr="00DF3AA8">
          <w:rPr>
            <w:rFonts w:ascii="Times New Roman" w:hAnsi="Times New Roman"/>
            <w:b w:val="0"/>
            <w:i w:val="0"/>
            <w:iCs/>
            <w:sz w:val="24"/>
            <w:szCs w:val="24"/>
          </w:rPr>
          <w:t>4,7 км</w:t>
        </w:r>
      </w:smartTag>
      <w:r w:rsidRPr="00DF3AA8">
        <w:rPr>
          <w:rFonts w:ascii="Times New Roman" w:hAnsi="Times New Roman"/>
          <w:b w:val="0"/>
          <w:i w:val="0"/>
          <w:iCs/>
          <w:sz w:val="24"/>
          <w:szCs w:val="24"/>
        </w:rPr>
        <w:t>. Год ввода в эксплуатацию тепловых сетей – 1966</w:t>
      </w:r>
      <w:r w:rsidR="00F805C5" w:rsidRPr="00DF3AA8">
        <w:rPr>
          <w:rFonts w:ascii="Times New Roman" w:hAnsi="Times New Roman"/>
          <w:b w:val="0"/>
          <w:i w:val="0"/>
          <w:iCs/>
          <w:sz w:val="24"/>
          <w:szCs w:val="24"/>
        </w:rPr>
        <w:t xml:space="preserve"> </w:t>
      </w:r>
      <w:r w:rsidRPr="00DF3AA8">
        <w:rPr>
          <w:rFonts w:ascii="Times New Roman" w:hAnsi="Times New Roman"/>
          <w:b w:val="0"/>
          <w:i w:val="0"/>
          <w:iCs/>
          <w:sz w:val="24"/>
          <w:szCs w:val="24"/>
        </w:rPr>
        <w:t>-1976 год. Износ составляет 100%</w:t>
      </w:r>
      <w:bookmarkEnd w:id="61"/>
      <w:bookmarkEnd w:id="62"/>
      <w:bookmarkEnd w:id="63"/>
    </w:p>
    <w:p w14:paraId="75EA41CD" w14:textId="77777777" w:rsidR="00935C4F" w:rsidRPr="00DF3AA8" w:rsidRDefault="00935C4F" w:rsidP="003C2E0F">
      <w:pPr>
        <w:ind w:firstLine="600"/>
        <w:jc w:val="both"/>
        <w:rPr>
          <w:szCs w:val="24"/>
        </w:rPr>
      </w:pPr>
      <w:r w:rsidRPr="00DF3AA8">
        <w:rPr>
          <w:szCs w:val="24"/>
        </w:rPr>
        <w:t xml:space="preserve">Общая площадь жилищного фонда, подключенная к системе централизованного теплоснабжения, составляет </w:t>
      </w:r>
      <w:smartTag w:uri="urn:schemas-microsoft-com:office:smarttags" w:element="metricconverter">
        <w:smartTagPr>
          <w:attr w:name="ProductID" w:val="6567 кв. м"/>
        </w:smartTagPr>
        <w:r w:rsidRPr="00DF3AA8">
          <w:rPr>
            <w:szCs w:val="24"/>
          </w:rPr>
          <w:t>6567 кв. м</w:t>
        </w:r>
      </w:smartTag>
      <w:r w:rsidRPr="00DF3AA8">
        <w:rPr>
          <w:szCs w:val="24"/>
        </w:rPr>
        <w:t xml:space="preserve">., прочих потребителей – </w:t>
      </w:r>
      <w:smartTag w:uri="urn:schemas-microsoft-com:office:smarttags" w:element="metricconverter">
        <w:smartTagPr>
          <w:attr w:name="ProductID" w:val="7695 кв. м"/>
        </w:smartTagPr>
        <w:r w:rsidRPr="00DF3AA8">
          <w:rPr>
            <w:szCs w:val="24"/>
          </w:rPr>
          <w:t>7695 кв. м</w:t>
        </w:r>
      </w:smartTag>
      <w:r w:rsidRPr="00DF3AA8">
        <w:rPr>
          <w:szCs w:val="24"/>
        </w:rPr>
        <w:t>.  Многоквартирные и индивидуальные жилые дома, объекты социальной сферы, не обеспеченные централизованным теплоснабжением, отапливаются от автономных внутридомовых газовых источников тепла.</w:t>
      </w:r>
    </w:p>
    <w:p w14:paraId="36EB56A6" w14:textId="30325F79" w:rsidR="00935C4F" w:rsidRDefault="00935C4F" w:rsidP="00376010">
      <w:pPr>
        <w:jc w:val="both"/>
        <w:rPr>
          <w:color w:val="FF0000"/>
          <w:szCs w:val="24"/>
        </w:rPr>
      </w:pPr>
      <w:r w:rsidRPr="00DF3AA8">
        <w:rPr>
          <w:szCs w:val="24"/>
        </w:rPr>
        <w:t xml:space="preserve">Установленный на 2024 год тариф на тепло (с НДС) для населения – </w:t>
      </w:r>
      <w:r w:rsidR="00792B6C" w:rsidRPr="00DF3AA8">
        <w:rPr>
          <w:szCs w:val="24"/>
        </w:rPr>
        <w:t>2950,21</w:t>
      </w:r>
      <w:r w:rsidRPr="00DF3AA8">
        <w:rPr>
          <w:bCs/>
          <w:szCs w:val="24"/>
        </w:rPr>
        <w:t>руб./Гкал</w:t>
      </w:r>
      <w:r w:rsidRPr="00DF3AA8">
        <w:rPr>
          <w:szCs w:val="24"/>
        </w:rPr>
        <w:t xml:space="preserve">, для прочих потребителей – </w:t>
      </w:r>
      <w:r w:rsidR="00792B6C" w:rsidRPr="00DF3AA8">
        <w:rPr>
          <w:szCs w:val="24"/>
        </w:rPr>
        <w:t>3314,984</w:t>
      </w:r>
      <w:r w:rsidRPr="00DF3AA8">
        <w:rPr>
          <w:szCs w:val="24"/>
        </w:rPr>
        <w:t xml:space="preserve"> руб./Гкал</w:t>
      </w:r>
      <w:r w:rsidRPr="00DF3AA8">
        <w:rPr>
          <w:color w:val="FF0000"/>
          <w:szCs w:val="24"/>
        </w:rPr>
        <w:t>.</w:t>
      </w:r>
    </w:p>
    <w:p w14:paraId="17857FFF" w14:textId="77777777" w:rsidR="00AE4FF1" w:rsidRDefault="00AE4FF1" w:rsidP="00376010">
      <w:pPr>
        <w:jc w:val="both"/>
        <w:rPr>
          <w:color w:val="FF0000"/>
          <w:szCs w:val="24"/>
        </w:rPr>
      </w:pPr>
    </w:p>
    <w:p w14:paraId="5AEC0638" w14:textId="061F0856" w:rsidR="00AE4FF1" w:rsidRPr="00AE4FF1" w:rsidRDefault="00AE4FF1" w:rsidP="00376010">
      <w:pPr>
        <w:jc w:val="both"/>
        <w:rPr>
          <w:b/>
          <w:bCs/>
          <w:szCs w:val="24"/>
        </w:rPr>
      </w:pPr>
      <w:r w:rsidRPr="00AE4FF1">
        <w:rPr>
          <w:b/>
          <w:bCs/>
          <w:szCs w:val="24"/>
        </w:rPr>
        <w:t xml:space="preserve">Таблица </w:t>
      </w:r>
      <w:r w:rsidR="00114F82">
        <w:rPr>
          <w:b/>
          <w:bCs/>
          <w:szCs w:val="24"/>
        </w:rPr>
        <w:t>1.27.</w:t>
      </w:r>
      <w:r w:rsidRPr="00AE4FF1">
        <w:rPr>
          <w:b/>
          <w:bCs/>
          <w:szCs w:val="24"/>
        </w:rPr>
        <w:t>Структура  производства и потребления тепловой  энергии на котельной  МО</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97"/>
        <w:gridCol w:w="1051"/>
        <w:gridCol w:w="1052"/>
        <w:gridCol w:w="1052"/>
        <w:gridCol w:w="1052"/>
      </w:tblGrid>
      <w:tr w:rsidR="00AE4FF1" w:rsidRPr="00AE4FF1" w14:paraId="79318EC8" w14:textId="77777777" w:rsidTr="00114F82">
        <w:trPr>
          <w:trHeight w:val="300"/>
          <w:jc w:val="center"/>
        </w:trPr>
        <w:tc>
          <w:tcPr>
            <w:tcW w:w="562" w:type="dxa"/>
            <w:shd w:val="clear" w:color="auto" w:fill="auto"/>
            <w:noWrap/>
            <w:vAlign w:val="center"/>
            <w:hideMark/>
          </w:tcPr>
          <w:p w14:paraId="66953790" w14:textId="77777777" w:rsidR="00AE4FF1" w:rsidRPr="00AE4FF1" w:rsidRDefault="00AE4FF1" w:rsidP="00AE4FF1">
            <w:pPr>
              <w:rPr>
                <w:color w:val="000000"/>
                <w:sz w:val="22"/>
                <w:szCs w:val="22"/>
              </w:rPr>
            </w:pPr>
            <w:r w:rsidRPr="00AE4FF1">
              <w:rPr>
                <w:color w:val="000000"/>
                <w:sz w:val="22"/>
                <w:szCs w:val="22"/>
              </w:rPr>
              <w:t>№</w:t>
            </w:r>
          </w:p>
        </w:tc>
        <w:tc>
          <w:tcPr>
            <w:tcW w:w="4997" w:type="dxa"/>
            <w:shd w:val="clear" w:color="auto" w:fill="auto"/>
            <w:noWrap/>
            <w:vAlign w:val="center"/>
            <w:hideMark/>
          </w:tcPr>
          <w:p w14:paraId="05817718" w14:textId="77777777" w:rsidR="00AE4FF1" w:rsidRPr="00AE4FF1" w:rsidRDefault="00AE4FF1" w:rsidP="00AE4FF1">
            <w:pPr>
              <w:rPr>
                <w:color w:val="000000"/>
                <w:sz w:val="22"/>
                <w:szCs w:val="22"/>
              </w:rPr>
            </w:pPr>
            <w:r w:rsidRPr="00AE4FF1">
              <w:rPr>
                <w:color w:val="000000"/>
                <w:sz w:val="22"/>
                <w:szCs w:val="22"/>
              </w:rPr>
              <w:t>наименование</w:t>
            </w:r>
          </w:p>
        </w:tc>
        <w:tc>
          <w:tcPr>
            <w:tcW w:w="1051" w:type="dxa"/>
            <w:shd w:val="clear" w:color="auto" w:fill="auto"/>
            <w:noWrap/>
            <w:vAlign w:val="center"/>
            <w:hideMark/>
          </w:tcPr>
          <w:p w14:paraId="52C276C9" w14:textId="77777777" w:rsidR="00AE4FF1" w:rsidRPr="00AE4FF1" w:rsidRDefault="00AE4FF1" w:rsidP="00AE4FF1">
            <w:pPr>
              <w:jc w:val="center"/>
              <w:rPr>
                <w:color w:val="000000"/>
                <w:sz w:val="22"/>
                <w:szCs w:val="22"/>
              </w:rPr>
            </w:pPr>
            <w:r w:rsidRPr="00AE4FF1">
              <w:rPr>
                <w:color w:val="000000"/>
                <w:sz w:val="22"/>
                <w:szCs w:val="22"/>
              </w:rPr>
              <w:t>Ед</w:t>
            </w:r>
            <w:proofErr w:type="gramStart"/>
            <w:r w:rsidRPr="00AE4FF1">
              <w:rPr>
                <w:color w:val="000000"/>
                <w:sz w:val="22"/>
                <w:szCs w:val="22"/>
              </w:rPr>
              <w:t>.и</w:t>
            </w:r>
            <w:proofErr w:type="gramEnd"/>
            <w:r w:rsidRPr="00AE4FF1">
              <w:rPr>
                <w:color w:val="000000"/>
                <w:sz w:val="22"/>
                <w:szCs w:val="22"/>
              </w:rPr>
              <w:t>зм</w:t>
            </w:r>
          </w:p>
        </w:tc>
        <w:tc>
          <w:tcPr>
            <w:tcW w:w="1052" w:type="dxa"/>
            <w:shd w:val="clear" w:color="auto" w:fill="auto"/>
            <w:noWrap/>
            <w:vAlign w:val="center"/>
            <w:hideMark/>
          </w:tcPr>
          <w:p w14:paraId="0953D729" w14:textId="77777777" w:rsidR="00AE4FF1" w:rsidRPr="00AE4FF1" w:rsidRDefault="00AE4FF1" w:rsidP="00AE4FF1">
            <w:pPr>
              <w:jc w:val="center"/>
              <w:rPr>
                <w:color w:val="000000"/>
                <w:sz w:val="22"/>
                <w:szCs w:val="22"/>
              </w:rPr>
            </w:pPr>
            <w:r w:rsidRPr="00AE4FF1">
              <w:rPr>
                <w:color w:val="000000"/>
                <w:sz w:val="22"/>
                <w:szCs w:val="22"/>
              </w:rPr>
              <w:t>2021</w:t>
            </w:r>
          </w:p>
        </w:tc>
        <w:tc>
          <w:tcPr>
            <w:tcW w:w="1052" w:type="dxa"/>
            <w:shd w:val="clear" w:color="auto" w:fill="auto"/>
            <w:noWrap/>
            <w:vAlign w:val="center"/>
            <w:hideMark/>
          </w:tcPr>
          <w:p w14:paraId="70720713" w14:textId="77777777" w:rsidR="00AE4FF1" w:rsidRPr="00AE4FF1" w:rsidRDefault="00AE4FF1" w:rsidP="00AE4FF1">
            <w:pPr>
              <w:jc w:val="center"/>
              <w:rPr>
                <w:color w:val="000000"/>
                <w:sz w:val="22"/>
                <w:szCs w:val="22"/>
              </w:rPr>
            </w:pPr>
            <w:r w:rsidRPr="00AE4FF1">
              <w:rPr>
                <w:color w:val="000000"/>
                <w:sz w:val="22"/>
                <w:szCs w:val="22"/>
              </w:rPr>
              <w:t>2022</w:t>
            </w:r>
          </w:p>
        </w:tc>
        <w:tc>
          <w:tcPr>
            <w:tcW w:w="1052" w:type="dxa"/>
            <w:shd w:val="clear" w:color="auto" w:fill="auto"/>
            <w:noWrap/>
            <w:vAlign w:val="center"/>
            <w:hideMark/>
          </w:tcPr>
          <w:p w14:paraId="6186532B" w14:textId="77777777" w:rsidR="00AE4FF1" w:rsidRPr="00AE4FF1" w:rsidRDefault="00AE4FF1" w:rsidP="00AE4FF1">
            <w:pPr>
              <w:jc w:val="center"/>
              <w:rPr>
                <w:color w:val="000000"/>
                <w:sz w:val="22"/>
                <w:szCs w:val="22"/>
              </w:rPr>
            </w:pPr>
            <w:r w:rsidRPr="00AE4FF1">
              <w:rPr>
                <w:color w:val="000000"/>
                <w:sz w:val="22"/>
                <w:szCs w:val="22"/>
              </w:rPr>
              <w:t>2023</w:t>
            </w:r>
          </w:p>
        </w:tc>
      </w:tr>
      <w:tr w:rsidR="00AE4FF1" w:rsidRPr="00AE4FF1" w14:paraId="0A172764" w14:textId="77777777" w:rsidTr="00114F82">
        <w:trPr>
          <w:trHeight w:val="300"/>
          <w:jc w:val="center"/>
        </w:trPr>
        <w:tc>
          <w:tcPr>
            <w:tcW w:w="562" w:type="dxa"/>
            <w:shd w:val="clear" w:color="auto" w:fill="auto"/>
            <w:noWrap/>
            <w:vAlign w:val="center"/>
            <w:hideMark/>
          </w:tcPr>
          <w:p w14:paraId="7D3F79A7" w14:textId="77777777" w:rsidR="00AE4FF1" w:rsidRPr="00AE4FF1" w:rsidRDefault="00AE4FF1" w:rsidP="00AE4FF1">
            <w:pPr>
              <w:jc w:val="right"/>
              <w:rPr>
                <w:color w:val="000000"/>
                <w:sz w:val="22"/>
                <w:szCs w:val="22"/>
              </w:rPr>
            </w:pPr>
            <w:r w:rsidRPr="00AE4FF1">
              <w:rPr>
                <w:color w:val="000000"/>
                <w:sz w:val="22"/>
                <w:szCs w:val="22"/>
              </w:rPr>
              <w:t>1</w:t>
            </w:r>
          </w:p>
        </w:tc>
        <w:tc>
          <w:tcPr>
            <w:tcW w:w="4997" w:type="dxa"/>
            <w:shd w:val="clear" w:color="auto" w:fill="auto"/>
            <w:vAlign w:val="center"/>
            <w:hideMark/>
          </w:tcPr>
          <w:p w14:paraId="072AE432" w14:textId="77777777" w:rsidR="00AE4FF1" w:rsidRPr="00AE4FF1" w:rsidRDefault="00AE4FF1" w:rsidP="00AE4FF1">
            <w:pPr>
              <w:rPr>
                <w:color w:val="000000"/>
                <w:sz w:val="22"/>
                <w:szCs w:val="22"/>
              </w:rPr>
            </w:pPr>
            <w:r w:rsidRPr="00AE4FF1">
              <w:rPr>
                <w:color w:val="000000"/>
                <w:sz w:val="22"/>
                <w:szCs w:val="22"/>
              </w:rPr>
              <w:t>Тепловая энергия выработанная</w:t>
            </w:r>
          </w:p>
        </w:tc>
        <w:tc>
          <w:tcPr>
            <w:tcW w:w="1051" w:type="dxa"/>
            <w:shd w:val="clear" w:color="auto" w:fill="auto"/>
            <w:noWrap/>
            <w:vAlign w:val="center"/>
            <w:hideMark/>
          </w:tcPr>
          <w:p w14:paraId="138114A1" w14:textId="77777777" w:rsidR="00AE4FF1" w:rsidRPr="00AE4FF1" w:rsidRDefault="00AE4FF1" w:rsidP="00AE4FF1">
            <w:pPr>
              <w:rPr>
                <w:color w:val="000000"/>
                <w:sz w:val="22"/>
                <w:szCs w:val="22"/>
              </w:rPr>
            </w:pPr>
            <w:r w:rsidRPr="00AE4FF1">
              <w:rPr>
                <w:color w:val="000000"/>
                <w:sz w:val="22"/>
                <w:szCs w:val="22"/>
              </w:rPr>
              <w:t>Гкал</w:t>
            </w:r>
          </w:p>
        </w:tc>
        <w:tc>
          <w:tcPr>
            <w:tcW w:w="1052" w:type="dxa"/>
            <w:shd w:val="clear" w:color="auto" w:fill="auto"/>
            <w:noWrap/>
            <w:vAlign w:val="center"/>
            <w:hideMark/>
          </w:tcPr>
          <w:p w14:paraId="5A011C62" w14:textId="77777777" w:rsidR="00AE4FF1" w:rsidRPr="00AE4FF1" w:rsidRDefault="00AE4FF1" w:rsidP="00AE4FF1">
            <w:pPr>
              <w:jc w:val="center"/>
              <w:rPr>
                <w:color w:val="000000"/>
                <w:sz w:val="22"/>
                <w:szCs w:val="22"/>
              </w:rPr>
            </w:pPr>
            <w:r w:rsidRPr="00AE4FF1">
              <w:rPr>
                <w:color w:val="000000"/>
                <w:sz w:val="22"/>
                <w:szCs w:val="22"/>
              </w:rPr>
              <w:t>2515,634</w:t>
            </w:r>
          </w:p>
        </w:tc>
        <w:tc>
          <w:tcPr>
            <w:tcW w:w="1052" w:type="dxa"/>
            <w:shd w:val="clear" w:color="auto" w:fill="auto"/>
            <w:noWrap/>
            <w:vAlign w:val="center"/>
            <w:hideMark/>
          </w:tcPr>
          <w:p w14:paraId="77AAC8C5" w14:textId="77777777" w:rsidR="00AE4FF1" w:rsidRPr="00AE4FF1" w:rsidRDefault="00AE4FF1" w:rsidP="00AE4FF1">
            <w:pPr>
              <w:jc w:val="center"/>
              <w:rPr>
                <w:color w:val="000000"/>
                <w:sz w:val="22"/>
                <w:szCs w:val="22"/>
              </w:rPr>
            </w:pPr>
            <w:r w:rsidRPr="00AE4FF1">
              <w:rPr>
                <w:color w:val="000000"/>
                <w:sz w:val="22"/>
                <w:szCs w:val="22"/>
              </w:rPr>
              <w:t>2130,156</w:t>
            </w:r>
          </w:p>
        </w:tc>
        <w:tc>
          <w:tcPr>
            <w:tcW w:w="1052" w:type="dxa"/>
            <w:shd w:val="clear" w:color="auto" w:fill="auto"/>
            <w:noWrap/>
            <w:vAlign w:val="center"/>
            <w:hideMark/>
          </w:tcPr>
          <w:p w14:paraId="6DE5205B" w14:textId="77777777" w:rsidR="00AE4FF1" w:rsidRPr="00AE4FF1" w:rsidRDefault="00AE4FF1" w:rsidP="00AE4FF1">
            <w:pPr>
              <w:jc w:val="center"/>
              <w:rPr>
                <w:color w:val="000000"/>
                <w:sz w:val="22"/>
                <w:szCs w:val="22"/>
              </w:rPr>
            </w:pPr>
            <w:r w:rsidRPr="00AE4FF1">
              <w:rPr>
                <w:color w:val="000000"/>
                <w:sz w:val="22"/>
                <w:szCs w:val="22"/>
              </w:rPr>
              <w:t>1988,66</w:t>
            </w:r>
          </w:p>
        </w:tc>
      </w:tr>
      <w:tr w:rsidR="00AE4FF1" w:rsidRPr="00AE4FF1" w14:paraId="206AB789" w14:textId="77777777" w:rsidTr="00114F82">
        <w:trPr>
          <w:trHeight w:val="600"/>
          <w:jc w:val="center"/>
        </w:trPr>
        <w:tc>
          <w:tcPr>
            <w:tcW w:w="562" w:type="dxa"/>
            <w:shd w:val="clear" w:color="auto" w:fill="auto"/>
            <w:noWrap/>
            <w:vAlign w:val="center"/>
            <w:hideMark/>
          </w:tcPr>
          <w:p w14:paraId="354EE332" w14:textId="77777777" w:rsidR="00AE4FF1" w:rsidRPr="00AE4FF1" w:rsidRDefault="00AE4FF1" w:rsidP="00AE4FF1">
            <w:pPr>
              <w:jc w:val="right"/>
              <w:rPr>
                <w:color w:val="000000"/>
                <w:sz w:val="22"/>
                <w:szCs w:val="22"/>
              </w:rPr>
            </w:pPr>
            <w:r w:rsidRPr="00AE4FF1">
              <w:rPr>
                <w:color w:val="000000"/>
                <w:sz w:val="22"/>
                <w:szCs w:val="22"/>
              </w:rPr>
              <w:t>2</w:t>
            </w:r>
          </w:p>
        </w:tc>
        <w:tc>
          <w:tcPr>
            <w:tcW w:w="4997" w:type="dxa"/>
            <w:shd w:val="clear" w:color="auto" w:fill="auto"/>
            <w:vAlign w:val="center"/>
            <w:hideMark/>
          </w:tcPr>
          <w:p w14:paraId="2E6ED406" w14:textId="77777777" w:rsidR="00AE4FF1" w:rsidRPr="00AE4FF1" w:rsidRDefault="00AE4FF1" w:rsidP="00AE4FF1">
            <w:pPr>
              <w:rPr>
                <w:color w:val="000000"/>
                <w:sz w:val="22"/>
                <w:szCs w:val="22"/>
              </w:rPr>
            </w:pPr>
            <w:r w:rsidRPr="00AE4FF1">
              <w:rPr>
                <w:color w:val="000000"/>
                <w:sz w:val="22"/>
                <w:szCs w:val="22"/>
              </w:rPr>
              <w:t xml:space="preserve">тепловая </w:t>
            </w:r>
            <w:proofErr w:type="gramStart"/>
            <w:r w:rsidRPr="00AE4FF1">
              <w:rPr>
                <w:color w:val="000000"/>
                <w:sz w:val="22"/>
                <w:szCs w:val="22"/>
              </w:rPr>
              <w:t>энергия</w:t>
            </w:r>
            <w:proofErr w:type="gramEnd"/>
            <w:r w:rsidRPr="00AE4FF1">
              <w:rPr>
                <w:color w:val="000000"/>
                <w:sz w:val="22"/>
                <w:szCs w:val="22"/>
              </w:rPr>
              <w:t xml:space="preserve"> отпущенная с котельной</w:t>
            </w:r>
          </w:p>
        </w:tc>
        <w:tc>
          <w:tcPr>
            <w:tcW w:w="1051" w:type="dxa"/>
            <w:shd w:val="clear" w:color="auto" w:fill="auto"/>
            <w:noWrap/>
            <w:vAlign w:val="center"/>
            <w:hideMark/>
          </w:tcPr>
          <w:p w14:paraId="6CC8C25E" w14:textId="77777777" w:rsidR="00AE4FF1" w:rsidRPr="00AE4FF1" w:rsidRDefault="00AE4FF1" w:rsidP="00AE4FF1">
            <w:pPr>
              <w:rPr>
                <w:color w:val="000000"/>
                <w:sz w:val="22"/>
                <w:szCs w:val="22"/>
              </w:rPr>
            </w:pPr>
            <w:r w:rsidRPr="00AE4FF1">
              <w:rPr>
                <w:color w:val="000000"/>
                <w:sz w:val="22"/>
                <w:szCs w:val="22"/>
              </w:rPr>
              <w:t>Гкал</w:t>
            </w:r>
          </w:p>
        </w:tc>
        <w:tc>
          <w:tcPr>
            <w:tcW w:w="1052" w:type="dxa"/>
            <w:shd w:val="clear" w:color="auto" w:fill="auto"/>
            <w:noWrap/>
            <w:vAlign w:val="center"/>
            <w:hideMark/>
          </w:tcPr>
          <w:p w14:paraId="6CD58855" w14:textId="77777777" w:rsidR="00AE4FF1" w:rsidRPr="00AE4FF1" w:rsidRDefault="00AE4FF1" w:rsidP="00AE4FF1">
            <w:pPr>
              <w:jc w:val="center"/>
              <w:rPr>
                <w:color w:val="000000"/>
                <w:sz w:val="22"/>
                <w:szCs w:val="22"/>
              </w:rPr>
            </w:pPr>
            <w:r w:rsidRPr="00AE4FF1">
              <w:rPr>
                <w:color w:val="000000"/>
                <w:sz w:val="22"/>
                <w:szCs w:val="22"/>
              </w:rPr>
              <w:t>2504,75</w:t>
            </w:r>
          </w:p>
        </w:tc>
        <w:tc>
          <w:tcPr>
            <w:tcW w:w="1052" w:type="dxa"/>
            <w:shd w:val="clear" w:color="auto" w:fill="auto"/>
            <w:noWrap/>
            <w:vAlign w:val="center"/>
            <w:hideMark/>
          </w:tcPr>
          <w:p w14:paraId="56DC0C34" w14:textId="77777777" w:rsidR="00AE4FF1" w:rsidRPr="00AE4FF1" w:rsidRDefault="00AE4FF1" w:rsidP="00AE4FF1">
            <w:pPr>
              <w:jc w:val="center"/>
              <w:rPr>
                <w:color w:val="000000"/>
                <w:sz w:val="22"/>
                <w:szCs w:val="22"/>
              </w:rPr>
            </w:pPr>
            <w:r w:rsidRPr="00AE4FF1">
              <w:rPr>
                <w:color w:val="000000"/>
                <w:sz w:val="22"/>
                <w:szCs w:val="22"/>
              </w:rPr>
              <w:t>2120,186</w:t>
            </w:r>
          </w:p>
        </w:tc>
        <w:tc>
          <w:tcPr>
            <w:tcW w:w="1052" w:type="dxa"/>
            <w:shd w:val="clear" w:color="auto" w:fill="auto"/>
            <w:noWrap/>
            <w:vAlign w:val="center"/>
            <w:hideMark/>
          </w:tcPr>
          <w:p w14:paraId="52CD1350" w14:textId="77777777" w:rsidR="00AE4FF1" w:rsidRPr="00AE4FF1" w:rsidRDefault="00AE4FF1" w:rsidP="00AE4FF1">
            <w:pPr>
              <w:jc w:val="center"/>
              <w:rPr>
                <w:color w:val="000000"/>
                <w:sz w:val="22"/>
                <w:szCs w:val="22"/>
              </w:rPr>
            </w:pPr>
            <w:r w:rsidRPr="00AE4FF1">
              <w:rPr>
                <w:color w:val="000000"/>
                <w:sz w:val="22"/>
                <w:szCs w:val="22"/>
              </w:rPr>
              <w:t>1978,303</w:t>
            </w:r>
          </w:p>
        </w:tc>
      </w:tr>
      <w:tr w:rsidR="00AE4FF1" w:rsidRPr="00AE4FF1" w14:paraId="79979FE3" w14:textId="77777777" w:rsidTr="00114F82">
        <w:trPr>
          <w:trHeight w:val="600"/>
          <w:jc w:val="center"/>
        </w:trPr>
        <w:tc>
          <w:tcPr>
            <w:tcW w:w="562" w:type="dxa"/>
            <w:shd w:val="clear" w:color="auto" w:fill="auto"/>
            <w:noWrap/>
            <w:vAlign w:val="center"/>
            <w:hideMark/>
          </w:tcPr>
          <w:p w14:paraId="390FC395" w14:textId="77777777" w:rsidR="00AE4FF1" w:rsidRPr="00AE4FF1" w:rsidRDefault="00AE4FF1" w:rsidP="00AE4FF1">
            <w:pPr>
              <w:jc w:val="right"/>
              <w:rPr>
                <w:color w:val="000000"/>
                <w:sz w:val="22"/>
                <w:szCs w:val="22"/>
              </w:rPr>
            </w:pPr>
            <w:r w:rsidRPr="00AE4FF1">
              <w:rPr>
                <w:color w:val="000000"/>
                <w:sz w:val="22"/>
                <w:szCs w:val="22"/>
              </w:rPr>
              <w:t>3</w:t>
            </w:r>
          </w:p>
        </w:tc>
        <w:tc>
          <w:tcPr>
            <w:tcW w:w="4997" w:type="dxa"/>
            <w:shd w:val="clear" w:color="auto" w:fill="auto"/>
            <w:vAlign w:val="center"/>
            <w:hideMark/>
          </w:tcPr>
          <w:p w14:paraId="2CCF098A" w14:textId="77777777" w:rsidR="00AE4FF1" w:rsidRPr="00AE4FF1" w:rsidRDefault="00AE4FF1" w:rsidP="00AE4FF1">
            <w:pPr>
              <w:rPr>
                <w:color w:val="000000"/>
                <w:sz w:val="22"/>
                <w:szCs w:val="22"/>
              </w:rPr>
            </w:pPr>
            <w:r w:rsidRPr="00AE4FF1">
              <w:rPr>
                <w:color w:val="000000"/>
                <w:sz w:val="22"/>
                <w:szCs w:val="22"/>
              </w:rPr>
              <w:t>потери теплоэнергии на теплоносителях</w:t>
            </w:r>
          </w:p>
        </w:tc>
        <w:tc>
          <w:tcPr>
            <w:tcW w:w="1051" w:type="dxa"/>
            <w:shd w:val="clear" w:color="auto" w:fill="auto"/>
            <w:noWrap/>
            <w:vAlign w:val="center"/>
            <w:hideMark/>
          </w:tcPr>
          <w:p w14:paraId="1DADC7E1" w14:textId="77777777" w:rsidR="00AE4FF1" w:rsidRPr="00AE4FF1" w:rsidRDefault="00AE4FF1" w:rsidP="00AE4FF1">
            <w:pPr>
              <w:rPr>
                <w:color w:val="000000"/>
                <w:sz w:val="22"/>
                <w:szCs w:val="22"/>
              </w:rPr>
            </w:pPr>
            <w:r w:rsidRPr="00AE4FF1">
              <w:rPr>
                <w:color w:val="000000"/>
                <w:sz w:val="22"/>
                <w:szCs w:val="22"/>
              </w:rPr>
              <w:t>Гкал</w:t>
            </w:r>
          </w:p>
        </w:tc>
        <w:tc>
          <w:tcPr>
            <w:tcW w:w="1052" w:type="dxa"/>
            <w:shd w:val="clear" w:color="auto" w:fill="auto"/>
            <w:noWrap/>
            <w:vAlign w:val="center"/>
            <w:hideMark/>
          </w:tcPr>
          <w:p w14:paraId="2ED9C6ED" w14:textId="77777777" w:rsidR="00AE4FF1" w:rsidRPr="00AE4FF1" w:rsidRDefault="00AE4FF1" w:rsidP="00AE4FF1">
            <w:pPr>
              <w:jc w:val="center"/>
              <w:rPr>
                <w:color w:val="000000"/>
                <w:sz w:val="22"/>
                <w:szCs w:val="22"/>
              </w:rPr>
            </w:pPr>
            <w:r w:rsidRPr="00AE4FF1">
              <w:rPr>
                <w:color w:val="000000"/>
                <w:sz w:val="22"/>
                <w:szCs w:val="22"/>
              </w:rPr>
              <w:t>838,375</w:t>
            </w:r>
          </w:p>
        </w:tc>
        <w:tc>
          <w:tcPr>
            <w:tcW w:w="1052" w:type="dxa"/>
            <w:shd w:val="clear" w:color="auto" w:fill="auto"/>
            <w:noWrap/>
            <w:vAlign w:val="center"/>
            <w:hideMark/>
          </w:tcPr>
          <w:p w14:paraId="73B130CF" w14:textId="77777777" w:rsidR="00AE4FF1" w:rsidRPr="00AE4FF1" w:rsidRDefault="00AE4FF1" w:rsidP="00AE4FF1">
            <w:pPr>
              <w:jc w:val="center"/>
              <w:rPr>
                <w:color w:val="000000"/>
                <w:sz w:val="22"/>
                <w:szCs w:val="22"/>
              </w:rPr>
            </w:pPr>
            <w:r w:rsidRPr="00AE4FF1">
              <w:rPr>
                <w:color w:val="000000"/>
                <w:sz w:val="22"/>
                <w:szCs w:val="22"/>
              </w:rPr>
              <w:t>524,357</w:t>
            </w:r>
          </w:p>
        </w:tc>
        <w:tc>
          <w:tcPr>
            <w:tcW w:w="1052" w:type="dxa"/>
            <w:shd w:val="clear" w:color="auto" w:fill="auto"/>
            <w:noWrap/>
            <w:vAlign w:val="center"/>
            <w:hideMark/>
          </w:tcPr>
          <w:p w14:paraId="6FAA76AC" w14:textId="77777777" w:rsidR="00AE4FF1" w:rsidRPr="00AE4FF1" w:rsidRDefault="00AE4FF1" w:rsidP="00AE4FF1">
            <w:pPr>
              <w:jc w:val="center"/>
              <w:rPr>
                <w:color w:val="000000"/>
                <w:sz w:val="22"/>
                <w:szCs w:val="22"/>
              </w:rPr>
            </w:pPr>
            <w:r w:rsidRPr="00AE4FF1">
              <w:rPr>
                <w:color w:val="000000"/>
                <w:sz w:val="22"/>
                <w:szCs w:val="22"/>
              </w:rPr>
              <w:t>607,517</w:t>
            </w:r>
          </w:p>
        </w:tc>
      </w:tr>
      <w:tr w:rsidR="00AE4FF1" w:rsidRPr="00AE4FF1" w14:paraId="5B9232D5" w14:textId="77777777" w:rsidTr="00114F82">
        <w:trPr>
          <w:trHeight w:val="600"/>
          <w:jc w:val="center"/>
        </w:trPr>
        <w:tc>
          <w:tcPr>
            <w:tcW w:w="562" w:type="dxa"/>
            <w:shd w:val="clear" w:color="auto" w:fill="auto"/>
            <w:noWrap/>
            <w:vAlign w:val="center"/>
            <w:hideMark/>
          </w:tcPr>
          <w:p w14:paraId="48DDCDF6" w14:textId="77777777" w:rsidR="00AE4FF1" w:rsidRPr="00AE4FF1" w:rsidRDefault="00AE4FF1" w:rsidP="00AE4FF1">
            <w:pPr>
              <w:jc w:val="right"/>
              <w:rPr>
                <w:color w:val="000000"/>
                <w:sz w:val="22"/>
                <w:szCs w:val="22"/>
              </w:rPr>
            </w:pPr>
            <w:r w:rsidRPr="00AE4FF1">
              <w:rPr>
                <w:color w:val="000000"/>
                <w:sz w:val="22"/>
                <w:szCs w:val="22"/>
              </w:rPr>
              <w:t>4</w:t>
            </w:r>
          </w:p>
        </w:tc>
        <w:tc>
          <w:tcPr>
            <w:tcW w:w="4997" w:type="dxa"/>
            <w:shd w:val="clear" w:color="auto" w:fill="auto"/>
            <w:vAlign w:val="center"/>
            <w:hideMark/>
          </w:tcPr>
          <w:p w14:paraId="00333202" w14:textId="77777777" w:rsidR="00AE4FF1" w:rsidRPr="00AE4FF1" w:rsidRDefault="00AE4FF1" w:rsidP="00AE4FF1">
            <w:pPr>
              <w:rPr>
                <w:color w:val="000000"/>
                <w:sz w:val="22"/>
                <w:szCs w:val="22"/>
              </w:rPr>
            </w:pPr>
            <w:r w:rsidRPr="00AE4FF1">
              <w:rPr>
                <w:color w:val="000000"/>
                <w:sz w:val="22"/>
                <w:szCs w:val="22"/>
              </w:rPr>
              <w:t>потери теплоэнергии на теплоносителях,%</w:t>
            </w:r>
          </w:p>
        </w:tc>
        <w:tc>
          <w:tcPr>
            <w:tcW w:w="1051" w:type="dxa"/>
            <w:shd w:val="clear" w:color="auto" w:fill="auto"/>
            <w:noWrap/>
            <w:vAlign w:val="center"/>
            <w:hideMark/>
          </w:tcPr>
          <w:p w14:paraId="47122FD2" w14:textId="77777777" w:rsidR="00AE4FF1" w:rsidRPr="00AE4FF1" w:rsidRDefault="00AE4FF1" w:rsidP="00AE4FF1">
            <w:pPr>
              <w:rPr>
                <w:color w:val="000000"/>
                <w:sz w:val="22"/>
                <w:szCs w:val="22"/>
              </w:rPr>
            </w:pPr>
            <w:r w:rsidRPr="00AE4FF1">
              <w:rPr>
                <w:color w:val="000000"/>
                <w:sz w:val="22"/>
                <w:szCs w:val="22"/>
              </w:rPr>
              <w:t> </w:t>
            </w:r>
          </w:p>
        </w:tc>
        <w:tc>
          <w:tcPr>
            <w:tcW w:w="1052" w:type="dxa"/>
            <w:shd w:val="clear" w:color="auto" w:fill="auto"/>
            <w:noWrap/>
            <w:vAlign w:val="center"/>
            <w:hideMark/>
          </w:tcPr>
          <w:p w14:paraId="1FC174DE" w14:textId="77777777" w:rsidR="00AE4FF1" w:rsidRPr="00AE4FF1" w:rsidRDefault="00AE4FF1" w:rsidP="00AE4FF1">
            <w:pPr>
              <w:jc w:val="center"/>
              <w:rPr>
                <w:color w:val="000000"/>
                <w:sz w:val="22"/>
                <w:szCs w:val="22"/>
              </w:rPr>
            </w:pPr>
            <w:r w:rsidRPr="00AE4FF1">
              <w:rPr>
                <w:color w:val="000000"/>
                <w:sz w:val="22"/>
                <w:szCs w:val="22"/>
              </w:rPr>
              <w:t>33,33</w:t>
            </w:r>
          </w:p>
        </w:tc>
        <w:tc>
          <w:tcPr>
            <w:tcW w:w="1052" w:type="dxa"/>
            <w:shd w:val="clear" w:color="auto" w:fill="auto"/>
            <w:noWrap/>
            <w:vAlign w:val="center"/>
            <w:hideMark/>
          </w:tcPr>
          <w:p w14:paraId="5BAD27E3" w14:textId="77777777" w:rsidR="00AE4FF1" w:rsidRPr="00AE4FF1" w:rsidRDefault="00AE4FF1" w:rsidP="00AE4FF1">
            <w:pPr>
              <w:jc w:val="center"/>
              <w:rPr>
                <w:color w:val="000000"/>
                <w:sz w:val="22"/>
                <w:szCs w:val="22"/>
              </w:rPr>
            </w:pPr>
            <w:r w:rsidRPr="00AE4FF1">
              <w:rPr>
                <w:color w:val="000000"/>
                <w:sz w:val="22"/>
                <w:szCs w:val="22"/>
              </w:rPr>
              <w:t>24,62</w:t>
            </w:r>
          </w:p>
        </w:tc>
        <w:tc>
          <w:tcPr>
            <w:tcW w:w="1052" w:type="dxa"/>
            <w:shd w:val="clear" w:color="auto" w:fill="auto"/>
            <w:noWrap/>
            <w:vAlign w:val="center"/>
            <w:hideMark/>
          </w:tcPr>
          <w:p w14:paraId="1CE014FF" w14:textId="77777777" w:rsidR="00AE4FF1" w:rsidRPr="00AE4FF1" w:rsidRDefault="00AE4FF1" w:rsidP="00AE4FF1">
            <w:pPr>
              <w:jc w:val="center"/>
              <w:rPr>
                <w:color w:val="000000"/>
                <w:sz w:val="22"/>
                <w:szCs w:val="22"/>
              </w:rPr>
            </w:pPr>
            <w:r w:rsidRPr="00AE4FF1">
              <w:rPr>
                <w:color w:val="000000"/>
                <w:sz w:val="22"/>
                <w:szCs w:val="22"/>
              </w:rPr>
              <w:t>30,55</w:t>
            </w:r>
          </w:p>
        </w:tc>
      </w:tr>
      <w:tr w:rsidR="00AE4FF1" w:rsidRPr="00AE4FF1" w14:paraId="28F6EF3D" w14:textId="77777777" w:rsidTr="00114F82">
        <w:trPr>
          <w:trHeight w:val="300"/>
          <w:jc w:val="center"/>
        </w:trPr>
        <w:tc>
          <w:tcPr>
            <w:tcW w:w="562" w:type="dxa"/>
            <w:shd w:val="clear" w:color="auto" w:fill="auto"/>
            <w:noWrap/>
            <w:vAlign w:val="center"/>
            <w:hideMark/>
          </w:tcPr>
          <w:p w14:paraId="12B4F810" w14:textId="77777777" w:rsidR="00AE4FF1" w:rsidRPr="00AE4FF1" w:rsidRDefault="00AE4FF1" w:rsidP="00AE4FF1">
            <w:pPr>
              <w:jc w:val="right"/>
              <w:rPr>
                <w:color w:val="000000"/>
                <w:sz w:val="22"/>
                <w:szCs w:val="22"/>
              </w:rPr>
            </w:pPr>
            <w:r w:rsidRPr="00AE4FF1">
              <w:rPr>
                <w:color w:val="000000"/>
                <w:sz w:val="22"/>
                <w:szCs w:val="22"/>
              </w:rPr>
              <w:t>5</w:t>
            </w:r>
          </w:p>
        </w:tc>
        <w:tc>
          <w:tcPr>
            <w:tcW w:w="4997" w:type="dxa"/>
            <w:shd w:val="clear" w:color="auto" w:fill="auto"/>
            <w:vAlign w:val="center"/>
            <w:hideMark/>
          </w:tcPr>
          <w:p w14:paraId="439D39C1" w14:textId="77777777" w:rsidR="00AE4FF1" w:rsidRPr="00AE4FF1" w:rsidRDefault="00AE4FF1" w:rsidP="00AE4FF1">
            <w:pPr>
              <w:rPr>
                <w:color w:val="000000"/>
                <w:sz w:val="22"/>
                <w:szCs w:val="22"/>
              </w:rPr>
            </w:pPr>
            <w:r w:rsidRPr="00AE4FF1">
              <w:rPr>
                <w:color w:val="000000"/>
                <w:sz w:val="22"/>
                <w:szCs w:val="22"/>
              </w:rPr>
              <w:t xml:space="preserve">тепловая энергия отпущенная </w:t>
            </w:r>
          </w:p>
        </w:tc>
        <w:tc>
          <w:tcPr>
            <w:tcW w:w="1051" w:type="dxa"/>
            <w:shd w:val="clear" w:color="auto" w:fill="auto"/>
            <w:noWrap/>
            <w:vAlign w:val="center"/>
            <w:hideMark/>
          </w:tcPr>
          <w:p w14:paraId="01BD86F2" w14:textId="77777777" w:rsidR="00AE4FF1" w:rsidRPr="00AE4FF1" w:rsidRDefault="00AE4FF1" w:rsidP="00AE4FF1">
            <w:pPr>
              <w:rPr>
                <w:color w:val="000000"/>
                <w:sz w:val="22"/>
                <w:szCs w:val="22"/>
              </w:rPr>
            </w:pPr>
            <w:r w:rsidRPr="00AE4FF1">
              <w:rPr>
                <w:color w:val="000000"/>
                <w:sz w:val="22"/>
                <w:szCs w:val="22"/>
              </w:rPr>
              <w:t>Гкал</w:t>
            </w:r>
          </w:p>
        </w:tc>
        <w:tc>
          <w:tcPr>
            <w:tcW w:w="1052" w:type="dxa"/>
            <w:shd w:val="clear" w:color="auto" w:fill="auto"/>
            <w:noWrap/>
            <w:vAlign w:val="center"/>
            <w:hideMark/>
          </w:tcPr>
          <w:p w14:paraId="5EEE9F9E" w14:textId="77777777" w:rsidR="00AE4FF1" w:rsidRPr="00AE4FF1" w:rsidRDefault="00AE4FF1" w:rsidP="00AE4FF1">
            <w:pPr>
              <w:jc w:val="center"/>
              <w:rPr>
                <w:color w:val="000000"/>
                <w:sz w:val="22"/>
                <w:szCs w:val="22"/>
              </w:rPr>
            </w:pPr>
            <w:r w:rsidRPr="00AE4FF1">
              <w:rPr>
                <w:color w:val="000000"/>
                <w:sz w:val="22"/>
                <w:szCs w:val="22"/>
              </w:rPr>
              <w:t>1666,375</w:t>
            </w:r>
          </w:p>
        </w:tc>
        <w:tc>
          <w:tcPr>
            <w:tcW w:w="1052" w:type="dxa"/>
            <w:shd w:val="clear" w:color="auto" w:fill="auto"/>
            <w:noWrap/>
            <w:vAlign w:val="center"/>
            <w:hideMark/>
          </w:tcPr>
          <w:p w14:paraId="036E68F7" w14:textId="77777777" w:rsidR="00AE4FF1" w:rsidRPr="00AE4FF1" w:rsidRDefault="00AE4FF1" w:rsidP="00AE4FF1">
            <w:pPr>
              <w:jc w:val="center"/>
              <w:rPr>
                <w:color w:val="000000"/>
                <w:sz w:val="22"/>
                <w:szCs w:val="22"/>
              </w:rPr>
            </w:pPr>
            <w:r w:rsidRPr="00AE4FF1">
              <w:rPr>
                <w:color w:val="000000"/>
                <w:sz w:val="22"/>
                <w:szCs w:val="22"/>
              </w:rPr>
              <w:t>1595,829</w:t>
            </w:r>
          </w:p>
        </w:tc>
        <w:tc>
          <w:tcPr>
            <w:tcW w:w="1052" w:type="dxa"/>
            <w:shd w:val="clear" w:color="auto" w:fill="auto"/>
            <w:noWrap/>
            <w:vAlign w:val="center"/>
            <w:hideMark/>
          </w:tcPr>
          <w:p w14:paraId="3DBD79D0" w14:textId="77777777" w:rsidR="00AE4FF1" w:rsidRPr="00AE4FF1" w:rsidRDefault="00AE4FF1" w:rsidP="00AE4FF1">
            <w:pPr>
              <w:jc w:val="center"/>
              <w:rPr>
                <w:color w:val="000000"/>
                <w:sz w:val="22"/>
                <w:szCs w:val="22"/>
              </w:rPr>
            </w:pPr>
            <w:r w:rsidRPr="00AE4FF1">
              <w:rPr>
                <w:color w:val="000000"/>
                <w:sz w:val="22"/>
                <w:szCs w:val="22"/>
              </w:rPr>
              <w:t>1370,786</w:t>
            </w:r>
          </w:p>
        </w:tc>
      </w:tr>
      <w:tr w:rsidR="00AE4FF1" w:rsidRPr="00AE4FF1" w14:paraId="73252B83" w14:textId="77777777" w:rsidTr="00114F82">
        <w:trPr>
          <w:trHeight w:val="600"/>
          <w:jc w:val="center"/>
        </w:trPr>
        <w:tc>
          <w:tcPr>
            <w:tcW w:w="562" w:type="dxa"/>
            <w:shd w:val="clear" w:color="auto" w:fill="auto"/>
            <w:noWrap/>
            <w:vAlign w:val="center"/>
            <w:hideMark/>
          </w:tcPr>
          <w:p w14:paraId="2444C65D" w14:textId="77777777" w:rsidR="00AE4FF1" w:rsidRPr="001A0EA2" w:rsidRDefault="00AE4FF1" w:rsidP="00AE4FF1">
            <w:pPr>
              <w:jc w:val="right"/>
              <w:rPr>
                <w:color w:val="000000"/>
                <w:sz w:val="22"/>
                <w:szCs w:val="22"/>
              </w:rPr>
            </w:pPr>
            <w:r w:rsidRPr="001A0EA2">
              <w:rPr>
                <w:color w:val="000000"/>
                <w:sz w:val="22"/>
                <w:szCs w:val="22"/>
              </w:rPr>
              <w:t>6</w:t>
            </w:r>
          </w:p>
        </w:tc>
        <w:tc>
          <w:tcPr>
            <w:tcW w:w="4997" w:type="dxa"/>
            <w:shd w:val="clear" w:color="auto" w:fill="auto"/>
            <w:vAlign w:val="center"/>
            <w:hideMark/>
          </w:tcPr>
          <w:p w14:paraId="7D7A9108" w14:textId="77777777" w:rsidR="00AE4FF1" w:rsidRPr="001A0EA2" w:rsidRDefault="00AE4FF1" w:rsidP="00AE4FF1">
            <w:pPr>
              <w:rPr>
                <w:bCs/>
                <w:color w:val="000000"/>
                <w:sz w:val="22"/>
                <w:szCs w:val="22"/>
              </w:rPr>
            </w:pPr>
            <w:r w:rsidRPr="001A0EA2">
              <w:rPr>
                <w:bCs/>
                <w:color w:val="000000"/>
                <w:sz w:val="22"/>
                <w:szCs w:val="22"/>
              </w:rPr>
              <w:t xml:space="preserve">договорная тепловая нагрузка (без хознужд)  на отопление </w:t>
            </w:r>
          </w:p>
        </w:tc>
        <w:tc>
          <w:tcPr>
            <w:tcW w:w="1051" w:type="dxa"/>
            <w:shd w:val="clear" w:color="auto" w:fill="auto"/>
            <w:noWrap/>
            <w:vAlign w:val="center"/>
            <w:hideMark/>
          </w:tcPr>
          <w:p w14:paraId="621AE966" w14:textId="77777777" w:rsidR="00AE4FF1" w:rsidRPr="00AE4FF1" w:rsidRDefault="00AE4FF1" w:rsidP="00AE4FF1">
            <w:pPr>
              <w:rPr>
                <w:color w:val="000000"/>
                <w:sz w:val="22"/>
                <w:szCs w:val="22"/>
              </w:rPr>
            </w:pPr>
            <w:r w:rsidRPr="00AE4FF1">
              <w:rPr>
                <w:color w:val="000000"/>
                <w:sz w:val="22"/>
                <w:szCs w:val="22"/>
              </w:rPr>
              <w:t>Гкал/час</w:t>
            </w:r>
          </w:p>
        </w:tc>
        <w:tc>
          <w:tcPr>
            <w:tcW w:w="1052" w:type="dxa"/>
            <w:shd w:val="clear" w:color="auto" w:fill="auto"/>
            <w:vAlign w:val="center"/>
            <w:hideMark/>
          </w:tcPr>
          <w:p w14:paraId="3D78D3E2" w14:textId="77777777" w:rsidR="00AE4FF1" w:rsidRPr="00AE4FF1" w:rsidRDefault="00AE4FF1" w:rsidP="00AE4FF1">
            <w:pPr>
              <w:jc w:val="center"/>
              <w:rPr>
                <w:color w:val="000000"/>
                <w:sz w:val="22"/>
                <w:szCs w:val="22"/>
              </w:rPr>
            </w:pPr>
            <w:r w:rsidRPr="00AE4FF1">
              <w:rPr>
                <w:color w:val="000000"/>
                <w:sz w:val="22"/>
                <w:szCs w:val="22"/>
              </w:rPr>
              <w:t>0.698</w:t>
            </w:r>
          </w:p>
        </w:tc>
        <w:tc>
          <w:tcPr>
            <w:tcW w:w="1052" w:type="dxa"/>
            <w:shd w:val="clear" w:color="auto" w:fill="auto"/>
            <w:vAlign w:val="center"/>
            <w:hideMark/>
          </w:tcPr>
          <w:p w14:paraId="5F65592B" w14:textId="77777777" w:rsidR="00AE4FF1" w:rsidRPr="00AE4FF1" w:rsidRDefault="00AE4FF1" w:rsidP="00AE4FF1">
            <w:pPr>
              <w:jc w:val="center"/>
              <w:rPr>
                <w:color w:val="000000"/>
                <w:sz w:val="22"/>
                <w:szCs w:val="22"/>
              </w:rPr>
            </w:pPr>
            <w:r w:rsidRPr="00AE4FF1">
              <w:rPr>
                <w:color w:val="000000"/>
                <w:sz w:val="22"/>
                <w:szCs w:val="22"/>
              </w:rPr>
              <w:t>0.699</w:t>
            </w:r>
          </w:p>
        </w:tc>
        <w:tc>
          <w:tcPr>
            <w:tcW w:w="1052" w:type="dxa"/>
            <w:shd w:val="clear" w:color="auto" w:fill="auto"/>
            <w:vAlign w:val="center"/>
            <w:hideMark/>
          </w:tcPr>
          <w:p w14:paraId="4E1ABF2E" w14:textId="77777777" w:rsidR="00AE4FF1" w:rsidRPr="00AE4FF1" w:rsidRDefault="00AE4FF1" w:rsidP="00AE4FF1">
            <w:pPr>
              <w:jc w:val="center"/>
              <w:rPr>
                <w:color w:val="000000"/>
                <w:sz w:val="22"/>
                <w:szCs w:val="22"/>
              </w:rPr>
            </w:pPr>
            <w:r w:rsidRPr="00AE4FF1">
              <w:rPr>
                <w:color w:val="000000"/>
                <w:sz w:val="22"/>
                <w:szCs w:val="22"/>
              </w:rPr>
              <w:t>0.700</w:t>
            </w:r>
          </w:p>
        </w:tc>
      </w:tr>
      <w:tr w:rsidR="00AE4FF1" w:rsidRPr="00AE4FF1" w14:paraId="6B026205" w14:textId="77777777" w:rsidTr="00114F82">
        <w:trPr>
          <w:trHeight w:val="300"/>
          <w:jc w:val="center"/>
        </w:trPr>
        <w:tc>
          <w:tcPr>
            <w:tcW w:w="562" w:type="dxa"/>
            <w:shd w:val="clear" w:color="auto" w:fill="auto"/>
            <w:noWrap/>
            <w:vAlign w:val="center"/>
            <w:hideMark/>
          </w:tcPr>
          <w:p w14:paraId="74033EB1" w14:textId="77777777" w:rsidR="00AE4FF1" w:rsidRPr="00AE4FF1" w:rsidRDefault="00AE4FF1" w:rsidP="00AE4FF1">
            <w:pPr>
              <w:jc w:val="right"/>
              <w:rPr>
                <w:color w:val="000000"/>
                <w:sz w:val="22"/>
                <w:szCs w:val="22"/>
              </w:rPr>
            </w:pPr>
            <w:r w:rsidRPr="00AE4FF1">
              <w:rPr>
                <w:color w:val="000000"/>
                <w:sz w:val="22"/>
                <w:szCs w:val="22"/>
              </w:rPr>
              <w:t>7</w:t>
            </w:r>
          </w:p>
        </w:tc>
        <w:tc>
          <w:tcPr>
            <w:tcW w:w="4997" w:type="dxa"/>
            <w:shd w:val="clear" w:color="auto" w:fill="auto"/>
            <w:noWrap/>
            <w:vAlign w:val="center"/>
            <w:hideMark/>
          </w:tcPr>
          <w:p w14:paraId="3B89011D" w14:textId="77777777" w:rsidR="00AE4FF1" w:rsidRPr="00AE4FF1" w:rsidRDefault="00AE4FF1" w:rsidP="00AE4FF1">
            <w:pPr>
              <w:rPr>
                <w:color w:val="000000"/>
                <w:sz w:val="22"/>
                <w:szCs w:val="22"/>
              </w:rPr>
            </w:pPr>
            <w:r w:rsidRPr="00AE4FF1">
              <w:rPr>
                <w:color w:val="000000"/>
                <w:sz w:val="22"/>
                <w:szCs w:val="22"/>
              </w:rPr>
              <w:t>Тариф без учета НДС</w:t>
            </w:r>
          </w:p>
        </w:tc>
        <w:tc>
          <w:tcPr>
            <w:tcW w:w="1051" w:type="dxa"/>
            <w:shd w:val="clear" w:color="auto" w:fill="auto"/>
            <w:noWrap/>
            <w:vAlign w:val="center"/>
            <w:hideMark/>
          </w:tcPr>
          <w:p w14:paraId="11FC9645" w14:textId="77777777" w:rsidR="00AE4FF1" w:rsidRPr="00AE4FF1" w:rsidRDefault="00AE4FF1" w:rsidP="00AE4FF1">
            <w:pPr>
              <w:rPr>
                <w:color w:val="000000"/>
                <w:sz w:val="22"/>
                <w:szCs w:val="22"/>
              </w:rPr>
            </w:pPr>
            <w:r w:rsidRPr="00AE4FF1">
              <w:rPr>
                <w:color w:val="000000"/>
                <w:sz w:val="22"/>
                <w:szCs w:val="22"/>
              </w:rPr>
              <w:t>руб/Гкал</w:t>
            </w:r>
          </w:p>
        </w:tc>
        <w:tc>
          <w:tcPr>
            <w:tcW w:w="1052" w:type="dxa"/>
            <w:shd w:val="clear" w:color="auto" w:fill="auto"/>
            <w:noWrap/>
            <w:vAlign w:val="center"/>
            <w:hideMark/>
          </w:tcPr>
          <w:p w14:paraId="221D9BA7" w14:textId="77777777" w:rsidR="00AE4FF1" w:rsidRPr="00AE4FF1" w:rsidRDefault="00AE4FF1" w:rsidP="00AE4FF1">
            <w:pPr>
              <w:jc w:val="center"/>
              <w:rPr>
                <w:color w:val="000000"/>
                <w:sz w:val="22"/>
                <w:szCs w:val="22"/>
              </w:rPr>
            </w:pPr>
            <w:r w:rsidRPr="00AE4FF1">
              <w:rPr>
                <w:color w:val="000000"/>
                <w:sz w:val="22"/>
                <w:szCs w:val="22"/>
              </w:rPr>
              <w:t>2653,36</w:t>
            </w:r>
          </w:p>
        </w:tc>
        <w:tc>
          <w:tcPr>
            <w:tcW w:w="1052" w:type="dxa"/>
            <w:shd w:val="clear" w:color="auto" w:fill="auto"/>
            <w:vAlign w:val="center"/>
            <w:hideMark/>
          </w:tcPr>
          <w:p w14:paraId="64E90D30" w14:textId="77777777" w:rsidR="00AE4FF1" w:rsidRPr="00AE4FF1" w:rsidRDefault="00AE4FF1" w:rsidP="00AE4FF1">
            <w:pPr>
              <w:jc w:val="center"/>
              <w:rPr>
                <w:color w:val="000000"/>
                <w:sz w:val="22"/>
                <w:szCs w:val="22"/>
              </w:rPr>
            </w:pPr>
            <w:r w:rsidRPr="00AE4FF1">
              <w:rPr>
                <w:color w:val="000000"/>
                <w:sz w:val="22"/>
                <w:szCs w:val="22"/>
              </w:rPr>
              <w:t>2653,36</w:t>
            </w:r>
          </w:p>
        </w:tc>
        <w:tc>
          <w:tcPr>
            <w:tcW w:w="1052" w:type="dxa"/>
            <w:shd w:val="clear" w:color="auto" w:fill="auto"/>
            <w:noWrap/>
            <w:vAlign w:val="center"/>
            <w:hideMark/>
          </w:tcPr>
          <w:p w14:paraId="5BABDB21" w14:textId="77777777" w:rsidR="00AE4FF1" w:rsidRPr="00AE4FF1" w:rsidRDefault="00AE4FF1" w:rsidP="00AE4FF1">
            <w:pPr>
              <w:jc w:val="center"/>
              <w:rPr>
                <w:color w:val="000000"/>
                <w:sz w:val="22"/>
                <w:szCs w:val="22"/>
              </w:rPr>
            </w:pPr>
            <w:r w:rsidRPr="00AE4FF1">
              <w:rPr>
                <w:color w:val="000000"/>
                <w:sz w:val="22"/>
                <w:szCs w:val="22"/>
              </w:rPr>
              <w:t>2762,47</w:t>
            </w:r>
          </w:p>
        </w:tc>
      </w:tr>
      <w:tr w:rsidR="00AE4FF1" w:rsidRPr="00AE4FF1" w14:paraId="6FD66B3A" w14:textId="77777777" w:rsidTr="00114F82">
        <w:trPr>
          <w:trHeight w:val="300"/>
          <w:jc w:val="center"/>
        </w:trPr>
        <w:tc>
          <w:tcPr>
            <w:tcW w:w="562" w:type="dxa"/>
            <w:shd w:val="clear" w:color="auto" w:fill="auto"/>
            <w:noWrap/>
            <w:vAlign w:val="center"/>
            <w:hideMark/>
          </w:tcPr>
          <w:p w14:paraId="55773C45" w14:textId="77777777" w:rsidR="00AE4FF1" w:rsidRPr="00AE4FF1" w:rsidRDefault="00AE4FF1" w:rsidP="00AE4FF1">
            <w:pPr>
              <w:jc w:val="right"/>
              <w:rPr>
                <w:color w:val="000000"/>
                <w:sz w:val="22"/>
                <w:szCs w:val="22"/>
              </w:rPr>
            </w:pPr>
            <w:r w:rsidRPr="00AE4FF1">
              <w:rPr>
                <w:color w:val="000000"/>
                <w:sz w:val="22"/>
                <w:szCs w:val="22"/>
              </w:rPr>
              <w:t>8</w:t>
            </w:r>
          </w:p>
        </w:tc>
        <w:tc>
          <w:tcPr>
            <w:tcW w:w="4997" w:type="dxa"/>
            <w:shd w:val="clear" w:color="auto" w:fill="auto"/>
            <w:noWrap/>
            <w:vAlign w:val="center"/>
            <w:hideMark/>
          </w:tcPr>
          <w:p w14:paraId="5A5016FB" w14:textId="77777777" w:rsidR="00AE4FF1" w:rsidRPr="00AE4FF1" w:rsidRDefault="00AE4FF1" w:rsidP="00AE4FF1">
            <w:pPr>
              <w:rPr>
                <w:color w:val="000000"/>
                <w:sz w:val="22"/>
                <w:szCs w:val="22"/>
              </w:rPr>
            </w:pPr>
            <w:r w:rsidRPr="00AE4FF1">
              <w:rPr>
                <w:color w:val="000000"/>
                <w:sz w:val="22"/>
                <w:szCs w:val="22"/>
              </w:rPr>
              <w:t>Тариф с учетом НДС</w:t>
            </w:r>
          </w:p>
        </w:tc>
        <w:tc>
          <w:tcPr>
            <w:tcW w:w="1051" w:type="dxa"/>
            <w:shd w:val="clear" w:color="auto" w:fill="auto"/>
            <w:noWrap/>
            <w:vAlign w:val="center"/>
            <w:hideMark/>
          </w:tcPr>
          <w:p w14:paraId="4D8E74F2" w14:textId="77777777" w:rsidR="00AE4FF1" w:rsidRPr="00AE4FF1" w:rsidRDefault="00AE4FF1" w:rsidP="00AE4FF1">
            <w:pPr>
              <w:rPr>
                <w:color w:val="000000"/>
                <w:sz w:val="22"/>
                <w:szCs w:val="22"/>
              </w:rPr>
            </w:pPr>
            <w:r w:rsidRPr="00AE4FF1">
              <w:rPr>
                <w:color w:val="000000"/>
                <w:sz w:val="22"/>
                <w:szCs w:val="22"/>
              </w:rPr>
              <w:t>руб/Гкал</w:t>
            </w:r>
          </w:p>
        </w:tc>
        <w:tc>
          <w:tcPr>
            <w:tcW w:w="1052" w:type="dxa"/>
            <w:shd w:val="clear" w:color="auto" w:fill="auto"/>
            <w:noWrap/>
            <w:vAlign w:val="center"/>
            <w:hideMark/>
          </w:tcPr>
          <w:p w14:paraId="6D2958FA" w14:textId="77777777" w:rsidR="00AE4FF1" w:rsidRPr="00AE4FF1" w:rsidRDefault="00AE4FF1" w:rsidP="00AE4FF1">
            <w:pPr>
              <w:jc w:val="center"/>
              <w:rPr>
                <w:color w:val="000000"/>
                <w:sz w:val="22"/>
                <w:szCs w:val="22"/>
              </w:rPr>
            </w:pPr>
            <w:r w:rsidRPr="00AE4FF1">
              <w:rPr>
                <w:color w:val="000000"/>
                <w:sz w:val="22"/>
                <w:szCs w:val="22"/>
              </w:rPr>
              <w:t>3184,03</w:t>
            </w:r>
          </w:p>
        </w:tc>
        <w:tc>
          <w:tcPr>
            <w:tcW w:w="1052" w:type="dxa"/>
            <w:shd w:val="clear" w:color="auto" w:fill="auto"/>
            <w:vAlign w:val="center"/>
            <w:hideMark/>
          </w:tcPr>
          <w:p w14:paraId="664772B1" w14:textId="77777777" w:rsidR="00AE4FF1" w:rsidRPr="00AE4FF1" w:rsidRDefault="00AE4FF1" w:rsidP="00AE4FF1">
            <w:pPr>
              <w:jc w:val="center"/>
              <w:rPr>
                <w:color w:val="000000"/>
                <w:sz w:val="22"/>
                <w:szCs w:val="22"/>
              </w:rPr>
            </w:pPr>
            <w:r w:rsidRPr="00AE4FF1">
              <w:rPr>
                <w:color w:val="000000"/>
                <w:sz w:val="22"/>
                <w:szCs w:val="22"/>
              </w:rPr>
              <w:t>3184,03</w:t>
            </w:r>
          </w:p>
        </w:tc>
        <w:tc>
          <w:tcPr>
            <w:tcW w:w="1052" w:type="dxa"/>
            <w:shd w:val="clear" w:color="auto" w:fill="auto"/>
            <w:noWrap/>
            <w:vAlign w:val="center"/>
            <w:hideMark/>
          </w:tcPr>
          <w:p w14:paraId="5E07E483" w14:textId="77777777" w:rsidR="00AE4FF1" w:rsidRPr="00AE4FF1" w:rsidRDefault="00AE4FF1" w:rsidP="00AE4FF1">
            <w:pPr>
              <w:jc w:val="center"/>
              <w:rPr>
                <w:color w:val="000000"/>
                <w:sz w:val="22"/>
                <w:szCs w:val="22"/>
              </w:rPr>
            </w:pPr>
            <w:r w:rsidRPr="00AE4FF1">
              <w:rPr>
                <w:color w:val="000000"/>
                <w:sz w:val="22"/>
                <w:szCs w:val="22"/>
              </w:rPr>
              <w:t>3314,96</w:t>
            </w:r>
          </w:p>
        </w:tc>
      </w:tr>
    </w:tbl>
    <w:p w14:paraId="3930BC8E" w14:textId="77777777" w:rsidR="00AE4FF1" w:rsidRPr="00DF3AA8" w:rsidRDefault="00AE4FF1" w:rsidP="00376010">
      <w:pPr>
        <w:jc w:val="both"/>
        <w:rPr>
          <w:szCs w:val="24"/>
        </w:rPr>
      </w:pPr>
    </w:p>
    <w:p w14:paraId="0703D8FB" w14:textId="39A7BFAB" w:rsidR="00935C4F" w:rsidRPr="00376010" w:rsidRDefault="00935C4F" w:rsidP="003C2E0F">
      <w:pPr>
        <w:ind w:firstLine="720"/>
        <w:jc w:val="both"/>
        <w:rPr>
          <w:color w:val="FF0000"/>
          <w:szCs w:val="24"/>
        </w:rPr>
      </w:pPr>
    </w:p>
    <w:p w14:paraId="746D1306" w14:textId="77777777" w:rsidR="001309F2" w:rsidRPr="00376010" w:rsidRDefault="001309F2" w:rsidP="003C2E0F">
      <w:pPr>
        <w:rPr>
          <w:b/>
          <w:szCs w:val="24"/>
        </w:rPr>
        <w:sectPr w:rsidR="001309F2" w:rsidRPr="00376010" w:rsidSect="002D25CA">
          <w:headerReference w:type="even" r:id="rId26"/>
          <w:headerReference w:type="default" r:id="rId27"/>
          <w:footerReference w:type="default" r:id="rId28"/>
          <w:footerReference w:type="first" r:id="rId29"/>
          <w:pgSz w:w="11907" w:h="16840" w:code="9"/>
          <w:pgMar w:top="720" w:right="851" w:bottom="1260" w:left="1134" w:header="720" w:footer="720" w:gutter="0"/>
          <w:cols w:space="720"/>
          <w:titlePg/>
        </w:sectPr>
      </w:pPr>
    </w:p>
    <w:p w14:paraId="5A490B43" w14:textId="6C20A5E7" w:rsidR="00935C4F" w:rsidRDefault="00094B84" w:rsidP="00747FD8">
      <w:pPr>
        <w:jc w:val="both"/>
      </w:pPr>
      <w:r w:rsidRPr="00792B6C">
        <w:rPr>
          <w:b/>
          <w:sz w:val="28"/>
        </w:rPr>
        <w:lastRenderedPageBreak/>
        <w:t xml:space="preserve">Таблица </w:t>
      </w:r>
      <w:r w:rsidR="00747FD8">
        <w:rPr>
          <w:b/>
          <w:sz w:val="28"/>
        </w:rPr>
        <w:t>1.28.</w:t>
      </w:r>
      <w:r w:rsidR="00935C4F" w:rsidRPr="00792B6C">
        <w:rPr>
          <w:b/>
          <w:sz w:val="28"/>
        </w:rPr>
        <w:t xml:space="preserve">Характеристика системы централизованного теплоснабжения </w:t>
      </w:r>
      <w:r w:rsidR="00935C4F" w:rsidRPr="00792B6C">
        <w:rPr>
          <w:b/>
        </w:rPr>
        <w:t>муниципального образования «поселок Олымский»</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32"/>
        <w:gridCol w:w="720"/>
        <w:gridCol w:w="720"/>
        <w:gridCol w:w="720"/>
        <w:gridCol w:w="1217"/>
        <w:gridCol w:w="709"/>
        <w:gridCol w:w="992"/>
        <w:gridCol w:w="709"/>
        <w:gridCol w:w="709"/>
        <w:gridCol w:w="850"/>
        <w:gridCol w:w="992"/>
        <w:gridCol w:w="851"/>
        <w:gridCol w:w="709"/>
        <w:gridCol w:w="850"/>
        <w:gridCol w:w="1134"/>
      </w:tblGrid>
      <w:tr w:rsidR="00552500" w:rsidRPr="001A0EA2" w14:paraId="29D29F6C" w14:textId="77777777" w:rsidTr="00114F82">
        <w:trPr>
          <w:cantSplit/>
          <w:trHeight w:val="320"/>
          <w:jc w:val="center"/>
        </w:trPr>
        <w:tc>
          <w:tcPr>
            <w:tcW w:w="562" w:type="dxa"/>
            <w:vMerge w:val="restart"/>
            <w:vAlign w:val="center"/>
          </w:tcPr>
          <w:p w14:paraId="3F41E294" w14:textId="77777777" w:rsidR="00935C4F" w:rsidRPr="001A0EA2" w:rsidRDefault="00935C4F" w:rsidP="003C2E0F">
            <w:pPr>
              <w:ind w:right="-108"/>
              <w:jc w:val="center"/>
              <w:rPr>
                <w:bCs/>
                <w:color w:val="000000" w:themeColor="text1"/>
                <w:sz w:val="20"/>
              </w:rPr>
            </w:pPr>
            <w:r w:rsidRPr="001A0EA2">
              <w:rPr>
                <w:bCs/>
                <w:color w:val="000000" w:themeColor="text1"/>
                <w:sz w:val="20"/>
              </w:rPr>
              <w:t>№</w:t>
            </w:r>
          </w:p>
          <w:p w14:paraId="5D9E2E6A" w14:textId="77777777" w:rsidR="00935C4F" w:rsidRPr="001A0EA2" w:rsidRDefault="00935C4F" w:rsidP="003C2E0F">
            <w:pPr>
              <w:ind w:right="-108"/>
              <w:jc w:val="center"/>
              <w:rPr>
                <w:bCs/>
                <w:color w:val="000000" w:themeColor="text1"/>
                <w:sz w:val="20"/>
              </w:rPr>
            </w:pPr>
            <w:r w:rsidRPr="001A0EA2">
              <w:rPr>
                <w:bCs/>
                <w:color w:val="000000" w:themeColor="text1"/>
                <w:sz w:val="20"/>
              </w:rPr>
              <w:t>п/п</w:t>
            </w:r>
          </w:p>
        </w:tc>
        <w:tc>
          <w:tcPr>
            <w:tcW w:w="1732" w:type="dxa"/>
            <w:vMerge w:val="restart"/>
            <w:vAlign w:val="center"/>
          </w:tcPr>
          <w:p w14:paraId="186792DE" w14:textId="77777777" w:rsidR="00935C4F" w:rsidRPr="001A0EA2" w:rsidRDefault="00935C4F" w:rsidP="003C2E0F">
            <w:pPr>
              <w:jc w:val="center"/>
              <w:rPr>
                <w:bCs/>
                <w:color w:val="000000" w:themeColor="text1"/>
                <w:sz w:val="20"/>
              </w:rPr>
            </w:pPr>
            <w:r w:rsidRPr="001A0EA2">
              <w:rPr>
                <w:bCs/>
                <w:color w:val="000000" w:themeColor="text1"/>
                <w:sz w:val="20"/>
              </w:rPr>
              <w:t>Хозяйственный номер</w:t>
            </w:r>
          </w:p>
          <w:p w14:paraId="587A19E0" w14:textId="77777777" w:rsidR="00935C4F" w:rsidRPr="001A0EA2" w:rsidRDefault="00935C4F" w:rsidP="003C2E0F">
            <w:pPr>
              <w:jc w:val="center"/>
              <w:rPr>
                <w:bCs/>
                <w:color w:val="000000" w:themeColor="text1"/>
                <w:sz w:val="20"/>
              </w:rPr>
            </w:pPr>
            <w:r w:rsidRPr="001A0EA2">
              <w:rPr>
                <w:bCs/>
                <w:color w:val="000000" w:themeColor="text1"/>
                <w:sz w:val="20"/>
              </w:rPr>
              <w:t>и адрес нахождения</w:t>
            </w:r>
          </w:p>
          <w:p w14:paraId="5F3F8E4D" w14:textId="77777777" w:rsidR="00935C4F" w:rsidRPr="001A0EA2" w:rsidRDefault="00935C4F" w:rsidP="003C2E0F">
            <w:pPr>
              <w:jc w:val="center"/>
              <w:rPr>
                <w:bCs/>
                <w:color w:val="000000" w:themeColor="text1"/>
                <w:sz w:val="20"/>
              </w:rPr>
            </w:pPr>
            <w:r w:rsidRPr="001A0EA2">
              <w:rPr>
                <w:bCs/>
                <w:color w:val="000000" w:themeColor="text1"/>
                <w:sz w:val="20"/>
              </w:rPr>
              <w:t>котельной</w:t>
            </w:r>
          </w:p>
        </w:tc>
        <w:tc>
          <w:tcPr>
            <w:tcW w:w="720" w:type="dxa"/>
            <w:vMerge w:val="restart"/>
            <w:textDirection w:val="btLr"/>
            <w:vAlign w:val="center"/>
          </w:tcPr>
          <w:p w14:paraId="2442F757"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Год ввода в эксплуатацию</w:t>
            </w:r>
          </w:p>
        </w:tc>
        <w:tc>
          <w:tcPr>
            <w:tcW w:w="720" w:type="dxa"/>
            <w:vMerge w:val="restart"/>
            <w:textDirection w:val="btLr"/>
            <w:vAlign w:val="center"/>
          </w:tcPr>
          <w:p w14:paraId="38179681"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Количество котлоагрегатов (ед.)</w:t>
            </w:r>
          </w:p>
        </w:tc>
        <w:tc>
          <w:tcPr>
            <w:tcW w:w="720" w:type="dxa"/>
            <w:vMerge w:val="restart"/>
            <w:textDirection w:val="btLr"/>
            <w:vAlign w:val="center"/>
          </w:tcPr>
          <w:p w14:paraId="7BF59ACB" w14:textId="77777777" w:rsidR="00935C4F" w:rsidRPr="001A0EA2" w:rsidRDefault="00935C4F" w:rsidP="003C2E0F">
            <w:pPr>
              <w:ind w:left="113" w:right="-108"/>
              <w:jc w:val="center"/>
              <w:rPr>
                <w:bCs/>
                <w:color w:val="000000" w:themeColor="text1"/>
                <w:sz w:val="20"/>
              </w:rPr>
            </w:pPr>
            <w:r w:rsidRPr="001A0EA2">
              <w:rPr>
                <w:bCs/>
                <w:color w:val="000000" w:themeColor="text1"/>
                <w:sz w:val="20"/>
              </w:rPr>
              <w:t>Мощность</w:t>
            </w:r>
          </w:p>
          <w:p w14:paraId="184045F9" w14:textId="77777777" w:rsidR="00935C4F" w:rsidRPr="001A0EA2" w:rsidRDefault="00935C4F" w:rsidP="003C2E0F">
            <w:pPr>
              <w:ind w:left="113" w:right="-108"/>
              <w:jc w:val="center"/>
              <w:rPr>
                <w:bCs/>
                <w:color w:val="000000" w:themeColor="text1"/>
                <w:sz w:val="20"/>
              </w:rPr>
            </w:pPr>
            <w:r w:rsidRPr="001A0EA2">
              <w:rPr>
                <w:bCs/>
                <w:color w:val="000000" w:themeColor="text1"/>
                <w:sz w:val="20"/>
              </w:rPr>
              <w:t>котельной (Мвт/час)</w:t>
            </w:r>
          </w:p>
        </w:tc>
        <w:tc>
          <w:tcPr>
            <w:tcW w:w="1217" w:type="dxa"/>
            <w:vMerge w:val="restart"/>
            <w:textDirection w:val="btLr"/>
            <w:vAlign w:val="center"/>
          </w:tcPr>
          <w:p w14:paraId="74C92E68"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Максимальная присоединенная нагрузка (Мвт/час)</w:t>
            </w:r>
          </w:p>
        </w:tc>
        <w:tc>
          <w:tcPr>
            <w:tcW w:w="709" w:type="dxa"/>
            <w:vMerge w:val="restart"/>
            <w:textDirection w:val="btLr"/>
            <w:vAlign w:val="center"/>
          </w:tcPr>
          <w:p w14:paraId="65063A86"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Резерв (+), дефицит (-)</w:t>
            </w:r>
          </w:p>
          <w:p w14:paraId="3B001281"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мощности</w:t>
            </w:r>
          </w:p>
        </w:tc>
        <w:tc>
          <w:tcPr>
            <w:tcW w:w="992" w:type="dxa"/>
            <w:vMerge w:val="restart"/>
            <w:textDirection w:val="btLr"/>
            <w:vAlign w:val="center"/>
          </w:tcPr>
          <w:p w14:paraId="0CD2A0F4"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Протяженность тепловых сетей (км)</w:t>
            </w:r>
          </w:p>
        </w:tc>
        <w:tc>
          <w:tcPr>
            <w:tcW w:w="2268" w:type="dxa"/>
            <w:gridSpan w:val="3"/>
            <w:vAlign w:val="center"/>
          </w:tcPr>
          <w:p w14:paraId="07756C10" w14:textId="77777777" w:rsidR="00935C4F" w:rsidRPr="001A0EA2" w:rsidRDefault="00935C4F" w:rsidP="003C2E0F">
            <w:pPr>
              <w:jc w:val="center"/>
              <w:rPr>
                <w:bCs/>
                <w:color w:val="000000" w:themeColor="text1"/>
                <w:sz w:val="20"/>
              </w:rPr>
            </w:pPr>
            <w:r w:rsidRPr="001A0EA2">
              <w:rPr>
                <w:bCs/>
                <w:color w:val="000000" w:themeColor="text1"/>
                <w:sz w:val="20"/>
              </w:rPr>
              <w:t>Отапливаемая площадь (кв</w:t>
            </w:r>
            <w:proofErr w:type="gramStart"/>
            <w:r w:rsidRPr="001A0EA2">
              <w:rPr>
                <w:bCs/>
                <w:color w:val="000000" w:themeColor="text1"/>
                <w:sz w:val="20"/>
              </w:rPr>
              <w:t>.м</w:t>
            </w:r>
            <w:proofErr w:type="gramEnd"/>
            <w:r w:rsidRPr="001A0EA2">
              <w:rPr>
                <w:bCs/>
                <w:color w:val="000000" w:themeColor="text1"/>
                <w:sz w:val="20"/>
              </w:rPr>
              <w:t>)</w:t>
            </w:r>
          </w:p>
        </w:tc>
        <w:tc>
          <w:tcPr>
            <w:tcW w:w="992" w:type="dxa"/>
            <w:vMerge w:val="restart"/>
            <w:textDirection w:val="btLr"/>
            <w:vAlign w:val="center"/>
          </w:tcPr>
          <w:p w14:paraId="3EBF56DD"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Выработка тепла</w:t>
            </w:r>
          </w:p>
          <w:p w14:paraId="4D7426D7"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(Гкал)</w:t>
            </w:r>
          </w:p>
        </w:tc>
        <w:tc>
          <w:tcPr>
            <w:tcW w:w="851" w:type="dxa"/>
            <w:vMerge w:val="restart"/>
            <w:textDirection w:val="btLr"/>
            <w:vAlign w:val="center"/>
          </w:tcPr>
          <w:p w14:paraId="7C02D5AD" w14:textId="77777777" w:rsidR="00935C4F" w:rsidRPr="001A0EA2" w:rsidRDefault="00935C4F" w:rsidP="003C2E0F">
            <w:pPr>
              <w:ind w:left="113" w:right="113"/>
              <w:jc w:val="center"/>
              <w:rPr>
                <w:bCs/>
                <w:color w:val="000000" w:themeColor="text1"/>
                <w:sz w:val="20"/>
              </w:rPr>
            </w:pPr>
            <w:r w:rsidRPr="001A0EA2">
              <w:rPr>
                <w:bCs/>
                <w:color w:val="000000" w:themeColor="text1"/>
                <w:sz w:val="20"/>
              </w:rPr>
              <w:t>Потери</w:t>
            </w:r>
            <w:proofErr w:type="gramStart"/>
            <w:r w:rsidRPr="001A0EA2">
              <w:rPr>
                <w:bCs/>
                <w:color w:val="000000" w:themeColor="text1"/>
                <w:sz w:val="20"/>
              </w:rPr>
              <w:t xml:space="preserve">  (%)</w:t>
            </w:r>
            <w:proofErr w:type="gramEnd"/>
          </w:p>
        </w:tc>
        <w:tc>
          <w:tcPr>
            <w:tcW w:w="2693" w:type="dxa"/>
            <w:gridSpan w:val="3"/>
            <w:vAlign w:val="center"/>
          </w:tcPr>
          <w:p w14:paraId="13CC4A4E" w14:textId="77777777" w:rsidR="00935C4F" w:rsidRPr="001A0EA2" w:rsidRDefault="00935C4F" w:rsidP="003C2E0F">
            <w:pPr>
              <w:jc w:val="center"/>
              <w:rPr>
                <w:bCs/>
                <w:color w:val="000000" w:themeColor="text1"/>
                <w:sz w:val="20"/>
              </w:rPr>
            </w:pPr>
            <w:r w:rsidRPr="001A0EA2">
              <w:rPr>
                <w:bCs/>
                <w:color w:val="000000" w:themeColor="text1"/>
                <w:sz w:val="20"/>
              </w:rPr>
              <w:t>Реализация тепла</w:t>
            </w:r>
          </w:p>
          <w:p w14:paraId="1F4B60F0" w14:textId="77777777" w:rsidR="00935C4F" w:rsidRPr="001A0EA2" w:rsidRDefault="00935C4F" w:rsidP="003C2E0F">
            <w:pPr>
              <w:jc w:val="center"/>
              <w:rPr>
                <w:bCs/>
                <w:color w:val="000000" w:themeColor="text1"/>
                <w:sz w:val="20"/>
              </w:rPr>
            </w:pPr>
            <w:r w:rsidRPr="001A0EA2">
              <w:rPr>
                <w:bCs/>
                <w:color w:val="000000" w:themeColor="text1"/>
                <w:sz w:val="20"/>
              </w:rPr>
              <w:t>(Гкал)</w:t>
            </w:r>
          </w:p>
        </w:tc>
      </w:tr>
      <w:tr w:rsidR="00552500" w:rsidRPr="001A0EA2" w14:paraId="49B5E76D" w14:textId="77777777" w:rsidTr="00114F82">
        <w:trPr>
          <w:cantSplit/>
          <w:trHeight w:val="380"/>
          <w:jc w:val="center"/>
        </w:trPr>
        <w:tc>
          <w:tcPr>
            <w:tcW w:w="562" w:type="dxa"/>
            <w:vMerge/>
            <w:vAlign w:val="center"/>
          </w:tcPr>
          <w:p w14:paraId="103AA99C" w14:textId="77777777" w:rsidR="00935C4F" w:rsidRPr="001A0EA2" w:rsidRDefault="00935C4F" w:rsidP="003C2E0F">
            <w:pPr>
              <w:jc w:val="center"/>
              <w:rPr>
                <w:b/>
                <w:color w:val="000000" w:themeColor="text1"/>
                <w:sz w:val="20"/>
              </w:rPr>
            </w:pPr>
          </w:p>
        </w:tc>
        <w:tc>
          <w:tcPr>
            <w:tcW w:w="1732" w:type="dxa"/>
            <w:vMerge/>
            <w:vAlign w:val="center"/>
          </w:tcPr>
          <w:p w14:paraId="35898211" w14:textId="77777777" w:rsidR="00935C4F" w:rsidRPr="001A0EA2" w:rsidRDefault="00935C4F" w:rsidP="003C2E0F">
            <w:pPr>
              <w:jc w:val="center"/>
              <w:rPr>
                <w:b/>
                <w:color w:val="000000" w:themeColor="text1"/>
                <w:sz w:val="20"/>
              </w:rPr>
            </w:pPr>
          </w:p>
        </w:tc>
        <w:tc>
          <w:tcPr>
            <w:tcW w:w="720" w:type="dxa"/>
            <w:vMerge/>
            <w:vAlign w:val="center"/>
          </w:tcPr>
          <w:p w14:paraId="774F8915" w14:textId="77777777" w:rsidR="00935C4F" w:rsidRPr="001A0EA2" w:rsidRDefault="00935C4F" w:rsidP="003C2E0F">
            <w:pPr>
              <w:jc w:val="center"/>
              <w:rPr>
                <w:b/>
                <w:color w:val="000000" w:themeColor="text1"/>
                <w:sz w:val="20"/>
              </w:rPr>
            </w:pPr>
          </w:p>
        </w:tc>
        <w:tc>
          <w:tcPr>
            <w:tcW w:w="720" w:type="dxa"/>
            <w:vMerge/>
            <w:vAlign w:val="center"/>
          </w:tcPr>
          <w:p w14:paraId="414AF2B3" w14:textId="77777777" w:rsidR="00935C4F" w:rsidRPr="001A0EA2" w:rsidRDefault="00935C4F" w:rsidP="003C2E0F">
            <w:pPr>
              <w:jc w:val="center"/>
              <w:rPr>
                <w:b/>
                <w:color w:val="000000" w:themeColor="text1"/>
                <w:sz w:val="20"/>
              </w:rPr>
            </w:pPr>
          </w:p>
        </w:tc>
        <w:tc>
          <w:tcPr>
            <w:tcW w:w="720" w:type="dxa"/>
            <w:vMerge/>
            <w:textDirection w:val="btLr"/>
            <w:vAlign w:val="center"/>
          </w:tcPr>
          <w:p w14:paraId="734D9178" w14:textId="77777777" w:rsidR="00935C4F" w:rsidRPr="001A0EA2" w:rsidRDefault="00935C4F" w:rsidP="003C2E0F">
            <w:pPr>
              <w:ind w:left="113" w:right="113"/>
              <w:jc w:val="center"/>
              <w:rPr>
                <w:b/>
                <w:color w:val="000000" w:themeColor="text1"/>
                <w:sz w:val="20"/>
              </w:rPr>
            </w:pPr>
          </w:p>
        </w:tc>
        <w:tc>
          <w:tcPr>
            <w:tcW w:w="1217" w:type="dxa"/>
            <w:vMerge/>
            <w:textDirection w:val="btLr"/>
            <w:vAlign w:val="center"/>
          </w:tcPr>
          <w:p w14:paraId="01D29DA3" w14:textId="77777777" w:rsidR="00935C4F" w:rsidRPr="001A0EA2" w:rsidRDefault="00935C4F" w:rsidP="003C2E0F">
            <w:pPr>
              <w:ind w:left="113" w:right="113"/>
              <w:jc w:val="center"/>
              <w:rPr>
                <w:b/>
                <w:color w:val="000000" w:themeColor="text1"/>
                <w:sz w:val="20"/>
              </w:rPr>
            </w:pPr>
          </w:p>
        </w:tc>
        <w:tc>
          <w:tcPr>
            <w:tcW w:w="709" w:type="dxa"/>
            <w:vMerge/>
            <w:vAlign w:val="center"/>
          </w:tcPr>
          <w:p w14:paraId="07F61F34" w14:textId="77777777" w:rsidR="00935C4F" w:rsidRPr="001A0EA2" w:rsidRDefault="00935C4F" w:rsidP="003C2E0F">
            <w:pPr>
              <w:jc w:val="center"/>
              <w:rPr>
                <w:b/>
                <w:color w:val="000000" w:themeColor="text1"/>
                <w:sz w:val="20"/>
              </w:rPr>
            </w:pPr>
          </w:p>
        </w:tc>
        <w:tc>
          <w:tcPr>
            <w:tcW w:w="992" w:type="dxa"/>
            <w:vMerge/>
            <w:vAlign w:val="center"/>
          </w:tcPr>
          <w:p w14:paraId="0817CF16" w14:textId="77777777" w:rsidR="00935C4F" w:rsidRPr="001A0EA2" w:rsidRDefault="00935C4F" w:rsidP="003C2E0F">
            <w:pPr>
              <w:jc w:val="center"/>
              <w:rPr>
                <w:b/>
                <w:color w:val="000000" w:themeColor="text1"/>
                <w:sz w:val="20"/>
              </w:rPr>
            </w:pPr>
          </w:p>
        </w:tc>
        <w:tc>
          <w:tcPr>
            <w:tcW w:w="709" w:type="dxa"/>
            <w:vMerge w:val="restart"/>
            <w:textDirection w:val="btLr"/>
            <w:vAlign w:val="center"/>
          </w:tcPr>
          <w:p w14:paraId="14702426" w14:textId="77777777" w:rsidR="00935C4F" w:rsidRPr="001A0EA2" w:rsidRDefault="00935C4F" w:rsidP="003C2E0F">
            <w:pPr>
              <w:ind w:left="113" w:right="113"/>
              <w:jc w:val="center"/>
              <w:rPr>
                <w:b/>
                <w:color w:val="000000" w:themeColor="text1"/>
                <w:sz w:val="20"/>
              </w:rPr>
            </w:pPr>
            <w:r w:rsidRPr="001A0EA2">
              <w:rPr>
                <w:b/>
                <w:color w:val="000000" w:themeColor="text1"/>
                <w:sz w:val="20"/>
              </w:rPr>
              <w:t>Всего</w:t>
            </w:r>
          </w:p>
        </w:tc>
        <w:tc>
          <w:tcPr>
            <w:tcW w:w="709" w:type="dxa"/>
            <w:vMerge w:val="restart"/>
            <w:textDirection w:val="btLr"/>
            <w:vAlign w:val="center"/>
          </w:tcPr>
          <w:p w14:paraId="2D2793FC" w14:textId="77777777" w:rsidR="00935C4F" w:rsidRPr="001A0EA2" w:rsidRDefault="00935C4F" w:rsidP="003C2E0F">
            <w:pPr>
              <w:ind w:left="113" w:right="113"/>
              <w:jc w:val="center"/>
              <w:rPr>
                <w:b/>
                <w:color w:val="000000" w:themeColor="text1"/>
                <w:sz w:val="20"/>
              </w:rPr>
            </w:pPr>
            <w:r w:rsidRPr="001A0EA2">
              <w:rPr>
                <w:b/>
                <w:color w:val="000000" w:themeColor="text1"/>
                <w:sz w:val="20"/>
              </w:rPr>
              <w:t>население</w:t>
            </w:r>
          </w:p>
        </w:tc>
        <w:tc>
          <w:tcPr>
            <w:tcW w:w="850" w:type="dxa"/>
            <w:vMerge w:val="restart"/>
            <w:textDirection w:val="btLr"/>
            <w:vAlign w:val="center"/>
          </w:tcPr>
          <w:p w14:paraId="6264F6BF" w14:textId="77777777" w:rsidR="00935C4F" w:rsidRPr="001A0EA2" w:rsidRDefault="00935C4F" w:rsidP="003C2E0F">
            <w:pPr>
              <w:ind w:left="113" w:right="113"/>
              <w:jc w:val="center"/>
              <w:rPr>
                <w:b/>
                <w:color w:val="000000" w:themeColor="text1"/>
                <w:sz w:val="20"/>
              </w:rPr>
            </w:pPr>
            <w:r w:rsidRPr="001A0EA2">
              <w:rPr>
                <w:b/>
                <w:color w:val="000000" w:themeColor="text1"/>
                <w:sz w:val="20"/>
              </w:rPr>
              <w:t>Прочие потребители</w:t>
            </w:r>
          </w:p>
        </w:tc>
        <w:tc>
          <w:tcPr>
            <w:tcW w:w="992" w:type="dxa"/>
            <w:vMerge/>
            <w:vAlign w:val="center"/>
          </w:tcPr>
          <w:p w14:paraId="565AF32C" w14:textId="77777777" w:rsidR="00935C4F" w:rsidRPr="001A0EA2" w:rsidRDefault="00935C4F" w:rsidP="003C2E0F">
            <w:pPr>
              <w:jc w:val="center"/>
              <w:rPr>
                <w:b/>
                <w:color w:val="000000" w:themeColor="text1"/>
                <w:sz w:val="20"/>
              </w:rPr>
            </w:pPr>
          </w:p>
        </w:tc>
        <w:tc>
          <w:tcPr>
            <w:tcW w:w="851" w:type="dxa"/>
            <w:vMerge/>
            <w:vAlign w:val="center"/>
          </w:tcPr>
          <w:p w14:paraId="7A2FCD80" w14:textId="77777777" w:rsidR="00935C4F" w:rsidRPr="001A0EA2" w:rsidRDefault="00935C4F" w:rsidP="003C2E0F">
            <w:pPr>
              <w:jc w:val="center"/>
              <w:rPr>
                <w:b/>
                <w:color w:val="000000" w:themeColor="text1"/>
                <w:sz w:val="20"/>
              </w:rPr>
            </w:pPr>
          </w:p>
        </w:tc>
        <w:tc>
          <w:tcPr>
            <w:tcW w:w="709" w:type="dxa"/>
            <w:vMerge w:val="restart"/>
            <w:textDirection w:val="btLr"/>
            <w:vAlign w:val="center"/>
          </w:tcPr>
          <w:p w14:paraId="16EBA4A2" w14:textId="77777777" w:rsidR="00935C4F" w:rsidRPr="001A0EA2" w:rsidRDefault="00935C4F" w:rsidP="003C2E0F">
            <w:pPr>
              <w:ind w:left="113" w:right="113"/>
              <w:jc w:val="center"/>
              <w:rPr>
                <w:b/>
                <w:color w:val="000000" w:themeColor="text1"/>
                <w:sz w:val="20"/>
              </w:rPr>
            </w:pPr>
            <w:r w:rsidRPr="001A0EA2">
              <w:rPr>
                <w:b/>
                <w:color w:val="000000" w:themeColor="text1"/>
                <w:sz w:val="20"/>
              </w:rPr>
              <w:t>Всего</w:t>
            </w:r>
          </w:p>
        </w:tc>
        <w:tc>
          <w:tcPr>
            <w:tcW w:w="1984" w:type="dxa"/>
            <w:gridSpan w:val="2"/>
            <w:vAlign w:val="center"/>
          </w:tcPr>
          <w:p w14:paraId="69179B83" w14:textId="77777777" w:rsidR="00935C4F" w:rsidRPr="001A0EA2" w:rsidRDefault="00935C4F" w:rsidP="003C2E0F">
            <w:pPr>
              <w:jc w:val="center"/>
              <w:rPr>
                <w:b/>
                <w:color w:val="000000" w:themeColor="text1"/>
                <w:sz w:val="20"/>
              </w:rPr>
            </w:pPr>
            <w:r w:rsidRPr="001A0EA2">
              <w:rPr>
                <w:b/>
                <w:color w:val="000000" w:themeColor="text1"/>
                <w:sz w:val="20"/>
              </w:rPr>
              <w:t>В том числе</w:t>
            </w:r>
          </w:p>
        </w:tc>
      </w:tr>
      <w:tr w:rsidR="00552500" w:rsidRPr="001A0EA2" w14:paraId="1C7B8BD3" w14:textId="77777777" w:rsidTr="00114F82">
        <w:trPr>
          <w:cantSplit/>
          <w:trHeight w:val="1440"/>
          <w:jc w:val="center"/>
        </w:trPr>
        <w:tc>
          <w:tcPr>
            <w:tcW w:w="562" w:type="dxa"/>
            <w:vMerge/>
            <w:vAlign w:val="center"/>
          </w:tcPr>
          <w:p w14:paraId="627C1D95" w14:textId="77777777" w:rsidR="00935C4F" w:rsidRPr="001A0EA2" w:rsidRDefault="00935C4F" w:rsidP="003C2E0F">
            <w:pPr>
              <w:jc w:val="center"/>
              <w:rPr>
                <w:b/>
                <w:color w:val="000000" w:themeColor="text1"/>
                <w:sz w:val="20"/>
              </w:rPr>
            </w:pPr>
          </w:p>
        </w:tc>
        <w:tc>
          <w:tcPr>
            <w:tcW w:w="1732" w:type="dxa"/>
            <w:vMerge/>
            <w:vAlign w:val="center"/>
          </w:tcPr>
          <w:p w14:paraId="4E87C6ED" w14:textId="77777777" w:rsidR="00935C4F" w:rsidRPr="001A0EA2" w:rsidRDefault="00935C4F" w:rsidP="003C2E0F">
            <w:pPr>
              <w:jc w:val="center"/>
              <w:rPr>
                <w:b/>
                <w:color w:val="000000" w:themeColor="text1"/>
                <w:sz w:val="20"/>
              </w:rPr>
            </w:pPr>
          </w:p>
        </w:tc>
        <w:tc>
          <w:tcPr>
            <w:tcW w:w="720" w:type="dxa"/>
            <w:vMerge/>
            <w:vAlign w:val="center"/>
          </w:tcPr>
          <w:p w14:paraId="49E75E38" w14:textId="77777777" w:rsidR="00935C4F" w:rsidRPr="001A0EA2" w:rsidRDefault="00935C4F" w:rsidP="003C2E0F">
            <w:pPr>
              <w:jc w:val="center"/>
              <w:rPr>
                <w:b/>
                <w:color w:val="000000" w:themeColor="text1"/>
                <w:sz w:val="20"/>
              </w:rPr>
            </w:pPr>
          </w:p>
        </w:tc>
        <w:tc>
          <w:tcPr>
            <w:tcW w:w="720" w:type="dxa"/>
            <w:vMerge/>
            <w:vAlign w:val="center"/>
          </w:tcPr>
          <w:p w14:paraId="4C16684E" w14:textId="77777777" w:rsidR="00935C4F" w:rsidRPr="001A0EA2" w:rsidRDefault="00935C4F" w:rsidP="003C2E0F">
            <w:pPr>
              <w:jc w:val="center"/>
              <w:rPr>
                <w:b/>
                <w:color w:val="000000" w:themeColor="text1"/>
                <w:sz w:val="20"/>
              </w:rPr>
            </w:pPr>
          </w:p>
        </w:tc>
        <w:tc>
          <w:tcPr>
            <w:tcW w:w="720" w:type="dxa"/>
            <w:vMerge/>
            <w:textDirection w:val="btLr"/>
            <w:vAlign w:val="center"/>
          </w:tcPr>
          <w:p w14:paraId="12AC49A3" w14:textId="77777777" w:rsidR="00935C4F" w:rsidRPr="001A0EA2" w:rsidRDefault="00935C4F" w:rsidP="003C2E0F">
            <w:pPr>
              <w:ind w:left="113" w:right="113"/>
              <w:jc w:val="center"/>
              <w:rPr>
                <w:b/>
                <w:color w:val="000000" w:themeColor="text1"/>
                <w:sz w:val="20"/>
              </w:rPr>
            </w:pPr>
          </w:p>
        </w:tc>
        <w:tc>
          <w:tcPr>
            <w:tcW w:w="1217" w:type="dxa"/>
            <w:vMerge/>
            <w:vAlign w:val="center"/>
          </w:tcPr>
          <w:p w14:paraId="7691A8C2" w14:textId="77777777" w:rsidR="00935C4F" w:rsidRPr="001A0EA2" w:rsidRDefault="00935C4F" w:rsidP="003C2E0F">
            <w:pPr>
              <w:ind w:left="113" w:right="113"/>
              <w:jc w:val="center"/>
              <w:rPr>
                <w:b/>
                <w:color w:val="000000" w:themeColor="text1"/>
                <w:sz w:val="20"/>
              </w:rPr>
            </w:pPr>
          </w:p>
        </w:tc>
        <w:tc>
          <w:tcPr>
            <w:tcW w:w="709" w:type="dxa"/>
            <w:vMerge/>
            <w:vAlign w:val="center"/>
          </w:tcPr>
          <w:p w14:paraId="4D0423AB" w14:textId="77777777" w:rsidR="00935C4F" w:rsidRPr="001A0EA2" w:rsidRDefault="00935C4F" w:rsidP="003C2E0F">
            <w:pPr>
              <w:jc w:val="center"/>
              <w:rPr>
                <w:b/>
                <w:color w:val="000000" w:themeColor="text1"/>
                <w:sz w:val="20"/>
              </w:rPr>
            </w:pPr>
          </w:p>
        </w:tc>
        <w:tc>
          <w:tcPr>
            <w:tcW w:w="992" w:type="dxa"/>
            <w:vMerge/>
            <w:vAlign w:val="center"/>
          </w:tcPr>
          <w:p w14:paraId="32D94771" w14:textId="77777777" w:rsidR="00935C4F" w:rsidRPr="001A0EA2" w:rsidRDefault="00935C4F" w:rsidP="003C2E0F">
            <w:pPr>
              <w:jc w:val="center"/>
              <w:rPr>
                <w:b/>
                <w:color w:val="000000" w:themeColor="text1"/>
                <w:sz w:val="20"/>
              </w:rPr>
            </w:pPr>
          </w:p>
        </w:tc>
        <w:tc>
          <w:tcPr>
            <w:tcW w:w="709" w:type="dxa"/>
            <w:vMerge/>
            <w:vAlign w:val="center"/>
          </w:tcPr>
          <w:p w14:paraId="5496783E" w14:textId="77777777" w:rsidR="00935C4F" w:rsidRPr="001A0EA2" w:rsidRDefault="00935C4F" w:rsidP="003C2E0F">
            <w:pPr>
              <w:jc w:val="center"/>
              <w:rPr>
                <w:b/>
                <w:color w:val="000000" w:themeColor="text1"/>
                <w:sz w:val="20"/>
              </w:rPr>
            </w:pPr>
          </w:p>
        </w:tc>
        <w:tc>
          <w:tcPr>
            <w:tcW w:w="709" w:type="dxa"/>
            <w:vMerge/>
            <w:vAlign w:val="center"/>
          </w:tcPr>
          <w:p w14:paraId="2B8FB339" w14:textId="77777777" w:rsidR="00935C4F" w:rsidRPr="001A0EA2" w:rsidRDefault="00935C4F" w:rsidP="003C2E0F">
            <w:pPr>
              <w:jc w:val="center"/>
              <w:rPr>
                <w:b/>
                <w:color w:val="000000" w:themeColor="text1"/>
                <w:sz w:val="20"/>
              </w:rPr>
            </w:pPr>
          </w:p>
        </w:tc>
        <w:tc>
          <w:tcPr>
            <w:tcW w:w="850" w:type="dxa"/>
            <w:vMerge/>
            <w:vAlign w:val="center"/>
          </w:tcPr>
          <w:p w14:paraId="42DB5D3C" w14:textId="77777777" w:rsidR="00935C4F" w:rsidRPr="001A0EA2" w:rsidRDefault="00935C4F" w:rsidP="003C2E0F">
            <w:pPr>
              <w:jc w:val="center"/>
              <w:rPr>
                <w:b/>
                <w:color w:val="000000" w:themeColor="text1"/>
                <w:sz w:val="20"/>
              </w:rPr>
            </w:pPr>
          </w:p>
        </w:tc>
        <w:tc>
          <w:tcPr>
            <w:tcW w:w="992" w:type="dxa"/>
            <w:vMerge/>
            <w:vAlign w:val="center"/>
          </w:tcPr>
          <w:p w14:paraId="7494A43B" w14:textId="77777777" w:rsidR="00935C4F" w:rsidRPr="001A0EA2" w:rsidRDefault="00935C4F" w:rsidP="003C2E0F">
            <w:pPr>
              <w:jc w:val="center"/>
              <w:rPr>
                <w:b/>
                <w:color w:val="000000" w:themeColor="text1"/>
                <w:sz w:val="20"/>
              </w:rPr>
            </w:pPr>
          </w:p>
        </w:tc>
        <w:tc>
          <w:tcPr>
            <w:tcW w:w="851" w:type="dxa"/>
            <w:vMerge/>
            <w:vAlign w:val="center"/>
          </w:tcPr>
          <w:p w14:paraId="056D58AF" w14:textId="77777777" w:rsidR="00935C4F" w:rsidRPr="001A0EA2" w:rsidRDefault="00935C4F" w:rsidP="003C2E0F">
            <w:pPr>
              <w:jc w:val="center"/>
              <w:rPr>
                <w:b/>
                <w:color w:val="000000" w:themeColor="text1"/>
                <w:sz w:val="20"/>
              </w:rPr>
            </w:pPr>
          </w:p>
        </w:tc>
        <w:tc>
          <w:tcPr>
            <w:tcW w:w="709" w:type="dxa"/>
            <w:vMerge/>
            <w:vAlign w:val="center"/>
          </w:tcPr>
          <w:p w14:paraId="4EEFDEC1" w14:textId="77777777" w:rsidR="00935C4F" w:rsidRPr="001A0EA2" w:rsidRDefault="00935C4F" w:rsidP="003C2E0F">
            <w:pPr>
              <w:jc w:val="center"/>
              <w:rPr>
                <w:b/>
                <w:color w:val="000000" w:themeColor="text1"/>
                <w:sz w:val="20"/>
              </w:rPr>
            </w:pPr>
          </w:p>
        </w:tc>
        <w:tc>
          <w:tcPr>
            <w:tcW w:w="850" w:type="dxa"/>
            <w:textDirection w:val="btLr"/>
            <w:vAlign w:val="center"/>
          </w:tcPr>
          <w:p w14:paraId="63418042" w14:textId="77777777" w:rsidR="00935C4F" w:rsidRPr="001A0EA2" w:rsidRDefault="00935C4F" w:rsidP="003C2E0F">
            <w:pPr>
              <w:ind w:left="113" w:right="113"/>
              <w:jc w:val="center"/>
              <w:rPr>
                <w:b/>
                <w:color w:val="000000" w:themeColor="text1"/>
                <w:sz w:val="20"/>
              </w:rPr>
            </w:pPr>
            <w:r w:rsidRPr="001A0EA2">
              <w:rPr>
                <w:b/>
                <w:color w:val="000000" w:themeColor="text1"/>
                <w:sz w:val="20"/>
              </w:rPr>
              <w:t>население</w:t>
            </w:r>
          </w:p>
        </w:tc>
        <w:tc>
          <w:tcPr>
            <w:tcW w:w="1134" w:type="dxa"/>
            <w:textDirection w:val="btLr"/>
            <w:vAlign w:val="center"/>
          </w:tcPr>
          <w:p w14:paraId="62E23E43" w14:textId="77777777" w:rsidR="00935C4F" w:rsidRPr="001A0EA2" w:rsidRDefault="00935C4F" w:rsidP="003C2E0F">
            <w:pPr>
              <w:ind w:left="113" w:right="113"/>
              <w:jc w:val="center"/>
              <w:rPr>
                <w:b/>
                <w:color w:val="000000" w:themeColor="text1"/>
                <w:sz w:val="20"/>
              </w:rPr>
            </w:pPr>
            <w:r w:rsidRPr="001A0EA2">
              <w:rPr>
                <w:b/>
                <w:color w:val="000000" w:themeColor="text1"/>
                <w:sz w:val="20"/>
              </w:rPr>
              <w:t>Прочие потребители</w:t>
            </w:r>
          </w:p>
        </w:tc>
      </w:tr>
      <w:tr w:rsidR="00552500" w:rsidRPr="001A0EA2" w14:paraId="4B0B66DC" w14:textId="77777777" w:rsidTr="00114F82">
        <w:trPr>
          <w:cantSplit/>
          <w:trHeight w:val="344"/>
          <w:jc w:val="center"/>
        </w:trPr>
        <w:tc>
          <w:tcPr>
            <w:tcW w:w="562" w:type="dxa"/>
            <w:vAlign w:val="center"/>
          </w:tcPr>
          <w:p w14:paraId="4AAFDE51" w14:textId="77777777" w:rsidR="00935C4F" w:rsidRPr="001A0EA2" w:rsidRDefault="00935C4F" w:rsidP="003C2E0F">
            <w:pPr>
              <w:pStyle w:val="2"/>
              <w:jc w:val="center"/>
              <w:rPr>
                <w:rFonts w:ascii="Times New Roman" w:hAnsi="Times New Roman"/>
                <w:i w:val="0"/>
                <w:color w:val="000000" w:themeColor="text1"/>
                <w:sz w:val="20"/>
              </w:rPr>
            </w:pPr>
            <w:bookmarkStart w:id="64" w:name="_Toc166659040"/>
            <w:bookmarkStart w:id="65" w:name="_Toc166661915"/>
            <w:bookmarkStart w:id="66" w:name="_Toc169183659"/>
            <w:r w:rsidRPr="001A0EA2">
              <w:rPr>
                <w:rFonts w:ascii="Times New Roman" w:hAnsi="Times New Roman"/>
                <w:i w:val="0"/>
                <w:color w:val="000000" w:themeColor="text1"/>
                <w:sz w:val="20"/>
              </w:rPr>
              <w:t>1</w:t>
            </w:r>
            <w:bookmarkEnd w:id="64"/>
            <w:bookmarkEnd w:id="65"/>
            <w:bookmarkEnd w:id="66"/>
          </w:p>
        </w:tc>
        <w:tc>
          <w:tcPr>
            <w:tcW w:w="1732" w:type="dxa"/>
            <w:vAlign w:val="center"/>
          </w:tcPr>
          <w:p w14:paraId="57F099E6" w14:textId="77777777" w:rsidR="00935C4F" w:rsidRPr="001A0EA2" w:rsidRDefault="00935C4F" w:rsidP="003C2E0F">
            <w:pPr>
              <w:pStyle w:val="2"/>
              <w:ind w:left="-108" w:right="-108"/>
              <w:jc w:val="center"/>
              <w:rPr>
                <w:rFonts w:ascii="Times New Roman" w:hAnsi="Times New Roman"/>
                <w:i w:val="0"/>
                <w:color w:val="000000" w:themeColor="text1"/>
                <w:sz w:val="20"/>
              </w:rPr>
            </w:pPr>
            <w:bookmarkStart w:id="67" w:name="_Toc166659041"/>
            <w:bookmarkStart w:id="68" w:name="_Toc166661916"/>
            <w:bookmarkStart w:id="69" w:name="_Toc169183660"/>
            <w:r w:rsidRPr="001A0EA2">
              <w:rPr>
                <w:rFonts w:ascii="Times New Roman" w:hAnsi="Times New Roman"/>
                <w:i w:val="0"/>
                <w:color w:val="000000" w:themeColor="text1"/>
                <w:sz w:val="20"/>
              </w:rPr>
              <w:t>2</w:t>
            </w:r>
            <w:bookmarkEnd w:id="67"/>
            <w:bookmarkEnd w:id="68"/>
            <w:bookmarkEnd w:id="69"/>
          </w:p>
        </w:tc>
        <w:tc>
          <w:tcPr>
            <w:tcW w:w="720" w:type="dxa"/>
            <w:vAlign w:val="center"/>
          </w:tcPr>
          <w:p w14:paraId="444CE98A" w14:textId="77777777" w:rsidR="00935C4F" w:rsidRPr="001A0EA2" w:rsidRDefault="00935C4F" w:rsidP="003C2E0F">
            <w:pPr>
              <w:pStyle w:val="2"/>
              <w:ind w:left="-108" w:right="-108"/>
              <w:jc w:val="center"/>
              <w:rPr>
                <w:rFonts w:ascii="Times New Roman" w:hAnsi="Times New Roman"/>
                <w:i w:val="0"/>
                <w:color w:val="000000" w:themeColor="text1"/>
                <w:sz w:val="20"/>
              </w:rPr>
            </w:pPr>
            <w:bookmarkStart w:id="70" w:name="_Toc166659042"/>
            <w:bookmarkStart w:id="71" w:name="_Toc166661917"/>
            <w:bookmarkStart w:id="72" w:name="_Toc169183661"/>
            <w:r w:rsidRPr="001A0EA2">
              <w:rPr>
                <w:rFonts w:ascii="Times New Roman" w:hAnsi="Times New Roman"/>
                <w:i w:val="0"/>
                <w:color w:val="000000" w:themeColor="text1"/>
                <w:sz w:val="20"/>
              </w:rPr>
              <w:t>3</w:t>
            </w:r>
            <w:bookmarkEnd w:id="70"/>
            <w:bookmarkEnd w:id="71"/>
            <w:bookmarkEnd w:id="72"/>
          </w:p>
        </w:tc>
        <w:tc>
          <w:tcPr>
            <w:tcW w:w="720" w:type="dxa"/>
            <w:vAlign w:val="center"/>
          </w:tcPr>
          <w:p w14:paraId="55A83CEE" w14:textId="77777777" w:rsidR="00935C4F" w:rsidRPr="001A0EA2" w:rsidRDefault="00935C4F" w:rsidP="003C2E0F">
            <w:pPr>
              <w:pStyle w:val="2"/>
              <w:ind w:left="-108" w:right="-108"/>
              <w:jc w:val="center"/>
              <w:rPr>
                <w:rFonts w:ascii="Times New Roman" w:hAnsi="Times New Roman"/>
                <w:i w:val="0"/>
                <w:color w:val="000000" w:themeColor="text1"/>
                <w:sz w:val="20"/>
              </w:rPr>
            </w:pPr>
            <w:bookmarkStart w:id="73" w:name="_Toc166659043"/>
            <w:bookmarkStart w:id="74" w:name="_Toc166661918"/>
            <w:bookmarkStart w:id="75" w:name="_Toc169183662"/>
            <w:r w:rsidRPr="001A0EA2">
              <w:rPr>
                <w:rFonts w:ascii="Times New Roman" w:hAnsi="Times New Roman"/>
                <w:i w:val="0"/>
                <w:color w:val="000000" w:themeColor="text1"/>
                <w:sz w:val="20"/>
              </w:rPr>
              <w:t>4</w:t>
            </w:r>
            <w:bookmarkEnd w:id="73"/>
            <w:bookmarkEnd w:id="74"/>
            <w:bookmarkEnd w:id="75"/>
          </w:p>
        </w:tc>
        <w:tc>
          <w:tcPr>
            <w:tcW w:w="720" w:type="dxa"/>
            <w:vAlign w:val="center"/>
          </w:tcPr>
          <w:p w14:paraId="32366295" w14:textId="77777777" w:rsidR="00935C4F" w:rsidRPr="001A0EA2" w:rsidRDefault="00935C4F" w:rsidP="003C2E0F">
            <w:pPr>
              <w:pStyle w:val="2"/>
              <w:ind w:left="-108" w:right="-108"/>
              <w:jc w:val="center"/>
              <w:rPr>
                <w:rFonts w:ascii="Times New Roman" w:hAnsi="Times New Roman"/>
                <w:i w:val="0"/>
                <w:color w:val="000000" w:themeColor="text1"/>
                <w:sz w:val="20"/>
              </w:rPr>
            </w:pPr>
            <w:bookmarkStart w:id="76" w:name="_Toc166659044"/>
            <w:bookmarkStart w:id="77" w:name="_Toc166661919"/>
            <w:bookmarkStart w:id="78" w:name="_Toc169183663"/>
            <w:r w:rsidRPr="001A0EA2">
              <w:rPr>
                <w:rFonts w:ascii="Times New Roman" w:hAnsi="Times New Roman"/>
                <w:i w:val="0"/>
                <w:color w:val="000000" w:themeColor="text1"/>
                <w:sz w:val="20"/>
              </w:rPr>
              <w:t>5</w:t>
            </w:r>
            <w:bookmarkEnd w:id="76"/>
            <w:bookmarkEnd w:id="77"/>
            <w:bookmarkEnd w:id="78"/>
          </w:p>
        </w:tc>
        <w:tc>
          <w:tcPr>
            <w:tcW w:w="1217" w:type="dxa"/>
            <w:vAlign w:val="center"/>
          </w:tcPr>
          <w:p w14:paraId="6B70CC16" w14:textId="77777777" w:rsidR="00935C4F" w:rsidRPr="001A0EA2" w:rsidRDefault="00935C4F" w:rsidP="003C2E0F">
            <w:pPr>
              <w:pStyle w:val="2"/>
              <w:jc w:val="center"/>
              <w:rPr>
                <w:rFonts w:ascii="Times New Roman" w:hAnsi="Times New Roman"/>
                <w:i w:val="0"/>
                <w:color w:val="000000" w:themeColor="text1"/>
                <w:sz w:val="20"/>
              </w:rPr>
            </w:pPr>
            <w:bookmarkStart w:id="79" w:name="_Toc166659045"/>
            <w:bookmarkStart w:id="80" w:name="_Toc166661920"/>
            <w:bookmarkStart w:id="81" w:name="_Toc169183664"/>
            <w:r w:rsidRPr="001A0EA2">
              <w:rPr>
                <w:rFonts w:ascii="Times New Roman" w:hAnsi="Times New Roman"/>
                <w:i w:val="0"/>
                <w:color w:val="000000" w:themeColor="text1"/>
                <w:sz w:val="20"/>
              </w:rPr>
              <w:t>6</w:t>
            </w:r>
            <w:bookmarkEnd w:id="79"/>
            <w:bookmarkEnd w:id="80"/>
            <w:bookmarkEnd w:id="81"/>
          </w:p>
        </w:tc>
        <w:tc>
          <w:tcPr>
            <w:tcW w:w="709" w:type="dxa"/>
            <w:vAlign w:val="center"/>
          </w:tcPr>
          <w:p w14:paraId="61525FA7" w14:textId="77777777" w:rsidR="00935C4F" w:rsidRPr="001A0EA2" w:rsidRDefault="00935C4F" w:rsidP="003C2E0F">
            <w:pPr>
              <w:pStyle w:val="2"/>
              <w:jc w:val="center"/>
              <w:rPr>
                <w:rFonts w:ascii="Times New Roman" w:hAnsi="Times New Roman"/>
                <w:i w:val="0"/>
                <w:color w:val="000000" w:themeColor="text1"/>
                <w:sz w:val="20"/>
              </w:rPr>
            </w:pPr>
            <w:bookmarkStart w:id="82" w:name="_Toc166659046"/>
            <w:bookmarkStart w:id="83" w:name="_Toc166661921"/>
            <w:bookmarkStart w:id="84" w:name="_Toc169183665"/>
            <w:r w:rsidRPr="001A0EA2">
              <w:rPr>
                <w:rFonts w:ascii="Times New Roman" w:hAnsi="Times New Roman"/>
                <w:i w:val="0"/>
                <w:color w:val="000000" w:themeColor="text1"/>
                <w:sz w:val="20"/>
              </w:rPr>
              <w:t>7</w:t>
            </w:r>
            <w:bookmarkEnd w:id="82"/>
            <w:bookmarkEnd w:id="83"/>
            <w:bookmarkEnd w:id="84"/>
          </w:p>
        </w:tc>
        <w:tc>
          <w:tcPr>
            <w:tcW w:w="992" w:type="dxa"/>
            <w:vAlign w:val="center"/>
          </w:tcPr>
          <w:p w14:paraId="302C66A8" w14:textId="77777777" w:rsidR="00935C4F" w:rsidRPr="001A0EA2" w:rsidRDefault="00935C4F" w:rsidP="003C2E0F">
            <w:pPr>
              <w:pStyle w:val="2"/>
              <w:jc w:val="center"/>
              <w:rPr>
                <w:rFonts w:ascii="Times New Roman" w:hAnsi="Times New Roman"/>
                <w:i w:val="0"/>
                <w:color w:val="000000" w:themeColor="text1"/>
                <w:sz w:val="20"/>
              </w:rPr>
            </w:pPr>
            <w:bookmarkStart w:id="85" w:name="_Toc166659047"/>
            <w:bookmarkStart w:id="86" w:name="_Toc166661922"/>
            <w:bookmarkStart w:id="87" w:name="_Toc169183666"/>
            <w:r w:rsidRPr="001A0EA2">
              <w:rPr>
                <w:rFonts w:ascii="Times New Roman" w:hAnsi="Times New Roman"/>
                <w:i w:val="0"/>
                <w:color w:val="000000" w:themeColor="text1"/>
                <w:sz w:val="20"/>
              </w:rPr>
              <w:t>8</w:t>
            </w:r>
            <w:bookmarkEnd w:id="85"/>
            <w:bookmarkEnd w:id="86"/>
            <w:bookmarkEnd w:id="87"/>
          </w:p>
        </w:tc>
        <w:tc>
          <w:tcPr>
            <w:tcW w:w="709" w:type="dxa"/>
            <w:vAlign w:val="center"/>
          </w:tcPr>
          <w:p w14:paraId="326AFE78" w14:textId="77777777" w:rsidR="00935C4F" w:rsidRPr="001A0EA2" w:rsidRDefault="00935C4F" w:rsidP="003C2E0F">
            <w:pPr>
              <w:pStyle w:val="2"/>
              <w:jc w:val="center"/>
              <w:rPr>
                <w:rFonts w:ascii="Times New Roman" w:hAnsi="Times New Roman"/>
                <w:i w:val="0"/>
                <w:color w:val="000000" w:themeColor="text1"/>
                <w:sz w:val="20"/>
              </w:rPr>
            </w:pPr>
            <w:bookmarkStart w:id="88" w:name="_Toc166659048"/>
            <w:bookmarkStart w:id="89" w:name="_Toc166661923"/>
            <w:bookmarkStart w:id="90" w:name="_Toc169183667"/>
            <w:r w:rsidRPr="001A0EA2">
              <w:rPr>
                <w:rFonts w:ascii="Times New Roman" w:hAnsi="Times New Roman"/>
                <w:i w:val="0"/>
                <w:color w:val="000000" w:themeColor="text1"/>
                <w:sz w:val="20"/>
              </w:rPr>
              <w:t>9</w:t>
            </w:r>
            <w:bookmarkEnd w:id="88"/>
            <w:bookmarkEnd w:id="89"/>
            <w:bookmarkEnd w:id="90"/>
          </w:p>
        </w:tc>
        <w:tc>
          <w:tcPr>
            <w:tcW w:w="709" w:type="dxa"/>
            <w:vAlign w:val="center"/>
          </w:tcPr>
          <w:p w14:paraId="4DB1075A" w14:textId="77777777" w:rsidR="00935C4F" w:rsidRPr="001A0EA2" w:rsidRDefault="00935C4F" w:rsidP="003C2E0F">
            <w:pPr>
              <w:pStyle w:val="2"/>
              <w:jc w:val="center"/>
              <w:rPr>
                <w:rFonts w:ascii="Times New Roman" w:hAnsi="Times New Roman"/>
                <w:i w:val="0"/>
                <w:color w:val="000000" w:themeColor="text1"/>
                <w:sz w:val="20"/>
              </w:rPr>
            </w:pPr>
            <w:bookmarkStart w:id="91" w:name="_Toc166659049"/>
            <w:bookmarkStart w:id="92" w:name="_Toc166661924"/>
            <w:bookmarkStart w:id="93" w:name="_Toc169183668"/>
            <w:r w:rsidRPr="001A0EA2">
              <w:rPr>
                <w:rFonts w:ascii="Times New Roman" w:hAnsi="Times New Roman"/>
                <w:i w:val="0"/>
                <w:color w:val="000000" w:themeColor="text1"/>
                <w:sz w:val="20"/>
              </w:rPr>
              <w:t>10</w:t>
            </w:r>
            <w:bookmarkEnd w:id="91"/>
            <w:bookmarkEnd w:id="92"/>
            <w:bookmarkEnd w:id="93"/>
          </w:p>
        </w:tc>
        <w:tc>
          <w:tcPr>
            <w:tcW w:w="850" w:type="dxa"/>
            <w:vAlign w:val="center"/>
          </w:tcPr>
          <w:p w14:paraId="1B73E5A8" w14:textId="77777777" w:rsidR="00935C4F" w:rsidRPr="001A0EA2" w:rsidRDefault="00935C4F" w:rsidP="003C2E0F">
            <w:pPr>
              <w:pStyle w:val="2"/>
              <w:jc w:val="center"/>
              <w:rPr>
                <w:rFonts w:ascii="Times New Roman" w:hAnsi="Times New Roman"/>
                <w:i w:val="0"/>
                <w:color w:val="000000" w:themeColor="text1"/>
                <w:sz w:val="20"/>
              </w:rPr>
            </w:pPr>
            <w:bookmarkStart w:id="94" w:name="_Toc166659050"/>
            <w:bookmarkStart w:id="95" w:name="_Toc166661925"/>
            <w:bookmarkStart w:id="96" w:name="_Toc169183669"/>
            <w:r w:rsidRPr="001A0EA2">
              <w:rPr>
                <w:rFonts w:ascii="Times New Roman" w:hAnsi="Times New Roman"/>
                <w:i w:val="0"/>
                <w:color w:val="000000" w:themeColor="text1"/>
                <w:sz w:val="20"/>
              </w:rPr>
              <w:t>11</w:t>
            </w:r>
            <w:bookmarkEnd w:id="94"/>
            <w:bookmarkEnd w:id="95"/>
            <w:bookmarkEnd w:id="96"/>
          </w:p>
        </w:tc>
        <w:tc>
          <w:tcPr>
            <w:tcW w:w="992" w:type="dxa"/>
            <w:vAlign w:val="center"/>
          </w:tcPr>
          <w:p w14:paraId="483E2F54" w14:textId="77777777" w:rsidR="00935C4F" w:rsidRPr="001A0EA2" w:rsidRDefault="00935C4F" w:rsidP="003C2E0F">
            <w:pPr>
              <w:pStyle w:val="2"/>
              <w:jc w:val="center"/>
              <w:rPr>
                <w:rFonts w:ascii="Times New Roman" w:hAnsi="Times New Roman"/>
                <w:i w:val="0"/>
                <w:color w:val="000000" w:themeColor="text1"/>
                <w:sz w:val="20"/>
              </w:rPr>
            </w:pPr>
            <w:bookmarkStart w:id="97" w:name="_Toc166659051"/>
            <w:bookmarkStart w:id="98" w:name="_Toc166661926"/>
            <w:bookmarkStart w:id="99" w:name="_Toc169183670"/>
            <w:r w:rsidRPr="001A0EA2">
              <w:rPr>
                <w:rFonts w:ascii="Times New Roman" w:hAnsi="Times New Roman"/>
                <w:i w:val="0"/>
                <w:color w:val="000000" w:themeColor="text1"/>
                <w:sz w:val="20"/>
              </w:rPr>
              <w:t>12</w:t>
            </w:r>
            <w:bookmarkEnd w:id="97"/>
            <w:bookmarkEnd w:id="98"/>
            <w:bookmarkEnd w:id="99"/>
          </w:p>
        </w:tc>
        <w:tc>
          <w:tcPr>
            <w:tcW w:w="851" w:type="dxa"/>
            <w:vAlign w:val="center"/>
          </w:tcPr>
          <w:p w14:paraId="14AA866E" w14:textId="77777777" w:rsidR="00935C4F" w:rsidRPr="001A0EA2" w:rsidRDefault="00935C4F" w:rsidP="003C2E0F">
            <w:pPr>
              <w:pStyle w:val="2"/>
              <w:ind w:left="-108" w:right="-108" w:firstLine="1"/>
              <w:jc w:val="center"/>
              <w:rPr>
                <w:rFonts w:ascii="Times New Roman" w:hAnsi="Times New Roman"/>
                <w:i w:val="0"/>
                <w:color w:val="000000" w:themeColor="text1"/>
                <w:sz w:val="20"/>
              </w:rPr>
            </w:pPr>
            <w:bookmarkStart w:id="100" w:name="_Toc166659052"/>
            <w:bookmarkStart w:id="101" w:name="_Toc166661927"/>
            <w:bookmarkStart w:id="102" w:name="_Toc169183671"/>
            <w:r w:rsidRPr="001A0EA2">
              <w:rPr>
                <w:rFonts w:ascii="Times New Roman" w:hAnsi="Times New Roman"/>
                <w:i w:val="0"/>
                <w:color w:val="000000" w:themeColor="text1"/>
                <w:sz w:val="20"/>
              </w:rPr>
              <w:t>13</w:t>
            </w:r>
            <w:bookmarkEnd w:id="100"/>
            <w:bookmarkEnd w:id="101"/>
            <w:bookmarkEnd w:id="102"/>
          </w:p>
        </w:tc>
        <w:tc>
          <w:tcPr>
            <w:tcW w:w="709" w:type="dxa"/>
            <w:vAlign w:val="center"/>
          </w:tcPr>
          <w:p w14:paraId="6CF3E66D" w14:textId="77777777" w:rsidR="00935C4F" w:rsidRPr="001A0EA2" w:rsidRDefault="00935C4F" w:rsidP="003C2E0F">
            <w:pPr>
              <w:pStyle w:val="2"/>
              <w:jc w:val="center"/>
              <w:rPr>
                <w:rFonts w:ascii="Times New Roman" w:hAnsi="Times New Roman"/>
                <w:i w:val="0"/>
                <w:color w:val="000000" w:themeColor="text1"/>
                <w:sz w:val="20"/>
              </w:rPr>
            </w:pPr>
            <w:bookmarkStart w:id="103" w:name="_Toc166659053"/>
            <w:bookmarkStart w:id="104" w:name="_Toc166661928"/>
            <w:bookmarkStart w:id="105" w:name="_Toc169183672"/>
            <w:r w:rsidRPr="001A0EA2">
              <w:rPr>
                <w:rFonts w:ascii="Times New Roman" w:hAnsi="Times New Roman"/>
                <w:i w:val="0"/>
                <w:color w:val="000000" w:themeColor="text1"/>
                <w:sz w:val="20"/>
              </w:rPr>
              <w:t>14</w:t>
            </w:r>
            <w:bookmarkEnd w:id="103"/>
            <w:bookmarkEnd w:id="104"/>
            <w:bookmarkEnd w:id="105"/>
          </w:p>
        </w:tc>
        <w:tc>
          <w:tcPr>
            <w:tcW w:w="850" w:type="dxa"/>
            <w:vAlign w:val="center"/>
          </w:tcPr>
          <w:p w14:paraId="63DBD3D7" w14:textId="77777777" w:rsidR="00935C4F" w:rsidRPr="001A0EA2" w:rsidRDefault="00935C4F" w:rsidP="003C2E0F">
            <w:pPr>
              <w:ind w:left="113" w:right="113"/>
              <w:jc w:val="center"/>
              <w:rPr>
                <w:b/>
                <w:color w:val="000000" w:themeColor="text1"/>
                <w:sz w:val="20"/>
              </w:rPr>
            </w:pPr>
            <w:r w:rsidRPr="001A0EA2">
              <w:rPr>
                <w:b/>
                <w:color w:val="000000" w:themeColor="text1"/>
                <w:sz w:val="20"/>
              </w:rPr>
              <w:t>15</w:t>
            </w:r>
          </w:p>
        </w:tc>
        <w:tc>
          <w:tcPr>
            <w:tcW w:w="1134" w:type="dxa"/>
            <w:vAlign w:val="center"/>
          </w:tcPr>
          <w:p w14:paraId="035ABCD8" w14:textId="77777777" w:rsidR="00935C4F" w:rsidRPr="001A0EA2" w:rsidRDefault="00935C4F" w:rsidP="003C2E0F">
            <w:pPr>
              <w:ind w:left="113" w:right="113"/>
              <w:jc w:val="center"/>
              <w:rPr>
                <w:b/>
                <w:color w:val="000000" w:themeColor="text1"/>
                <w:sz w:val="20"/>
              </w:rPr>
            </w:pPr>
            <w:r w:rsidRPr="001A0EA2">
              <w:rPr>
                <w:b/>
                <w:color w:val="000000" w:themeColor="text1"/>
                <w:sz w:val="20"/>
              </w:rPr>
              <w:t>16</w:t>
            </w:r>
          </w:p>
        </w:tc>
      </w:tr>
      <w:tr w:rsidR="00552500" w:rsidRPr="005E013A" w14:paraId="638F1E24" w14:textId="77777777" w:rsidTr="005E013A">
        <w:trPr>
          <w:cantSplit/>
          <w:trHeight w:val="649"/>
          <w:jc w:val="center"/>
        </w:trPr>
        <w:tc>
          <w:tcPr>
            <w:tcW w:w="562" w:type="dxa"/>
            <w:vAlign w:val="center"/>
          </w:tcPr>
          <w:p w14:paraId="0F75EF33" w14:textId="77777777" w:rsidR="00C574B0" w:rsidRPr="001A0EA2" w:rsidRDefault="00C574B0" w:rsidP="00C574B0">
            <w:pPr>
              <w:pStyle w:val="2"/>
              <w:jc w:val="center"/>
              <w:rPr>
                <w:rFonts w:ascii="Times New Roman" w:hAnsi="Times New Roman"/>
                <w:b w:val="0"/>
                <w:i w:val="0"/>
                <w:color w:val="000000" w:themeColor="text1"/>
                <w:sz w:val="20"/>
              </w:rPr>
            </w:pPr>
            <w:bookmarkStart w:id="106" w:name="_Toc166659054"/>
            <w:bookmarkStart w:id="107" w:name="_Toc166661929"/>
            <w:bookmarkStart w:id="108" w:name="_Toc169183673"/>
            <w:r w:rsidRPr="001A0EA2">
              <w:rPr>
                <w:rFonts w:ascii="Times New Roman" w:hAnsi="Times New Roman"/>
                <w:b w:val="0"/>
                <w:i w:val="0"/>
                <w:color w:val="000000" w:themeColor="text1"/>
                <w:sz w:val="20"/>
              </w:rPr>
              <w:t>1</w:t>
            </w:r>
            <w:bookmarkEnd w:id="106"/>
            <w:bookmarkEnd w:id="107"/>
            <w:bookmarkEnd w:id="108"/>
          </w:p>
        </w:tc>
        <w:tc>
          <w:tcPr>
            <w:tcW w:w="1732" w:type="dxa"/>
            <w:vAlign w:val="center"/>
          </w:tcPr>
          <w:p w14:paraId="3A6632DF" w14:textId="77777777" w:rsidR="00C574B0" w:rsidRPr="001A0EA2" w:rsidRDefault="00C574B0" w:rsidP="00C574B0">
            <w:pPr>
              <w:jc w:val="center"/>
              <w:rPr>
                <w:color w:val="000000" w:themeColor="text1"/>
                <w:sz w:val="20"/>
              </w:rPr>
            </w:pPr>
            <w:r w:rsidRPr="001A0EA2">
              <w:rPr>
                <w:color w:val="000000" w:themeColor="text1"/>
                <w:sz w:val="20"/>
              </w:rPr>
              <w:t>Котельная ул.Строителей</w:t>
            </w:r>
          </w:p>
        </w:tc>
        <w:tc>
          <w:tcPr>
            <w:tcW w:w="720" w:type="dxa"/>
            <w:vAlign w:val="center"/>
          </w:tcPr>
          <w:p w14:paraId="7DBA6974" w14:textId="77777777" w:rsidR="00C574B0" w:rsidRPr="005E013A" w:rsidRDefault="00C574B0" w:rsidP="00C574B0">
            <w:pPr>
              <w:jc w:val="center"/>
              <w:rPr>
                <w:color w:val="000000" w:themeColor="text1"/>
                <w:sz w:val="22"/>
                <w:szCs w:val="22"/>
              </w:rPr>
            </w:pPr>
            <w:r w:rsidRPr="005E013A">
              <w:rPr>
                <w:color w:val="000000" w:themeColor="text1"/>
                <w:sz w:val="22"/>
                <w:szCs w:val="22"/>
              </w:rPr>
              <w:t>2007</w:t>
            </w:r>
          </w:p>
        </w:tc>
        <w:tc>
          <w:tcPr>
            <w:tcW w:w="720" w:type="dxa"/>
            <w:vAlign w:val="center"/>
          </w:tcPr>
          <w:p w14:paraId="736C7C2D" w14:textId="77777777" w:rsidR="00C574B0" w:rsidRPr="005E013A" w:rsidRDefault="00C574B0" w:rsidP="00C574B0">
            <w:pPr>
              <w:jc w:val="center"/>
              <w:rPr>
                <w:color w:val="000000" w:themeColor="text1"/>
                <w:sz w:val="22"/>
                <w:szCs w:val="22"/>
              </w:rPr>
            </w:pPr>
            <w:r w:rsidRPr="005E013A">
              <w:rPr>
                <w:color w:val="000000" w:themeColor="text1"/>
                <w:sz w:val="22"/>
                <w:szCs w:val="22"/>
              </w:rPr>
              <w:t>3</w:t>
            </w:r>
          </w:p>
        </w:tc>
        <w:tc>
          <w:tcPr>
            <w:tcW w:w="720" w:type="dxa"/>
            <w:vAlign w:val="center"/>
          </w:tcPr>
          <w:p w14:paraId="23E4C010" w14:textId="77777777" w:rsidR="00C574B0" w:rsidRPr="005E013A" w:rsidRDefault="00C574B0" w:rsidP="00C574B0">
            <w:pPr>
              <w:pStyle w:val="2"/>
              <w:ind w:left="-108" w:right="-108"/>
              <w:jc w:val="center"/>
              <w:rPr>
                <w:rFonts w:ascii="Times New Roman" w:hAnsi="Times New Roman"/>
                <w:b w:val="0"/>
                <w:i w:val="0"/>
                <w:color w:val="000000" w:themeColor="text1"/>
                <w:sz w:val="22"/>
                <w:szCs w:val="22"/>
              </w:rPr>
            </w:pPr>
            <w:bookmarkStart w:id="109" w:name="_Toc166659055"/>
            <w:bookmarkStart w:id="110" w:name="_Toc166661930"/>
            <w:bookmarkStart w:id="111" w:name="_Toc169183674"/>
            <w:r w:rsidRPr="005E013A">
              <w:rPr>
                <w:rFonts w:ascii="Times New Roman" w:hAnsi="Times New Roman"/>
                <w:b w:val="0"/>
                <w:i w:val="0"/>
                <w:color w:val="000000" w:themeColor="text1"/>
                <w:sz w:val="22"/>
                <w:szCs w:val="22"/>
              </w:rPr>
              <w:t>3,0</w:t>
            </w:r>
            <w:bookmarkEnd w:id="109"/>
            <w:bookmarkEnd w:id="110"/>
            <w:bookmarkEnd w:id="111"/>
          </w:p>
        </w:tc>
        <w:tc>
          <w:tcPr>
            <w:tcW w:w="1217" w:type="dxa"/>
            <w:vAlign w:val="center"/>
          </w:tcPr>
          <w:p w14:paraId="19A8E714"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12" w:name="_Toc166659056"/>
            <w:bookmarkStart w:id="113" w:name="_Toc166661931"/>
            <w:bookmarkStart w:id="114" w:name="_Toc169183675"/>
            <w:r w:rsidRPr="005E013A">
              <w:rPr>
                <w:rFonts w:ascii="Times New Roman" w:hAnsi="Times New Roman"/>
                <w:b w:val="0"/>
                <w:i w:val="0"/>
                <w:color w:val="000000" w:themeColor="text1"/>
                <w:sz w:val="22"/>
                <w:szCs w:val="22"/>
              </w:rPr>
              <w:t>1,63</w:t>
            </w:r>
            <w:bookmarkEnd w:id="112"/>
            <w:bookmarkEnd w:id="113"/>
            <w:bookmarkEnd w:id="114"/>
          </w:p>
        </w:tc>
        <w:tc>
          <w:tcPr>
            <w:tcW w:w="709" w:type="dxa"/>
            <w:vAlign w:val="center"/>
          </w:tcPr>
          <w:p w14:paraId="7FB5A5C1"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15" w:name="_Toc166659057"/>
            <w:bookmarkStart w:id="116" w:name="_Toc166661932"/>
            <w:bookmarkStart w:id="117" w:name="_Toc169183676"/>
            <w:r w:rsidRPr="005E013A">
              <w:rPr>
                <w:rFonts w:ascii="Times New Roman" w:hAnsi="Times New Roman"/>
                <w:b w:val="0"/>
                <w:i w:val="0"/>
                <w:color w:val="000000" w:themeColor="text1"/>
                <w:sz w:val="22"/>
                <w:szCs w:val="22"/>
              </w:rPr>
              <w:t>1,37</w:t>
            </w:r>
            <w:bookmarkEnd w:id="115"/>
            <w:bookmarkEnd w:id="116"/>
            <w:bookmarkEnd w:id="117"/>
          </w:p>
        </w:tc>
        <w:tc>
          <w:tcPr>
            <w:tcW w:w="992" w:type="dxa"/>
            <w:vAlign w:val="center"/>
          </w:tcPr>
          <w:p w14:paraId="76A4E5DB"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18" w:name="_Toc166659058"/>
            <w:bookmarkStart w:id="119" w:name="_Toc166661933"/>
            <w:bookmarkStart w:id="120" w:name="_Toc169183677"/>
            <w:r w:rsidRPr="005E013A">
              <w:rPr>
                <w:rFonts w:ascii="Times New Roman" w:hAnsi="Times New Roman"/>
                <w:b w:val="0"/>
                <w:i w:val="0"/>
                <w:color w:val="000000" w:themeColor="text1"/>
                <w:sz w:val="22"/>
                <w:szCs w:val="22"/>
              </w:rPr>
              <w:t>4,7</w:t>
            </w:r>
            <w:bookmarkEnd w:id="118"/>
            <w:bookmarkEnd w:id="119"/>
            <w:bookmarkEnd w:id="120"/>
          </w:p>
        </w:tc>
        <w:tc>
          <w:tcPr>
            <w:tcW w:w="709" w:type="dxa"/>
            <w:vAlign w:val="center"/>
          </w:tcPr>
          <w:p w14:paraId="2F12EF6E" w14:textId="77777777" w:rsidR="00C574B0" w:rsidRPr="005E013A" w:rsidRDefault="00C574B0" w:rsidP="00C574B0">
            <w:pPr>
              <w:pStyle w:val="2"/>
              <w:ind w:left="-123" w:right="-123"/>
              <w:jc w:val="center"/>
              <w:rPr>
                <w:rFonts w:ascii="Times New Roman" w:hAnsi="Times New Roman"/>
                <w:b w:val="0"/>
                <w:i w:val="0"/>
                <w:color w:val="000000" w:themeColor="text1"/>
                <w:sz w:val="22"/>
                <w:szCs w:val="22"/>
              </w:rPr>
            </w:pPr>
            <w:bookmarkStart w:id="121" w:name="_Toc166659059"/>
            <w:bookmarkStart w:id="122" w:name="_Toc166661934"/>
            <w:bookmarkStart w:id="123" w:name="_Toc169183678"/>
            <w:r w:rsidRPr="005E013A">
              <w:rPr>
                <w:rFonts w:ascii="Times New Roman" w:hAnsi="Times New Roman"/>
                <w:b w:val="0"/>
                <w:i w:val="0"/>
                <w:color w:val="000000" w:themeColor="text1"/>
                <w:sz w:val="22"/>
                <w:szCs w:val="22"/>
              </w:rPr>
              <w:t>14262</w:t>
            </w:r>
            <w:bookmarkEnd w:id="121"/>
            <w:bookmarkEnd w:id="122"/>
            <w:bookmarkEnd w:id="123"/>
          </w:p>
        </w:tc>
        <w:tc>
          <w:tcPr>
            <w:tcW w:w="709" w:type="dxa"/>
            <w:vAlign w:val="center"/>
          </w:tcPr>
          <w:p w14:paraId="047825F5"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24" w:name="_Toc166659060"/>
            <w:bookmarkStart w:id="125" w:name="_Toc166661935"/>
            <w:bookmarkStart w:id="126" w:name="_Toc169183679"/>
            <w:r w:rsidRPr="005E013A">
              <w:rPr>
                <w:rFonts w:ascii="Times New Roman" w:hAnsi="Times New Roman"/>
                <w:b w:val="0"/>
                <w:i w:val="0"/>
                <w:color w:val="000000" w:themeColor="text1"/>
                <w:sz w:val="22"/>
                <w:szCs w:val="22"/>
              </w:rPr>
              <w:t>6567</w:t>
            </w:r>
            <w:bookmarkEnd w:id="124"/>
            <w:bookmarkEnd w:id="125"/>
            <w:bookmarkEnd w:id="126"/>
          </w:p>
        </w:tc>
        <w:tc>
          <w:tcPr>
            <w:tcW w:w="850" w:type="dxa"/>
            <w:vAlign w:val="center"/>
          </w:tcPr>
          <w:p w14:paraId="1054D710"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27" w:name="_Toc166659061"/>
            <w:bookmarkStart w:id="128" w:name="_Toc166661936"/>
            <w:bookmarkStart w:id="129" w:name="_Toc169183680"/>
            <w:r w:rsidRPr="005E013A">
              <w:rPr>
                <w:rFonts w:ascii="Times New Roman" w:hAnsi="Times New Roman"/>
                <w:b w:val="0"/>
                <w:i w:val="0"/>
                <w:color w:val="000000" w:themeColor="text1"/>
                <w:sz w:val="22"/>
                <w:szCs w:val="22"/>
              </w:rPr>
              <w:t>7695</w:t>
            </w:r>
            <w:bookmarkEnd w:id="127"/>
            <w:bookmarkEnd w:id="128"/>
            <w:bookmarkEnd w:id="129"/>
          </w:p>
        </w:tc>
        <w:tc>
          <w:tcPr>
            <w:tcW w:w="992" w:type="dxa"/>
            <w:vAlign w:val="center"/>
          </w:tcPr>
          <w:p w14:paraId="21CB36FD" w14:textId="09131FB5" w:rsidR="00C574B0" w:rsidRPr="005E013A" w:rsidRDefault="00C574B0" w:rsidP="00C574B0">
            <w:pPr>
              <w:jc w:val="center"/>
              <w:rPr>
                <w:color w:val="000000" w:themeColor="text1"/>
                <w:sz w:val="22"/>
                <w:szCs w:val="22"/>
              </w:rPr>
            </w:pPr>
            <w:r w:rsidRPr="005E013A">
              <w:rPr>
                <w:color w:val="000000" w:themeColor="text1"/>
                <w:sz w:val="22"/>
                <w:szCs w:val="22"/>
              </w:rPr>
              <w:t>4830</w:t>
            </w:r>
          </w:p>
        </w:tc>
        <w:tc>
          <w:tcPr>
            <w:tcW w:w="851" w:type="dxa"/>
            <w:vAlign w:val="center"/>
          </w:tcPr>
          <w:p w14:paraId="0C0947E7" w14:textId="419D3D68" w:rsidR="00C574B0" w:rsidRPr="005E013A" w:rsidRDefault="00C574B0" w:rsidP="00C574B0">
            <w:pPr>
              <w:pStyle w:val="2"/>
              <w:ind w:left="-108" w:right="-108" w:firstLine="1"/>
              <w:jc w:val="center"/>
              <w:rPr>
                <w:rFonts w:ascii="Times New Roman" w:hAnsi="Times New Roman"/>
                <w:b w:val="0"/>
                <w:i w:val="0"/>
                <w:color w:val="000000" w:themeColor="text1"/>
                <w:sz w:val="22"/>
                <w:szCs w:val="22"/>
              </w:rPr>
            </w:pPr>
            <w:bookmarkStart w:id="130" w:name="_Toc166659062"/>
            <w:bookmarkStart w:id="131" w:name="_Toc166661937"/>
            <w:bookmarkStart w:id="132" w:name="_Toc169183681"/>
            <w:r w:rsidRPr="005E013A">
              <w:rPr>
                <w:rFonts w:ascii="Times New Roman" w:hAnsi="Times New Roman"/>
                <w:b w:val="0"/>
                <w:i w:val="0"/>
                <w:color w:val="000000" w:themeColor="text1"/>
                <w:sz w:val="22"/>
                <w:szCs w:val="22"/>
              </w:rPr>
              <w:t>35</w:t>
            </w:r>
            <w:bookmarkEnd w:id="130"/>
            <w:bookmarkEnd w:id="131"/>
            <w:bookmarkEnd w:id="132"/>
          </w:p>
        </w:tc>
        <w:tc>
          <w:tcPr>
            <w:tcW w:w="709" w:type="dxa"/>
            <w:vAlign w:val="center"/>
          </w:tcPr>
          <w:p w14:paraId="5B18210A" w14:textId="4A0C41F6" w:rsidR="00C574B0" w:rsidRPr="005E013A" w:rsidRDefault="00C574B0" w:rsidP="00C574B0">
            <w:pPr>
              <w:jc w:val="center"/>
              <w:rPr>
                <w:color w:val="000000" w:themeColor="text1"/>
                <w:sz w:val="22"/>
                <w:szCs w:val="22"/>
              </w:rPr>
            </w:pPr>
            <w:r w:rsidRPr="005E013A">
              <w:rPr>
                <w:color w:val="000000" w:themeColor="text1"/>
                <w:sz w:val="22"/>
                <w:szCs w:val="22"/>
              </w:rPr>
              <w:t>4380</w:t>
            </w:r>
          </w:p>
        </w:tc>
        <w:tc>
          <w:tcPr>
            <w:tcW w:w="850" w:type="dxa"/>
            <w:vAlign w:val="center"/>
          </w:tcPr>
          <w:p w14:paraId="47B85858" w14:textId="534B4A8A" w:rsidR="00C574B0" w:rsidRPr="005E013A" w:rsidRDefault="00C574B0" w:rsidP="00C574B0">
            <w:pPr>
              <w:pStyle w:val="2"/>
              <w:ind w:left="-18"/>
              <w:jc w:val="center"/>
              <w:rPr>
                <w:rFonts w:ascii="Times New Roman" w:hAnsi="Times New Roman"/>
                <w:b w:val="0"/>
                <w:i w:val="0"/>
                <w:color w:val="000000" w:themeColor="text1"/>
                <w:sz w:val="22"/>
                <w:szCs w:val="22"/>
              </w:rPr>
            </w:pPr>
            <w:bookmarkStart w:id="133" w:name="_Toc166659063"/>
            <w:bookmarkStart w:id="134" w:name="_Toc166661938"/>
            <w:bookmarkStart w:id="135" w:name="_Toc169183682"/>
            <w:r w:rsidRPr="005E013A">
              <w:rPr>
                <w:rFonts w:ascii="Times New Roman" w:hAnsi="Times New Roman"/>
                <w:b w:val="0"/>
                <w:i w:val="0"/>
                <w:color w:val="000000" w:themeColor="text1"/>
                <w:sz w:val="22"/>
                <w:szCs w:val="22"/>
              </w:rPr>
              <w:t>2116,7</w:t>
            </w:r>
            <w:bookmarkEnd w:id="133"/>
            <w:bookmarkEnd w:id="134"/>
            <w:bookmarkEnd w:id="135"/>
          </w:p>
        </w:tc>
        <w:tc>
          <w:tcPr>
            <w:tcW w:w="1134" w:type="dxa"/>
            <w:vAlign w:val="center"/>
          </w:tcPr>
          <w:p w14:paraId="06220E66" w14:textId="24346F98" w:rsidR="00C574B0" w:rsidRPr="005E013A" w:rsidRDefault="00C574B0" w:rsidP="00C574B0">
            <w:pPr>
              <w:pStyle w:val="2"/>
              <w:jc w:val="center"/>
              <w:rPr>
                <w:rFonts w:ascii="Times New Roman" w:hAnsi="Times New Roman"/>
                <w:b w:val="0"/>
                <w:i w:val="0"/>
                <w:color w:val="000000" w:themeColor="text1"/>
                <w:sz w:val="22"/>
                <w:szCs w:val="22"/>
              </w:rPr>
            </w:pPr>
            <w:bookmarkStart w:id="136" w:name="_Toc166659064"/>
            <w:bookmarkStart w:id="137" w:name="_Toc166661939"/>
            <w:bookmarkStart w:id="138" w:name="_Toc169183683"/>
            <w:r w:rsidRPr="005E013A">
              <w:rPr>
                <w:rFonts w:ascii="Times New Roman" w:hAnsi="Times New Roman"/>
                <w:b w:val="0"/>
                <w:i w:val="0"/>
                <w:color w:val="000000" w:themeColor="text1"/>
                <w:sz w:val="22"/>
                <w:szCs w:val="22"/>
              </w:rPr>
              <w:t>2263,3</w:t>
            </w:r>
            <w:bookmarkEnd w:id="136"/>
            <w:bookmarkEnd w:id="137"/>
            <w:bookmarkEnd w:id="138"/>
          </w:p>
        </w:tc>
      </w:tr>
      <w:tr w:rsidR="00552500" w:rsidRPr="005E013A" w14:paraId="50321C76" w14:textId="77777777" w:rsidTr="005E013A">
        <w:trPr>
          <w:cantSplit/>
          <w:trHeight w:val="266"/>
          <w:jc w:val="center"/>
        </w:trPr>
        <w:tc>
          <w:tcPr>
            <w:tcW w:w="562" w:type="dxa"/>
            <w:vAlign w:val="center"/>
          </w:tcPr>
          <w:p w14:paraId="04844909" w14:textId="77777777" w:rsidR="00C574B0" w:rsidRPr="001A0EA2" w:rsidRDefault="00C574B0" w:rsidP="00C574B0">
            <w:pPr>
              <w:jc w:val="center"/>
              <w:rPr>
                <w:color w:val="000000" w:themeColor="text1"/>
                <w:sz w:val="20"/>
              </w:rPr>
            </w:pPr>
          </w:p>
        </w:tc>
        <w:tc>
          <w:tcPr>
            <w:tcW w:w="1732" w:type="dxa"/>
            <w:vAlign w:val="center"/>
          </w:tcPr>
          <w:p w14:paraId="61F29EB5" w14:textId="77777777" w:rsidR="00C574B0" w:rsidRPr="001A0EA2" w:rsidRDefault="00C574B0" w:rsidP="00C574B0">
            <w:pPr>
              <w:pStyle w:val="2"/>
              <w:jc w:val="center"/>
              <w:rPr>
                <w:rFonts w:ascii="Times New Roman" w:hAnsi="Times New Roman"/>
                <w:b w:val="0"/>
                <w:i w:val="0"/>
                <w:color w:val="000000" w:themeColor="text1"/>
                <w:sz w:val="20"/>
              </w:rPr>
            </w:pPr>
            <w:bookmarkStart w:id="139" w:name="_Toc166659065"/>
            <w:bookmarkStart w:id="140" w:name="_Toc166661940"/>
            <w:bookmarkStart w:id="141" w:name="_Toc169183684"/>
            <w:r w:rsidRPr="001A0EA2">
              <w:rPr>
                <w:rFonts w:ascii="Times New Roman" w:hAnsi="Times New Roman"/>
                <w:b w:val="0"/>
                <w:i w:val="0"/>
                <w:color w:val="000000" w:themeColor="text1"/>
                <w:sz w:val="20"/>
              </w:rPr>
              <w:t>Итого по МО</w:t>
            </w:r>
            <w:bookmarkEnd w:id="139"/>
            <w:bookmarkEnd w:id="140"/>
            <w:bookmarkEnd w:id="141"/>
          </w:p>
        </w:tc>
        <w:tc>
          <w:tcPr>
            <w:tcW w:w="720" w:type="dxa"/>
            <w:vAlign w:val="center"/>
          </w:tcPr>
          <w:p w14:paraId="33BF67B0" w14:textId="77777777" w:rsidR="00C574B0" w:rsidRPr="005E013A" w:rsidRDefault="00C574B0" w:rsidP="00C574B0">
            <w:pPr>
              <w:jc w:val="center"/>
              <w:rPr>
                <w:color w:val="000000" w:themeColor="text1"/>
                <w:sz w:val="22"/>
                <w:szCs w:val="22"/>
              </w:rPr>
            </w:pPr>
            <w:r w:rsidRPr="005E013A">
              <w:rPr>
                <w:color w:val="000000" w:themeColor="text1"/>
                <w:sz w:val="22"/>
                <w:szCs w:val="22"/>
              </w:rPr>
              <w:t>2007</w:t>
            </w:r>
          </w:p>
        </w:tc>
        <w:tc>
          <w:tcPr>
            <w:tcW w:w="720" w:type="dxa"/>
            <w:vAlign w:val="center"/>
          </w:tcPr>
          <w:p w14:paraId="50F98DEC" w14:textId="77777777" w:rsidR="00C574B0" w:rsidRPr="005E013A" w:rsidRDefault="00C574B0" w:rsidP="00C574B0">
            <w:pPr>
              <w:jc w:val="center"/>
              <w:rPr>
                <w:color w:val="000000" w:themeColor="text1"/>
                <w:sz w:val="22"/>
                <w:szCs w:val="22"/>
              </w:rPr>
            </w:pPr>
            <w:r w:rsidRPr="005E013A">
              <w:rPr>
                <w:color w:val="000000" w:themeColor="text1"/>
                <w:sz w:val="22"/>
                <w:szCs w:val="22"/>
              </w:rPr>
              <w:t>3</w:t>
            </w:r>
          </w:p>
        </w:tc>
        <w:tc>
          <w:tcPr>
            <w:tcW w:w="720" w:type="dxa"/>
            <w:vAlign w:val="center"/>
          </w:tcPr>
          <w:p w14:paraId="10C67F6A" w14:textId="77777777" w:rsidR="00C574B0" w:rsidRPr="005E013A" w:rsidRDefault="00C574B0" w:rsidP="00C574B0">
            <w:pPr>
              <w:pStyle w:val="2"/>
              <w:ind w:left="-108" w:right="-108"/>
              <w:jc w:val="center"/>
              <w:rPr>
                <w:rFonts w:ascii="Times New Roman" w:hAnsi="Times New Roman"/>
                <w:b w:val="0"/>
                <w:i w:val="0"/>
                <w:color w:val="000000" w:themeColor="text1"/>
                <w:sz w:val="22"/>
                <w:szCs w:val="22"/>
              </w:rPr>
            </w:pPr>
            <w:bookmarkStart w:id="142" w:name="_Toc166659066"/>
            <w:bookmarkStart w:id="143" w:name="_Toc166661941"/>
            <w:bookmarkStart w:id="144" w:name="_Toc169183685"/>
            <w:r w:rsidRPr="005E013A">
              <w:rPr>
                <w:rFonts w:ascii="Times New Roman" w:hAnsi="Times New Roman"/>
                <w:b w:val="0"/>
                <w:i w:val="0"/>
                <w:color w:val="000000" w:themeColor="text1"/>
                <w:sz w:val="22"/>
                <w:szCs w:val="22"/>
              </w:rPr>
              <w:t>3,0</w:t>
            </w:r>
            <w:bookmarkEnd w:id="142"/>
            <w:bookmarkEnd w:id="143"/>
            <w:bookmarkEnd w:id="144"/>
          </w:p>
        </w:tc>
        <w:tc>
          <w:tcPr>
            <w:tcW w:w="1217" w:type="dxa"/>
            <w:vAlign w:val="center"/>
          </w:tcPr>
          <w:p w14:paraId="2A12AF78"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45" w:name="_Toc166659067"/>
            <w:bookmarkStart w:id="146" w:name="_Toc166661942"/>
            <w:bookmarkStart w:id="147" w:name="_Toc169183686"/>
            <w:r w:rsidRPr="005E013A">
              <w:rPr>
                <w:rFonts w:ascii="Times New Roman" w:hAnsi="Times New Roman"/>
                <w:b w:val="0"/>
                <w:i w:val="0"/>
                <w:color w:val="000000" w:themeColor="text1"/>
                <w:sz w:val="22"/>
                <w:szCs w:val="22"/>
              </w:rPr>
              <w:t>1,63</w:t>
            </w:r>
            <w:bookmarkEnd w:id="145"/>
            <w:bookmarkEnd w:id="146"/>
            <w:bookmarkEnd w:id="147"/>
          </w:p>
        </w:tc>
        <w:tc>
          <w:tcPr>
            <w:tcW w:w="709" w:type="dxa"/>
            <w:vAlign w:val="center"/>
          </w:tcPr>
          <w:p w14:paraId="29E25DA5"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48" w:name="_Toc166659068"/>
            <w:bookmarkStart w:id="149" w:name="_Toc166661943"/>
            <w:bookmarkStart w:id="150" w:name="_Toc169183687"/>
            <w:r w:rsidRPr="005E013A">
              <w:rPr>
                <w:rFonts w:ascii="Times New Roman" w:hAnsi="Times New Roman"/>
                <w:b w:val="0"/>
                <w:i w:val="0"/>
                <w:color w:val="000000" w:themeColor="text1"/>
                <w:sz w:val="22"/>
                <w:szCs w:val="22"/>
              </w:rPr>
              <w:t>1,37</w:t>
            </w:r>
            <w:bookmarkEnd w:id="148"/>
            <w:bookmarkEnd w:id="149"/>
            <w:bookmarkEnd w:id="150"/>
          </w:p>
        </w:tc>
        <w:tc>
          <w:tcPr>
            <w:tcW w:w="992" w:type="dxa"/>
            <w:vAlign w:val="center"/>
          </w:tcPr>
          <w:p w14:paraId="6C2F4E9E"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51" w:name="_Toc166659069"/>
            <w:bookmarkStart w:id="152" w:name="_Toc166661944"/>
            <w:bookmarkStart w:id="153" w:name="_Toc169183688"/>
            <w:r w:rsidRPr="005E013A">
              <w:rPr>
                <w:rFonts w:ascii="Times New Roman" w:hAnsi="Times New Roman"/>
                <w:b w:val="0"/>
                <w:i w:val="0"/>
                <w:color w:val="000000" w:themeColor="text1"/>
                <w:sz w:val="22"/>
                <w:szCs w:val="22"/>
              </w:rPr>
              <w:t>4,7</w:t>
            </w:r>
            <w:bookmarkEnd w:id="151"/>
            <w:bookmarkEnd w:id="152"/>
            <w:bookmarkEnd w:id="153"/>
          </w:p>
        </w:tc>
        <w:tc>
          <w:tcPr>
            <w:tcW w:w="709" w:type="dxa"/>
            <w:vAlign w:val="center"/>
          </w:tcPr>
          <w:p w14:paraId="6DE7EEC5" w14:textId="77777777" w:rsidR="00C574B0" w:rsidRPr="005E013A" w:rsidRDefault="00C574B0" w:rsidP="00C574B0">
            <w:pPr>
              <w:pStyle w:val="2"/>
              <w:ind w:left="-123" w:right="-123"/>
              <w:jc w:val="center"/>
              <w:rPr>
                <w:rFonts w:ascii="Times New Roman" w:hAnsi="Times New Roman"/>
                <w:b w:val="0"/>
                <w:i w:val="0"/>
                <w:color w:val="000000" w:themeColor="text1"/>
                <w:sz w:val="22"/>
                <w:szCs w:val="22"/>
              </w:rPr>
            </w:pPr>
            <w:bookmarkStart w:id="154" w:name="_Toc166659070"/>
            <w:bookmarkStart w:id="155" w:name="_Toc166661945"/>
            <w:bookmarkStart w:id="156" w:name="_Toc169183689"/>
            <w:r w:rsidRPr="005E013A">
              <w:rPr>
                <w:rFonts w:ascii="Times New Roman" w:hAnsi="Times New Roman"/>
                <w:b w:val="0"/>
                <w:i w:val="0"/>
                <w:color w:val="000000" w:themeColor="text1"/>
                <w:sz w:val="22"/>
                <w:szCs w:val="22"/>
              </w:rPr>
              <w:t>14262</w:t>
            </w:r>
            <w:bookmarkEnd w:id="154"/>
            <w:bookmarkEnd w:id="155"/>
            <w:bookmarkEnd w:id="156"/>
          </w:p>
        </w:tc>
        <w:tc>
          <w:tcPr>
            <w:tcW w:w="709" w:type="dxa"/>
            <w:vAlign w:val="center"/>
          </w:tcPr>
          <w:p w14:paraId="75BFE0A4"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57" w:name="_Toc166659071"/>
            <w:bookmarkStart w:id="158" w:name="_Toc166661946"/>
            <w:bookmarkStart w:id="159" w:name="_Toc169183690"/>
            <w:r w:rsidRPr="005E013A">
              <w:rPr>
                <w:rFonts w:ascii="Times New Roman" w:hAnsi="Times New Roman"/>
                <w:b w:val="0"/>
                <w:i w:val="0"/>
                <w:color w:val="000000" w:themeColor="text1"/>
                <w:sz w:val="22"/>
                <w:szCs w:val="22"/>
              </w:rPr>
              <w:t>6567</w:t>
            </w:r>
            <w:bookmarkEnd w:id="157"/>
            <w:bookmarkEnd w:id="158"/>
            <w:bookmarkEnd w:id="159"/>
          </w:p>
        </w:tc>
        <w:tc>
          <w:tcPr>
            <w:tcW w:w="850" w:type="dxa"/>
            <w:vAlign w:val="center"/>
          </w:tcPr>
          <w:p w14:paraId="5D19F521" w14:textId="77777777" w:rsidR="00C574B0" w:rsidRPr="005E013A" w:rsidRDefault="00C574B0" w:rsidP="00C574B0">
            <w:pPr>
              <w:pStyle w:val="2"/>
              <w:jc w:val="center"/>
              <w:rPr>
                <w:rFonts w:ascii="Times New Roman" w:hAnsi="Times New Roman"/>
                <w:b w:val="0"/>
                <w:i w:val="0"/>
                <w:color w:val="000000" w:themeColor="text1"/>
                <w:sz w:val="22"/>
                <w:szCs w:val="22"/>
              </w:rPr>
            </w:pPr>
            <w:bookmarkStart w:id="160" w:name="_Toc166659072"/>
            <w:bookmarkStart w:id="161" w:name="_Toc166661947"/>
            <w:bookmarkStart w:id="162" w:name="_Toc169183691"/>
            <w:r w:rsidRPr="005E013A">
              <w:rPr>
                <w:rFonts w:ascii="Times New Roman" w:hAnsi="Times New Roman"/>
                <w:b w:val="0"/>
                <w:i w:val="0"/>
                <w:color w:val="000000" w:themeColor="text1"/>
                <w:sz w:val="22"/>
                <w:szCs w:val="22"/>
              </w:rPr>
              <w:t>7695</w:t>
            </w:r>
            <w:bookmarkEnd w:id="160"/>
            <w:bookmarkEnd w:id="161"/>
            <w:bookmarkEnd w:id="162"/>
          </w:p>
        </w:tc>
        <w:tc>
          <w:tcPr>
            <w:tcW w:w="992" w:type="dxa"/>
            <w:vAlign w:val="center"/>
          </w:tcPr>
          <w:p w14:paraId="47DDCF13" w14:textId="77777777" w:rsidR="00C574B0" w:rsidRPr="005E013A" w:rsidRDefault="00C574B0" w:rsidP="00C574B0">
            <w:pPr>
              <w:jc w:val="center"/>
              <w:rPr>
                <w:color w:val="000000" w:themeColor="text1"/>
                <w:sz w:val="22"/>
                <w:szCs w:val="22"/>
              </w:rPr>
            </w:pPr>
            <w:r w:rsidRPr="005E013A">
              <w:rPr>
                <w:color w:val="000000" w:themeColor="text1"/>
                <w:sz w:val="22"/>
                <w:szCs w:val="22"/>
              </w:rPr>
              <w:t>4830</w:t>
            </w:r>
          </w:p>
        </w:tc>
        <w:tc>
          <w:tcPr>
            <w:tcW w:w="851" w:type="dxa"/>
            <w:vAlign w:val="center"/>
          </w:tcPr>
          <w:p w14:paraId="235DEECF" w14:textId="77777777" w:rsidR="00C574B0" w:rsidRPr="005E013A" w:rsidRDefault="00C574B0" w:rsidP="00C574B0">
            <w:pPr>
              <w:pStyle w:val="2"/>
              <w:ind w:left="-108" w:right="-108" w:firstLine="1"/>
              <w:jc w:val="center"/>
              <w:rPr>
                <w:rFonts w:ascii="Times New Roman" w:hAnsi="Times New Roman"/>
                <w:b w:val="0"/>
                <w:i w:val="0"/>
                <w:color w:val="000000" w:themeColor="text1"/>
                <w:sz w:val="22"/>
                <w:szCs w:val="22"/>
              </w:rPr>
            </w:pPr>
            <w:bookmarkStart w:id="163" w:name="_Toc166659073"/>
            <w:bookmarkStart w:id="164" w:name="_Toc166661948"/>
            <w:bookmarkStart w:id="165" w:name="_Toc169183692"/>
            <w:r w:rsidRPr="005E013A">
              <w:rPr>
                <w:rFonts w:ascii="Times New Roman" w:hAnsi="Times New Roman"/>
                <w:b w:val="0"/>
                <w:i w:val="0"/>
                <w:color w:val="000000" w:themeColor="text1"/>
                <w:sz w:val="22"/>
                <w:szCs w:val="22"/>
              </w:rPr>
              <w:t>35</w:t>
            </w:r>
            <w:bookmarkEnd w:id="163"/>
            <w:bookmarkEnd w:id="164"/>
            <w:bookmarkEnd w:id="165"/>
          </w:p>
        </w:tc>
        <w:tc>
          <w:tcPr>
            <w:tcW w:w="709" w:type="dxa"/>
            <w:vAlign w:val="center"/>
          </w:tcPr>
          <w:p w14:paraId="659F4C0B" w14:textId="6D16C275" w:rsidR="00C574B0" w:rsidRPr="005E013A" w:rsidRDefault="00C574B0" w:rsidP="00C574B0">
            <w:pPr>
              <w:jc w:val="center"/>
              <w:rPr>
                <w:color w:val="000000" w:themeColor="text1"/>
                <w:sz w:val="22"/>
                <w:szCs w:val="22"/>
              </w:rPr>
            </w:pPr>
            <w:r w:rsidRPr="005E013A">
              <w:rPr>
                <w:color w:val="000000" w:themeColor="text1"/>
                <w:sz w:val="22"/>
                <w:szCs w:val="22"/>
              </w:rPr>
              <w:t>4380</w:t>
            </w:r>
          </w:p>
        </w:tc>
        <w:tc>
          <w:tcPr>
            <w:tcW w:w="850" w:type="dxa"/>
            <w:vAlign w:val="center"/>
          </w:tcPr>
          <w:p w14:paraId="2B3541D3" w14:textId="2DC17FF0" w:rsidR="00C574B0" w:rsidRPr="005E013A" w:rsidRDefault="00C574B0" w:rsidP="00C574B0">
            <w:pPr>
              <w:pStyle w:val="2"/>
              <w:ind w:left="-18"/>
              <w:jc w:val="center"/>
              <w:rPr>
                <w:rFonts w:ascii="Times New Roman" w:hAnsi="Times New Roman"/>
                <w:b w:val="0"/>
                <w:i w:val="0"/>
                <w:color w:val="000000" w:themeColor="text1"/>
                <w:sz w:val="22"/>
                <w:szCs w:val="22"/>
              </w:rPr>
            </w:pPr>
            <w:bookmarkStart w:id="166" w:name="_Toc166659074"/>
            <w:bookmarkStart w:id="167" w:name="_Toc166661949"/>
            <w:bookmarkStart w:id="168" w:name="_Toc169183693"/>
            <w:r w:rsidRPr="005E013A">
              <w:rPr>
                <w:rFonts w:ascii="Times New Roman" w:hAnsi="Times New Roman"/>
                <w:b w:val="0"/>
                <w:i w:val="0"/>
                <w:color w:val="000000" w:themeColor="text1"/>
                <w:sz w:val="22"/>
                <w:szCs w:val="22"/>
              </w:rPr>
              <w:t>2116,7</w:t>
            </w:r>
            <w:bookmarkEnd w:id="166"/>
            <w:bookmarkEnd w:id="167"/>
            <w:bookmarkEnd w:id="168"/>
          </w:p>
        </w:tc>
        <w:tc>
          <w:tcPr>
            <w:tcW w:w="1134" w:type="dxa"/>
            <w:vAlign w:val="center"/>
          </w:tcPr>
          <w:p w14:paraId="352B10D9" w14:textId="3E919AFD" w:rsidR="00C574B0" w:rsidRPr="005E013A" w:rsidRDefault="00C574B0" w:rsidP="00C574B0">
            <w:pPr>
              <w:pStyle w:val="2"/>
              <w:jc w:val="center"/>
              <w:rPr>
                <w:rFonts w:ascii="Times New Roman" w:hAnsi="Times New Roman"/>
                <w:b w:val="0"/>
                <w:i w:val="0"/>
                <w:color w:val="000000" w:themeColor="text1"/>
                <w:sz w:val="22"/>
                <w:szCs w:val="22"/>
              </w:rPr>
            </w:pPr>
            <w:bookmarkStart w:id="169" w:name="_Toc166659075"/>
            <w:bookmarkStart w:id="170" w:name="_Toc166661950"/>
            <w:bookmarkStart w:id="171" w:name="_Toc169183694"/>
            <w:r w:rsidRPr="005E013A">
              <w:rPr>
                <w:rFonts w:ascii="Times New Roman" w:hAnsi="Times New Roman"/>
                <w:b w:val="0"/>
                <w:i w:val="0"/>
                <w:color w:val="000000" w:themeColor="text1"/>
                <w:sz w:val="22"/>
                <w:szCs w:val="22"/>
              </w:rPr>
              <w:t>2263,3</w:t>
            </w:r>
            <w:bookmarkEnd w:id="169"/>
            <w:bookmarkEnd w:id="170"/>
            <w:bookmarkEnd w:id="171"/>
          </w:p>
        </w:tc>
      </w:tr>
    </w:tbl>
    <w:p w14:paraId="195F23BC" w14:textId="77777777" w:rsidR="001309F2" w:rsidRDefault="001309F2" w:rsidP="003C2E0F">
      <w:pPr>
        <w:ind w:firstLine="720"/>
        <w:jc w:val="both"/>
        <w:rPr>
          <w:color w:val="FF0000"/>
          <w:sz w:val="28"/>
        </w:rPr>
        <w:sectPr w:rsidR="001309F2" w:rsidSect="002D25CA">
          <w:pgSz w:w="16840" w:h="11907" w:orient="landscape" w:code="9"/>
          <w:pgMar w:top="964" w:right="851" w:bottom="1134" w:left="1134" w:header="720" w:footer="720" w:gutter="0"/>
          <w:cols w:space="720"/>
          <w:titlePg/>
        </w:sectPr>
      </w:pPr>
    </w:p>
    <w:p w14:paraId="5AC2043A" w14:textId="1489F1D6" w:rsidR="00014B09" w:rsidRPr="001D36A1" w:rsidRDefault="003331AA" w:rsidP="003C2E0F">
      <w:pPr>
        <w:pStyle w:val="2"/>
        <w:jc w:val="both"/>
        <w:rPr>
          <w:rFonts w:ascii="Times New Roman" w:hAnsi="Times New Roman"/>
          <w:b w:val="0"/>
          <w:i w:val="0"/>
          <w:iCs/>
          <w:szCs w:val="28"/>
        </w:rPr>
      </w:pPr>
      <w:bookmarkStart w:id="172" w:name="_Toc169183695"/>
      <w:r w:rsidRPr="001D36A1">
        <w:rPr>
          <w:rFonts w:ascii="Times New Roman" w:hAnsi="Times New Roman"/>
          <w:i w:val="0"/>
          <w:iCs/>
          <w:szCs w:val="28"/>
        </w:rPr>
        <w:lastRenderedPageBreak/>
        <w:t>1.</w:t>
      </w:r>
      <w:r w:rsidR="006833B1">
        <w:rPr>
          <w:rFonts w:ascii="Times New Roman" w:hAnsi="Times New Roman"/>
          <w:i w:val="0"/>
          <w:iCs/>
          <w:szCs w:val="28"/>
        </w:rPr>
        <w:t>8</w:t>
      </w:r>
      <w:r w:rsidRPr="001D36A1">
        <w:rPr>
          <w:rFonts w:ascii="Times New Roman" w:hAnsi="Times New Roman"/>
          <w:i w:val="0"/>
          <w:iCs/>
          <w:szCs w:val="28"/>
        </w:rPr>
        <w:t xml:space="preserve">.Особенности </w:t>
      </w:r>
      <w:r w:rsidR="00396AB4" w:rsidRPr="001D36A1">
        <w:rPr>
          <w:rFonts w:ascii="Times New Roman" w:hAnsi="Times New Roman"/>
          <w:i w:val="0"/>
          <w:iCs/>
          <w:szCs w:val="28"/>
        </w:rPr>
        <w:t>предоставления коммунальных услуг</w:t>
      </w:r>
      <w:r w:rsidRPr="001D36A1">
        <w:rPr>
          <w:rFonts w:ascii="Times New Roman" w:hAnsi="Times New Roman"/>
          <w:i w:val="0"/>
          <w:iCs/>
          <w:szCs w:val="28"/>
        </w:rPr>
        <w:t xml:space="preserve">  в </w:t>
      </w:r>
      <w:r w:rsidR="00396AB4" w:rsidRPr="001D36A1">
        <w:rPr>
          <w:rFonts w:ascii="Times New Roman" w:hAnsi="Times New Roman"/>
          <w:i w:val="0"/>
          <w:iCs/>
          <w:szCs w:val="28"/>
        </w:rPr>
        <w:t>жилищно-</w:t>
      </w:r>
      <w:r w:rsidRPr="001D36A1">
        <w:rPr>
          <w:rFonts w:ascii="Times New Roman" w:hAnsi="Times New Roman"/>
          <w:i w:val="0"/>
          <w:iCs/>
          <w:szCs w:val="28"/>
        </w:rPr>
        <w:t xml:space="preserve">коммунальной сфере </w:t>
      </w:r>
      <w:r w:rsidR="00396AB4" w:rsidRPr="001D36A1">
        <w:rPr>
          <w:rFonts w:ascii="Times New Roman" w:hAnsi="Times New Roman"/>
          <w:i w:val="0"/>
          <w:iCs/>
          <w:szCs w:val="28"/>
        </w:rPr>
        <w:t>муниципального образования</w:t>
      </w:r>
      <w:bookmarkEnd w:id="172"/>
      <w:r w:rsidR="00396AB4" w:rsidRPr="001D36A1">
        <w:rPr>
          <w:rFonts w:ascii="Times New Roman" w:hAnsi="Times New Roman"/>
          <w:i w:val="0"/>
          <w:iCs/>
          <w:szCs w:val="28"/>
        </w:rPr>
        <w:t xml:space="preserve"> </w:t>
      </w:r>
    </w:p>
    <w:p w14:paraId="20DED5C6" w14:textId="515C5424" w:rsidR="00014B09" w:rsidRPr="008A2513" w:rsidRDefault="003331AA" w:rsidP="003C2E0F">
      <w:pPr>
        <w:pStyle w:val="affb"/>
        <w:spacing w:line="240" w:lineRule="auto"/>
        <w:ind w:left="0"/>
        <w:jc w:val="both"/>
        <w:rPr>
          <w:b w:val="0"/>
          <w:bCs/>
          <w:sz w:val="24"/>
          <w:szCs w:val="24"/>
        </w:rPr>
      </w:pPr>
      <w:proofErr w:type="gramStart"/>
      <w:r w:rsidRPr="008A2513">
        <w:rPr>
          <w:b w:val="0"/>
          <w:bCs/>
          <w:sz w:val="24"/>
          <w:szCs w:val="24"/>
        </w:rPr>
        <w:t>Жилищно-коммунальное хозяйство района через представительство областных отраслевых фирм (</w:t>
      </w:r>
      <w:r w:rsidR="0011764A" w:rsidRPr="008A2513">
        <w:rPr>
          <w:b w:val="0"/>
          <w:bCs/>
          <w:sz w:val="24"/>
          <w:szCs w:val="24"/>
        </w:rPr>
        <w:t>АО "Спецавтобаза по уборке города Курска"</w:t>
      </w:r>
      <w:r w:rsidRPr="008A2513">
        <w:rPr>
          <w:b w:val="0"/>
          <w:bCs/>
          <w:sz w:val="24"/>
          <w:szCs w:val="24"/>
        </w:rPr>
        <w:t xml:space="preserve">, филиал ОАО МРСК Центра «Курскэнерго», </w:t>
      </w:r>
      <w:r w:rsidR="00396AB4" w:rsidRPr="008A2513">
        <w:rPr>
          <w:b w:val="0"/>
          <w:bCs/>
          <w:sz w:val="24"/>
          <w:szCs w:val="24"/>
        </w:rPr>
        <w:t>Курский филиал АО «Межрегионгаз»</w:t>
      </w:r>
      <w:r w:rsidR="00DD4E66" w:rsidRPr="008A2513">
        <w:rPr>
          <w:b w:val="0"/>
          <w:bCs/>
          <w:sz w:val="24"/>
          <w:szCs w:val="24"/>
        </w:rPr>
        <w:t>, АО «Облжилкомхоз»</w:t>
      </w:r>
      <w:r w:rsidRPr="008A2513">
        <w:rPr>
          <w:b w:val="0"/>
          <w:bCs/>
          <w:sz w:val="24"/>
          <w:szCs w:val="24"/>
        </w:rPr>
        <w:t xml:space="preserve">   образуют   многоотраслевой кластер  по обеспечению  населения оптимальным перечнем жилищно-коммунальных услуг.</w:t>
      </w:r>
      <w:proofErr w:type="gramEnd"/>
      <w:r w:rsidRPr="008A2513">
        <w:rPr>
          <w:b w:val="0"/>
          <w:bCs/>
          <w:sz w:val="24"/>
          <w:szCs w:val="24"/>
        </w:rPr>
        <w:t xml:space="preserve"> На районном уровне  данные региональные организации имеют свои представительства, как правило, без права юридического лица.</w:t>
      </w:r>
      <w:r w:rsidR="00DD4E66" w:rsidRPr="008A2513">
        <w:rPr>
          <w:b w:val="0"/>
          <w:bCs/>
          <w:color w:val="444444"/>
          <w:sz w:val="24"/>
          <w:szCs w:val="24"/>
        </w:rPr>
        <w:t xml:space="preserve"> МУП "ЖКХ п. Олымский" реализует программу  водоснабжения  и водоотведения  посёлка, используя  свою инфраструктуру.</w:t>
      </w:r>
    </w:p>
    <w:p w14:paraId="1FBBD636" w14:textId="238F3919" w:rsidR="00014B09" w:rsidRDefault="003331AA" w:rsidP="003C2E0F">
      <w:pPr>
        <w:jc w:val="both"/>
        <w:rPr>
          <w:b/>
        </w:rPr>
      </w:pPr>
      <w:r>
        <w:t xml:space="preserve"> Основная задача выше обозначенных предприятий и организаций – обеспечение  электроснабжением, газоснабжением,   холодным водоснабжением</w:t>
      </w:r>
      <w:r w:rsidR="00DD4E66">
        <w:t xml:space="preserve"> и водоотведением</w:t>
      </w:r>
      <w:r>
        <w:t>,  вывозом твердых бытовых отходов населения,  учреждений и организаций муниципального образования, а также благоустройством территории.</w:t>
      </w:r>
    </w:p>
    <w:p w14:paraId="0415A1D3" w14:textId="77777777" w:rsidR="00014B09" w:rsidRDefault="00014B09" w:rsidP="003C2E0F"/>
    <w:p w14:paraId="4CEDC4B6" w14:textId="77777777" w:rsidR="00014B09" w:rsidRDefault="003331AA" w:rsidP="003C2E0F">
      <w:pPr>
        <w:jc w:val="both"/>
      </w:pPr>
      <w:proofErr w:type="gramStart"/>
      <w:r>
        <w:t xml:space="preserve">Подробный  перечень мероприятий, направленные на развитие каждой из систем коммунальной инфраструктуры, приведен в перспективных схемах рассматриваемых систем </w:t>
      </w:r>
      <w:r>
        <w:rPr>
          <w:szCs w:val="24"/>
        </w:rPr>
        <w:t xml:space="preserve">муниципального образования </w:t>
      </w:r>
      <w:r>
        <w:t xml:space="preserve"> (Разделы 6 – 11 Обосновывающих материалов).</w:t>
      </w:r>
      <w:proofErr w:type="gramEnd"/>
      <w:r>
        <w:t xml:space="preserve"> Стоит отметить, что для ряда мероприятий не установлены объёмы и источники финансирования. Определение источников финансирования  таких мероприятий  отнесено к разработке инвестиционных программ. Сведения об источниках финансовых потребностей реализации программы представлены в Разделе 13 Обосновывающих материалов.  </w:t>
      </w:r>
    </w:p>
    <w:p w14:paraId="58A068A3" w14:textId="77777777" w:rsidR="00014B09" w:rsidRDefault="00014B09" w:rsidP="003C2E0F">
      <w:pPr>
        <w:jc w:val="both"/>
        <w:rPr>
          <w:b/>
          <w:bCs/>
          <w:sz w:val="22"/>
          <w:szCs w:val="22"/>
        </w:rPr>
      </w:pPr>
    </w:p>
    <w:p w14:paraId="1A678310" w14:textId="3EDE1275" w:rsidR="00014B09" w:rsidRDefault="003331AA" w:rsidP="003C2E0F">
      <w:pPr>
        <w:pStyle w:val="1"/>
        <w:jc w:val="left"/>
        <w:rPr>
          <w:b w:val="0"/>
          <w:sz w:val="28"/>
          <w:szCs w:val="28"/>
        </w:rPr>
      </w:pPr>
      <w:bookmarkStart w:id="173" w:name="_Toc169183696"/>
      <w:bookmarkStart w:id="174" w:name="_Hlk162468319"/>
      <w:r>
        <w:rPr>
          <w:sz w:val="28"/>
          <w:szCs w:val="28"/>
        </w:rPr>
        <w:t>Раздел 2</w:t>
      </w:r>
      <w:r w:rsidR="004306A0">
        <w:rPr>
          <w:sz w:val="28"/>
          <w:szCs w:val="28"/>
        </w:rPr>
        <w:t>.</w:t>
      </w:r>
      <w:r>
        <w:rPr>
          <w:sz w:val="28"/>
          <w:szCs w:val="28"/>
        </w:rPr>
        <w:t>Перспективные показатели спроса на коммунальные ресурсы</w:t>
      </w:r>
      <w:bookmarkEnd w:id="173"/>
    </w:p>
    <w:p w14:paraId="13889E90" w14:textId="77777777" w:rsidR="00014B09" w:rsidRPr="00DE31F1" w:rsidRDefault="003331AA" w:rsidP="003C2E0F">
      <w:pPr>
        <w:pStyle w:val="2"/>
        <w:rPr>
          <w:rFonts w:ascii="Times New Roman" w:hAnsi="Times New Roman"/>
          <w:b w:val="0"/>
          <w:i w:val="0"/>
          <w:iCs/>
          <w:szCs w:val="24"/>
        </w:rPr>
      </w:pPr>
      <w:bookmarkStart w:id="175" w:name="_Toc169183697"/>
      <w:r w:rsidRPr="00DE31F1">
        <w:rPr>
          <w:rFonts w:ascii="Times New Roman" w:hAnsi="Times New Roman"/>
          <w:i w:val="0"/>
          <w:iCs/>
          <w:szCs w:val="24"/>
        </w:rPr>
        <w:t>2.1.Прогноз спроса для системы водоснабжения</w:t>
      </w:r>
      <w:bookmarkEnd w:id="175"/>
    </w:p>
    <w:p w14:paraId="245A75CE" w14:textId="77777777" w:rsidR="00014B09" w:rsidRPr="00DE31F1" w:rsidRDefault="003331AA" w:rsidP="003C2E0F">
      <w:pPr>
        <w:pStyle w:val="3"/>
        <w:rPr>
          <w:rFonts w:ascii="Times New Roman" w:hAnsi="Times New Roman"/>
          <w:b w:val="0"/>
          <w:bCs/>
          <w:iCs/>
          <w:szCs w:val="24"/>
        </w:rPr>
      </w:pPr>
      <w:bookmarkStart w:id="176" w:name="_Toc169183698"/>
      <w:r w:rsidRPr="00DE31F1">
        <w:rPr>
          <w:rFonts w:ascii="Times New Roman" w:hAnsi="Times New Roman"/>
          <w:bCs/>
          <w:iCs/>
          <w:szCs w:val="24"/>
        </w:rPr>
        <w:t>2.1.1.Общие сведения</w:t>
      </w:r>
      <w:bookmarkEnd w:id="176"/>
    </w:p>
    <w:p w14:paraId="3D661A5B" w14:textId="77777777" w:rsidR="00014B09" w:rsidRDefault="00014B09" w:rsidP="003C2E0F">
      <w:pPr>
        <w:autoSpaceDE w:val="0"/>
        <w:autoSpaceDN w:val="0"/>
        <w:adjustRightInd w:val="0"/>
        <w:jc w:val="both"/>
        <w:rPr>
          <w:b/>
          <w:bCs/>
          <w:szCs w:val="24"/>
        </w:rPr>
      </w:pPr>
    </w:p>
    <w:p w14:paraId="110DE995" w14:textId="0024D8B3" w:rsidR="00014B09" w:rsidRPr="006B3383" w:rsidRDefault="006B3383" w:rsidP="003C2E0F">
      <w:pPr>
        <w:jc w:val="both"/>
        <w:rPr>
          <w:szCs w:val="24"/>
        </w:rPr>
      </w:pPr>
      <w:r w:rsidRPr="006B3383">
        <w:rPr>
          <w:bCs/>
          <w:szCs w:val="24"/>
        </w:rPr>
        <w:t xml:space="preserve">В 2022году   была  разработана </w:t>
      </w:r>
      <w:r w:rsidRPr="006B3383">
        <w:rPr>
          <w:szCs w:val="24"/>
        </w:rPr>
        <w:t>Схема водоснабжения и водоотведения</w:t>
      </w:r>
      <w:r>
        <w:rPr>
          <w:szCs w:val="24"/>
        </w:rPr>
        <w:t xml:space="preserve">  </w:t>
      </w:r>
      <w:r w:rsidRPr="006B3383">
        <w:rPr>
          <w:color w:val="000000"/>
          <w:spacing w:val="3"/>
          <w:szCs w:val="24"/>
        </w:rPr>
        <w:t>муниципального образования «</w:t>
      </w:r>
      <w:r w:rsidR="000D75D6">
        <w:rPr>
          <w:color w:val="000000"/>
          <w:spacing w:val="3"/>
          <w:szCs w:val="24"/>
        </w:rPr>
        <w:t xml:space="preserve">Успенский </w:t>
      </w:r>
      <w:r w:rsidRPr="006B3383">
        <w:rPr>
          <w:color w:val="000000"/>
          <w:spacing w:val="3"/>
          <w:szCs w:val="24"/>
        </w:rPr>
        <w:t>сельсовет</w:t>
      </w:r>
      <w:r w:rsidRPr="006B3383">
        <w:rPr>
          <w:szCs w:val="24"/>
        </w:rPr>
        <w:t>» Касторенского района Курской  области</w:t>
      </w:r>
      <w:r w:rsidRPr="006B3383">
        <w:rPr>
          <w:color w:val="000000"/>
          <w:spacing w:val="3"/>
          <w:szCs w:val="24"/>
        </w:rPr>
        <w:t>» на период 2023 – 2027 годы и на перспективу в рамках действия генплана</w:t>
      </w:r>
      <w:r w:rsidRPr="006B3383">
        <w:rPr>
          <w:bCs/>
          <w:szCs w:val="24"/>
        </w:rPr>
        <w:t xml:space="preserve">  </w:t>
      </w:r>
      <w:r w:rsidR="003331AA" w:rsidRPr="006B3383">
        <w:rPr>
          <w:bCs/>
          <w:szCs w:val="24"/>
        </w:rPr>
        <w:t>в соответствии с Постановлением Правительства</w:t>
      </w:r>
      <w:r w:rsidR="003331AA" w:rsidRPr="006B3383">
        <w:rPr>
          <w:szCs w:val="24"/>
        </w:rPr>
        <w:t xml:space="preserve"> Российской Федерации №782 «О схемах водоснабжения и водоотведения». </w:t>
      </w:r>
    </w:p>
    <w:p w14:paraId="5DC6A868" w14:textId="0B6ACE99" w:rsidR="00014B09" w:rsidRPr="006B3383" w:rsidRDefault="003331AA" w:rsidP="003C2E0F">
      <w:pPr>
        <w:jc w:val="both"/>
        <w:rPr>
          <w:color w:val="000000"/>
          <w:szCs w:val="24"/>
        </w:rPr>
      </w:pPr>
      <w:r w:rsidRPr="006B3383">
        <w:rPr>
          <w:szCs w:val="24"/>
        </w:rPr>
        <w:t>В рамках разрабатываемой программы комплексного развития, актуализирована  перспектива потребления водного ресурса до</w:t>
      </w:r>
      <w:r w:rsidRPr="006B3383">
        <w:rPr>
          <w:color w:val="000000"/>
          <w:szCs w:val="24"/>
        </w:rPr>
        <w:t xml:space="preserve"> 20</w:t>
      </w:r>
      <w:r w:rsidR="00396AB4" w:rsidRPr="006B3383">
        <w:rPr>
          <w:color w:val="000000"/>
          <w:szCs w:val="24"/>
        </w:rPr>
        <w:t>3</w:t>
      </w:r>
      <w:r w:rsidR="00C574B0">
        <w:rPr>
          <w:color w:val="000000"/>
          <w:szCs w:val="24"/>
        </w:rPr>
        <w:t>1</w:t>
      </w:r>
      <w:r w:rsidRPr="006B3383">
        <w:rPr>
          <w:color w:val="000000"/>
          <w:szCs w:val="24"/>
        </w:rPr>
        <w:t xml:space="preserve"> года. Ниже представлены результаты расчетов, приведенные в действующей схеме водоснабжения. </w:t>
      </w:r>
    </w:p>
    <w:p w14:paraId="29378F39" w14:textId="20249D07" w:rsidR="00014B09" w:rsidRPr="006B3383" w:rsidRDefault="003331AA" w:rsidP="003C2E0F">
      <w:pPr>
        <w:jc w:val="both"/>
      </w:pPr>
      <w:r w:rsidRPr="006B3383">
        <w:rPr>
          <w:color w:val="000000"/>
          <w:szCs w:val="24"/>
        </w:rPr>
        <w:t xml:space="preserve">Для определения спроса  для системы водоснабжения </w:t>
      </w:r>
      <w:r w:rsidRPr="006B3383">
        <w:rPr>
          <w:szCs w:val="24"/>
        </w:rPr>
        <w:t xml:space="preserve">необходимо </w:t>
      </w:r>
      <w:r w:rsidR="00396AB4" w:rsidRPr="006B3383">
        <w:rPr>
          <w:szCs w:val="24"/>
        </w:rPr>
        <w:t>выполнить</w:t>
      </w:r>
      <w:r w:rsidRPr="006B3383">
        <w:rPr>
          <w:szCs w:val="24"/>
        </w:rPr>
        <w:t xml:space="preserve"> анализ </w:t>
      </w:r>
      <w:r w:rsidRPr="006B3383">
        <w:t>численности населения с учетом перспективы развития и изменения состава и структуры застройки территории.</w:t>
      </w:r>
    </w:p>
    <w:p w14:paraId="537E57B2" w14:textId="77777777" w:rsidR="00014B09" w:rsidRDefault="00014B09" w:rsidP="003C2E0F">
      <w:pPr>
        <w:autoSpaceDE w:val="0"/>
        <w:autoSpaceDN w:val="0"/>
        <w:adjustRightInd w:val="0"/>
        <w:jc w:val="both"/>
        <w:rPr>
          <w:color w:val="000000"/>
          <w:szCs w:val="24"/>
        </w:rPr>
      </w:pPr>
    </w:p>
    <w:p w14:paraId="14AA7994" w14:textId="77777777" w:rsidR="00014B09" w:rsidRPr="00DE31F1" w:rsidRDefault="003331AA" w:rsidP="003C2E0F">
      <w:pPr>
        <w:pStyle w:val="3"/>
        <w:rPr>
          <w:rFonts w:ascii="Times New Roman" w:hAnsi="Times New Roman"/>
          <w:b w:val="0"/>
          <w:bCs/>
        </w:rPr>
      </w:pPr>
      <w:bookmarkStart w:id="177" w:name="_Toc169183699"/>
      <w:r w:rsidRPr="00DE31F1">
        <w:rPr>
          <w:rFonts w:ascii="Times New Roman" w:hAnsi="Times New Roman"/>
          <w:bCs/>
        </w:rPr>
        <w:t>2.1.2. Динамика  численности населения с учетом перспективы развития и изменения состава и структуры застройки</w:t>
      </w:r>
      <w:bookmarkEnd w:id="177"/>
    </w:p>
    <w:p w14:paraId="6B06F1BD" w14:textId="77777777" w:rsidR="00014B09" w:rsidRDefault="00014B09" w:rsidP="003C2E0F">
      <w:pPr>
        <w:rPr>
          <w:b/>
          <w:bCs/>
        </w:rPr>
      </w:pPr>
    </w:p>
    <w:p w14:paraId="0474CABD" w14:textId="58EB2975" w:rsidR="00014B09" w:rsidRDefault="003331AA" w:rsidP="003C2E0F">
      <w:pPr>
        <w:jc w:val="both"/>
      </w:pPr>
      <w: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w:t>
      </w:r>
      <w:r>
        <w:lastRenderedPageBreak/>
        <w:t>воспроизводства населения между городами и сельской местностью, а также основное направление внутри</w:t>
      </w:r>
      <w:r w:rsidR="00210BBD">
        <w:t xml:space="preserve"> </w:t>
      </w:r>
      <w:r>
        <w:t>региональных миграционных потоков.</w:t>
      </w:r>
    </w:p>
    <w:p w14:paraId="0F925781" w14:textId="1E7EA25B" w:rsidR="00014B09" w:rsidRDefault="00B222C5" w:rsidP="003C2E0F">
      <w:pPr>
        <w:jc w:val="both"/>
      </w:pPr>
      <w:r>
        <w:t>П.Олымский</w:t>
      </w:r>
      <w:r w:rsidR="003331AA">
        <w:t xml:space="preserve"> сельсовет на фоне демографической ситуации, сложившейся в сельской местности Касторенского района, характеризуется отрицательной динамикой численности населения, что иллюстрирует направленность внутри</w:t>
      </w:r>
      <w:r w:rsidR="00210BBD">
        <w:t xml:space="preserve"> </w:t>
      </w:r>
      <w:r w:rsidR="003331AA">
        <w:t>региональных и внутрирайонных миграционных потоков «село» - «город».</w:t>
      </w:r>
    </w:p>
    <w:p w14:paraId="7C33B518" w14:textId="77777777" w:rsidR="00014B09" w:rsidRDefault="00014B09" w:rsidP="003C2E0F"/>
    <w:p w14:paraId="66B753A0" w14:textId="77777777" w:rsidR="00014B09" w:rsidRDefault="003331AA" w:rsidP="003C2E0F">
      <w:r>
        <w:t>Перспективы демографического развития сельсовета будут определяться:</w:t>
      </w:r>
    </w:p>
    <w:p w14:paraId="22100F59" w14:textId="77777777" w:rsidR="00014B09" w:rsidRDefault="003331AA" w:rsidP="00552500">
      <w:pPr>
        <w:jc w:val="both"/>
      </w:pPr>
      <w:r>
        <w:t>1) Возможностью привлечения и закрепления молодых кадров трудоспособного населения;</w:t>
      </w:r>
    </w:p>
    <w:p w14:paraId="5D298439" w14:textId="77777777" w:rsidR="00014B09" w:rsidRDefault="003331AA" w:rsidP="00552500">
      <w:pPr>
        <w:jc w:val="both"/>
      </w:pPr>
      <w:r>
        <w:t>2) Интенсивной маятниковой миграцией с территории других муниципальных образований области;</w:t>
      </w:r>
    </w:p>
    <w:p w14:paraId="1CC27612" w14:textId="77777777" w:rsidR="00014B09" w:rsidRDefault="003331AA" w:rsidP="00552500">
      <w:pPr>
        <w:jc w:val="both"/>
      </w:pPr>
      <w: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6B385193" w14:textId="77777777" w:rsidR="00014B09" w:rsidRDefault="003331AA" w:rsidP="00552500">
      <w:pPr>
        <w:jc w:val="both"/>
      </w:pPr>
      <w:r>
        <w:t>4) Улучшением жилищных условий - благоустройство жилищного фонда;</w:t>
      </w:r>
    </w:p>
    <w:p w14:paraId="6A9E67B7" w14:textId="77777777" w:rsidR="00014B09" w:rsidRDefault="003331AA" w:rsidP="00552500">
      <w:pPr>
        <w:jc w:val="both"/>
      </w:pPr>
      <w:r>
        <w:t>5) Совершенствованием социальной инфраструктуры поселения;</w:t>
      </w:r>
    </w:p>
    <w:p w14:paraId="59FDC64C" w14:textId="77777777" w:rsidR="00014B09" w:rsidRDefault="003331AA" w:rsidP="00552500">
      <w:pPr>
        <w:jc w:val="both"/>
      </w:pPr>
      <w:r>
        <w:t>6) Улучшением инженерно-транспортной инфраструктуры.</w:t>
      </w:r>
    </w:p>
    <w:p w14:paraId="77AD443F" w14:textId="77777777" w:rsidR="00014B09" w:rsidRDefault="00014B09" w:rsidP="003C2E0F"/>
    <w:p w14:paraId="4D2021A4" w14:textId="7D0238F6" w:rsidR="00014B09" w:rsidRDefault="003331AA" w:rsidP="003C2E0F">
      <w:pPr>
        <w:jc w:val="both"/>
      </w:pPr>
      <w:r>
        <w:t xml:space="preserve">В </w:t>
      </w:r>
      <w:r w:rsidR="00F66691">
        <w:t>ПГТ</w:t>
      </w:r>
      <w:r>
        <w:t xml:space="preserve">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57F40A3E" w14:textId="77777777" w:rsidR="00F66691" w:rsidRDefault="00F66691" w:rsidP="00F66691">
      <w:pPr>
        <w:widowControl w:val="0"/>
        <w:ind w:firstLine="709"/>
        <w:jc w:val="both"/>
        <w:rPr>
          <w:color w:val="444444"/>
          <w:szCs w:val="24"/>
          <w:shd w:val="clear" w:color="auto" w:fill="FFFFFF"/>
        </w:rPr>
      </w:pPr>
      <w:r w:rsidRPr="00B6219B">
        <w:rPr>
          <w:szCs w:val="24"/>
        </w:rPr>
        <w:t>Численность населения муниципального образования по состоянию н</w:t>
      </w:r>
      <w:r w:rsidRPr="00B6219B">
        <w:rPr>
          <w:color w:val="444444"/>
          <w:szCs w:val="24"/>
          <w:shd w:val="clear" w:color="auto" w:fill="FFFFFF"/>
        </w:rPr>
        <w:t>а 1 мая 2024 года  (постоянных жителей) поселка городского типа Олымский составляет 2191 человек, в том числе детей в возрасте до 6 лет - 219 человек, подростков (школьников) в возрасте от 7 до 17 лет - 260 человек, молодежи от 18 до 29 лет - 263 человека, взрослых в возрасте от 30 до 60 лет - 947 человек, пожилых людей от 60 лет - 480 человек, а долгожителей поселка городского типа Олымский старше 80 лет - 31 человек.</w:t>
      </w:r>
    </w:p>
    <w:p w14:paraId="36E0B7F4" w14:textId="77777777" w:rsidR="00F66691" w:rsidRDefault="00F66691" w:rsidP="00F66691">
      <w:pPr>
        <w:widowControl w:val="0"/>
        <w:ind w:firstLine="709"/>
        <w:jc w:val="both"/>
        <w:rPr>
          <w:color w:val="444444"/>
          <w:szCs w:val="24"/>
          <w:shd w:val="clear" w:color="auto" w:fill="FFFFFF"/>
        </w:rPr>
      </w:pPr>
    </w:p>
    <w:p w14:paraId="1BB5F636" w14:textId="663B9C19" w:rsidR="00F66691" w:rsidRPr="005E013A" w:rsidRDefault="00F66691" w:rsidP="00F66691">
      <w:pPr>
        <w:rPr>
          <w:b/>
          <w:sz w:val="22"/>
          <w:szCs w:val="22"/>
        </w:rPr>
      </w:pPr>
      <w:r w:rsidRPr="005E013A">
        <w:rPr>
          <w:b/>
          <w:color w:val="444444"/>
          <w:sz w:val="22"/>
          <w:szCs w:val="22"/>
        </w:rPr>
        <w:t>Таблица  2.1. Численность населения поселка  Олымский по возрастным группам</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71"/>
        <w:gridCol w:w="1771"/>
        <w:gridCol w:w="1417"/>
      </w:tblGrid>
      <w:tr w:rsidR="00F66691" w:rsidRPr="00F66691" w14:paraId="30EF666E" w14:textId="77777777" w:rsidTr="001A0EA2">
        <w:trPr>
          <w:trHeight w:val="420"/>
          <w:jc w:val="center"/>
        </w:trPr>
        <w:tc>
          <w:tcPr>
            <w:tcW w:w="562" w:type="dxa"/>
            <w:shd w:val="clear" w:color="auto" w:fill="auto"/>
            <w:vAlign w:val="center"/>
            <w:hideMark/>
          </w:tcPr>
          <w:p w14:paraId="2C902772" w14:textId="795B293F" w:rsidR="00F66691" w:rsidRPr="00F66691" w:rsidRDefault="00F66691" w:rsidP="001A0EA2">
            <w:pPr>
              <w:ind w:firstLineChars="100" w:firstLine="240"/>
              <w:jc w:val="center"/>
              <w:rPr>
                <w:color w:val="444444"/>
                <w:szCs w:val="24"/>
              </w:rPr>
            </w:pPr>
            <w:r w:rsidRPr="00F66691">
              <w:rPr>
                <w:color w:val="444444"/>
                <w:szCs w:val="24"/>
              </w:rPr>
              <w:t>№</w:t>
            </w:r>
          </w:p>
        </w:tc>
        <w:tc>
          <w:tcPr>
            <w:tcW w:w="5971" w:type="dxa"/>
            <w:shd w:val="clear" w:color="auto" w:fill="auto"/>
            <w:noWrap/>
            <w:vAlign w:val="center"/>
            <w:hideMark/>
          </w:tcPr>
          <w:p w14:paraId="31460E44" w14:textId="6F69B7B7" w:rsidR="00F66691" w:rsidRPr="00F66691" w:rsidRDefault="00F66691" w:rsidP="00F66691">
            <w:pPr>
              <w:jc w:val="center"/>
              <w:rPr>
                <w:color w:val="444444"/>
                <w:szCs w:val="24"/>
              </w:rPr>
            </w:pPr>
            <w:r w:rsidRPr="00F66691">
              <w:rPr>
                <w:color w:val="444444"/>
                <w:szCs w:val="24"/>
              </w:rPr>
              <w:t>Категория возраста</w:t>
            </w:r>
          </w:p>
        </w:tc>
        <w:tc>
          <w:tcPr>
            <w:tcW w:w="1771" w:type="dxa"/>
            <w:shd w:val="clear" w:color="auto" w:fill="auto"/>
            <w:noWrap/>
            <w:vAlign w:val="center"/>
            <w:hideMark/>
          </w:tcPr>
          <w:p w14:paraId="679E15FA" w14:textId="2142018C" w:rsidR="00F66691" w:rsidRPr="00F66691" w:rsidRDefault="00F66691" w:rsidP="00F66691">
            <w:pPr>
              <w:jc w:val="center"/>
              <w:rPr>
                <w:bCs/>
                <w:color w:val="444444"/>
                <w:szCs w:val="24"/>
              </w:rPr>
            </w:pPr>
            <w:r w:rsidRPr="00F66691">
              <w:rPr>
                <w:bCs/>
                <w:color w:val="444444"/>
                <w:szCs w:val="24"/>
              </w:rPr>
              <w:t>Количество</w:t>
            </w:r>
          </w:p>
        </w:tc>
        <w:tc>
          <w:tcPr>
            <w:tcW w:w="1417" w:type="dxa"/>
            <w:shd w:val="clear" w:color="auto" w:fill="auto"/>
            <w:noWrap/>
            <w:vAlign w:val="center"/>
          </w:tcPr>
          <w:p w14:paraId="36BDF867" w14:textId="0C6F2C79" w:rsidR="00F66691" w:rsidRPr="00F66691" w:rsidRDefault="00F66691" w:rsidP="00F66691">
            <w:pPr>
              <w:jc w:val="center"/>
              <w:rPr>
                <w:bCs/>
                <w:color w:val="A4A8AB"/>
                <w:szCs w:val="24"/>
              </w:rPr>
            </w:pPr>
            <w:r w:rsidRPr="00F66691">
              <w:rPr>
                <w:bCs/>
                <w:color w:val="444444"/>
                <w:szCs w:val="24"/>
              </w:rPr>
              <w:t>Количество в %</w:t>
            </w:r>
          </w:p>
        </w:tc>
      </w:tr>
      <w:tr w:rsidR="00F66691" w:rsidRPr="00F66691" w14:paraId="335E5395" w14:textId="77777777" w:rsidTr="001A0EA2">
        <w:trPr>
          <w:trHeight w:val="420"/>
          <w:jc w:val="center"/>
        </w:trPr>
        <w:tc>
          <w:tcPr>
            <w:tcW w:w="562" w:type="dxa"/>
            <w:shd w:val="clear" w:color="auto" w:fill="auto"/>
            <w:vAlign w:val="center"/>
            <w:hideMark/>
          </w:tcPr>
          <w:p w14:paraId="6B3949B9" w14:textId="3D422A16" w:rsidR="00F66691" w:rsidRPr="00F66691" w:rsidRDefault="00F66691" w:rsidP="001A0EA2">
            <w:pPr>
              <w:jc w:val="center"/>
              <w:rPr>
                <w:bCs/>
                <w:color w:val="444444"/>
                <w:szCs w:val="24"/>
              </w:rPr>
            </w:pPr>
            <w:r w:rsidRPr="00F66691">
              <w:rPr>
                <w:color w:val="444444"/>
                <w:szCs w:val="24"/>
              </w:rPr>
              <w:t>1</w:t>
            </w:r>
          </w:p>
        </w:tc>
        <w:tc>
          <w:tcPr>
            <w:tcW w:w="5971" w:type="dxa"/>
            <w:shd w:val="clear" w:color="auto" w:fill="auto"/>
            <w:noWrap/>
            <w:vAlign w:val="center"/>
            <w:hideMark/>
          </w:tcPr>
          <w:p w14:paraId="0FCE2E27" w14:textId="1E37FFA6" w:rsidR="00F66691" w:rsidRPr="00F66691" w:rsidRDefault="00F66691" w:rsidP="00F66691">
            <w:pPr>
              <w:jc w:val="center"/>
              <w:rPr>
                <w:color w:val="444444"/>
                <w:szCs w:val="24"/>
              </w:rPr>
            </w:pPr>
            <w:r w:rsidRPr="00F66691">
              <w:rPr>
                <w:color w:val="444444"/>
                <w:szCs w:val="24"/>
              </w:rPr>
              <w:t>Дети до 6 лет</w:t>
            </w:r>
          </w:p>
        </w:tc>
        <w:tc>
          <w:tcPr>
            <w:tcW w:w="1771" w:type="dxa"/>
            <w:shd w:val="clear" w:color="auto" w:fill="auto"/>
            <w:noWrap/>
            <w:vAlign w:val="center"/>
            <w:hideMark/>
          </w:tcPr>
          <w:p w14:paraId="73CD5007" w14:textId="5DE607F0" w:rsidR="00F66691" w:rsidRPr="00F66691" w:rsidRDefault="00F66691" w:rsidP="00F66691">
            <w:pPr>
              <w:jc w:val="center"/>
              <w:rPr>
                <w:bCs/>
                <w:color w:val="444444"/>
                <w:szCs w:val="24"/>
              </w:rPr>
            </w:pPr>
            <w:r w:rsidRPr="00F66691">
              <w:rPr>
                <w:bCs/>
                <w:color w:val="444444"/>
                <w:szCs w:val="24"/>
              </w:rPr>
              <w:t>219</w:t>
            </w:r>
          </w:p>
        </w:tc>
        <w:tc>
          <w:tcPr>
            <w:tcW w:w="1417" w:type="dxa"/>
            <w:shd w:val="clear" w:color="auto" w:fill="auto"/>
            <w:noWrap/>
            <w:vAlign w:val="center"/>
            <w:hideMark/>
          </w:tcPr>
          <w:p w14:paraId="26840FC9" w14:textId="046A7E1E" w:rsidR="00F66691" w:rsidRPr="00F66691" w:rsidRDefault="00F66691" w:rsidP="00F66691">
            <w:pPr>
              <w:jc w:val="center"/>
              <w:rPr>
                <w:bCs/>
                <w:color w:val="000000" w:themeColor="text1"/>
                <w:szCs w:val="24"/>
              </w:rPr>
            </w:pPr>
            <w:r w:rsidRPr="00F66691">
              <w:rPr>
                <w:bCs/>
                <w:color w:val="000000" w:themeColor="text1"/>
                <w:szCs w:val="24"/>
              </w:rPr>
              <w:t>9.96%</w:t>
            </w:r>
          </w:p>
        </w:tc>
      </w:tr>
      <w:tr w:rsidR="00F66691" w:rsidRPr="00F66691" w14:paraId="4D16B1FD" w14:textId="77777777" w:rsidTr="001A0EA2">
        <w:trPr>
          <w:trHeight w:val="420"/>
          <w:jc w:val="center"/>
        </w:trPr>
        <w:tc>
          <w:tcPr>
            <w:tcW w:w="562" w:type="dxa"/>
            <w:shd w:val="clear" w:color="auto" w:fill="auto"/>
            <w:vAlign w:val="center"/>
            <w:hideMark/>
          </w:tcPr>
          <w:p w14:paraId="44B9527F" w14:textId="187754E2" w:rsidR="00F66691" w:rsidRPr="00F66691" w:rsidRDefault="00F66691" w:rsidP="001A0EA2">
            <w:pPr>
              <w:jc w:val="center"/>
              <w:rPr>
                <w:color w:val="444444"/>
                <w:szCs w:val="24"/>
              </w:rPr>
            </w:pPr>
            <w:r w:rsidRPr="00F66691">
              <w:rPr>
                <w:bCs/>
                <w:color w:val="444444"/>
                <w:szCs w:val="24"/>
              </w:rPr>
              <w:t>2</w:t>
            </w:r>
          </w:p>
        </w:tc>
        <w:tc>
          <w:tcPr>
            <w:tcW w:w="5971" w:type="dxa"/>
            <w:shd w:val="clear" w:color="auto" w:fill="auto"/>
            <w:noWrap/>
            <w:vAlign w:val="center"/>
            <w:hideMark/>
          </w:tcPr>
          <w:p w14:paraId="149EA409" w14:textId="612E6A94" w:rsidR="00F66691" w:rsidRPr="00F66691" w:rsidRDefault="00F66691" w:rsidP="00F66691">
            <w:pPr>
              <w:jc w:val="center"/>
              <w:rPr>
                <w:color w:val="444444"/>
                <w:szCs w:val="24"/>
              </w:rPr>
            </w:pPr>
            <w:r w:rsidRPr="00F66691">
              <w:rPr>
                <w:color w:val="444444"/>
                <w:szCs w:val="24"/>
              </w:rPr>
              <w:t>Подростки от 7 до 17</w:t>
            </w:r>
          </w:p>
        </w:tc>
        <w:tc>
          <w:tcPr>
            <w:tcW w:w="1771" w:type="dxa"/>
            <w:shd w:val="clear" w:color="auto" w:fill="auto"/>
            <w:noWrap/>
            <w:vAlign w:val="center"/>
            <w:hideMark/>
          </w:tcPr>
          <w:p w14:paraId="2507B534" w14:textId="566639C2" w:rsidR="00F66691" w:rsidRPr="00F66691" w:rsidRDefault="00F66691" w:rsidP="00F66691">
            <w:pPr>
              <w:jc w:val="center"/>
              <w:rPr>
                <w:bCs/>
                <w:color w:val="444444"/>
                <w:szCs w:val="24"/>
              </w:rPr>
            </w:pPr>
            <w:r w:rsidRPr="00F66691">
              <w:rPr>
                <w:bCs/>
                <w:color w:val="444444"/>
                <w:szCs w:val="24"/>
              </w:rPr>
              <w:t>260</w:t>
            </w:r>
          </w:p>
        </w:tc>
        <w:tc>
          <w:tcPr>
            <w:tcW w:w="1417" w:type="dxa"/>
            <w:shd w:val="clear" w:color="auto" w:fill="auto"/>
            <w:noWrap/>
            <w:vAlign w:val="center"/>
            <w:hideMark/>
          </w:tcPr>
          <w:p w14:paraId="33BF4DC1" w14:textId="60480444" w:rsidR="00F66691" w:rsidRPr="00F66691" w:rsidRDefault="00F66691" w:rsidP="00F66691">
            <w:pPr>
              <w:jc w:val="center"/>
              <w:rPr>
                <w:bCs/>
                <w:color w:val="000000" w:themeColor="text1"/>
                <w:szCs w:val="24"/>
              </w:rPr>
            </w:pPr>
            <w:r w:rsidRPr="00F66691">
              <w:rPr>
                <w:bCs/>
                <w:color w:val="000000" w:themeColor="text1"/>
                <w:szCs w:val="24"/>
              </w:rPr>
              <w:t>11.84%</w:t>
            </w:r>
          </w:p>
        </w:tc>
      </w:tr>
      <w:tr w:rsidR="00F66691" w:rsidRPr="00F66691" w14:paraId="4062B615" w14:textId="77777777" w:rsidTr="001A0EA2">
        <w:trPr>
          <w:trHeight w:val="420"/>
          <w:jc w:val="center"/>
        </w:trPr>
        <w:tc>
          <w:tcPr>
            <w:tcW w:w="562" w:type="dxa"/>
            <w:shd w:val="clear" w:color="auto" w:fill="auto"/>
            <w:vAlign w:val="center"/>
            <w:hideMark/>
          </w:tcPr>
          <w:p w14:paraId="7AB71EAF" w14:textId="44F3C68D" w:rsidR="00F66691" w:rsidRPr="00F66691" w:rsidRDefault="00F66691" w:rsidP="001A0EA2">
            <w:pPr>
              <w:jc w:val="center"/>
              <w:rPr>
                <w:bCs/>
                <w:color w:val="444444"/>
                <w:szCs w:val="24"/>
              </w:rPr>
            </w:pPr>
            <w:r w:rsidRPr="00F66691">
              <w:rPr>
                <w:color w:val="444444"/>
                <w:szCs w:val="24"/>
              </w:rPr>
              <w:t>3</w:t>
            </w:r>
          </w:p>
        </w:tc>
        <w:tc>
          <w:tcPr>
            <w:tcW w:w="5971" w:type="dxa"/>
            <w:shd w:val="clear" w:color="auto" w:fill="auto"/>
            <w:noWrap/>
            <w:vAlign w:val="center"/>
            <w:hideMark/>
          </w:tcPr>
          <w:p w14:paraId="5E210F5E" w14:textId="586EBA49" w:rsidR="00F66691" w:rsidRPr="00F66691" w:rsidRDefault="00F66691" w:rsidP="00F66691">
            <w:pPr>
              <w:jc w:val="center"/>
              <w:rPr>
                <w:color w:val="444444"/>
                <w:szCs w:val="24"/>
              </w:rPr>
            </w:pPr>
            <w:r w:rsidRPr="00F66691">
              <w:rPr>
                <w:color w:val="444444"/>
                <w:szCs w:val="24"/>
              </w:rPr>
              <w:t>Молодежь от 18 до 29</w:t>
            </w:r>
          </w:p>
        </w:tc>
        <w:tc>
          <w:tcPr>
            <w:tcW w:w="1771" w:type="dxa"/>
            <w:shd w:val="clear" w:color="auto" w:fill="auto"/>
            <w:noWrap/>
            <w:vAlign w:val="center"/>
            <w:hideMark/>
          </w:tcPr>
          <w:p w14:paraId="3557634A" w14:textId="6FEB9C5B" w:rsidR="00F66691" w:rsidRPr="00F66691" w:rsidRDefault="00F66691" w:rsidP="00F66691">
            <w:pPr>
              <w:jc w:val="center"/>
              <w:rPr>
                <w:bCs/>
                <w:color w:val="444444"/>
                <w:szCs w:val="24"/>
              </w:rPr>
            </w:pPr>
            <w:r w:rsidRPr="00F66691">
              <w:rPr>
                <w:bCs/>
                <w:color w:val="444444"/>
                <w:szCs w:val="24"/>
              </w:rPr>
              <w:t>263</w:t>
            </w:r>
          </w:p>
        </w:tc>
        <w:tc>
          <w:tcPr>
            <w:tcW w:w="1417" w:type="dxa"/>
            <w:shd w:val="clear" w:color="auto" w:fill="auto"/>
            <w:noWrap/>
            <w:vAlign w:val="center"/>
            <w:hideMark/>
          </w:tcPr>
          <w:p w14:paraId="7488D510" w14:textId="1E89EA3B" w:rsidR="00F66691" w:rsidRPr="00F66691" w:rsidRDefault="00F66691" w:rsidP="00F66691">
            <w:pPr>
              <w:jc w:val="center"/>
              <w:rPr>
                <w:bCs/>
                <w:color w:val="000000" w:themeColor="text1"/>
                <w:szCs w:val="24"/>
              </w:rPr>
            </w:pPr>
            <w:r w:rsidRPr="00F66691">
              <w:rPr>
                <w:bCs/>
                <w:color w:val="000000" w:themeColor="text1"/>
                <w:szCs w:val="24"/>
              </w:rPr>
              <w:t>11,96</w:t>
            </w:r>
          </w:p>
        </w:tc>
      </w:tr>
      <w:tr w:rsidR="00F66691" w:rsidRPr="00F66691" w14:paraId="6806EA38" w14:textId="77777777" w:rsidTr="001A0EA2">
        <w:trPr>
          <w:trHeight w:val="420"/>
          <w:jc w:val="center"/>
        </w:trPr>
        <w:tc>
          <w:tcPr>
            <w:tcW w:w="562" w:type="dxa"/>
            <w:shd w:val="clear" w:color="auto" w:fill="auto"/>
            <w:noWrap/>
            <w:vAlign w:val="center"/>
            <w:hideMark/>
          </w:tcPr>
          <w:p w14:paraId="25F0136E" w14:textId="069DB76A" w:rsidR="00F66691" w:rsidRPr="00F66691" w:rsidRDefault="00F66691" w:rsidP="001A0EA2">
            <w:pPr>
              <w:jc w:val="center"/>
              <w:rPr>
                <w:szCs w:val="24"/>
              </w:rPr>
            </w:pPr>
            <w:r w:rsidRPr="00F66691">
              <w:rPr>
                <w:bCs/>
                <w:color w:val="444444"/>
                <w:szCs w:val="24"/>
              </w:rPr>
              <w:t>4</w:t>
            </w:r>
          </w:p>
        </w:tc>
        <w:tc>
          <w:tcPr>
            <w:tcW w:w="5971" w:type="dxa"/>
            <w:shd w:val="clear" w:color="auto" w:fill="auto"/>
            <w:noWrap/>
            <w:vAlign w:val="center"/>
            <w:hideMark/>
          </w:tcPr>
          <w:p w14:paraId="06262799" w14:textId="5EFE3592" w:rsidR="00F66691" w:rsidRPr="00F66691" w:rsidRDefault="00F66691" w:rsidP="00F66691">
            <w:pPr>
              <w:jc w:val="center"/>
              <w:rPr>
                <w:color w:val="444444"/>
                <w:szCs w:val="24"/>
              </w:rPr>
            </w:pPr>
            <w:r w:rsidRPr="00F66691">
              <w:rPr>
                <w:color w:val="444444"/>
                <w:szCs w:val="24"/>
              </w:rPr>
              <w:t>Взрослые от 30 до 59</w:t>
            </w:r>
          </w:p>
        </w:tc>
        <w:tc>
          <w:tcPr>
            <w:tcW w:w="1771" w:type="dxa"/>
            <w:shd w:val="clear" w:color="auto" w:fill="auto"/>
            <w:noWrap/>
            <w:vAlign w:val="center"/>
            <w:hideMark/>
          </w:tcPr>
          <w:p w14:paraId="00C9DABF" w14:textId="6C1538ED" w:rsidR="00F66691" w:rsidRPr="00F66691" w:rsidRDefault="00F66691" w:rsidP="00F66691">
            <w:pPr>
              <w:jc w:val="center"/>
              <w:rPr>
                <w:bCs/>
                <w:color w:val="444444"/>
                <w:szCs w:val="24"/>
              </w:rPr>
            </w:pPr>
            <w:r w:rsidRPr="00F66691">
              <w:rPr>
                <w:bCs/>
                <w:color w:val="444444"/>
                <w:szCs w:val="24"/>
              </w:rPr>
              <w:t>947</w:t>
            </w:r>
          </w:p>
        </w:tc>
        <w:tc>
          <w:tcPr>
            <w:tcW w:w="1417" w:type="dxa"/>
            <w:shd w:val="clear" w:color="auto" w:fill="auto"/>
            <w:noWrap/>
            <w:vAlign w:val="center"/>
            <w:hideMark/>
          </w:tcPr>
          <w:p w14:paraId="5AD993C6" w14:textId="7AF8AE41" w:rsidR="00F66691" w:rsidRPr="00F66691" w:rsidRDefault="00F66691" w:rsidP="00F66691">
            <w:pPr>
              <w:jc w:val="center"/>
              <w:rPr>
                <w:bCs/>
                <w:color w:val="000000" w:themeColor="text1"/>
                <w:szCs w:val="24"/>
              </w:rPr>
            </w:pPr>
            <w:r w:rsidRPr="00F66691">
              <w:rPr>
                <w:bCs/>
                <w:color w:val="000000" w:themeColor="text1"/>
                <w:szCs w:val="24"/>
              </w:rPr>
              <w:t>43.04%</w:t>
            </w:r>
          </w:p>
        </w:tc>
      </w:tr>
      <w:tr w:rsidR="00F66691" w:rsidRPr="00F66691" w14:paraId="0D1A87E5" w14:textId="77777777" w:rsidTr="001A0EA2">
        <w:trPr>
          <w:trHeight w:val="420"/>
          <w:jc w:val="center"/>
        </w:trPr>
        <w:tc>
          <w:tcPr>
            <w:tcW w:w="562" w:type="dxa"/>
            <w:shd w:val="clear" w:color="auto" w:fill="auto"/>
            <w:noWrap/>
            <w:vAlign w:val="bottom"/>
            <w:hideMark/>
          </w:tcPr>
          <w:p w14:paraId="6C546319" w14:textId="4B3EBE92" w:rsidR="00F66691" w:rsidRPr="00F66691" w:rsidRDefault="00F66691" w:rsidP="001A0EA2">
            <w:pPr>
              <w:jc w:val="center"/>
              <w:rPr>
                <w:szCs w:val="24"/>
              </w:rPr>
            </w:pPr>
            <w:r w:rsidRPr="00F66691">
              <w:rPr>
                <w:szCs w:val="24"/>
              </w:rPr>
              <w:t>5</w:t>
            </w:r>
          </w:p>
        </w:tc>
        <w:tc>
          <w:tcPr>
            <w:tcW w:w="5971" w:type="dxa"/>
            <w:shd w:val="clear" w:color="auto" w:fill="auto"/>
            <w:noWrap/>
            <w:vAlign w:val="center"/>
            <w:hideMark/>
          </w:tcPr>
          <w:p w14:paraId="7C6AA07A" w14:textId="46EE698A" w:rsidR="00F66691" w:rsidRPr="00F66691" w:rsidRDefault="00F66691" w:rsidP="00F66691">
            <w:pPr>
              <w:jc w:val="center"/>
              <w:rPr>
                <w:color w:val="444444"/>
                <w:szCs w:val="24"/>
              </w:rPr>
            </w:pPr>
            <w:r w:rsidRPr="00F66691">
              <w:rPr>
                <w:color w:val="444444"/>
                <w:szCs w:val="24"/>
              </w:rPr>
              <w:t>Пожилые старше 60</w:t>
            </w:r>
          </w:p>
        </w:tc>
        <w:tc>
          <w:tcPr>
            <w:tcW w:w="1771" w:type="dxa"/>
            <w:shd w:val="clear" w:color="auto" w:fill="auto"/>
            <w:noWrap/>
            <w:vAlign w:val="center"/>
            <w:hideMark/>
          </w:tcPr>
          <w:p w14:paraId="219B65D4" w14:textId="7CAC77CA" w:rsidR="00F66691" w:rsidRPr="00F66691" w:rsidRDefault="00F66691" w:rsidP="00F66691">
            <w:pPr>
              <w:jc w:val="center"/>
              <w:rPr>
                <w:bCs/>
                <w:color w:val="444444"/>
                <w:szCs w:val="24"/>
              </w:rPr>
            </w:pPr>
            <w:r w:rsidRPr="00F66691">
              <w:rPr>
                <w:bCs/>
                <w:color w:val="444444"/>
                <w:szCs w:val="24"/>
              </w:rPr>
              <w:t>480</w:t>
            </w:r>
          </w:p>
        </w:tc>
        <w:tc>
          <w:tcPr>
            <w:tcW w:w="1417" w:type="dxa"/>
            <w:shd w:val="clear" w:color="auto" w:fill="auto"/>
            <w:noWrap/>
            <w:vAlign w:val="center"/>
            <w:hideMark/>
          </w:tcPr>
          <w:p w14:paraId="619E3315" w14:textId="177B9A7B" w:rsidR="00F66691" w:rsidRPr="00F66691" w:rsidRDefault="00F66691" w:rsidP="00F66691">
            <w:pPr>
              <w:jc w:val="center"/>
              <w:rPr>
                <w:bCs/>
                <w:color w:val="000000" w:themeColor="text1"/>
                <w:szCs w:val="24"/>
              </w:rPr>
            </w:pPr>
            <w:r>
              <w:rPr>
                <w:bCs/>
                <w:color w:val="000000" w:themeColor="text1"/>
                <w:szCs w:val="24"/>
              </w:rPr>
              <w:t>21,8</w:t>
            </w:r>
          </w:p>
        </w:tc>
      </w:tr>
      <w:tr w:rsidR="00F66691" w:rsidRPr="00F66691" w14:paraId="36D18952" w14:textId="77777777" w:rsidTr="001A0EA2">
        <w:trPr>
          <w:trHeight w:val="255"/>
          <w:jc w:val="center"/>
        </w:trPr>
        <w:tc>
          <w:tcPr>
            <w:tcW w:w="562" w:type="dxa"/>
            <w:shd w:val="clear" w:color="auto" w:fill="auto"/>
            <w:noWrap/>
            <w:vAlign w:val="bottom"/>
            <w:hideMark/>
          </w:tcPr>
          <w:p w14:paraId="4DDC18CF" w14:textId="7AABADE0" w:rsidR="00F66691" w:rsidRPr="00F66691" w:rsidRDefault="00F66691" w:rsidP="001A0EA2">
            <w:pPr>
              <w:jc w:val="center"/>
              <w:rPr>
                <w:bCs/>
                <w:color w:val="444444"/>
                <w:szCs w:val="24"/>
              </w:rPr>
            </w:pPr>
            <w:r w:rsidRPr="00F66691">
              <w:rPr>
                <w:szCs w:val="24"/>
              </w:rPr>
              <w:t>6</w:t>
            </w:r>
          </w:p>
        </w:tc>
        <w:tc>
          <w:tcPr>
            <w:tcW w:w="5971" w:type="dxa"/>
            <w:shd w:val="clear" w:color="auto" w:fill="auto"/>
            <w:noWrap/>
            <w:vAlign w:val="center"/>
            <w:hideMark/>
          </w:tcPr>
          <w:p w14:paraId="0FB09505" w14:textId="273A7598" w:rsidR="00F66691" w:rsidRPr="00F66691" w:rsidRDefault="00F66691" w:rsidP="00F66691">
            <w:pPr>
              <w:jc w:val="center"/>
              <w:rPr>
                <w:szCs w:val="24"/>
              </w:rPr>
            </w:pPr>
            <w:r w:rsidRPr="00F66691">
              <w:rPr>
                <w:color w:val="444444"/>
                <w:szCs w:val="24"/>
              </w:rPr>
              <w:t>Долгожители старше 80</w:t>
            </w:r>
          </w:p>
        </w:tc>
        <w:tc>
          <w:tcPr>
            <w:tcW w:w="1771" w:type="dxa"/>
            <w:shd w:val="clear" w:color="auto" w:fill="auto"/>
            <w:noWrap/>
            <w:vAlign w:val="center"/>
            <w:hideMark/>
          </w:tcPr>
          <w:p w14:paraId="04518FCD" w14:textId="08BE0E95" w:rsidR="00F66691" w:rsidRPr="00F66691" w:rsidRDefault="00F66691" w:rsidP="00F66691">
            <w:pPr>
              <w:jc w:val="center"/>
              <w:rPr>
                <w:szCs w:val="24"/>
              </w:rPr>
            </w:pPr>
            <w:r w:rsidRPr="00F66691">
              <w:rPr>
                <w:bCs/>
                <w:color w:val="444444"/>
                <w:szCs w:val="24"/>
              </w:rPr>
              <w:t>31</w:t>
            </w:r>
          </w:p>
        </w:tc>
        <w:tc>
          <w:tcPr>
            <w:tcW w:w="1417" w:type="dxa"/>
            <w:shd w:val="clear" w:color="auto" w:fill="auto"/>
            <w:noWrap/>
            <w:vAlign w:val="center"/>
            <w:hideMark/>
          </w:tcPr>
          <w:p w14:paraId="48065AAD" w14:textId="7E420CBE" w:rsidR="00F66691" w:rsidRPr="00F66691" w:rsidRDefault="00F66691" w:rsidP="00F66691">
            <w:pPr>
              <w:jc w:val="center"/>
              <w:rPr>
                <w:color w:val="000000" w:themeColor="text1"/>
                <w:szCs w:val="24"/>
              </w:rPr>
            </w:pPr>
            <w:r w:rsidRPr="00F66691">
              <w:rPr>
                <w:bCs/>
                <w:color w:val="000000" w:themeColor="text1"/>
                <w:szCs w:val="24"/>
              </w:rPr>
              <w:t>1,40%</w:t>
            </w:r>
          </w:p>
        </w:tc>
      </w:tr>
      <w:tr w:rsidR="00F66691" w:rsidRPr="00F66691" w14:paraId="5872D549" w14:textId="77777777" w:rsidTr="001A0EA2">
        <w:trPr>
          <w:trHeight w:val="255"/>
          <w:jc w:val="center"/>
        </w:trPr>
        <w:tc>
          <w:tcPr>
            <w:tcW w:w="562" w:type="dxa"/>
            <w:shd w:val="clear" w:color="auto" w:fill="auto"/>
            <w:noWrap/>
            <w:vAlign w:val="bottom"/>
          </w:tcPr>
          <w:p w14:paraId="4A46A8A0" w14:textId="77777777" w:rsidR="00F66691" w:rsidRPr="00F66691" w:rsidRDefault="00F66691" w:rsidP="00F66691">
            <w:pPr>
              <w:jc w:val="center"/>
              <w:rPr>
                <w:szCs w:val="24"/>
              </w:rPr>
            </w:pPr>
          </w:p>
        </w:tc>
        <w:tc>
          <w:tcPr>
            <w:tcW w:w="5971" w:type="dxa"/>
            <w:shd w:val="clear" w:color="auto" w:fill="auto"/>
            <w:noWrap/>
            <w:vAlign w:val="center"/>
          </w:tcPr>
          <w:p w14:paraId="13BFD838" w14:textId="3DB61EBF" w:rsidR="00F66691" w:rsidRPr="00F66691" w:rsidRDefault="00F66691" w:rsidP="00F66691">
            <w:pPr>
              <w:jc w:val="center"/>
              <w:rPr>
                <w:color w:val="444444"/>
                <w:szCs w:val="24"/>
              </w:rPr>
            </w:pPr>
            <w:r>
              <w:rPr>
                <w:color w:val="444444"/>
                <w:szCs w:val="24"/>
              </w:rPr>
              <w:t>ИТОГО</w:t>
            </w:r>
          </w:p>
        </w:tc>
        <w:tc>
          <w:tcPr>
            <w:tcW w:w="1771" w:type="dxa"/>
            <w:shd w:val="clear" w:color="auto" w:fill="auto"/>
            <w:noWrap/>
            <w:vAlign w:val="center"/>
          </w:tcPr>
          <w:p w14:paraId="41D6AADE" w14:textId="0D8DABA6" w:rsidR="00F66691" w:rsidRPr="00F66691" w:rsidRDefault="00F66691" w:rsidP="00F66691">
            <w:pPr>
              <w:jc w:val="center"/>
              <w:rPr>
                <w:bCs/>
                <w:color w:val="444444"/>
                <w:szCs w:val="24"/>
              </w:rPr>
            </w:pPr>
            <w:r>
              <w:rPr>
                <w:bCs/>
                <w:color w:val="444444"/>
                <w:szCs w:val="24"/>
              </w:rPr>
              <w:t>2200</w:t>
            </w:r>
          </w:p>
        </w:tc>
        <w:tc>
          <w:tcPr>
            <w:tcW w:w="1417" w:type="dxa"/>
            <w:shd w:val="clear" w:color="auto" w:fill="auto"/>
            <w:noWrap/>
            <w:vAlign w:val="center"/>
          </w:tcPr>
          <w:p w14:paraId="6365EE46" w14:textId="0EFEAB84" w:rsidR="00F66691" w:rsidRPr="00F66691" w:rsidRDefault="00F66691" w:rsidP="00F66691">
            <w:pPr>
              <w:jc w:val="center"/>
              <w:rPr>
                <w:bCs/>
                <w:color w:val="000000" w:themeColor="text1"/>
                <w:szCs w:val="24"/>
              </w:rPr>
            </w:pPr>
            <w:r>
              <w:rPr>
                <w:bCs/>
                <w:color w:val="000000" w:themeColor="text1"/>
                <w:szCs w:val="24"/>
              </w:rPr>
              <w:t>100</w:t>
            </w:r>
          </w:p>
        </w:tc>
      </w:tr>
    </w:tbl>
    <w:p w14:paraId="1864F5BA" w14:textId="77777777" w:rsidR="00F66691" w:rsidRDefault="00F66691" w:rsidP="00F66691">
      <w:pPr>
        <w:jc w:val="center"/>
      </w:pPr>
    </w:p>
    <w:p w14:paraId="2EB33CF3" w14:textId="77777777" w:rsidR="00F66691" w:rsidRDefault="00F66691" w:rsidP="00F66691"/>
    <w:p w14:paraId="736F0337" w14:textId="5F950DEA" w:rsidR="00F66691" w:rsidRPr="00F66691" w:rsidRDefault="00F66691" w:rsidP="00F66691">
      <w:pPr>
        <w:widowControl w:val="0"/>
        <w:ind w:firstLine="709"/>
        <w:jc w:val="both"/>
        <w:rPr>
          <w:color w:val="444444"/>
          <w:szCs w:val="24"/>
        </w:rPr>
      </w:pPr>
      <w:r w:rsidRPr="00F66691">
        <w:rPr>
          <w:color w:val="444444"/>
          <w:szCs w:val="24"/>
        </w:rPr>
        <w:t xml:space="preserve">В поселке Олымский официально зарегистрировано занятого населения  1311 человек (59.6%), пенсионеров 638 человек (29%), а официально оформленных и состоящий на учете безработных 128 человек (5.8%). Всего на 1 мая 2024 </w:t>
      </w:r>
      <w:proofErr w:type="gramStart"/>
      <w:r w:rsidRPr="00F66691">
        <w:rPr>
          <w:color w:val="444444"/>
          <w:szCs w:val="24"/>
        </w:rPr>
        <w:t>в</w:t>
      </w:r>
      <w:proofErr w:type="gramEnd"/>
      <w:r w:rsidRPr="00F66691">
        <w:rPr>
          <w:color w:val="444444"/>
          <w:szCs w:val="24"/>
        </w:rPr>
        <w:t xml:space="preserve"> </w:t>
      </w:r>
      <w:proofErr w:type="gramStart"/>
      <w:r w:rsidRPr="00F66691">
        <w:rPr>
          <w:color w:val="444444"/>
          <w:szCs w:val="24"/>
        </w:rPr>
        <w:t>поселка</w:t>
      </w:r>
      <w:proofErr w:type="gramEnd"/>
      <w:r w:rsidRPr="00F66691">
        <w:rPr>
          <w:color w:val="444444"/>
          <w:szCs w:val="24"/>
        </w:rPr>
        <w:t xml:space="preserve"> городского типа Олымский постоянно проживают 1 017 мужчин (46.24%) и 1 183 женщины (53.76%).</w:t>
      </w:r>
    </w:p>
    <w:p w14:paraId="04DB5AF5" w14:textId="77777777" w:rsidR="00F66691" w:rsidRPr="00F66691" w:rsidRDefault="00F66691" w:rsidP="00F66691">
      <w:pPr>
        <w:pStyle w:val="aff7"/>
        <w:shd w:val="clear" w:color="auto" w:fill="FFFFFF"/>
        <w:spacing w:before="225"/>
        <w:rPr>
          <w:rFonts w:ascii="Times New Roman" w:hAnsi="Times New Roman"/>
          <w:color w:val="444444"/>
          <w:sz w:val="24"/>
          <w:szCs w:val="24"/>
        </w:rPr>
      </w:pPr>
      <w:r w:rsidRPr="00F66691">
        <w:rPr>
          <w:rFonts w:ascii="Times New Roman" w:hAnsi="Times New Roman"/>
          <w:color w:val="444444"/>
          <w:sz w:val="24"/>
          <w:szCs w:val="24"/>
        </w:rPr>
        <w:t>69.9% Всего поселка городского типа Олымский количество официально занятого населения составляет 1 311 человек (59.6%), пенсионеров 638 человек (29%), а официально оформленных и состоящий на учете безработных 128 человек (5.8%).</w:t>
      </w:r>
    </w:p>
    <w:p w14:paraId="64B77B0D" w14:textId="77777777" w:rsidR="00014B09" w:rsidRDefault="003331AA" w:rsidP="003C2E0F">
      <w:pPr>
        <w:jc w:val="both"/>
      </w:pPr>
      <w:r>
        <w:lastRenderedPageBreak/>
        <w:t>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6DF87FD5" w14:textId="77777777" w:rsidR="00014B09" w:rsidRDefault="003331AA" w:rsidP="003C2E0F">
      <w:pPr>
        <w:jc w:val="both"/>
      </w:pPr>
      <w:r>
        <w:t>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714CED9C" w14:textId="77777777" w:rsidR="00014B09" w:rsidRDefault="003331AA" w:rsidP="003C2E0F">
      <w:pPr>
        <w:jc w:val="both"/>
      </w:pPr>
      <w:r>
        <w:t>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2F4474C8" w14:textId="77777777" w:rsidR="00014B09" w:rsidRDefault="00014B09" w:rsidP="003C2E0F"/>
    <w:p w14:paraId="7040E0EA" w14:textId="77777777" w:rsidR="00014B09" w:rsidRDefault="003331AA" w:rsidP="003C2E0F">
      <w:pPr>
        <w:jc w:val="both"/>
      </w:pPr>
      <w: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w:t>
      </w:r>
    </w:p>
    <w:p w14:paraId="04015D0F" w14:textId="77777777" w:rsidR="00014B09" w:rsidRDefault="003331AA" w:rsidP="003C2E0F">
      <w:pPr>
        <w:jc w:val="both"/>
      </w:pPr>
      <w:r>
        <w:t>Курская область – регион с острыми демографическими проблемами. Касторенский  район полностью наследует демографическую ситуацию, сложившуюся в Курской области.</w:t>
      </w:r>
    </w:p>
    <w:p w14:paraId="435BB93A" w14:textId="77777777" w:rsidR="00014B09" w:rsidRDefault="003331AA" w:rsidP="003C2E0F">
      <w:r>
        <w:rPr>
          <w:noProof/>
        </w:rPr>
        <mc:AlternateContent>
          <mc:Choice Requires="wps">
            <w:drawing>
              <wp:anchor distT="0" distB="0" distL="114300" distR="114300" simplePos="0" relativeHeight="251660288" behindDoc="0" locked="0" layoutInCell="1" allowOverlap="1" wp14:anchorId="1790F084" wp14:editId="2E67B459">
                <wp:simplePos x="0" y="0"/>
                <wp:positionH relativeFrom="column">
                  <wp:posOffset>-107315</wp:posOffset>
                </wp:positionH>
                <wp:positionV relativeFrom="paragraph">
                  <wp:posOffset>1030605</wp:posOffset>
                </wp:positionV>
                <wp:extent cx="1385570" cy="175895"/>
                <wp:effectExtent l="0" t="1905"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85570" cy="175895"/>
                        </a:xfrm>
                        <a:prstGeom prst="rect">
                          <a:avLst/>
                        </a:prstGeom>
                        <a:noFill/>
                        <a:ln>
                          <a:noFill/>
                        </a:ln>
                        <a:effectLst/>
                      </wps:spPr>
                      <wps:txbx>
                        <w:txbxContent>
                          <w:p w14:paraId="37EE7AE3" w14:textId="77777777" w:rsidR="00AB72E4" w:rsidRDefault="00AB72E4"/>
                        </w:txbxContent>
                      </wps:txbx>
                      <wps:bodyPr rot="0" vert="horz" wrap="non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8.45pt;margin-top:81.15pt;width:109.1pt;height:13.85pt;rotation:180;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" filled="f" stroked="f">
                <v:textbox>
                  <w:txbxContent>
                    <w:p w14:paraId="37EE7AE3" w14:textId="77777777" w:rsidR="00AB72E4" w:rsidRDefault="00AB72E4"/>
                  </w:txbxContent>
                </v:textbox>
              </v:shape>
            </w:pict>
          </mc:Fallback>
        </mc:AlternateContent>
      </w:r>
      <w:r>
        <w:t xml:space="preserve">                    </w:t>
      </w:r>
    </w:p>
    <w:p w14:paraId="30DDC96D" w14:textId="0D67996A" w:rsidR="00014B09" w:rsidRDefault="003331AA" w:rsidP="003C2E0F">
      <w:pPr>
        <w:jc w:val="both"/>
      </w:pPr>
      <w: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DF3AA8">
        <w:t>МО</w:t>
      </w:r>
      <w:r>
        <w:t>. Составляемые ежегодно Росстатом среднесрочные демографические прогнозы</w:t>
      </w:r>
      <w:r>
        <w:footnoteReference w:id="1"/>
      </w:r>
      <w:r>
        <w:t xml:space="preserve"> содержат несколько устойчивых трендов по каждому демографическому показателю, к которым относятся:</w:t>
      </w:r>
    </w:p>
    <w:p w14:paraId="47852EE4" w14:textId="77777777" w:rsidR="00014B09" w:rsidRDefault="003331AA" w:rsidP="003C2E0F">
      <w:r>
        <w:t>- сохранение рождаемости на низком уровне, не обеспечивающем даже простое возобновление поколений;</w:t>
      </w:r>
    </w:p>
    <w:p w14:paraId="5B64C7EE" w14:textId="77777777" w:rsidR="00014B09" w:rsidRDefault="003331AA" w:rsidP="003C2E0F">
      <w:r>
        <w:t>- сокращение уровня младенческой смертности;</w:t>
      </w:r>
    </w:p>
    <w:p w14:paraId="4456CCE7" w14:textId="77777777" w:rsidR="00014B09" w:rsidRDefault="003331AA" w:rsidP="003C2E0F">
      <w:r>
        <w:t>- сохранение смертности взрослого населения на высоком уровне;</w:t>
      </w:r>
    </w:p>
    <w:p w14:paraId="50FF92C8" w14:textId="77777777" w:rsidR="00014B09" w:rsidRDefault="003331AA" w:rsidP="003C2E0F">
      <w:r>
        <w:t>- стагнация ожидаемой продолжительности жизни с незначительным медленным её увеличением у мужчин;</w:t>
      </w:r>
    </w:p>
    <w:p w14:paraId="77AEECD4" w14:textId="77777777" w:rsidR="00014B09" w:rsidRDefault="003331AA" w:rsidP="003C2E0F">
      <w:r>
        <w:t>- сокращение миграционного прироста;</w:t>
      </w:r>
    </w:p>
    <w:p w14:paraId="0CC0699E" w14:textId="77777777" w:rsidR="00014B09" w:rsidRDefault="003331AA" w:rsidP="003C2E0F">
      <w:r>
        <w:t>- умеренный рост нагрузки на трудоспособное население (коэффициент демографической нагрузки будет значительно ниже уровня 90-х годов XX века);</w:t>
      </w:r>
    </w:p>
    <w:p w14:paraId="4CA09BC1" w14:textId="77777777" w:rsidR="00014B09" w:rsidRDefault="003331AA" w:rsidP="003C2E0F">
      <w:r>
        <w:t xml:space="preserve">- уменьшение численности населения страны. </w:t>
      </w:r>
    </w:p>
    <w:p w14:paraId="48840E49" w14:textId="77777777" w:rsidR="00014B09" w:rsidRDefault="00014B09" w:rsidP="003C2E0F"/>
    <w:p w14:paraId="0D24D1D3" w14:textId="77777777" w:rsidR="00014B09" w:rsidRDefault="003331AA" w:rsidP="003C2E0F">
      <w:pPr>
        <w:jc w:val="both"/>
      </w:pPr>
      <w:r>
        <w:t>Очевидно, что в ближайший перспективный период, демографическое развитие перейдет в период дальнейшего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схемы водоснабжения (до 2028 года).</w:t>
      </w:r>
    </w:p>
    <w:p w14:paraId="5892542F" w14:textId="57C0F440" w:rsidR="00014B09" w:rsidRDefault="003331AA" w:rsidP="003C2E0F">
      <w:pPr>
        <w:jc w:val="both"/>
      </w:pPr>
      <w:r>
        <w:t xml:space="preserve">Общая численность населения, проживающего на сегодняшний день в </w:t>
      </w:r>
      <w:r w:rsidR="00194BE9">
        <w:t>МО</w:t>
      </w:r>
      <w:r>
        <w:t xml:space="preserve">, составляет </w:t>
      </w:r>
      <w:r w:rsidR="00194BE9">
        <w:t>2191</w:t>
      </w:r>
      <w:r>
        <w:t xml:space="preserve"> человек или 3,3 % жителей Касторенского района. Средний состав семьи – 2,0-3,0 человека.</w:t>
      </w:r>
    </w:p>
    <w:p w14:paraId="00B46253" w14:textId="37E4887F" w:rsidR="00014B09" w:rsidRDefault="003331AA" w:rsidP="003C2E0F">
      <w:pPr>
        <w:jc w:val="both"/>
      </w:pPr>
      <w:r>
        <w:t xml:space="preserve">На момент проектирования демографическая ситуация в </w:t>
      </w:r>
      <w:r w:rsidR="00194BE9">
        <w:t>МО</w:t>
      </w:r>
      <w:r>
        <w:t xml:space="preserve">, как и в Курской области в целом, характеризуется продолжающимся процессом естественной убыли населения вследствие превышения числа умерших над числом родившихся. </w:t>
      </w:r>
    </w:p>
    <w:p w14:paraId="232CB610" w14:textId="77777777" w:rsidR="00014B09" w:rsidRDefault="003331AA" w:rsidP="003C2E0F">
      <w:pPr>
        <w:jc w:val="both"/>
      </w:pPr>
      <w:r>
        <w:t>Таким образом, сложившийся в поселении уровень рождаемости не обеспечивает даже простого воспроизводства населения.</w:t>
      </w:r>
    </w:p>
    <w:p w14:paraId="0551483A" w14:textId="77777777" w:rsidR="00014B09" w:rsidRDefault="003331AA" w:rsidP="003C2E0F">
      <w:r>
        <w:t>Выводы:</w:t>
      </w:r>
    </w:p>
    <w:p w14:paraId="1A4C91D5" w14:textId="1CD20E11" w:rsidR="00014B09" w:rsidRDefault="003331AA" w:rsidP="003C2E0F">
      <w:pPr>
        <w:jc w:val="both"/>
      </w:pPr>
      <w:r>
        <w:t xml:space="preserve">1. В </w:t>
      </w:r>
      <w:r w:rsidR="00194BE9">
        <w:t>посёлке</w:t>
      </w:r>
      <w:r>
        <w:t xml:space="preserve">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14:paraId="06834F6B" w14:textId="77777777" w:rsidR="00014B09" w:rsidRDefault="003331AA" w:rsidP="003C2E0F">
      <w:pPr>
        <w:jc w:val="both"/>
      </w:pPr>
      <w:r>
        <w:lastRenderedPageBreak/>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14:paraId="768A6C16" w14:textId="77777777" w:rsidR="00014B09" w:rsidRDefault="003331AA" w:rsidP="003C2E0F">
      <w:pPr>
        <w:jc w:val="both"/>
      </w:pPr>
      <w: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14:paraId="376170A1" w14:textId="77777777" w:rsidR="00014B09" w:rsidRDefault="003331AA" w:rsidP="00194BE9">
      <w:pPr>
        <w:jc w:val="both"/>
      </w:pPr>
      <w: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14:paraId="302AB09F" w14:textId="77777777" w:rsidR="00014B09" w:rsidRDefault="003331AA" w:rsidP="00194BE9">
      <w:pPr>
        <w:jc w:val="both"/>
      </w:pPr>
      <w: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14:paraId="70C69F52" w14:textId="77777777" w:rsidR="00014B09" w:rsidRDefault="00014B09" w:rsidP="003C2E0F"/>
    <w:p w14:paraId="0EDB0BA5" w14:textId="77777777" w:rsidR="00014B09" w:rsidRDefault="003331AA" w:rsidP="003C2E0F">
      <w:r>
        <w:t>Основными направлениями реализации демографической политики являются:</w:t>
      </w:r>
    </w:p>
    <w:p w14:paraId="045A805A" w14:textId="77777777" w:rsidR="00014B09" w:rsidRDefault="003331AA" w:rsidP="003C2E0F">
      <w:r>
        <w:t>-реализация мероприятий, направленных на стимулирование рождаемости;</w:t>
      </w:r>
    </w:p>
    <w:p w14:paraId="1EFAB425" w14:textId="77777777" w:rsidR="00014B09" w:rsidRDefault="003331AA" w:rsidP="003C2E0F">
      <w:r>
        <w:t>-приобщение разных возрастных групп к здоровому образу жизни;</w:t>
      </w:r>
    </w:p>
    <w:p w14:paraId="12DDB2CE" w14:textId="77777777" w:rsidR="00014B09" w:rsidRDefault="003331AA" w:rsidP="003C2E0F">
      <w:r>
        <w:t>-создание системы профилактики социально значимых заболеваний;</w:t>
      </w:r>
    </w:p>
    <w:p w14:paraId="5E2147A0" w14:textId="77777777" w:rsidR="00014B09" w:rsidRDefault="003331AA" w:rsidP="003C2E0F">
      <w:r>
        <w:t>-создание условий для притока квалифицированных специалистов и экономически активного населения в регион;</w:t>
      </w:r>
    </w:p>
    <w:p w14:paraId="3DC5A735" w14:textId="77777777" w:rsidR="00014B09" w:rsidRDefault="003331AA" w:rsidP="003C2E0F">
      <w:r>
        <w:t>-перспективы создания рабочих мест.</w:t>
      </w:r>
    </w:p>
    <w:p w14:paraId="62AC6D2D" w14:textId="77777777" w:rsidR="00014B09" w:rsidRDefault="00014B09" w:rsidP="003C2E0F"/>
    <w:p w14:paraId="7399C4BA" w14:textId="78BD78EF" w:rsidR="00014B09" w:rsidRDefault="003331AA" w:rsidP="003C2E0F">
      <w:pPr>
        <w:jc w:val="both"/>
      </w:pPr>
      <w: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r w:rsidR="00552500">
        <w:t xml:space="preserve"> </w:t>
      </w:r>
      <w:r>
        <w:t>Весьма актуальна подготовка квалифицированных кадров для модернизации агропромышленного комплекса сельсовета.</w:t>
      </w:r>
    </w:p>
    <w:p w14:paraId="6D1D01F0" w14:textId="6B0C9893" w:rsidR="00014B09" w:rsidRDefault="003331AA" w:rsidP="003C2E0F">
      <w:pPr>
        <w:jc w:val="both"/>
      </w:pPr>
      <w:r>
        <w:t xml:space="preserve">Демографическая ситуация, сложившаяся в настоящее время в </w:t>
      </w:r>
      <w:r w:rsidR="00552500">
        <w:t>ИО</w:t>
      </w:r>
      <w:r>
        <w:t xml:space="preserve">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14:paraId="0CE04376" w14:textId="77777777" w:rsidR="00014B09" w:rsidRDefault="003331AA" w:rsidP="003C2E0F">
      <w:pPr>
        <w:jc w:val="both"/>
      </w:pPr>
      <w:r>
        <w:t>Проектные предложения (Прогноз численности населения)</w:t>
      </w:r>
    </w:p>
    <w:p w14:paraId="1288AF4E" w14:textId="77777777" w:rsidR="00014B09" w:rsidRDefault="003331AA" w:rsidP="003C2E0F">
      <w:pPr>
        <w:jc w:val="both"/>
      </w:pPr>
      <w:r>
        <w:t xml:space="preserve">Анализ современной ситуации выявил основные направления демографических процессов в Котовском  сельсовете, это падение численности населения за счет отрицательного сальдо естественного движения и миграционного оттока. </w:t>
      </w:r>
    </w:p>
    <w:p w14:paraId="20BA07F9" w14:textId="77777777" w:rsidR="00014B09" w:rsidRDefault="003331AA" w:rsidP="003C2E0F">
      <w:pPr>
        <w:jc w:val="both"/>
      </w:pPr>
      <w:r>
        <w:t xml:space="preserve">Современные демографические характеристики позволяют сделать прогноз изменения численности на перспективу. </w:t>
      </w:r>
    </w:p>
    <w:p w14:paraId="1BD09D9F" w14:textId="7678321F" w:rsidR="00014B09" w:rsidRDefault="003331AA" w:rsidP="003C2E0F">
      <w:pPr>
        <w:jc w:val="both"/>
      </w:pPr>
      <w:r>
        <w:t>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2028 год (первая очередь Схемы) и 203</w:t>
      </w:r>
      <w:r w:rsidR="00C574B0">
        <w:t>1</w:t>
      </w:r>
      <w:r>
        <w:t xml:space="preserve"> год (расчетный срок).</w:t>
      </w:r>
    </w:p>
    <w:p w14:paraId="2D3B9F26" w14:textId="77777777" w:rsidR="00014B09" w:rsidRDefault="003331AA" w:rsidP="003C2E0F">
      <w:pPr>
        <w:jc w:val="both"/>
      </w:pPr>
      <w:r>
        <w:t xml:space="preserve">«Инерционный» сценарий прогноза предполагает сохранение сложившихся условий смертности, рождаемости и миграции. </w:t>
      </w:r>
    </w:p>
    <w:p w14:paraId="63554C18" w14:textId="77777777" w:rsidR="00014B09" w:rsidRDefault="003331AA" w:rsidP="003C2E0F">
      <w:pPr>
        <w:jc w:val="both"/>
      </w:pPr>
      <w: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14:paraId="5A552602" w14:textId="77777777" w:rsidR="00014B09" w:rsidRDefault="003331AA" w:rsidP="003C2E0F">
      <w:pPr>
        <w:jc w:val="both"/>
      </w:pPr>
      <w: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2030 года. </w:t>
      </w:r>
    </w:p>
    <w:p w14:paraId="0FA00D25" w14:textId="77777777" w:rsidR="00014B09" w:rsidRDefault="003331AA" w:rsidP="003C2E0F">
      <w:r>
        <w:t>Численность населения рассчитывается согласно существующей методике по формуле:</w:t>
      </w:r>
    </w:p>
    <w:p w14:paraId="0A2505EF" w14:textId="77777777" w:rsidR="00014B09" w:rsidRDefault="00014B09" w:rsidP="003C2E0F"/>
    <w:p w14:paraId="49614BDC" w14:textId="77777777" w:rsidR="00014B09" w:rsidRDefault="003331AA" w:rsidP="003C2E0F">
      <w:r>
        <w:t>Но = Нс (1 + (</w:t>
      </w:r>
      <w:proofErr w:type="gramStart"/>
      <w:r>
        <w:t>Р</w:t>
      </w:r>
      <w:proofErr w:type="gramEnd"/>
      <w:r>
        <w:t>+М)/100)Т,</w:t>
      </w:r>
    </w:p>
    <w:p w14:paraId="2E05411C" w14:textId="77777777" w:rsidR="00014B09" w:rsidRDefault="003331AA" w:rsidP="003C2E0F">
      <w:r>
        <w:t>где,</w:t>
      </w:r>
      <w:r>
        <w:tab/>
        <w:t>Но – ожидаемая численность населения на расчетный год,</w:t>
      </w:r>
    </w:p>
    <w:p w14:paraId="1A9F948F" w14:textId="77777777" w:rsidR="00014B09" w:rsidRDefault="003331AA" w:rsidP="003C2E0F">
      <w:r>
        <w:t>Нс – существующая численность населения,</w:t>
      </w:r>
    </w:p>
    <w:p w14:paraId="7712ED11" w14:textId="77777777" w:rsidR="00014B09" w:rsidRDefault="003331AA" w:rsidP="003C2E0F">
      <w:r>
        <w:t>Р – среднегодовой естественный прирост,</w:t>
      </w:r>
    </w:p>
    <w:p w14:paraId="2C1D8B14" w14:textId="77777777" w:rsidR="00014B09" w:rsidRDefault="003331AA" w:rsidP="003C2E0F">
      <w:r>
        <w:t>М – среднегодовая миграция,</w:t>
      </w:r>
    </w:p>
    <w:p w14:paraId="046D594F" w14:textId="77777777" w:rsidR="00014B09" w:rsidRDefault="003331AA" w:rsidP="003C2E0F">
      <w:r>
        <w:t>Т – число лет расчетного срока.</w:t>
      </w:r>
    </w:p>
    <w:p w14:paraId="7207D369" w14:textId="77777777" w:rsidR="00014B09" w:rsidRDefault="003331AA" w:rsidP="003C2E0F">
      <w:r>
        <w:t>Далее приведен  расчет инерционного и инновационного прогноза численности населения.</w:t>
      </w:r>
    </w:p>
    <w:p w14:paraId="31464753" w14:textId="77777777" w:rsidR="00014B09" w:rsidRDefault="00014B09" w:rsidP="003C2E0F"/>
    <w:p w14:paraId="702B0F72" w14:textId="23F65F72" w:rsidR="00014B09" w:rsidRDefault="003331AA" w:rsidP="003C2E0F">
      <w:pPr>
        <w:rPr>
          <w:b/>
          <w:bCs/>
        </w:rPr>
      </w:pPr>
      <w:r>
        <w:rPr>
          <w:b/>
          <w:bCs/>
        </w:rPr>
        <w:t xml:space="preserve">Таблица </w:t>
      </w:r>
      <w:r w:rsidR="00845785">
        <w:rPr>
          <w:b/>
          <w:bCs/>
        </w:rPr>
        <w:t>2.1</w:t>
      </w:r>
      <w:r>
        <w:rPr>
          <w:b/>
          <w:bCs/>
        </w:rPr>
        <w:t>. Данные для расчета ожидаемой численности населения и результаты этого расчета (инерционный сценарий развития).</w:t>
      </w:r>
    </w:p>
    <w:tbl>
      <w:tblPr>
        <w:tblW w:w="0" w:type="auto"/>
        <w:tblInd w:w="108" w:type="dxa"/>
        <w:tblLayout w:type="fixed"/>
        <w:tblLook w:val="04A0" w:firstRow="1" w:lastRow="0" w:firstColumn="1" w:lastColumn="0" w:noHBand="0" w:noVBand="1"/>
      </w:tblPr>
      <w:tblGrid>
        <w:gridCol w:w="850"/>
        <w:gridCol w:w="7102"/>
        <w:gridCol w:w="2006"/>
      </w:tblGrid>
      <w:tr w:rsidR="00014B09" w14:paraId="2DC354E5" w14:textId="77777777">
        <w:tc>
          <w:tcPr>
            <w:tcW w:w="850" w:type="dxa"/>
            <w:tcBorders>
              <w:top w:val="single" w:sz="4" w:space="0" w:color="000000"/>
              <w:left w:val="single" w:sz="4" w:space="0" w:color="000000"/>
              <w:bottom w:val="single" w:sz="4" w:space="0" w:color="000000"/>
            </w:tcBorders>
            <w:shd w:val="clear" w:color="auto" w:fill="auto"/>
            <w:vAlign w:val="center"/>
          </w:tcPr>
          <w:p w14:paraId="3EFC6F84" w14:textId="77777777" w:rsidR="00014B09" w:rsidRDefault="003331AA" w:rsidP="003C2E0F">
            <w:pPr>
              <w:jc w:val="center"/>
            </w:pPr>
            <w:r>
              <w:t>№</w:t>
            </w:r>
          </w:p>
          <w:p w14:paraId="754EF264" w14:textId="77777777" w:rsidR="00014B09" w:rsidRDefault="003331AA" w:rsidP="003C2E0F">
            <w:pPr>
              <w:jc w:val="center"/>
            </w:pPr>
            <w:r>
              <w:t>п/п</w:t>
            </w:r>
          </w:p>
        </w:tc>
        <w:tc>
          <w:tcPr>
            <w:tcW w:w="7102" w:type="dxa"/>
            <w:tcBorders>
              <w:top w:val="single" w:sz="4" w:space="0" w:color="000000"/>
              <w:left w:val="single" w:sz="4" w:space="0" w:color="000000"/>
              <w:bottom w:val="single" w:sz="4" w:space="0" w:color="000000"/>
            </w:tcBorders>
            <w:shd w:val="clear" w:color="auto" w:fill="auto"/>
            <w:vAlign w:val="center"/>
          </w:tcPr>
          <w:p w14:paraId="70B5E58E" w14:textId="77777777" w:rsidR="00014B09" w:rsidRDefault="003331AA" w:rsidP="003C2E0F">
            <w:r>
              <w:t>Показатели</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62EA" w14:textId="77777777" w:rsidR="00014B09" w:rsidRDefault="003331AA" w:rsidP="003C2E0F">
            <w:pPr>
              <w:jc w:val="center"/>
            </w:pPr>
            <w:r>
              <w:t>Значение</w:t>
            </w:r>
          </w:p>
        </w:tc>
      </w:tr>
      <w:tr w:rsidR="00014B09" w14:paraId="74ECA6B3" w14:textId="77777777">
        <w:tc>
          <w:tcPr>
            <w:tcW w:w="850" w:type="dxa"/>
            <w:tcBorders>
              <w:top w:val="single" w:sz="4" w:space="0" w:color="000000"/>
              <w:left w:val="single" w:sz="4" w:space="0" w:color="000000"/>
              <w:bottom w:val="single" w:sz="4" w:space="0" w:color="000000"/>
            </w:tcBorders>
            <w:shd w:val="clear" w:color="auto" w:fill="auto"/>
            <w:vAlign w:val="center"/>
          </w:tcPr>
          <w:p w14:paraId="399C9D46" w14:textId="77777777" w:rsidR="00014B09" w:rsidRDefault="003331AA" w:rsidP="003C2E0F">
            <w:pPr>
              <w:jc w:val="center"/>
            </w:pPr>
            <w:r>
              <w:t>1</w:t>
            </w:r>
          </w:p>
        </w:tc>
        <w:tc>
          <w:tcPr>
            <w:tcW w:w="7102" w:type="dxa"/>
            <w:tcBorders>
              <w:top w:val="single" w:sz="4" w:space="0" w:color="000000"/>
              <w:left w:val="single" w:sz="4" w:space="0" w:color="000000"/>
              <w:bottom w:val="single" w:sz="4" w:space="0" w:color="000000"/>
            </w:tcBorders>
            <w:shd w:val="clear" w:color="auto" w:fill="auto"/>
          </w:tcPr>
          <w:p w14:paraId="484A563A" w14:textId="77777777" w:rsidR="00014B09" w:rsidRDefault="003331AA" w:rsidP="003C2E0F">
            <w:r>
              <w:t>Численность населения на момент разработки ПКР,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DA11" w14:textId="55190046" w:rsidR="00014B09" w:rsidRDefault="00C355B9" w:rsidP="003C2E0F">
            <w:pPr>
              <w:jc w:val="center"/>
            </w:pPr>
            <w:r>
              <w:t>2191</w:t>
            </w:r>
          </w:p>
        </w:tc>
      </w:tr>
      <w:tr w:rsidR="00014B09" w14:paraId="18D7BE12" w14:textId="77777777">
        <w:trPr>
          <w:trHeight w:val="126"/>
        </w:trPr>
        <w:tc>
          <w:tcPr>
            <w:tcW w:w="850" w:type="dxa"/>
            <w:tcBorders>
              <w:top w:val="single" w:sz="4" w:space="0" w:color="000000"/>
              <w:left w:val="single" w:sz="4" w:space="0" w:color="000000"/>
              <w:bottom w:val="single" w:sz="4" w:space="0" w:color="000000"/>
            </w:tcBorders>
            <w:shd w:val="clear" w:color="auto" w:fill="auto"/>
            <w:vAlign w:val="center"/>
          </w:tcPr>
          <w:p w14:paraId="35C409C7" w14:textId="77777777" w:rsidR="00014B09" w:rsidRDefault="003331AA" w:rsidP="003C2E0F">
            <w:pPr>
              <w:jc w:val="center"/>
            </w:pPr>
            <w:r>
              <w:t>2</w:t>
            </w:r>
          </w:p>
        </w:tc>
        <w:tc>
          <w:tcPr>
            <w:tcW w:w="7102" w:type="dxa"/>
            <w:tcBorders>
              <w:top w:val="single" w:sz="4" w:space="0" w:color="000000"/>
              <w:left w:val="single" w:sz="4" w:space="0" w:color="000000"/>
              <w:bottom w:val="single" w:sz="4" w:space="0" w:color="000000"/>
            </w:tcBorders>
            <w:shd w:val="clear" w:color="auto" w:fill="auto"/>
          </w:tcPr>
          <w:p w14:paraId="3CB7EEBC" w14:textId="77777777" w:rsidR="00014B09" w:rsidRDefault="003331AA" w:rsidP="003C2E0F">
            <w:r>
              <w:t>Среднегодовой общий отток,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7B29" w14:textId="579577DF" w:rsidR="00014B09" w:rsidRDefault="00C574B0" w:rsidP="00295E53">
            <w:pPr>
              <w:jc w:val="center"/>
            </w:pPr>
            <w:r>
              <w:t>-</w:t>
            </w:r>
            <w:r w:rsidR="00295E53">
              <w:t>11,1</w:t>
            </w:r>
          </w:p>
        </w:tc>
      </w:tr>
      <w:tr w:rsidR="00014B09" w14:paraId="0D137FD4" w14:textId="77777777">
        <w:tc>
          <w:tcPr>
            <w:tcW w:w="850" w:type="dxa"/>
            <w:tcBorders>
              <w:top w:val="single" w:sz="4" w:space="0" w:color="000000"/>
              <w:left w:val="single" w:sz="4" w:space="0" w:color="000000"/>
              <w:bottom w:val="single" w:sz="4" w:space="0" w:color="000000"/>
            </w:tcBorders>
            <w:shd w:val="clear" w:color="auto" w:fill="auto"/>
            <w:vAlign w:val="center"/>
          </w:tcPr>
          <w:p w14:paraId="27A37ADA" w14:textId="77777777" w:rsidR="00014B09" w:rsidRDefault="003331AA" w:rsidP="003C2E0F">
            <w:pPr>
              <w:jc w:val="center"/>
            </w:pPr>
            <w:r>
              <w:t>3</w:t>
            </w:r>
          </w:p>
        </w:tc>
        <w:tc>
          <w:tcPr>
            <w:tcW w:w="7102" w:type="dxa"/>
            <w:tcBorders>
              <w:top w:val="single" w:sz="4" w:space="0" w:color="000000"/>
              <w:left w:val="single" w:sz="4" w:space="0" w:color="000000"/>
              <w:bottom w:val="single" w:sz="4" w:space="0" w:color="000000"/>
            </w:tcBorders>
            <w:shd w:val="clear" w:color="auto" w:fill="auto"/>
          </w:tcPr>
          <w:p w14:paraId="45ACCD85" w14:textId="77777777" w:rsidR="00014B09" w:rsidRDefault="003331AA" w:rsidP="003C2E0F">
            <w:r>
              <w:t>Срок первой очереди,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365E" w14:textId="77777777" w:rsidR="00014B09" w:rsidRDefault="003331AA" w:rsidP="003C2E0F">
            <w:pPr>
              <w:jc w:val="center"/>
            </w:pPr>
            <w:r>
              <w:t>5</w:t>
            </w:r>
          </w:p>
        </w:tc>
      </w:tr>
      <w:tr w:rsidR="00014B09" w14:paraId="3CCD0483" w14:textId="77777777">
        <w:tc>
          <w:tcPr>
            <w:tcW w:w="850" w:type="dxa"/>
            <w:tcBorders>
              <w:top w:val="single" w:sz="4" w:space="0" w:color="000000"/>
              <w:left w:val="single" w:sz="4" w:space="0" w:color="000000"/>
              <w:bottom w:val="single" w:sz="4" w:space="0" w:color="000000"/>
            </w:tcBorders>
            <w:shd w:val="clear" w:color="auto" w:fill="auto"/>
            <w:vAlign w:val="center"/>
          </w:tcPr>
          <w:p w14:paraId="401BAD06" w14:textId="77777777" w:rsidR="00014B09" w:rsidRDefault="003331AA" w:rsidP="003C2E0F">
            <w:pPr>
              <w:jc w:val="center"/>
            </w:pPr>
            <w:r>
              <w:t>4</w:t>
            </w:r>
          </w:p>
        </w:tc>
        <w:tc>
          <w:tcPr>
            <w:tcW w:w="7102" w:type="dxa"/>
            <w:tcBorders>
              <w:top w:val="single" w:sz="4" w:space="0" w:color="000000"/>
              <w:left w:val="single" w:sz="4" w:space="0" w:color="000000"/>
              <w:bottom w:val="single" w:sz="4" w:space="0" w:color="000000"/>
            </w:tcBorders>
            <w:shd w:val="clear" w:color="auto" w:fill="auto"/>
          </w:tcPr>
          <w:p w14:paraId="00C9A430" w14:textId="77777777" w:rsidR="00014B09" w:rsidRDefault="003331AA" w:rsidP="003C2E0F">
            <w:r>
              <w:t>Расчетный срок, лет</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7338" w14:textId="77777777" w:rsidR="00014B09" w:rsidRDefault="003331AA" w:rsidP="003C2E0F">
            <w:pPr>
              <w:jc w:val="center"/>
            </w:pPr>
            <w:r>
              <w:t>10</w:t>
            </w:r>
          </w:p>
        </w:tc>
      </w:tr>
      <w:tr w:rsidR="00014B09" w14:paraId="231FCFC6" w14:textId="77777777">
        <w:tc>
          <w:tcPr>
            <w:tcW w:w="850" w:type="dxa"/>
            <w:tcBorders>
              <w:top w:val="single" w:sz="4" w:space="0" w:color="000000"/>
              <w:left w:val="single" w:sz="4" w:space="0" w:color="000000"/>
              <w:bottom w:val="single" w:sz="4" w:space="0" w:color="000000"/>
            </w:tcBorders>
            <w:shd w:val="clear" w:color="auto" w:fill="auto"/>
            <w:vAlign w:val="center"/>
          </w:tcPr>
          <w:p w14:paraId="2032DA60" w14:textId="77777777" w:rsidR="00014B09" w:rsidRDefault="003331AA" w:rsidP="003C2E0F">
            <w:pPr>
              <w:jc w:val="center"/>
            </w:pPr>
            <w:r>
              <w:t>5</w:t>
            </w:r>
          </w:p>
        </w:tc>
        <w:tc>
          <w:tcPr>
            <w:tcW w:w="7102" w:type="dxa"/>
            <w:tcBorders>
              <w:top w:val="single" w:sz="4" w:space="0" w:color="000000"/>
              <w:left w:val="single" w:sz="4" w:space="0" w:color="000000"/>
              <w:bottom w:val="single" w:sz="4" w:space="0" w:color="000000"/>
            </w:tcBorders>
            <w:shd w:val="clear" w:color="auto" w:fill="auto"/>
          </w:tcPr>
          <w:p w14:paraId="59F064F9" w14:textId="77777777" w:rsidR="00014B09" w:rsidRDefault="003331AA" w:rsidP="003C2E0F">
            <w:r>
              <w:t>Ожидаемая численность населения в 2028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84F6" w14:textId="48F29B7A" w:rsidR="00014B09" w:rsidRDefault="00295E53" w:rsidP="00295E53">
            <w:pPr>
              <w:jc w:val="center"/>
            </w:pPr>
            <w:r>
              <w:t>2032</w:t>
            </w:r>
          </w:p>
        </w:tc>
      </w:tr>
      <w:tr w:rsidR="00014B09" w14:paraId="2A18443E" w14:textId="77777777">
        <w:tc>
          <w:tcPr>
            <w:tcW w:w="850" w:type="dxa"/>
            <w:tcBorders>
              <w:top w:val="single" w:sz="4" w:space="0" w:color="000000"/>
              <w:left w:val="single" w:sz="4" w:space="0" w:color="000000"/>
              <w:bottom w:val="single" w:sz="4" w:space="0" w:color="000000"/>
            </w:tcBorders>
            <w:shd w:val="clear" w:color="auto" w:fill="auto"/>
            <w:vAlign w:val="center"/>
          </w:tcPr>
          <w:p w14:paraId="1672A2E4" w14:textId="77777777" w:rsidR="00014B09" w:rsidRDefault="003331AA" w:rsidP="003C2E0F">
            <w:pPr>
              <w:jc w:val="center"/>
            </w:pPr>
            <w:r>
              <w:t>6</w:t>
            </w:r>
          </w:p>
        </w:tc>
        <w:tc>
          <w:tcPr>
            <w:tcW w:w="7102" w:type="dxa"/>
            <w:tcBorders>
              <w:top w:val="single" w:sz="4" w:space="0" w:color="000000"/>
              <w:left w:val="single" w:sz="4" w:space="0" w:color="000000"/>
              <w:bottom w:val="single" w:sz="4" w:space="0" w:color="000000"/>
            </w:tcBorders>
            <w:shd w:val="clear" w:color="auto" w:fill="auto"/>
          </w:tcPr>
          <w:p w14:paraId="46DFD500" w14:textId="0FE8B50E" w:rsidR="00014B09" w:rsidRDefault="003331AA" w:rsidP="00C574B0">
            <w:r>
              <w:t>Ожидаемая численность населения в 203</w:t>
            </w:r>
            <w:r w:rsidR="00C574B0">
              <w:t>1</w:t>
            </w:r>
            <w:r>
              <w:t xml:space="preserve"> году, чел.</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487B" w14:textId="3FC0584F" w:rsidR="00014B09" w:rsidRDefault="00295E53" w:rsidP="00295E53">
            <w:pPr>
              <w:jc w:val="center"/>
            </w:pPr>
            <w:r>
              <w:t>1971</w:t>
            </w:r>
          </w:p>
        </w:tc>
      </w:tr>
    </w:tbl>
    <w:p w14:paraId="7FFEC2C8" w14:textId="77777777" w:rsidR="00014B09" w:rsidRDefault="00014B09" w:rsidP="003C2E0F"/>
    <w:p w14:paraId="6B835EB3" w14:textId="697F7D2B" w:rsidR="00014B09" w:rsidRDefault="003331AA" w:rsidP="003C2E0F">
      <w:pPr>
        <w:jc w:val="both"/>
      </w:pPr>
      <w:r>
        <w:t xml:space="preserve">Инерционный сценарий прогноза показывает, что в соответствии с современными тенденциями численность населения продолжит </w:t>
      </w:r>
      <w:r w:rsidR="00C355B9">
        <w:t>повышаться, но с незначительными темпами.</w:t>
      </w:r>
      <w:r>
        <w:t xml:space="preserve">  В 2028 году число жителей сельсовета достигнет </w:t>
      </w:r>
      <w:r w:rsidR="00295E53">
        <w:t>2032</w:t>
      </w:r>
      <w:r>
        <w:t xml:space="preserve"> человек и в 203</w:t>
      </w:r>
      <w:r w:rsidR="00ED320C">
        <w:t>1</w:t>
      </w:r>
      <w:r>
        <w:t xml:space="preserve"> году - </w:t>
      </w:r>
      <w:r w:rsidR="00295E53">
        <w:t>1971</w:t>
      </w:r>
      <w:r>
        <w:t xml:space="preserve"> человек.</w:t>
      </w:r>
    </w:p>
    <w:p w14:paraId="29D4F689" w14:textId="77777777" w:rsidR="00014B09" w:rsidRDefault="00014B09" w:rsidP="003C2E0F">
      <w:pPr>
        <w:jc w:val="both"/>
      </w:pPr>
    </w:p>
    <w:p w14:paraId="6A02A2D5" w14:textId="77777777" w:rsidR="00014B09" w:rsidRDefault="003331AA" w:rsidP="003C2E0F">
      <w:pPr>
        <w:jc w:val="both"/>
      </w:pPr>
      <w: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w:t>
      </w:r>
    </w:p>
    <w:p w14:paraId="022DC702" w14:textId="3D21CF2F" w:rsidR="00014B09" w:rsidRDefault="003331AA" w:rsidP="003C2E0F">
      <w:pPr>
        <w:jc w:val="both"/>
      </w:pPr>
      <w:r>
        <w:t xml:space="preserve">При стабилизационном сценарии число жителей также будет </w:t>
      </w:r>
      <w:r w:rsidR="00ED320C">
        <w:t xml:space="preserve">повышаться,   но с </w:t>
      </w:r>
      <w:r>
        <w:t xml:space="preserve"> </w:t>
      </w:r>
      <w:r w:rsidR="00ED320C">
        <w:t xml:space="preserve">большими </w:t>
      </w:r>
      <w:r>
        <w:t>темпами. К 203</w:t>
      </w:r>
      <w:r w:rsidR="00ED320C">
        <w:t>1</w:t>
      </w:r>
      <w:r>
        <w:t xml:space="preserve"> г. </w:t>
      </w:r>
      <w:r w:rsidR="00ED320C">
        <w:t xml:space="preserve">Увеличение </w:t>
      </w:r>
      <w:r>
        <w:t xml:space="preserve"> численности населения к уровню 2023 года  составит </w:t>
      </w:r>
      <w:r w:rsidR="00E47695">
        <w:t>8,3</w:t>
      </w:r>
      <w:r>
        <w:t xml:space="preserve"> %.</w:t>
      </w:r>
    </w:p>
    <w:p w14:paraId="31385458" w14:textId="77777777" w:rsidR="00014B09" w:rsidRDefault="00014B09" w:rsidP="003C2E0F">
      <w:pPr>
        <w:jc w:val="both"/>
      </w:pPr>
    </w:p>
    <w:p w14:paraId="59088BC9" w14:textId="17E1B539" w:rsidR="00014B09" w:rsidRDefault="003331AA" w:rsidP="003C2E0F">
      <w:pPr>
        <w:rPr>
          <w:b/>
          <w:bCs/>
        </w:rPr>
      </w:pPr>
      <w:r>
        <w:rPr>
          <w:b/>
          <w:bCs/>
        </w:rPr>
        <w:t xml:space="preserve">Таблица </w:t>
      </w:r>
      <w:r w:rsidR="00845785">
        <w:rPr>
          <w:b/>
          <w:bCs/>
        </w:rPr>
        <w:t>2.2</w:t>
      </w:r>
      <w:r>
        <w:rPr>
          <w:b/>
          <w:bCs/>
        </w:rPr>
        <w:t>. Данные для расчета ожидаемой численности населения и результаты этого расчета (стабилизационный сценарий развития).</w:t>
      </w:r>
    </w:p>
    <w:tbl>
      <w:tblPr>
        <w:tblW w:w="0" w:type="auto"/>
        <w:jc w:val="center"/>
        <w:tblLayout w:type="fixed"/>
        <w:tblLook w:val="04A0" w:firstRow="1" w:lastRow="0" w:firstColumn="1" w:lastColumn="0" w:noHBand="0" w:noVBand="1"/>
      </w:tblPr>
      <w:tblGrid>
        <w:gridCol w:w="807"/>
        <w:gridCol w:w="7218"/>
        <w:gridCol w:w="1878"/>
      </w:tblGrid>
      <w:tr w:rsidR="00014B09" w14:paraId="54367973"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vAlign w:val="center"/>
          </w:tcPr>
          <w:p w14:paraId="37E78A5E" w14:textId="77777777" w:rsidR="00014B09" w:rsidRDefault="003331AA" w:rsidP="003C2E0F">
            <w:r>
              <w:t>№</w:t>
            </w:r>
          </w:p>
          <w:p w14:paraId="48B404A6" w14:textId="77777777" w:rsidR="00014B09" w:rsidRDefault="003331AA" w:rsidP="003C2E0F">
            <w:r>
              <w:t>п/п</w:t>
            </w:r>
          </w:p>
        </w:tc>
        <w:tc>
          <w:tcPr>
            <w:tcW w:w="7218" w:type="dxa"/>
            <w:tcBorders>
              <w:top w:val="single" w:sz="4" w:space="0" w:color="000000"/>
              <w:left w:val="single" w:sz="4" w:space="0" w:color="000000"/>
              <w:bottom w:val="single" w:sz="4" w:space="0" w:color="000000"/>
            </w:tcBorders>
            <w:shd w:val="clear" w:color="auto" w:fill="auto"/>
            <w:vAlign w:val="center"/>
          </w:tcPr>
          <w:p w14:paraId="3D233F9A" w14:textId="77777777" w:rsidR="00014B09" w:rsidRDefault="003331AA" w:rsidP="003C2E0F">
            <w:r>
              <w:t>Показатели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D4FC" w14:textId="77777777" w:rsidR="00014B09" w:rsidRDefault="003331AA" w:rsidP="003C2E0F">
            <w:r>
              <w:t>Значение</w:t>
            </w:r>
          </w:p>
        </w:tc>
      </w:tr>
      <w:tr w:rsidR="00014B09" w14:paraId="34DC7DD9"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48DE0991" w14:textId="77777777" w:rsidR="00014B09" w:rsidRDefault="003331AA" w:rsidP="003C2E0F">
            <w:pPr>
              <w:jc w:val="center"/>
            </w:pPr>
            <w:r>
              <w:t>1</w:t>
            </w:r>
          </w:p>
        </w:tc>
        <w:tc>
          <w:tcPr>
            <w:tcW w:w="7218" w:type="dxa"/>
            <w:tcBorders>
              <w:top w:val="single" w:sz="4" w:space="0" w:color="000000"/>
              <w:left w:val="single" w:sz="4" w:space="0" w:color="000000"/>
              <w:bottom w:val="single" w:sz="4" w:space="0" w:color="000000"/>
            </w:tcBorders>
            <w:shd w:val="clear" w:color="auto" w:fill="auto"/>
          </w:tcPr>
          <w:p w14:paraId="0921E2E2" w14:textId="77777777" w:rsidR="00014B09" w:rsidRDefault="003331AA" w:rsidP="003C2E0F">
            <w:r>
              <w:t>Численность населения на момент разработки ПКР,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BE75" w14:textId="2FDEA9D0" w:rsidR="00014B09" w:rsidRDefault="00C355B9" w:rsidP="003C2E0F">
            <w:pPr>
              <w:jc w:val="center"/>
            </w:pPr>
            <w:r>
              <w:t>2191</w:t>
            </w:r>
          </w:p>
        </w:tc>
      </w:tr>
      <w:tr w:rsidR="00014B09" w14:paraId="622AF9D9"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09D4C4AD" w14:textId="77777777" w:rsidR="00014B09" w:rsidRDefault="003331AA" w:rsidP="003C2E0F">
            <w:pPr>
              <w:jc w:val="center"/>
            </w:pPr>
            <w:r>
              <w:t>2</w:t>
            </w:r>
          </w:p>
        </w:tc>
        <w:tc>
          <w:tcPr>
            <w:tcW w:w="7218" w:type="dxa"/>
            <w:tcBorders>
              <w:top w:val="single" w:sz="4" w:space="0" w:color="000000"/>
              <w:left w:val="single" w:sz="4" w:space="0" w:color="000000"/>
              <w:bottom w:val="single" w:sz="4" w:space="0" w:color="000000"/>
            </w:tcBorders>
            <w:shd w:val="clear" w:color="auto" w:fill="auto"/>
          </w:tcPr>
          <w:p w14:paraId="4289E854" w14:textId="77777777" w:rsidR="00014B09" w:rsidRDefault="003331AA" w:rsidP="003C2E0F">
            <w:r>
              <w:t>Среднегодовой общий прирост, %</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C34B" w14:textId="5F3C45B9" w:rsidR="00014B09" w:rsidRDefault="00E47695" w:rsidP="00E47695">
            <w:pPr>
              <w:jc w:val="center"/>
            </w:pPr>
            <w:r>
              <w:t>-8,3</w:t>
            </w:r>
          </w:p>
        </w:tc>
      </w:tr>
      <w:tr w:rsidR="00014B09" w14:paraId="798F9D96"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25BFDF5D" w14:textId="77777777" w:rsidR="00014B09" w:rsidRDefault="003331AA" w:rsidP="003C2E0F">
            <w:pPr>
              <w:jc w:val="center"/>
            </w:pPr>
            <w:r>
              <w:t>3</w:t>
            </w:r>
          </w:p>
        </w:tc>
        <w:tc>
          <w:tcPr>
            <w:tcW w:w="7218" w:type="dxa"/>
            <w:tcBorders>
              <w:top w:val="single" w:sz="4" w:space="0" w:color="000000"/>
              <w:left w:val="single" w:sz="4" w:space="0" w:color="000000"/>
              <w:bottom w:val="single" w:sz="4" w:space="0" w:color="000000"/>
            </w:tcBorders>
            <w:shd w:val="clear" w:color="auto" w:fill="auto"/>
          </w:tcPr>
          <w:p w14:paraId="4CE8AAFB" w14:textId="77777777" w:rsidR="00014B09" w:rsidRDefault="003331AA" w:rsidP="003C2E0F">
            <w:r>
              <w:t>Срок первой очереди,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41DE" w14:textId="77777777" w:rsidR="00014B09" w:rsidRDefault="003331AA" w:rsidP="003C2E0F">
            <w:pPr>
              <w:jc w:val="center"/>
            </w:pPr>
            <w:r>
              <w:t>5</w:t>
            </w:r>
          </w:p>
        </w:tc>
      </w:tr>
      <w:tr w:rsidR="00014B09" w14:paraId="32D26869"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159D8FB0" w14:textId="77777777" w:rsidR="00014B09" w:rsidRDefault="003331AA" w:rsidP="003C2E0F">
            <w:pPr>
              <w:jc w:val="center"/>
            </w:pPr>
            <w:r>
              <w:t>4</w:t>
            </w:r>
          </w:p>
        </w:tc>
        <w:tc>
          <w:tcPr>
            <w:tcW w:w="7218" w:type="dxa"/>
            <w:tcBorders>
              <w:top w:val="single" w:sz="4" w:space="0" w:color="000000"/>
              <w:left w:val="single" w:sz="4" w:space="0" w:color="000000"/>
              <w:bottom w:val="single" w:sz="4" w:space="0" w:color="000000"/>
            </w:tcBorders>
            <w:shd w:val="clear" w:color="auto" w:fill="auto"/>
          </w:tcPr>
          <w:p w14:paraId="589E00B8" w14:textId="77777777" w:rsidR="00014B09" w:rsidRDefault="003331AA" w:rsidP="003C2E0F">
            <w:r>
              <w:t>Расчетный срок, лет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E6C02" w14:textId="00626E15" w:rsidR="00014B09" w:rsidRDefault="00C355B9" w:rsidP="003C2E0F">
            <w:pPr>
              <w:jc w:val="center"/>
            </w:pPr>
            <w:r>
              <w:t>8</w:t>
            </w:r>
          </w:p>
        </w:tc>
      </w:tr>
      <w:tr w:rsidR="00014B09" w14:paraId="7B60BCDB"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4CFC5C42" w14:textId="77777777" w:rsidR="00014B09" w:rsidRDefault="003331AA" w:rsidP="003C2E0F">
            <w:pPr>
              <w:jc w:val="center"/>
            </w:pPr>
            <w:r>
              <w:t>5</w:t>
            </w:r>
          </w:p>
        </w:tc>
        <w:tc>
          <w:tcPr>
            <w:tcW w:w="7218" w:type="dxa"/>
            <w:tcBorders>
              <w:top w:val="single" w:sz="4" w:space="0" w:color="000000"/>
              <w:left w:val="single" w:sz="4" w:space="0" w:color="000000"/>
              <w:bottom w:val="single" w:sz="4" w:space="0" w:color="000000"/>
            </w:tcBorders>
            <w:shd w:val="clear" w:color="auto" w:fill="auto"/>
          </w:tcPr>
          <w:p w14:paraId="086C4132" w14:textId="77777777" w:rsidR="00014B09" w:rsidRDefault="003331AA" w:rsidP="003C2E0F">
            <w:r>
              <w:t>Ожидаемая численность населения в 2028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E040" w14:textId="63B97399" w:rsidR="00014B09" w:rsidRDefault="00C355B9" w:rsidP="00295E53">
            <w:pPr>
              <w:jc w:val="center"/>
            </w:pPr>
            <w:r>
              <w:t>2</w:t>
            </w:r>
            <w:r w:rsidR="00295E53">
              <w:t>084</w:t>
            </w:r>
          </w:p>
        </w:tc>
      </w:tr>
      <w:tr w:rsidR="00014B09" w14:paraId="273C1DD9" w14:textId="77777777" w:rsidTr="00C57250">
        <w:trPr>
          <w:jc w:val="center"/>
        </w:trPr>
        <w:tc>
          <w:tcPr>
            <w:tcW w:w="807" w:type="dxa"/>
            <w:tcBorders>
              <w:top w:val="single" w:sz="4" w:space="0" w:color="000000"/>
              <w:left w:val="single" w:sz="4" w:space="0" w:color="000000"/>
              <w:bottom w:val="single" w:sz="4" w:space="0" w:color="000000"/>
            </w:tcBorders>
            <w:shd w:val="clear" w:color="auto" w:fill="auto"/>
          </w:tcPr>
          <w:p w14:paraId="493A13F2" w14:textId="77777777" w:rsidR="00014B09" w:rsidRDefault="003331AA" w:rsidP="003C2E0F">
            <w:pPr>
              <w:jc w:val="center"/>
            </w:pPr>
            <w:r>
              <w:t>6</w:t>
            </w:r>
          </w:p>
        </w:tc>
        <w:tc>
          <w:tcPr>
            <w:tcW w:w="7218" w:type="dxa"/>
            <w:tcBorders>
              <w:top w:val="single" w:sz="4" w:space="0" w:color="000000"/>
              <w:left w:val="single" w:sz="4" w:space="0" w:color="000000"/>
              <w:bottom w:val="single" w:sz="4" w:space="0" w:color="000000"/>
            </w:tcBorders>
            <w:shd w:val="clear" w:color="auto" w:fill="auto"/>
          </w:tcPr>
          <w:p w14:paraId="541C0474" w14:textId="42DB5780" w:rsidR="00014B09" w:rsidRDefault="003331AA" w:rsidP="00C574B0">
            <w:r>
              <w:t>Ожидаемая численность населения в 203</w:t>
            </w:r>
            <w:r w:rsidR="00C574B0">
              <w:t>1</w:t>
            </w:r>
            <w:r>
              <w:t xml:space="preserve"> году, чел.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B24D" w14:textId="074B402D" w:rsidR="00014B09" w:rsidRDefault="00C355B9" w:rsidP="00295E53">
            <w:pPr>
              <w:jc w:val="center"/>
            </w:pPr>
            <w:r>
              <w:t>2</w:t>
            </w:r>
            <w:r w:rsidR="00295E53">
              <w:t>022</w:t>
            </w:r>
          </w:p>
        </w:tc>
      </w:tr>
    </w:tbl>
    <w:p w14:paraId="4851DA8F" w14:textId="77777777" w:rsidR="00014B09" w:rsidRDefault="00014B09" w:rsidP="003C2E0F"/>
    <w:p w14:paraId="073A79CB" w14:textId="4A612159" w:rsidR="00014B09" w:rsidRDefault="003331AA" w:rsidP="003C2E0F">
      <w:r>
        <w:t xml:space="preserve">При стабилизационном сценарии число жителей будет незначительно </w:t>
      </w:r>
      <w:r w:rsidR="00ED320C">
        <w:t>расти</w:t>
      </w:r>
      <w:r>
        <w:t xml:space="preserve">. </w:t>
      </w:r>
    </w:p>
    <w:p w14:paraId="695F0C0D" w14:textId="77777777" w:rsidR="00014B09" w:rsidRDefault="00014B09" w:rsidP="003C2E0F"/>
    <w:p w14:paraId="7E5E4E79" w14:textId="1A644F56" w:rsidR="00014B09" w:rsidRDefault="003331AA" w:rsidP="003C2E0F">
      <w:pPr>
        <w:jc w:val="both"/>
      </w:pPr>
      <w:r>
        <w:t xml:space="preserve">Для дальнейших расчетов  численность населения принимается по стабилизационному сценарию, согласно которому число жителей </w:t>
      </w:r>
      <w:r w:rsidR="00ED320C">
        <w:t>п</w:t>
      </w:r>
      <w:proofErr w:type="gramStart"/>
      <w:r w:rsidR="00ED320C">
        <w:t>.О</w:t>
      </w:r>
      <w:proofErr w:type="gramEnd"/>
      <w:r w:rsidR="00ED320C">
        <w:t>лымский</w:t>
      </w:r>
      <w:r>
        <w:t xml:space="preserve"> к 203</w:t>
      </w:r>
      <w:r w:rsidR="00ED320C">
        <w:t>1</w:t>
      </w:r>
      <w:r>
        <w:t xml:space="preserve"> году </w:t>
      </w:r>
      <w:r w:rsidR="00E47695">
        <w:t xml:space="preserve">уменьшится  до 2022  </w:t>
      </w:r>
      <w:r>
        <w:t>человек. На 1 очередь (2025 г.), принимая во внимание существующее положение, численность населения составит</w:t>
      </w:r>
      <w:r w:rsidR="00ED320C">
        <w:t xml:space="preserve"> 2</w:t>
      </w:r>
      <w:r w:rsidR="00E47695">
        <w:t>084</w:t>
      </w:r>
      <w:r>
        <w:t xml:space="preserve"> человек. </w:t>
      </w:r>
    </w:p>
    <w:p w14:paraId="02F56C8D" w14:textId="77777777" w:rsidR="00014B09" w:rsidRDefault="003331AA" w:rsidP="003C2E0F">
      <w: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14:paraId="1C52029D" w14:textId="2D4CEE32" w:rsidR="00014B09" w:rsidRDefault="003331AA" w:rsidP="003C2E0F">
      <w:pPr>
        <w:jc w:val="both"/>
      </w:pPr>
      <w: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w:t>
      </w:r>
      <w:r>
        <w:lastRenderedPageBreak/>
        <w:t xml:space="preserve">районных властей. Для </w:t>
      </w:r>
      <w:r w:rsidR="00E47695">
        <w:t>п</w:t>
      </w:r>
      <w:proofErr w:type="gramStart"/>
      <w:r w:rsidR="00E47695">
        <w:t>.О</w:t>
      </w:r>
      <w:proofErr w:type="gramEnd"/>
      <w:r w:rsidR="00E47695">
        <w:t>лымский</w:t>
      </w:r>
      <w:r>
        <w:t xml:space="preserve">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14:paraId="113B0D05" w14:textId="77777777" w:rsidR="00014B09" w:rsidRDefault="003331AA" w:rsidP="003C2E0F">
      <w:r>
        <w:t>Перспективы демографического развития будут определяться:</w:t>
      </w:r>
    </w:p>
    <w:p w14:paraId="216F23FA" w14:textId="77777777" w:rsidR="00014B09" w:rsidRDefault="003331AA" w:rsidP="003C2E0F">
      <w:r>
        <w:t>- улучшением жилищных условий;</w:t>
      </w:r>
    </w:p>
    <w:p w14:paraId="3FC3F946" w14:textId="77777777" w:rsidR="00014B09" w:rsidRDefault="003331AA" w:rsidP="003C2E0F">
      <w:r>
        <w:t>- обеспечения занятости населения.</w:t>
      </w:r>
    </w:p>
    <w:p w14:paraId="5C3EC8E5" w14:textId="77777777" w:rsidR="00014B09" w:rsidRDefault="003331AA" w:rsidP="003C2E0F">
      <w:r>
        <w:t>- улучшением инженерно-транспортной инфраструктуры.</w:t>
      </w:r>
    </w:p>
    <w:p w14:paraId="6FADEA8E" w14:textId="77777777" w:rsidR="00014B09" w:rsidRDefault="003331AA" w:rsidP="003C2E0F">
      <w:r>
        <w:t>- совершенствованием социальной и культурно-бытовой инфраструктуры;</w:t>
      </w:r>
    </w:p>
    <w:p w14:paraId="7E0C42F7" w14:textId="77777777" w:rsidR="00014B09" w:rsidRDefault="003331AA" w:rsidP="003C2E0F">
      <w:r>
        <w:t>- созданием более комфортной и экологически чистой среды;</w:t>
      </w:r>
    </w:p>
    <w:p w14:paraId="377207D3" w14:textId="77777777" w:rsidR="00014B09" w:rsidRDefault="003331AA" w:rsidP="003C2E0F">
      <w: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2CA2FA80" w14:textId="77777777" w:rsidR="00014B09" w:rsidRDefault="00014B09" w:rsidP="003C2E0F"/>
    <w:p w14:paraId="0370D9F8" w14:textId="77777777" w:rsidR="00014B09" w:rsidRDefault="003331AA" w:rsidP="003C2E0F">
      <w:pPr>
        <w:jc w:val="both"/>
      </w:pPr>
      <w:r>
        <w:t xml:space="preserve">Для разработки ПКРСКИ муниципального образования требуется оперировать с прогнозными значениями населения, которое будет проживать на территории  МО  и пользоваться услугами (ресурсами) предприятия коммунального комплекса. Для моделей перспективного спроса на коммунальные ресурсы демографические данные относятся, безусловно, к группе эндогенных переменных, которые могут быть заданы в рамках утвержденных для моделирования сценариев развития экономики. Однако связанность этих переменных с общей экономической ситуацией в стране  слишком очевидна, чтобы ее игнорировать.  </w:t>
      </w:r>
    </w:p>
    <w:p w14:paraId="1B66ADED" w14:textId="7F3A4418" w:rsidR="00014B09" w:rsidRDefault="003331AA" w:rsidP="003C2E0F">
      <w:pPr>
        <w:jc w:val="both"/>
      </w:pPr>
      <w:r>
        <w:t xml:space="preserve"> Очевидно, что динамика изменения рождаемости должна быть связана, например, с величиной относительного прироста среднедушевого дохода и величиной «материнского капитала». Факты </w:t>
      </w:r>
      <w:r w:rsidR="00ED320C">
        <w:t xml:space="preserve">повышения </w:t>
      </w:r>
      <w:r>
        <w:t xml:space="preserve"> рождаемости в </w:t>
      </w:r>
      <w:r w:rsidR="00ED320C">
        <w:t>посёлке</w:t>
      </w:r>
      <w:r>
        <w:t xml:space="preserve">  требуют своего объяснения, так как идет процесс длительного падения с 1990 года прироста рождаемости </w:t>
      </w:r>
      <w:r w:rsidR="00ED320C">
        <w:t xml:space="preserve">в соседних сельских населённых пунктах </w:t>
      </w:r>
      <w:r>
        <w:t>при относительно</w:t>
      </w:r>
      <w:r w:rsidR="00ED320C">
        <w:t xml:space="preserve"> высокой </w:t>
      </w:r>
      <w:r>
        <w:t xml:space="preserve"> смертности. </w:t>
      </w:r>
    </w:p>
    <w:p w14:paraId="4D2B24BB" w14:textId="3FA8B7FC" w:rsidR="00014B09" w:rsidRDefault="003331AA" w:rsidP="003C2E0F">
      <w:pPr>
        <w:jc w:val="both"/>
      </w:pPr>
      <w:r>
        <w:t xml:space="preserve">В перспективный период дальнейшее развитие  </w:t>
      </w:r>
      <w:r w:rsidR="00ED320C">
        <w:t>посёлка</w:t>
      </w:r>
      <w:r>
        <w:t xml:space="preserve"> и изменение численности населения в значительной степени будут определяться условиями инвестиционной политики, проводимой на его территории, действиями государственных, областных и местных органов власти в поиске и привлечении средств из различных фондов, включая международные, и частного сектора (отечественного и иностранного), и проведением успешной политики занятости, в частности создания новых рабочих мест, обусловленной развитием различных функций его хозяйственного комплекса.</w:t>
      </w:r>
    </w:p>
    <w:p w14:paraId="0B2CE64A" w14:textId="77777777" w:rsidR="00014B09" w:rsidRDefault="00014B09" w:rsidP="003C2E0F"/>
    <w:p w14:paraId="548B5BE1" w14:textId="77777777" w:rsidR="00014B09" w:rsidRDefault="003331AA" w:rsidP="003C2E0F">
      <w:r>
        <w:t>Выводы по анализу демографической ситуации, оказывающей влияние на объемы коммунальной инфраструктуры:</w:t>
      </w:r>
    </w:p>
    <w:p w14:paraId="0150AD05" w14:textId="77777777" w:rsidR="00014B09" w:rsidRDefault="003331AA" w:rsidP="003C2E0F">
      <w:r>
        <w:t>1.В целом возрастная структура населения не способствует нормальному воспроизводству трудовых ресурсов. Численность населения до трудоспособного возраста  ниже численности населения старше трудоспособного возраста и эта тенденция продолжает сохраняться.</w:t>
      </w:r>
    </w:p>
    <w:p w14:paraId="0F0A49F9" w14:textId="77777777" w:rsidR="00014B09" w:rsidRDefault="003331AA" w:rsidP="003C2E0F">
      <w:r>
        <w:t xml:space="preserve">2. Рост рождаемости на период действия Программы до 2028 года будет носить неустойчивый характер. Это объясняется уменьшением численности женского населения фертильного возраста. Демографический спад в рождаемости с 1990 по 2000 оказывает прямое воздействие на приросты населения в ближайшие 20-30 лет. </w:t>
      </w:r>
    </w:p>
    <w:p w14:paraId="18C48EEE" w14:textId="77777777" w:rsidR="00014B09" w:rsidRDefault="003331AA" w:rsidP="003C2E0F">
      <w:r>
        <w:t xml:space="preserve">3. В течение анализируемого периода наблюдается устойчивая тенденция  превышения  смертности  над   рождаемостью. </w:t>
      </w:r>
    </w:p>
    <w:p w14:paraId="47AC0BA7" w14:textId="4EBBE14C" w:rsidR="00014B09" w:rsidRDefault="003331AA" w:rsidP="003C2E0F">
      <w:r>
        <w:t>4. В прогнозных рамках разработки Схемы водоснабжения и водоотведения с 2024 по 203</w:t>
      </w:r>
      <w:r w:rsidR="00194BE9">
        <w:t>1</w:t>
      </w:r>
      <w:r>
        <w:t xml:space="preserve"> год рождаемость будет  ниже  уровня смертности.</w:t>
      </w:r>
    </w:p>
    <w:p w14:paraId="2E47D6EE" w14:textId="55944EE2" w:rsidR="00014B09" w:rsidRDefault="003331AA" w:rsidP="003C2E0F">
      <w:r>
        <w:t>5. За период 2024-203</w:t>
      </w:r>
      <w:r w:rsidR="00194BE9">
        <w:t>1</w:t>
      </w:r>
      <w:r>
        <w:t xml:space="preserve"> гг. миграционный поток населения имеет также устойчивое отрицательное   сальдо.</w:t>
      </w:r>
    </w:p>
    <w:p w14:paraId="150D2EBF" w14:textId="77777777" w:rsidR="00014B09" w:rsidRDefault="003331AA" w:rsidP="003C2E0F">
      <w:r>
        <w:t>6. Процесс старения трудовых ресурсов не окажет значительного влияния на нагрузку коммунальной инфраструктуры.</w:t>
      </w:r>
    </w:p>
    <w:p w14:paraId="35C71766" w14:textId="5C04858D" w:rsidR="00014B09" w:rsidRDefault="003331AA" w:rsidP="003C2E0F">
      <w:r>
        <w:lastRenderedPageBreak/>
        <w:t>Численность населения на планируемый период  на 2024-203</w:t>
      </w:r>
      <w:r w:rsidR="00194BE9">
        <w:t>1</w:t>
      </w:r>
      <w:r>
        <w:t xml:space="preserve"> г.г. принимается в  значениях, определенных в таблице </w:t>
      </w:r>
      <w:r w:rsidR="00845785">
        <w:t>2.3</w:t>
      </w:r>
      <w:r>
        <w:t>.</w:t>
      </w:r>
    </w:p>
    <w:p w14:paraId="7FE4EA2E" w14:textId="76CED7A1" w:rsidR="00014B09" w:rsidRDefault="003331AA" w:rsidP="003C2E0F">
      <w:pPr>
        <w:rPr>
          <w:b/>
          <w:bCs/>
        </w:rPr>
      </w:pPr>
      <w:r>
        <w:rPr>
          <w:b/>
          <w:bCs/>
        </w:rPr>
        <w:t xml:space="preserve">Таблица </w:t>
      </w:r>
      <w:r w:rsidR="00845785">
        <w:rPr>
          <w:b/>
          <w:bCs/>
        </w:rPr>
        <w:t>2.3</w:t>
      </w:r>
      <w:r>
        <w:rPr>
          <w:b/>
          <w:bCs/>
        </w:rPr>
        <w:t>. Итоговый результат  прогноза численности населения</w:t>
      </w:r>
    </w:p>
    <w:tbl>
      <w:tblPr>
        <w:tblW w:w="10088" w:type="dxa"/>
        <w:tblInd w:w="108" w:type="dxa"/>
        <w:tblLayout w:type="fixed"/>
        <w:tblLook w:val="04A0" w:firstRow="1" w:lastRow="0" w:firstColumn="1" w:lastColumn="0" w:noHBand="0" w:noVBand="1"/>
      </w:tblPr>
      <w:tblGrid>
        <w:gridCol w:w="1531"/>
        <w:gridCol w:w="236"/>
        <w:gridCol w:w="554"/>
        <w:gridCol w:w="790"/>
        <w:gridCol w:w="964"/>
        <w:gridCol w:w="769"/>
        <w:gridCol w:w="708"/>
        <w:gridCol w:w="709"/>
        <w:gridCol w:w="709"/>
        <w:gridCol w:w="850"/>
        <w:gridCol w:w="709"/>
        <w:gridCol w:w="709"/>
        <w:gridCol w:w="850"/>
      </w:tblGrid>
      <w:tr w:rsidR="00DC2D09" w14:paraId="51DBE931" w14:textId="77777777" w:rsidTr="0018064C">
        <w:trPr>
          <w:trHeight w:val="324"/>
        </w:trPr>
        <w:tc>
          <w:tcPr>
            <w:tcW w:w="1531" w:type="dxa"/>
            <w:vMerge w:val="restart"/>
            <w:tcBorders>
              <w:top w:val="single" w:sz="8" w:space="0" w:color="000000"/>
              <w:left w:val="single" w:sz="8" w:space="0" w:color="000000"/>
              <w:bottom w:val="single" w:sz="8" w:space="0" w:color="000000"/>
            </w:tcBorders>
            <w:shd w:val="clear" w:color="auto" w:fill="D9D9D9"/>
            <w:vAlign w:val="center"/>
          </w:tcPr>
          <w:p w14:paraId="0BF8D742" w14:textId="77777777" w:rsidR="00DC2D09" w:rsidRDefault="00DC2D09" w:rsidP="003C2E0F">
            <w:r>
              <w:t>Показатели</w:t>
            </w:r>
          </w:p>
        </w:tc>
        <w:tc>
          <w:tcPr>
            <w:tcW w:w="236" w:type="dxa"/>
            <w:tcBorders>
              <w:top w:val="single" w:sz="8" w:space="0" w:color="000000"/>
              <w:left w:val="single" w:sz="8" w:space="0" w:color="000000"/>
              <w:bottom w:val="single" w:sz="8" w:space="0" w:color="000000"/>
            </w:tcBorders>
            <w:shd w:val="clear" w:color="auto" w:fill="D9D9D9"/>
          </w:tcPr>
          <w:p w14:paraId="70EA9639" w14:textId="77777777" w:rsidR="00DC2D09" w:rsidRDefault="00DC2D09" w:rsidP="003C2E0F"/>
        </w:tc>
        <w:tc>
          <w:tcPr>
            <w:tcW w:w="8321" w:type="dxa"/>
            <w:gridSpan w:val="11"/>
            <w:tcBorders>
              <w:top w:val="single" w:sz="8" w:space="0" w:color="000000"/>
              <w:left w:val="single" w:sz="8" w:space="0" w:color="000000"/>
              <w:bottom w:val="single" w:sz="8" w:space="0" w:color="000000"/>
              <w:right w:val="single" w:sz="8" w:space="0" w:color="000000"/>
            </w:tcBorders>
            <w:shd w:val="clear" w:color="auto" w:fill="D9D9D9"/>
            <w:vAlign w:val="center"/>
          </w:tcPr>
          <w:p w14:paraId="6466ABDB" w14:textId="4D2A7580" w:rsidR="00DC2D09" w:rsidRDefault="00DC2D09" w:rsidP="003C2E0F">
            <w:pPr>
              <w:jc w:val="center"/>
            </w:pPr>
            <w:r>
              <w:t>Прогноз</w:t>
            </w:r>
          </w:p>
        </w:tc>
      </w:tr>
      <w:tr w:rsidR="00C355B9" w14:paraId="56CA44C2" w14:textId="77777777" w:rsidTr="003C7E2C">
        <w:trPr>
          <w:trHeight w:val="324"/>
        </w:trPr>
        <w:tc>
          <w:tcPr>
            <w:tcW w:w="1531" w:type="dxa"/>
            <w:vMerge/>
            <w:tcBorders>
              <w:top w:val="single" w:sz="8" w:space="0" w:color="000000"/>
              <w:left w:val="single" w:sz="8" w:space="0" w:color="000000"/>
              <w:bottom w:val="single" w:sz="8" w:space="0" w:color="000000"/>
            </w:tcBorders>
            <w:shd w:val="clear" w:color="auto" w:fill="D9D9D9"/>
            <w:vAlign w:val="center"/>
          </w:tcPr>
          <w:p w14:paraId="7C8DE792" w14:textId="77777777" w:rsidR="00C355B9" w:rsidRDefault="00C355B9" w:rsidP="003C2E0F"/>
        </w:tc>
        <w:tc>
          <w:tcPr>
            <w:tcW w:w="790" w:type="dxa"/>
            <w:gridSpan w:val="2"/>
            <w:tcBorders>
              <w:left w:val="single" w:sz="8" w:space="0" w:color="000000"/>
              <w:bottom w:val="single" w:sz="8" w:space="0" w:color="000000"/>
            </w:tcBorders>
            <w:shd w:val="clear" w:color="auto" w:fill="D9D9D9"/>
            <w:vAlign w:val="center"/>
          </w:tcPr>
          <w:p w14:paraId="6AF9C605" w14:textId="3A759885" w:rsidR="00C355B9" w:rsidRDefault="00C355B9" w:rsidP="003C2E0F">
            <w:r>
              <w:rPr>
                <w:color w:val="000000"/>
                <w:sz w:val="20"/>
              </w:rPr>
              <w:t>2021</w:t>
            </w:r>
          </w:p>
        </w:tc>
        <w:tc>
          <w:tcPr>
            <w:tcW w:w="790" w:type="dxa"/>
            <w:tcBorders>
              <w:left w:val="single" w:sz="8" w:space="0" w:color="000000"/>
              <w:bottom w:val="single" w:sz="8" w:space="0" w:color="000000"/>
            </w:tcBorders>
            <w:shd w:val="clear" w:color="auto" w:fill="D9D9D9"/>
            <w:vAlign w:val="center"/>
          </w:tcPr>
          <w:p w14:paraId="0B2EA2EF" w14:textId="7104698C" w:rsidR="00C355B9" w:rsidRDefault="00C355B9" w:rsidP="003C2E0F">
            <w:r>
              <w:rPr>
                <w:color w:val="000000"/>
                <w:sz w:val="20"/>
              </w:rPr>
              <w:t>2022</w:t>
            </w:r>
          </w:p>
        </w:tc>
        <w:tc>
          <w:tcPr>
            <w:tcW w:w="964" w:type="dxa"/>
            <w:tcBorders>
              <w:left w:val="single" w:sz="8" w:space="0" w:color="000000"/>
              <w:bottom w:val="single" w:sz="8" w:space="0" w:color="000000"/>
            </w:tcBorders>
            <w:shd w:val="clear" w:color="auto" w:fill="D9D9D9"/>
            <w:vAlign w:val="center"/>
          </w:tcPr>
          <w:p w14:paraId="172D5AB5" w14:textId="56E414B7" w:rsidR="00C355B9" w:rsidRDefault="00C355B9" w:rsidP="003C2E0F">
            <w:r>
              <w:rPr>
                <w:color w:val="000000"/>
                <w:sz w:val="20"/>
              </w:rPr>
              <w:t>2023</w:t>
            </w:r>
          </w:p>
        </w:tc>
        <w:tc>
          <w:tcPr>
            <w:tcW w:w="769" w:type="dxa"/>
            <w:tcBorders>
              <w:left w:val="single" w:sz="8" w:space="0" w:color="000000"/>
              <w:bottom w:val="single" w:sz="8" w:space="0" w:color="000000"/>
            </w:tcBorders>
            <w:shd w:val="clear" w:color="auto" w:fill="D9D9D9"/>
            <w:vAlign w:val="center"/>
          </w:tcPr>
          <w:p w14:paraId="41FD87DA" w14:textId="79D9AA43" w:rsidR="00C355B9" w:rsidRDefault="00C355B9" w:rsidP="003C2E0F">
            <w:r>
              <w:rPr>
                <w:color w:val="000000"/>
                <w:sz w:val="20"/>
              </w:rPr>
              <w:t>2024</w:t>
            </w:r>
          </w:p>
        </w:tc>
        <w:tc>
          <w:tcPr>
            <w:tcW w:w="708" w:type="dxa"/>
            <w:tcBorders>
              <w:left w:val="single" w:sz="8" w:space="0" w:color="000000"/>
              <w:bottom w:val="single" w:sz="8" w:space="0" w:color="000000"/>
            </w:tcBorders>
            <w:shd w:val="clear" w:color="auto" w:fill="D9D9D9"/>
            <w:vAlign w:val="center"/>
          </w:tcPr>
          <w:p w14:paraId="36519594" w14:textId="1039FB48" w:rsidR="00C355B9" w:rsidRDefault="00C355B9" w:rsidP="003C2E0F">
            <w:r>
              <w:rPr>
                <w:color w:val="000000"/>
                <w:sz w:val="20"/>
              </w:rPr>
              <w:t>2025</w:t>
            </w:r>
          </w:p>
        </w:tc>
        <w:tc>
          <w:tcPr>
            <w:tcW w:w="709" w:type="dxa"/>
            <w:tcBorders>
              <w:left w:val="single" w:sz="8" w:space="0" w:color="000000"/>
              <w:bottom w:val="single" w:sz="8" w:space="0" w:color="000000"/>
            </w:tcBorders>
            <w:shd w:val="clear" w:color="auto" w:fill="D9D9D9"/>
            <w:vAlign w:val="center"/>
          </w:tcPr>
          <w:p w14:paraId="72E4315E" w14:textId="408C2EF6" w:rsidR="00C355B9" w:rsidRDefault="00C355B9" w:rsidP="003C2E0F">
            <w:r>
              <w:rPr>
                <w:color w:val="000000"/>
                <w:sz w:val="20"/>
              </w:rPr>
              <w:t>2026</w:t>
            </w:r>
          </w:p>
        </w:tc>
        <w:tc>
          <w:tcPr>
            <w:tcW w:w="709" w:type="dxa"/>
            <w:tcBorders>
              <w:left w:val="single" w:sz="8" w:space="0" w:color="000000"/>
              <w:bottom w:val="single" w:sz="8" w:space="0" w:color="000000"/>
            </w:tcBorders>
            <w:shd w:val="clear" w:color="auto" w:fill="D9D9D9"/>
            <w:vAlign w:val="center"/>
          </w:tcPr>
          <w:p w14:paraId="3746E4DA" w14:textId="5D73A37B" w:rsidR="00C355B9" w:rsidRDefault="00C355B9" w:rsidP="003C2E0F">
            <w:r>
              <w:rPr>
                <w:color w:val="000000"/>
                <w:sz w:val="20"/>
              </w:rPr>
              <w:t>2027</w:t>
            </w:r>
          </w:p>
        </w:tc>
        <w:tc>
          <w:tcPr>
            <w:tcW w:w="850" w:type="dxa"/>
            <w:tcBorders>
              <w:left w:val="single" w:sz="8" w:space="0" w:color="000000"/>
              <w:bottom w:val="single" w:sz="8" w:space="0" w:color="000000"/>
            </w:tcBorders>
            <w:shd w:val="clear" w:color="auto" w:fill="D9D9D9"/>
            <w:vAlign w:val="center"/>
          </w:tcPr>
          <w:p w14:paraId="35C642DB" w14:textId="7A40FBF4" w:rsidR="00C355B9" w:rsidRDefault="00C355B9" w:rsidP="003C2E0F">
            <w:r>
              <w:rPr>
                <w:color w:val="000000"/>
                <w:sz w:val="20"/>
              </w:rPr>
              <w:t>2028</w:t>
            </w:r>
          </w:p>
        </w:tc>
        <w:tc>
          <w:tcPr>
            <w:tcW w:w="709" w:type="dxa"/>
            <w:tcBorders>
              <w:left w:val="single" w:sz="8" w:space="0" w:color="000000"/>
              <w:bottom w:val="single" w:sz="8" w:space="0" w:color="000000"/>
            </w:tcBorders>
            <w:shd w:val="clear" w:color="auto" w:fill="D9D9D9"/>
            <w:vAlign w:val="center"/>
          </w:tcPr>
          <w:p w14:paraId="11FFA63A" w14:textId="14836064" w:rsidR="00C355B9" w:rsidRDefault="00C355B9" w:rsidP="003C2E0F">
            <w:r>
              <w:rPr>
                <w:color w:val="000000"/>
                <w:sz w:val="20"/>
              </w:rPr>
              <w:t>2029</w:t>
            </w:r>
          </w:p>
        </w:tc>
        <w:tc>
          <w:tcPr>
            <w:tcW w:w="709" w:type="dxa"/>
            <w:tcBorders>
              <w:left w:val="single" w:sz="8" w:space="0" w:color="000000"/>
              <w:bottom w:val="single" w:sz="8" w:space="0" w:color="000000"/>
            </w:tcBorders>
            <w:shd w:val="clear" w:color="auto" w:fill="D9D9D9"/>
            <w:vAlign w:val="center"/>
          </w:tcPr>
          <w:p w14:paraId="6797C286" w14:textId="4B992838" w:rsidR="00C355B9" w:rsidRDefault="00C355B9" w:rsidP="003C2E0F">
            <w:r>
              <w:rPr>
                <w:color w:val="000000"/>
                <w:sz w:val="20"/>
              </w:rPr>
              <w:t>2030</w:t>
            </w:r>
          </w:p>
        </w:tc>
        <w:tc>
          <w:tcPr>
            <w:tcW w:w="850" w:type="dxa"/>
            <w:tcBorders>
              <w:left w:val="single" w:sz="8" w:space="0" w:color="000000"/>
              <w:bottom w:val="single" w:sz="8" w:space="0" w:color="000000"/>
              <w:right w:val="single" w:sz="8" w:space="0" w:color="000000"/>
            </w:tcBorders>
            <w:shd w:val="clear" w:color="auto" w:fill="D9D9D9"/>
            <w:vAlign w:val="center"/>
          </w:tcPr>
          <w:p w14:paraId="1798AA4F" w14:textId="60A21568" w:rsidR="00C355B9" w:rsidRDefault="00C355B9" w:rsidP="003C2E0F">
            <w:r>
              <w:rPr>
                <w:color w:val="000000"/>
                <w:sz w:val="20"/>
              </w:rPr>
              <w:t>2031</w:t>
            </w:r>
          </w:p>
        </w:tc>
      </w:tr>
      <w:tr w:rsidR="00295E53" w14:paraId="2130B425" w14:textId="77777777" w:rsidTr="00E47695">
        <w:trPr>
          <w:trHeight w:val="1178"/>
        </w:trPr>
        <w:tc>
          <w:tcPr>
            <w:tcW w:w="1531" w:type="dxa"/>
            <w:tcBorders>
              <w:left w:val="single" w:sz="8" w:space="0" w:color="000000"/>
              <w:bottom w:val="single" w:sz="8" w:space="0" w:color="000000"/>
            </w:tcBorders>
            <w:shd w:val="clear" w:color="auto" w:fill="auto"/>
            <w:vAlign w:val="center"/>
          </w:tcPr>
          <w:p w14:paraId="28BC98D3" w14:textId="77777777" w:rsidR="00295E53" w:rsidRDefault="00295E53" w:rsidP="00295E53">
            <w:r>
              <w:t>Численность населения на конец года, чел.</w:t>
            </w:r>
          </w:p>
        </w:tc>
        <w:tc>
          <w:tcPr>
            <w:tcW w:w="790" w:type="dxa"/>
            <w:gridSpan w:val="2"/>
            <w:tcBorders>
              <w:left w:val="single" w:sz="8" w:space="0" w:color="000000"/>
              <w:bottom w:val="single" w:sz="8" w:space="0" w:color="000000"/>
            </w:tcBorders>
            <w:shd w:val="clear" w:color="auto" w:fill="auto"/>
            <w:vAlign w:val="center"/>
          </w:tcPr>
          <w:p w14:paraId="663FA207" w14:textId="42734464" w:rsidR="00295E53" w:rsidRDefault="00295E53" w:rsidP="00295E53">
            <w:pPr>
              <w:jc w:val="center"/>
            </w:pPr>
            <w:r>
              <w:rPr>
                <w:color w:val="000000"/>
                <w:sz w:val="20"/>
              </w:rPr>
              <w:t>2079</w:t>
            </w:r>
          </w:p>
        </w:tc>
        <w:tc>
          <w:tcPr>
            <w:tcW w:w="790" w:type="dxa"/>
            <w:tcBorders>
              <w:left w:val="single" w:sz="8" w:space="0" w:color="000000"/>
              <w:bottom w:val="single" w:sz="8" w:space="0" w:color="000000"/>
            </w:tcBorders>
            <w:shd w:val="clear" w:color="auto" w:fill="auto"/>
            <w:vAlign w:val="center"/>
          </w:tcPr>
          <w:p w14:paraId="3237DC68" w14:textId="17B9A485" w:rsidR="00295E53" w:rsidRPr="00DC2D09" w:rsidRDefault="00295E53" w:rsidP="00295E53">
            <w:pPr>
              <w:jc w:val="center"/>
              <w:rPr>
                <w:color w:val="000000" w:themeColor="text1"/>
              </w:rPr>
            </w:pPr>
            <w:r>
              <w:rPr>
                <w:color w:val="000000"/>
                <w:sz w:val="20"/>
              </w:rPr>
              <w:t>2182</w:t>
            </w:r>
          </w:p>
        </w:tc>
        <w:tc>
          <w:tcPr>
            <w:tcW w:w="964" w:type="dxa"/>
            <w:tcBorders>
              <w:left w:val="single" w:sz="8" w:space="0" w:color="000000"/>
              <w:bottom w:val="single" w:sz="8" w:space="0" w:color="000000"/>
            </w:tcBorders>
            <w:shd w:val="clear" w:color="auto" w:fill="auto"/>
            <w:vAlign w:val="center"/>
          </w:tcPr>
          <w:p w14:paraId="240F50E8" w14:textId="60918AD4" w:rsidR="00295E53" w:rsidRPr="00DC2D09" w:rsidRDefault="00295E53" w:rsidP="00295E53">
            <w:pPr>
              <w:jc w:val="center"/>
              <w:rPr>
                <w:color w:val="000000" w:themeColor="text1"/>
              </w:rPr>
            </w:pPr>
            <w:r>
              <w:rPr>
                <w:rFonts w:ascii="Calibri" w:hAnsi="Calibri" w:cs="Calibri"/>
                <w:color w:val="000000"/>
                <w:sz w:val="22"/>
                <w:szCs w:val="22"/>
              </w:rPr>
              <w:t>2191</w:t>
            </w:r>
          </w:p>
        </w:tc>
        <w:tc>
          <w:tcPr>
            <w:tcW w:w="769" w:type="dxa"/>
            <w:tcBorders>
              <w:left w:val="single" w:sz="8" w:space="0" w:color="000000"/>
              <w:bottom w:val="single" w:sz="8" w:space="0" w:color="000000"/>
            </w:tcBorders>
            <w:shd w:val="clear" w:color="auto" w:fill="auto"/>
            <w:vAlign w:val="center"/>
          </w:tcPr>
          <w:p w14:paraId="7A9FA6ED" w14:textId="54C7C5B0" w:rsidR="00295E53" w:rsidRPr="00DC2D09" w:rsidRDefault="00295E53" w:rsidP="00295E53">
            <w:pPr>
              <w:jc w:val="center"/>
              <w:rPr>
                <w:color w:val="000000" w:themeColor="text1"/>
              </w:rPr>
            </w:pPr>
            <w:r>
              <w:rPr>
                <w:rFonts w:ascii="Calibri" w:hAnsi="Calibri" w:cs="Calibri"/>
                <w:color w:val="000000"/>
                <w:sz w:val="22"/>
                <w:szCs w:val="22"/>
              </w:rPr>
              <w:t>2169</w:t>
            </w:r>
          </w:p>
        </w:tc>
        <w:tc>
          <w:tcPr>
            <w:tcW w:w="708" w:type="dxa"/>
            <w:tcBorders>
              <w:left w:val="single" w:sz="8" w:space="0" w:color="000000"/>
              <w:bottom w:val="single" w:sz="8" w:space="0" w:color="000000"/>
            </w:tcBorders>
            <w:shd w:val="clear" w:color="auto" w:fill="auto"/>
            <w:vAlign w:val="center"/>
          </w:tcPr>
          <w:p w14:paraId="59D3B959" w14:textId="53562406" w:rsidR="00295E53" w:rsidRPr="00DC2D09" w:rsidRDefault="00295E53" w:rsidP="00295E53">
            <w:pPr>
              <w:jc w:val="center"/>
              <w:rPr>
                <w:color w:val="000000" w:themeColor="text1"/>
              </w:rPr>
            </w:pPr>
            <w:r>
              <w:rPr>
                <w:rFonts w:ascii="Calibri" w:hAnsi="Calibri" w:cs="Calibri"/>
                <w:color w:val="000000"/>
                <w:sz w:val="22"/>
                <w:szCs w:val="22"/>
              </w:rPr>
              <w:t>2147</w:t>
            </w:r>
          </w:p>
        </w:tc>
        <w:tc>
          <w:tcPr>
            <w:tcW w:w="709" w:type="dxa"/>
            <w:tcBorders>
              <w:left w:val="single" w:sz="8" w:space="0" w:color="000000"/>
              <w:bottom w:val="single" w:sz="8" w:space="0" w:color="000000"/>
            </w:tcBorders>
            <w:shd w:val="clear" w:color="auto" w:fill="auto"/>
            <w:vAlign w:val="center"/>
          </w:tcPr>
          <w:p w14:paraId="2A7A70DD" w14:textId="5EED5C87" w:rsidR="00295E53" w:rsidRPr="00DC2D09" w:rsidRDefault="00295E53" w:rsidP="00295E53">
            <w:pPr>
              <w:jc w:val="center"/>
              <w:rPr>
                <w:color w:val="000000" w:themeColor="text1"/>
              </w:rPr>
            </w:pPr>
            <w:r>
              <w:rPr>
                <w:rFonts w:ascii="Calibri" w:hAnsi="Calibri" w:cs="Calibri"/>
                <w:color w:val="000000"/>
                <w:sz w:val="22"/>
                <w:szCs w:val="22"/>
              </w:rPr>
              <w:t>2126</w:t>
            </w:r>
          </w:p>
        </w:tc>
        <w:tc>
          <w:tcPr>
            <w:tcW w:w="709" w:type="dxa"/>
            <w:tcBorders>
              <w:left w:val="single" w:sz="8" w:space="0" w:color="000000"/>
              <w:bottom w:val="single" w:sz="8" w:space="0" w:color="000000"/>
            </w:tcBorders>
            <w:shd w:val="clear" w:color="auto" w:fill="auto"/>
            <w:vAlign w:val="center"/>
          </w:tcPr>
          <w:p w14:paraId="3648867B" w14:textId="49ECBED5" w:rsidR="00295E53" w:rsidRPr="00DC2D09" w:rsidRDefault="00295E53" w:rsidP="00295E53">
            <w:pPr>
              <w:jc w:val="center"/>
              <w:rPr>
                <w:color w:val="000000" w:themeColor="text1"/>
              </w:rPr>
            </w:pPr>
            <w:r>
              <w:rPr>
                <w:rFonts w:ascii="Calibri" w:hAnsi="Calibri" w:cs="Calibri"/>
                <w:color w:val="000000"/>
                <w:sz w:val="22"/>
                <w:szCs w:val="22"/>
              </w:rPr>
              <w:t>2105</w:t>
            </w:r>
          </w:p>
        </w:tc>
        <w:tc>
          <w:tcPr>
            <w:tcW w:w="850" w:type="dxa"/>
            <w:tcBorders>
              <w:left w:val="single" w:sz="8" w:space="0" w:color="000000"/>
              <w:bottom w:val="single" w:sz="8" w:space="0" w:color="000000"/>
            </w:tcBorders>
            <w:shd w:val="clear" w:color="auto" w:fill="auto"/>
            <w:vAlign w:val="center"/>
          </w:tcPr>
          <w:p w14:paraId="175BFF5E" w14:textId="34425A94" w:rsidR="00295E53" w:rsidRPr="00DC2D09" w:rsidRDefault="00295E53" w:rsidP="00295E53">
            <w:pPr>
              <w:jc w:val="center"/>
              <w:rPr>
                <w:color w:val="000000" w:themeColor="text1"/>
              </w:rPr>
            </w:pPr>
            <w:r>
              <w:rPr>
                <w:rFonts w:ascii="Calibri" w:hAnsi="Calibri" w:cs="Calibri"/>
                <w:color w:val="000000"/>
                <w:sz w:val="22"/>
                <w:szCs w:val="22"/>
              </w:rPr>
              <w:t>2084</w:t>
            </w:r>
          </w:p>
        </w:tc>
        <w:tc>
          <w:tcPr>
            <w:tcW w:w="709" w:type="dxa"/>
            <w:tcBorders>
              <w:left w:val="single" w:sz="8" w:space="0" w:color="000000"/>
              <w:bottom w:val="single" w:sz="8" w:space="0" w:color="000000"/>
            </w:tcBorders>
            <w:shd w:val="clear" w:color="auto" w:fill="auto"/>
            <w:vAlign w:val="center"/>
          </w:tcPr>
          <w:p w14:paraId="3F607517" w14:textId="52307AF9" w:rsidR="00295E53" w:rsidRPr="00DC2D09" w:rsidRDefault="00295E53" w:rsidP="00295E53">
            <w:pPr>
              <w:jc w:val="center"/>
              <w:rPr>
                <w:color w:val="000000" w:themeColor="text1"/>
              </w:rPr>
            </w:pPr>
            <w:r>
              <w:rPr>
                <w:rFonts w:ascii="Calibri" w:hAnsi="Calibri" w:cs="Calibri"/>
                <w:color w:val="000000"/>
                <w:sz w:val="22"/>
                <w:szCs w:val="22"/>
              </w:rPr>
              <w:t>2063</w:t>
            </w:r>
          </w:p>
        </w:tc>
        <w:tc>
          <w:tcPr>
            <w:tcW w:w="709" w:type="dxa"/>
            <w:tcBorders>
              <w:left w:val="single" w:sz="8" w:space="0" w:color="000000"/>
              <w:bottom w:val="single" w:sz="8" w:space="0" w:color="000000"/>
            </w:tcBorders>
            <w:vAlign w:val="center"/>
          </w:tcPr>
          <w:p w14:paraId="7C10D6D7" w14:textId="4A07DABE" w:rsidR="00295E53" w:rsidRPr="00DC2D09" w:rsidRDefault="00295E53" w:rsidP="00295E53">
            <w:pPr>
              <w:jc w:val="center"/>
              <w:rPr>
                <w:color w:val="000000" w:themeColor="text1"/>
              </w:rPr>
            </w:pPr>
            <w:r>
              <w:rPr>
                <w:rFonts w:ascii="Calibri" w:hAnsi="Calibri" w:cs="Calibri"/>
                <w:color w:val="000000"/>
                <w:sz w:val="22"/>
                <w:szCs w:val="22"/>
              </w:rPr>
              <w:t>2042</w:t>
            </w:r>
          </w:p>
        </w:tc>
        <w:tc>
          <w:tcPr>
            <w:tcW w:w="850" w:type="dxa"/>
            <w:tcBorders>
              <w:left w:val="single" w:sz="8" w:space="0" w:color="000000"/>
              <w:bottom w:val="single" w:sz="8" w:space="0" w:color="000000"/>
              <w:right w:val="single" w:sz="8" w:space="0" w:color="000000"/>
            </w:tcBorders>
            <w:shd w:val="clear" w:color="auto" w:fill="auto"/>
            <w:vAlign w:val="center"/>
          </w:tcPr>
          <w:p w14:paraId="7278D92E" w14:textId="2D566583" w:rsidR="00295E53" w:rsidRPr="00DC2D09" w:rsidRDefault="00295E53" w:rsidP="00295E53">
            <w:pPr>
              <w:jc w:val="center"/>
              <w:rPr>
                <w:color w:val="000000" w:themeColor="text1"/>
              </w:rPr>
            </w:pPr>
            <w:r>
              <w:rPr>
                <w:rFonts w:ascii="Calibri" w:hAnsi="Calibri" w:cs="Calibri"/>
                <w:color w:val="000000"/>
                <w:sz w:val="22"/>
                <w:szCs w:val="22"/>
              </w:rPr>
              <w:t>2022</w:t>
            </w:r>
          </w:p>
        </w:tc>
      </w:tr>
    </w:tbl>
    <w:p w14:paraId="7AC62DC2" w14:textId="05BE812A" w:rsidR="00014B09" w:rsidRPr="005E013A" w:rsidRDefault="00396AB4" w:rsidP="003C2E0F">
      <w:pPr>
        <w:pStyle w:val="3"/>
        <w:rPr>
          <w:rFonts w:ascii="Times New Roman" w:hAnsi="Times New Roman"/>
          <w:b w:val="0"/>
          <w:bCs/>
          <w:sz w:val="24"/>
          <w:szCs w:val="24"/>
        </w:rPr>
      </w:pPr>
      <w:bookmarkStart w:id="178" w:name="_Toc169183700"/>
      <w:bookmarkStart w:id="179" w:name="_Hlk159525842"/>
      <w:r w:rsidRPr="005E013A">
        <w:rPr>
          <w:rFonts w:ascii="Times New Roman" w:hAnsi="Times New Roman"/>
          <w:bCs/>
          <w:sz w:val="24"/>
          <w:szCs w:val="24"/>
        </w:rPr>
        <w:t>2.1.3</w:t>
      </w:r>
      <w:r w:rsidR="003331AA" w:rsidRPr="005E013A">
        <w:rPr>
          <w:rFonts w:ascii="Times New Roman" w:hAnsi="Times New Roman"/>
          <w:bCs/>
          <w:sz w:val="24"/>
          <w:szCs w:val="24"/>
        </w:rPr>
        <w:t>.Формирование прогноза жилищного и промышленного строительства на период 2024-2028 и на перспективу до 203</w:t>
      </w:r>
      <w:r w:rsidR="00C355B9" w:rsidRPr="005E013A">
        <w:rPr>
          <w:rFonts w:ascii="Times New Roman" w:hAnsi="Times New Roman"/>
          <w:bCs/>
          <w:sz w:val="24"/>
          <w:szCs w:val="24"/>
        </w:rPr>
        <w:t>1</w:t>
      </w:r>
      <w:r w:rsidR="003331AA" w:rsidRPr="005E013A">
        <w:rPr>
          <w:rFonts w:ascii="Times New Roman" w:hAnsi="Times New Roman"/>
          <w:bCs/>
          <w:sz w:val="24"/>
          <w:szCs w:val="24"/>
        </w:rPr>
        <w:t>года</w:t>
      </w:r>
      <w:bookmarkEnd w:id="178"/>
    </w:p>
    <w:p w14:paraId="1FD66157" w14:textId="5EC2EF4D" w:rsidR="00014B09" w:rsidRDefault="003331AA" w:rsidP="003C2E0F">
      <w:pPr>
        <w:jc w:val="both"/>
      </w:pPr>
      <w:r>
        <w:t xml:space="preserve">Площадь застроенной  территории </w:t>
      </w:r>
      <w:r w:rsidR="00E47695">
        <w:t>посёлка</w:t>
      </w:r>
      <w:r>
        <w:t xml:space="preserve">, на начало 2024 года составляла </w:t>
      </w:r>
      <w:r w:rsidR="00E47695">
        <w:t>80,41тыс</w:t>
      </w:r>
      <w:proofErr w:type="gramStart"/>
      <w:r w:rsidR="00E47695">
        <w:t>.</w:t>
      </w:r>
      <w:r>
        <w:t>м</w:t>
      </w:r>
      <w:proofErr w:type="gramEnd"/>
      <w:r>
        <w:t xml:space="preserve">2, из которых </w:t>
      </w:r>
      <w:r w:rsidR="001D0C15">
        <w:t>43,8</w:t>
      </w:r>
      <w:r>
        <w:t xml:space="preserve">%  приходится на  индивидуальную жилую застройку. Средняя жилищная обеспеченность составляет </w:t>
      </w:r>
      <w:r w:rsidR="00E47695">
        <w:t>36,7</w:t>
      </w:r>
      <w:r>
        <w:t xml:space="preserve"> м2 на одного жителя. Уровень износа жилого фонда в поселке велик, так жилой фонд с процентом износа от 0 до 70 % составляет 80%, </w:t>
      </w:r>
    </w:p>
    <w:p w14:paraId="7E6115CD" w14:textId="77777777" w:rsidR="00014B09" w:rsidRDefault="003331AA" w:rsidP="003C2E0F">
      <w:pPr>
        <w:jc w:val="both"/>
      </w:pPr>
      <w:r>
        <w:t xml:space="preserve">Все населённые пункты обладают территориальным резервом для развития жилой застройки. В настоящее время жилищный фонд поселения не обеспечен в полной мере всем спектром коммунальных услуг. </w:t>
      </w:r>
    </w:p>
    <w:p w14:paraId="6D8E5973" w14:textId="77777777" w:rsidR="00014B09" w:rsidRDefault="003331AA" w:rsidP="003C2E0F">
      <w:pPr>
        <w:jc w:val="both"/>
      </w:pPr>
      <w:r>
        <w:t xml:space="preserve">Выводы: </w:t>
      </w:r>
    </w:p>
    <w:p w14:paraId="090A73E9" w14:textId="77777777" w:rsidR="00014B09" w:rsidRDefault="003331AA" w:rsidP="003C2E0F">
      <w:pPr>
        <w:jc w:val="both"/>
      </w:pPr>
      <w:r>
        <w:t xml:space="preserve">1. Необходимо обеспечить жилищный фонд полным спектром коммунальных услуг и повысить качество предоставляемых коммунальных услуг. </w:t>
      </w:r>
    </w:p>
    <w:p w14:paraId="710D711B" w14:textId="77777777" w:rsidR="00014B09" w:rsidRDefault="003331AA" w:rsidP="003C2E0F">
      <w:pPr>
        <w:jc w:val="both"/>
      </w:pPr>
      <w:r>
        <w:t xml:space="preserve">2. МО обладает территориальным резервом для развития жилой застройки во всех  населенных пунктах.  </w:t>
      </w:r>
    </w:p>
    <w:p w14:paraId="2BB9133E" w14:textId="77777777" w:rsidR="00014B09" w:rsidRDefault="003331AA" w:rsidP="003C2E0F">
      <w:r>
        <w:t xml:space="preserve">     </w:t>
      </w:r>
    </w:p>
    <w:p w14:paraId="762403DE" w14:textId="77777777" w:rsidR="00014B09" w:rsidRDefault="003331AA" w:rsidP="003C2E0F">
      <w:pPr>
        <w:jc w:val="both"/>
      </w:pPr>
      <w:r>
        <w:t xml:space="preserve">Размещение основных социально-значимых объектов останется прежним. Промышленные территории сохранят свое положение в планировочной структуре МО. Генеральным планом предполагается сохранение производственных мощностей и рабочих мест на территории МО и формирования консолидированной промышленной зоны, проведение мероприятий по развитию инженерной инфраструктуры. </w:t>
      </w:r>
    </w:p>
    <w:p w14:paraId="5EB54D63" w14:textId="77777777" w:rsidR="00014B09" w:rsidRDefault="003331AA" w:rsidP="003C2E0F">
      <w:pPr>
        <w:jc w:val="both"/>
      </w:pPr>
      <w:r>
        <w:t>Инженерная инфраструктура сельсовета  состоит из электро-теплоснабжения, газоснабжения, водоснабжения и канализации, электрической связи и проводного вещания, санитарной очистки территории. Проектом СВ предусматривается качественное развитие зон инженерной инфраструктуры, связанное с модернизацией системы водоснабжения и водоотведения. Необходимы инженерные мероприятия по развитию системы очистных сооружений и систем транспортировки коммунального ресурса.</w:t>
      </w:r>
    </w:p>
    <w:p w14:paraId="6C66C4F9" w14:textId="77777777" w:rsidR="00014B09" w:rsidRDefault="003331AA" w:rsidP="003C2E0F">
      <w:pPr>
        <w:jc w:val="both"/>
      </w:pPr>
      <w:r>
        <w:t>Жилая территория – территория, которая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14:paraId="3D9F87E2" w14:textId="77777777" w:rsidR="00014B09" w:rsidRDefault="003331AA" w:rsidP="003C2E0F">
      <w:pPr>
        <w:jc w:val="both"/>
      </w:pPr>
      <w:r>
        <w:t>Жилая застройка представлена, в основном, малоэтажными индивидуальными домами.</w:t>
      </w:r>
    </w:p>
    <w:p w14:paraId="2C2CB3A8" w14:textId="77777777" w:rsidR="00014B09" w:rsidRDefault="003331AA" w:rsidP="003C2E0F">
      <w:pPr>
        <w:jc w:val="both"/>
      </w:pPr>
      <w:r>
        <w:t>В состав жилых зон могут включаться:</w:t>
      </w:r>
    </w:p>
    <w:p w14:paraId="49F5039B" w14:textId="77777777" w:rsidR="00014B09" w:rsidRDefault="003331AA" w:rsidP="003C2E0F">
      <w:pPr>
        <w:jc w:val="both"/>
      </w:pPr>
      <w:r>
        <w:t>1) зоны застройки индивидуальными жилыми домами;</w:t>
      </w:r>
    </w:p>
    <w:p w14:paraId="57982766" w14:textId="77777777" w:rsidR="00014B09" w:rsidRDefault="003331AA" w:rsidP="003C2E0F">
      <w:pPr>
        <w:jc w:val="both"/>
      </w:pPr>
      <w:r>
        <w:t>2) зоны застройки малоэтажными жилыми домами;</w:t>
      </w:r>
    </w:p>
    <w:p w14:paraId="032C68F2" w14:textId="77777777" w:rsidR="00014B09" w:rsidRDefault="003331AA" w:rsidP="003C2E0F">
      <w:pPr>
        <w:jc w:val="both"/>
      </w:pPr>
      <w:r>
        <w:t xml:space="preserve">На территории жилой зоны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w:t>
      </w:r>
      <w:r>
        <w:lastRenderedPageBreak/>
        <w:t>окружающую среду. В состав жилых зон могут включаться также территории, предназначенные для ведения садоводства и дачного хозяйства.</w:t>
      </w:r>
    </w:p>
    <w:p w14:paraId="59C2CD2D" w14:textId="5D4639D5" w:rsidR="00014B09" w:rsidRDefault="003331AA" w:rsidP="003C2E0F">
      <w:pPr>
        <w:jc w:val="both"/>
      </w:pPr>
      <w:r>
        <w:t xml:space="preserve">   Фактические  объемы жилищного строительства с учетом  численности населения </w:t>
      </w:r>
      <w:proofErr w:type="gramStart"/>
      <w:r>
        <w:t>представлен</w:t>
      </w:r>
      <w:proofErr w:type="gramEnd"/>
      <w:r>
        <w:t xml:space="preserve">  в таблице </w:t>
      </w:r>
      <w:r w:rsidR="00845785">
        <w:t>2.4</w:t>
      </w:r>
      <w:r>
        <w:t>.</w:t>
      </w:r>
    </w:p>
    <w:p w14:paraId="6A259916" w14:textId="77777777" w:rsidR="00552500" w:rsidRDefault="00552500" w:rsidP="003C2E0F">
      <w:pPr>
        <w:jc w:val="both"/>
      </w:pPr>
    </w:p>
    <w:p w14:paraId="1941D947" w14:textId="28897370" w:rsidR="00014B09" w:rsidRDefault="003331AA" w:rsidP="003C2E0F">
      <w:pPr>
        <w:rPr>
          <w:b/>
          <w:bCs/>
        </w:rPr>
      </w:pPr>
      <w:r>
        <w:rPr>
          <w:b/>
          <w:bCs/>
        </w:rPr>
        <w:t xml:space="preserve">Таблица </w:t>
      </w:r>
      <w:r w:rsidR="00845785">
        <w:rPr>
          <w:b/>
          <w:bCs/>
        </w:rPr>
        <w:t>2.4</w:t>
      </w:r>
      <w:r>
        <w:rPr>
          <w:b/>
          <w:bCs/>
        </w:rPr>
        <w:t>.  Фактические  объемы жилищного строительства с учетом  численности населения</w:t>
      </w:r>
    </w:p>
    <w:tbl>
      <w:tblPr>
        <w:tblW w:w="9852" w:type="dxa"/>
        <w:jc w:val="center"/>
        <w:tblLayout w:type="fixed"/>
        <w:tblLook w:val="04A0" w:firstRow="1" w:lastRow="0" w:firstColumn="1" w:lastColumn="0" w:noHBand="0" w:noVBand="1"/>
      </w:tblPr>
      <w:tblGrid>
        <w:gridCol w:w="5108"/>
        <w:gridCol w:w="1377"/>
        <w:gridCol w:w="1097"/>
        <w:gridCol w:w="1371"/>
        <w:gridCol w:w="899"/>
      </w:tblGrid>
      <w:tr w:rsidR="00014B09" w14:paraId="756D1C88"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0E39362A" w14:textId="77777777" w:rsidR="00014B09" w:rsidRDefault="003331AA" w:rsidP="003C2E0F">
            <w:r>
              <w:t>Показатели</w:t>
            </w:r>
          </w:p>
        </w:tc>
        <w:tc>
          <w:tcPr>
            <w:tcW w:w="1377" w:type="dxa"/>
            <w:tcBorders>
              <w:top w:val="single" w:sz="4" w:space="0" w:color="000000"/>
              <w:left w:val="single" w:sz="4" w:space="0" w:color="000000"/>
              <w:bottom w:val="single" w:sz="4" w:space="0" w:color="000000"/>
            </w:tcBorders>
            <w:shd w:val="clear" w:color="auto" w:fill="auto"/>
            <w:vAlign w:val="center"/>
          </w:tcPr>
          <w:p w14:paraId="43DF93AB" w14:textId="77777777" w:rsidR="00014B09" w:rsidRDefault="003331AA" w:rsidP="003C2E0F">
            <w:r>
              <w:t>Ед.изм.</w:t>
            </w:r>
          </w:p>
        </w:tc>
        <w:tc>
          <w:tcPr>
            <w:tcW w:w="1097" w:type="dxa"/>
            <w:tcBorders>
              <w:top w:val="single" w:sz="4" w:space="0" w:color="000000"/>
              <w:left w:val="single" w:sz="4" w:space="0" w:color="000000"/>
              <w:bottom w:val="single" w:sz="4" w:space="0" w:color="000000"/>
            </w:tcBorders>
            <w:shd w:val="clear" w:color="auto" w:fill="auto"/>
            <w:vAlign w:val="center"/>
          </w:tcPr>
          <w:p w14:paraId="7330D99D" w14:textId="77777777" w:rsidR="00014B09" w:rsidRDefault="003331AA" w:rsidP="00C57250">
            <w:pPr>
              <w:jc w:val="center"/>
            </w:pPr>
            <w:r>
              <w:t>2021</w:t>
            </w:r>
          </w:p>
        </w:tc>
        <w:tc>
          <w:tcPr>
            <w:tcW w:w="1371" w:type="dxa"/>
            <w:tcBorders>
              <w:top w:val="single" w:sz="4" w:space="0" w:color="000000"/>
              <w:left w:val="single" w:sz="4" w:space="0" w:color="000000"/>
              <w:bottom w:val="single" w:sz="4" w:space="0" w:color="000000"/>
            </w:tcBorders>
            <w:shd w:val="clear" w:color="auto" w:fill="auto"/>
            <w:vAlign w:val="center"/>
          </w:tcPr>
          <w:p w14:paraId="34195BB7" w14:textId="77777777" w:rsidR="00014B09" w:rsidRDefault="003331AA" w:rsidP="00C57250">
            <w:pPr>
              <w:jc w:val="center"/>
            </w:pPr>
            <w:r>
              <w:t>2022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42BD" w14:textId="77777777" w:rsidR="00014B09" w:rsidRDefault="003331AA" w:rsidP="00C57250">
            <w:pPr>
              <w:jc w:val="center"/>
            </w:pPr>
            <w:r>
              <w:t>2023</w:t>
            </w:r>
          </w:p>
        </w:tc>
      </w:tr>
      <w:tr w:rsidR="00CB0E97" w14:paraId="6B691DD9" w14:textId="77777777" w:rsidTr="00CB0E97">
        <w:trPr>
          <w:trHeight w:val="6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75EC7F5F" w14:textId="3F13D6C7" w:rsidR="00CB0E97" w:rsidRDefault="00CB0E97" w:rsidP="00CB0E97">
            <w:r>
              <w:rPr>
                <w:color w:val="000000"/>
                <w:sz w:val="22"/>
                <w:szCs w:val="22"/>
              </w:rPr>
              <w:t>Ввод в эксплуатацию жилых домов общей площадью всего, в том числе:</w:t>
            </w:r>
          </w:p>
        </w:tc>
        <w:tc>
          <w:tcPr>
            <w:tcW w:w="1377" w:type="dxa"/>
            <w:tcBorders>
              <w:top w:val="single" w:sz="4" w:space="0" w:color="000000"/>
              <w:left w:val="single" w:sz="4" w:space="0" w:color="000000"/>
              <w:bottom w:val="single" w:sz="4" w:space="0" w:color="000000"/>
            </w:tcBorders>
            <w:shd w:val="clear" w:color="auto" w:fill="auto"/>
            <w:vAlign w:val="center"/>
          </w:tcPr>
          <w:p w14:paraId="0CDF43FE" w14:textId="245DCF84"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6C403113" w14:textId="0DC548AA" w:rsidR="00CB0E97" w:rsidRPr="00CB0E97" w:rsidRDefault="00CB0E97" w:rsidP="00CB0E97">
            <w:pPr>
              <w:jc w:val="center"/>
              <w:rPr>
                <w:sz w:val="22"/>
                <w:szCs w:val="22"/>
              </w:rPr>
            </w:pPr>
            <w:r w:rsidRPr="00CB0E97">
              <w:rPr>
                <w:color w:val="000000"/>
                <w:sz w:val="22"/>
                <w:szCs w:val="22"/>
              </w:rPr>
              <w:t>0</w:t>
            </w:r>
          </w:p>
        </w:tc>
        <w:tc>
          <w:tcPr>
            <w:tcW w:w="1371" w:type="dxa"/>
            <w:tcBorders>
              <w:top w:val="single" w:sz="4" w:space="0" w:color="000000"/>
              <w:left w:val="single" w:sz="4" w:space="0" w:color="000000"/>
              <w:bottom w:val="single" w:sz="4" w:space="0" w:color="000000"/>
            </w:tcBorders>
            <w:shd w:val="clear" w:color="auto" w:fill="auto"/>
            <w:vAlign w:val="center"/>
          </w:tcPr>
          <w:p w14:paraId="75A7A2E1" w14:textId="50B57036" w:rsidR="00CB0E97" w:rsidRPr="00CB0E97" w:rsidRDefault="00CB0E97" w:rsidP="00CB0E9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910B" w14:textId="6E57662D" w:rsidR="00CB0E97" w:rsidRPr="00CB0E97" w:rsidRDefault="00CB0E97" w:rsidP="00CB0E97">
            <w:pPr>
              <w:jc w:val="center"/>
              <w:rPr>
                <w:sz w:val="22"/>
                <w:szCs w:val="22"/>
              </w:rPr>
            </w:pPr>
            <w:r w:rsidRPr="00CB0E97">
              <w:rPr>
                <w:color w:val="000000"/>
                <w:sz w:val="22"/>
                <w:szCs w:val="22"/>
              </w:rPr>
              <w:t>0</w:t>
            </w:r>
          </w:p>
        </w:tc>
      </w:tr>
      <w:tr w:rsidR="00CB0E97" w14:paraId="55BFEFFE"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3AAAF948" w14:textId="1F447371" w:rsidR="00CB0E97" w:rsidRDefault="00CB0E97" w:rsidP="00CB0E97">
            <w:r>
              <w:rPr>
                <w:color w:val="000000"/>
                <w:sz w:val="22"/>
                <w:szCs w:val="22"/>
              </w:rPr>
              <w:t>многоквартирные</w:t>
            </w:r>
          </w:p>
        </w:tc>
        <w:tc>
          <w:tcPr>
            <w:tcW w:w="1377" w:type="dxa"/>
            <w:tcBorders>
              <w:top w:val="single" w:sz="4" w:space="0" w:color="000000"/>
              <w:left w:val="single" w:sz="4" w:space="0" w:color="000000"/>
              <w:bottom w:val="single" w:sz="4" w:space="0" w:color="000000"/>
            </w:tcBorders>
            <w:shd w:val="clear" w:color="auto" w:fill="auto"/>
            <w:vAlign w:val="center"/>
          </w:tcPr>
          <w:p w14:paraId="4C2A04EA" w14:textId="403F7311"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030B62F9" w14:textId="4CCD034B" w:rsidR="00CB0E97" w:rsidRPr="00CB0E97" w:rsidRDefault="00CB0E97" w:rsidP="00CB0E97">
            <w:pPr>
              <w:jc w:val="center"/>
              <w:rPr>
                <w:sz w:val="22"/>
                <w:szCs w:val="22"/>
              </w:rPr>
            </w:pPr>
            <w:r w:rsidRPr="00CB0E97">
              <w:rPr>
                <w:color w:val="000000"/>
                <w:sz w:val="22"/>
                <w:szCs w:val="22"/>
              </w:rPr>
              <w:t>3</w:t>
            </w:r>
          </w:p>
        </w:tc>
        <w:tc>
          <w:tcPr>
            <w:tcW w:w="1371" w:type="dxa"/>
            <w:tcBorders>
              <w:top w:val="single" w:sz="4" w:space="0" w:color="000000"/>
              <w:left w:val="single" w:sz="4" w:space="0" w:color="000000"/>
              <w:bottom w:val="single" w:sz="4" w:space="0" w:color="000000"/>
            </w:tcBorders>
            <w:shd w:val="clear" w:color="auto" w:fill="auto"/>
            <w:vAlign w:val="center"/>
          </w:tcPr>
          <w:p w14:paraId="66E09564" w14:textId="6AB3BBCF" w:rsidR="00CB0E97" w:rsidRPr="00CB0E97" w:rsidRDefault="00CB0E97" w:rsidP="00CB0E9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FA3E" w14:textId="7EA0751F" w:rsidR="00CB0E97" w:rsidRPr="00CB0E97" w:rsidRDefault="00CB0E97" w:rsidP="00CB0E97">
            <w:pPr>
              <w:jc w:val="center"/>
              <w:rPr>
                <w:sz w:val="22"/>
                <w:szCs w:val="22"/>
              </w:rPr>
            </w:pPr>
            <w:r w:rsidRPr="00CB0E97">
              <w:rPr>
                <w:color w:val="000000"/>
                <w:sz w:val="22"/>
                <w:szCs w:val="22"/>
              </w:rPr>
              <w:t>0</w:t>
            </w:r>
          </w:p>
        </w:tc>
      </w:tr>
      <w:tr w:rsidR="00CB0E97" w14:paraId="402ADA33"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3F66CA73" w14:textId="3E28A08B" w:rsidR="00CB0E97" w:rsidRDefault="00CB0E97" w:rsidP="00CB0E97">
            <w:r>
              <w:rPr>
                <w:color w:val="000000"/>
                <w:sz w:val="22"/>
                <w:szCs w:val="22"/>
              </w:rPr>
              <w:t>- индивидуальные жилые дома</w:t>
            </w:r>
          </w:p>
        </w:tc>
        <w:tc>
          <w:tcPr>
            <w:tcW w:w="1377" w:type="dxa"/>
            <w:tcBorders>
              <w:top w:val="single" w:sz="4" w:space="0" w:color="000000"/>
              <w:left w:val="single" w:sz="4" w:space="0" w:color="000000"/>
              <w:bottom w:val="single" w:sz="4" w:space="0" w:color="000000"/>
            </w:tcBorders>
            <w:shd w:val="clear" w:color="auto" w:fill="auto"/>
            <w:vAlign w:val="center"/>
          </w:tcPr>
          <w:p w14:paraId="65717C2F" w14:textId="2354BDBA"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4DB6122E" w14:textId="4EDD67F6" w:rsidR="00CB0E97" w:rsidRPr="00CB0E97" w:rsidRDefault="00CB0E97" w:rsidP="00CB0E97">
            <w:pPr>
              <w:jc w:val="center"/>
              <w:rPr>
                <w:sz w:val="22"/>
                <w:szCs w:val="22"/>
              </w:rPr>
            </w:pPr>
            <w:r w:rsidRPr="00CB0E97">
              <w:rPr>
                <w:color w:val="000000"/>
                <w:sz w:val="22"/>
                <w:szCs w:val="22"/>
              </w:rPr>
              <w:t>0</w:t>
            </w:r>
          </w:p>
        </w:tc>
        <w:tc>
          <w:tcPr>
            <w:tcW w:w="1371" w:type="dxa"/>
            <w:tcBorders>
              <w:top w:val="single" w:sz="4" w:space="0" w:color="000000"/>
              <w:left w:val="single" w:sz="4" w:space="0" w:color="000000"/>
              <w:bottom w:val="single" w:sz="4" w:space="0" w:color="000000"/>
            </w:tcBorders>
            <w:shd w:val="clear" w:color="auto" w:fill="auto"/>
            <w:vAlign w:val="center"/>
          </w:tcPr>
          <w:p w14:paraId="5CE45942" w14:textId="18BBCB15" w:rsidR="00CB0E97" w:rsidRPr="00CB0E97" w:rsidRDefault="00CB0E97" w:rsidP="00CB0E97">
            <w:pPr>
              <w:jc w:val="center"/>
              <w:rPr>
                <w:sz w:val="22"/>
                <w:szCs w:val="22"/>
              </w:rPr>
            </w:pPr>
            <w:r w:rsidRPr="00CB0E97">
              <w:rPr>
                <w:color w:val="000000"/>
                <w:sz w:val="22"/>
                <w:szCs w:val="22"/>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1E0E" w14:textId="504B8A9E" w:rsidR="00CB0E97" w:rsidRPr="00CB0E97" w:rsidRDefault="00CB0E97" w:rsidP="00CB0E97">
            <w:pPr>
              <w:jc w:val="center"/>
              <w:rPr>
                <w:sz w:val="22"/>
                <w:szCs w:val="22"/>
              </w:rPr>
            </w:pPr>
            <w:r w:rsidRPr="00CB0E97">
              <w:rPr>
                <w:color w:val="000000"/>
                <w:sz w:val="22"/>
                <w:szCs w:val="22"/>
              </w:rPr>
              <w:t>0</w:t>
            </w:r>
          </w:p>
        </w:tc>
      </w:tr>
      <w:tr w:rsidR="00CB0E97" w14:paraId="7BC48A16" w14:textId="77777777" w:rsidTr="00CB0E97">
        <w:trPr>
          <w:trHeight w:val="382"/>
          <w:jc w:val="center"/>
        </w:trPr>
        <w:tc>
          <w:tcPr>
            <w:tcW w:w="5108" w:type="dxa"/>
            <w:tcBorders>
              <w:top w:val="single" w:sz="4" w:space="0" w:color="000000"/>
              <w:left w:val="single" w:sz="4" w:space="0" w:color="000000"/>
              <w:bottom w:val="single" w:sz="4" w:space="0" w:color="000000"/>
            </w:tcBorders>
            <w:shd w:val="clear" w:color="auto" w:fill="auto"/>
            <w:vAlign w:val="center"/>
          </w:tcPr>
          <w:p w14:paraId="4701AB92" w14:textId="29685CE7" w:rsidR="00CB0E97" w:rsidRDefault="00CB0E97" w:rsidP="00CB0E97">
            <w:r>
              <w:rPr>
                <w:color w:val="000000"/>
                <w:sz w:val="22"/>
                <w:szCs w:val="22"/>
              </w:rPr>
              <w:t>Нежилые помещения</w:t>
            </w:r>
          </w:p>
        </w:tc>
        <w:tc>
          <w:tcPr>
            <w:tcW w:w="1377" w:type="dxa"/>
            <w:tcBorders>
              <w:top w:val="single" w:sz="4" w:space="0" w:color="000000"/>
              <w:left w:val="single" w:sz="4" w:space="0" w:color="000000"/>
              <w:bottom w:val="single" w:sz="4" w:space="0" w:color="000000"/>
            </w:tcBorders>
            <w:shd w:val="clear" w:color="auto" w:fill="auto"/>
            <w:vAlign w:val="center"/>
          </w:tcPr>
          <w:p w14:paraId="261FE019" w14:textId="3844EE4A"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2FE4F3AD" w14:textId="23A8E062" w:rsidR="00CB0E97" w:rsidRPr="00CB0E97" w:rsidRDefault="00CB0E97" w:rsidP="00CB0E97">
            <w:pPr>
              <w:jc w:val="center"/>
              <w:rPr>
                <w:sz w:val="22"/>
                <w:szCs w:val="22"/>
              </w:rPr>
            </w:pPr>
            <w:r w:rsidRPr="00CB0E97">
              <w:rPr>
                <w:color w:val="000000"/>
                <w:sz w:val="22"/>
                <w:szCs w:val="22"/>
              </w:rPr>
              <w:t>629</w:t>
            </w:r>
          </w:p>
        </w:tc>
        <w:tc>
          <w:tcPr>
            <w:tcW w:w="1371" w:type="dxa"/>
            <w:tcBorders>
              <w:top w:val="single" w:sz="4" w:space="0" w:color="000000"/>
              <w:left w:val="single" w:sz="4" w:space="0" w:color="000000"/>
              <w:bottom w:val="single" w:sz="4" w:space="0" w:color="000000"/>
            </w:tcBorders>
            <w:shd w:val="clear" w:color="auto" w:fill="auto"/>
            <w:vAlign w:val="center"/>
          </w:tcPr>
          <w:p w14:paraId="7D651075" w14:textId="52EE9974" w:rsidR="00CB0E97" w:rsidRPr="00CB0E97" w:rsidRDefault="00CB0E97" w:rsidP="00CB0E97">
            <w:pPr>
              <w:jc w:val="center"/>
              <w:rPr>
                <w:sz w:val="22"/>
                <w:szCs w:val="22"/>
              </w:rPr>
            </w:pPr>
            <w:r w:rsidRPr="00CB0E97">
              <w:rPr>
                <w:color w:val="000000"/>
                <w:sz w:val="22"/>
                <w:szCs w:val="22"/>
              </w:rPr>
              <w:t>736</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45D3" w14:textId="5CFBC1B3" w:rsidR="00CB0E97" w:rsidRPr="00CB0E97" w:rsidRDefault="00CB0E97" w:rsidP="00CB0E97">
            <w:pPr>
              <w:jc w:val="center"/>
              <w:rPr>
                <w:sz w:val="22"/>
                <w:szCs w:val="22"/>
              </w:rPr>
            </w:pPr>
            <w:r w:rsidRPr="00CB0E97">
              <w:rPr>
                <w:color w:val="000000"/>
                <w:sz w:val="22"/>
                <w:szCs w:val="22"/>
              </w:rPr>
              <w:t>2583</w:t>
            </w:r>
          </w:p>
        </w:tc>
      </w:tr>
      <w:tr w:rsidR="00CB0E97" w14:paraId="2E188586"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3DF27769" w14:textId="3C4C840B" w:rsidR="00CB0E97" w:rsidRDefault="00CB0E97" w:rsidP="00CB0E97">
            <w:r>
              <w:rPr>
                <w:color w:val="000000"/>
                <w:sz w:val="22"/>
                <w:szCs w:val="22"/>
              </w:rPr>
              <w:t>Жилой фонд  МО</w:t>
            </w:r>
          </w:p>
        </w:tc>
        <w:tc>
          <w:tcPr>
            <w:tcW w:w="1377" w:type="dxa"/>
            <w:tcBorders>
              <w:top w:val="single" w:sz="4" w:space="0" w:color="000000"/>
              <w:left w:val="single" w:sz="4" w:space="0" w:color="000000"/>
              <w:bottom w:val="single" w:sz="4" w:space="0" w:color="000000"/>
            </w:tcBorders>
            <w:shd w:val="clear" w:color="auto" w:fill="auto"/>
            <w:vAlign w:val="center"/>
          </w:tcPr>
          <w:p w14:paraId="19DBD615" w14:textId="65D3016F"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21B09C6D" w14:textId="4F3AEAB0" w:rsidR="00CB0E97" w:rsidRPr="00CB0E97" w:rsidRDefault="00CB0E97" w:rsidP="00CB0E97">
            <w:pPr>
              <w:jc w:val="center"/>
              <w:rPr>
                <w:sz w:val="22"/>
                <w:szCs w:val="22"/>
              </w:rPr>
            </w:pPr>
            <w:r w:rsidRPr="00CB0E97">
              <w:rPr>
                <w:color w:val="000000"/>
                <w:sz w:val="22"/>
                <w:szCs w:val="22"/>
              </w:rPr>
              <w:t>80,41</w:t>
            </w:r>
          </w:p>
        </w:tc>
        <w:tc>
          <w:tcPr>
            <w:tcW w:w="1371" w:type="dxa"/>
            <w:tcBorders>
              <w:top w:val="single" w:sz="4" w:space="0" w:color="000000"/>
              <w:left w:val="single" w:sz="4" w:space="0" w:color="000000"/>
              <w:bottom w:val="single" w:sz="4" w:space="0" w:color="000000"/>
            </w:tcBorders>
            <w:shd w:val="clear" w:color="auto" w:fill="auto"/>
            <w:vAlign w:val="center"/>
          </w:tcPr>
          <w:p w14:paraId="0F6DCF4D" w14:textId="14C19485" w:rsidR="00CB0E97" w:rsidRPr="00CB0E97" w:rsidRDefault="00CB0E97" w:rsidP="00CB0E97">
            <w:pPr>
              <w:jc w:val="center"/>
              <w:rPr>
                <w:sz w:val="22"/>
                <w:szCs w:val="22"/>
              </w:rPr>
            </w:pPr>
            <w:r w:rsidRPr="00CB0E97">
              <w:rPr>
                <w:color w:val="000000"/>
                <w:sz w:val="22"/>
                <w:szCs w:val="22"/>
              </w:rPr>
              <w:t>80,41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7E50" w14:textId="71C51C0D" w:rsidR="00CB0E97" w:rsidRPr="00CB0E97" w:rsidRDefault="00CB0E97" w:rsidP="00CB0E97">
            <w:pPr>
              <w:jc w:val="center"/>
              <w:rPr>
                <w:sz w:val="22"/>
                <w:szCs w:val="22"/>
              </w:rPr>
            </w:pPr>
            <w:r w:rsidRPr="00CB0E97">
              <w:rPr>
                <w:color w:val="000000"/>
                <w:sz w:val="22"/>
                <w:szCs w:val="22"/>
              </w:rPr>
              <w:t>80,41</w:t>
            </w:r>
          </w:p>
        </w:tc>
      </w:tr>
      <w:tr w:rsidR="00CB0E97" w14:paraId="355120E5"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7DC743F0" w14:textId="63724D6E" w:rsidR="00CB0E97" w:rsidRDefault="00CB0E97" w:rsidP="00CB0E97">
            <w:r>
              <w:rPr>
                <w:color w:val="000000"/>
              </w:rPr>
              <w:t>- многоквартирные жилые здания, в т.ч.:</w:t>
            </w:r>
          </w:p>
        </w:tc>
        <w:tc>
          <w:tcPr>
            <w:tcW w:w="1377" w:type="dxa"/>
            <w:tcBorders>
              <w:top w:val="single" w:sz="4" w:space="0" w:color="000000"/>
              <w:left w:val="single" w:sz="4" w:space="0" w:color="000000"/>
              <w:bottom w:val="single" w:sz="4" w:space="0" w:color="000000"/>
            </w:tcBorders>
            <w:shd w:val="clear" w:color="auto" w:fill="auto"/>
            <w:vAlign w:val="center"/>
          </w:tcPr>
          <w:p w14:paraId="6086525C" w14:textId="3E83CC8B"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1C127D26" w14:textId="0DFBEE83" w:rsidR="00CB0E97" w:rsidRPr="00CB0E97" w:rsidRDefault="00CB0E97" w:rsidP="00CB0E97">
            <w:pPr>
              <w:jc w:val="center"/>
              <w:rPr>
                <w:sz w:val="22"/>
                <w:szCs w:val="22"/>
              </w:rPr>
            </w:pPr>
            <w:r w:rsidRPr="00CB0E97">
              <w:rPr>
                <w:color w:val="000000"/>
                <w:sz w:val="22"/>
                <w:szCs w:val="22"/>
              </w:rPr>
              <w:t>45,21</w:t>
            </w:r>
          </w:p>
        </w:tc>
        <w:tc>
          <w:tcPr>
            <w:tcW w:w="1371" w:type="dxa"/>
            <w:tcBorders>
              <w:top w:val="single" w:sz="4" w:space="0" w:color="000000"/>
              <w:left w:val="single" w:sz="4" w:space="0" w:color="000000"/>
              <w:bottom w:val="single" w:sz="4" w:space="0" w:color="000000"/>
            </w:tcBorders>
            <w:shd w:val="clear" w:color="auto" w:fill="auto"/>
            <w:vAlign w:val="center"/>
          </w:tcPr>
          <w:p w14:paraId="0C57D999" w14:textId="4DF8BC76" w:rsidR="00CB0E97" w:rsidRPr="00CB0E97" w:rsidRDefault="00CB0E97" w:rsidP="00CB0E97">
            <w:pPr>
              <w:jc w:val="center"/>
              <w:rPr>
                <w:sz w:val="22"/>
                <w:szCs w:val="22"/>
              </w:rPr>
            </w:pPr>
            <w:r w:rsidRPr="00CB0E97">
              <w:rPr>
                <w:color w:val="000000"/>
                <w:sz w:val="22"/>
                <w:szCs w:val="22"/>
              </w:rPr>
              <w:t>45,21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7E4D" w14:textId="1A9B6B8B" w:rsidR="00CB0E97" w:rsidRPr="00CB0E97" w:rsidRDefault="00CB0E97" w:rsidP="00CB0E97">
            <w:pPr>
              <w:jc w:val="center"/>
              <w:rPr>
                <w:sz w:val="22"/>
                <w:szCs w:val="22"/>
              </w:rPr>
            </w:pPr>
            <w:r w:rsidRPr="00CB0E97">
              <w:rPr>
                <w:color w:val="000000"/>
                <w:sz w:val="22"/>
                <w:szCs w:val="22"/>
              </w:rPr>
              <w:t>45,21</w:t>
            </w:r>
          </w:p>
        </w:tc>
      </w:tr>
      <w:tr w:rsidR="00CB0E97" w14:paraId="1523CB2E"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0467D1A1" w14:textId="697E3876" w:rsidR="00CB0E97" w:rsidRDefault="00CB0E97" w:rsidP="00CB0E97">
            <w:r>
              <w:rPr>
                <w:color w:val="000000"/>
              </w:rPr>
              <w:t xml:space="preserve"> индивидуальные жилые здания, в т.ч.:</w:t>
            </w:r>
          </w:p>
        </w:tc>
        <w:tc>
          <w:tcPr>
            <w:tcW w:w="1377" w:type="dxa"/>
            <w:tcBorders>
              <w:top w:val="single" w:sz="4" w:space="0" w:color="000000"/>
              <w:left w:val="single" w:sz="4" w:space="0" w:color="000000"/>
              <w:bottom w:val="single" w:sz="4" w:space="0" w:color="000000"/>
            </w:tcBorders>
            <w:shd w:val="clear" w:color="auto" w:fill="auto"/>
            <w:vAlign w:val="center"/>
          </w:tcPr>
          <w:p w14:paraId="1DE1B833" w14:textId="4AC71B92" w:rsidR="00CB0E97" w:rsidRDefault="00CB0E97" w:rsidP="00CB0E97">
            <w:pPr>
              <w:jc w:val="center"/>
            </w:pPr>
            <w:r>
              <w:rPr>
                <w:color w:val="000000"/>
                <w:sz w:val="22"/>
                <w:szCs w:val="22"/>
              </w:rPr>
              <w:t>м2</w:t>
            </w:r>
          </w:p>
        </w:tc>
        <w:tc>
          <w:tcPr>
            <w:tcW w:w="1097" w:type="dxa"/>
            <w:tcBorders>
              <w:top w:val="single" w:sz="4" w:space="0" w:color="000000"/>
              <w:left w:val="single" w:sz="4" w:space="0" w:color="000000"/>
              <w:bottom w:val="single" w:sz="4" w:space="0" w:color="000000"/>
            </w:tcBorders>
            <w:shd w:val="clear" w:color="auto" w:fill="auto"/>
            <w:vAlign w:val="center"/>
          </w:tcPr>
          <w:p w14:paraId="77644488" w14:textId="77B6F966" w:rsidR="00CB0E97" w:rsidRPr="00CB0E97" w:rsidRDefault="00CB0E97" w:rsidP="00CB0E97">
            <w:pPr>
              <w:jc w:val="center"/>
              <w:rPr>
                <w:sz w:val="22"/>
                <w:szCs w:val="22"/>
              </w:rPr>
            </w:pPr>
            <w:r w:rsidRPr="00CB0E97">
              <w:rPr>
                <w:color w:val="000000"/>
                <w:sz w:val="22"/>
                <w:szCs w:val="22"/>
              </w:rPr>
              <w:t>35,2</w:t>
            </w:r>
          </w:p>
        </w:tc>
        <w:tc>
          <w:tcPr>
            <w:tcW w:w="1371" w:type="dxa"/>
            <w:tcBorders>
              <w:top w:val="single" w:sz="4" w:space="0" w:color="000000"/>
              <w:left w:val="single" w:sz="4" w:space="0" w:color="000000"/>
              <w:bottom w:val="single" w:sz="4" w:space="0" w:color="000000"/>
            </w:tcBorders>
            <w:shd w:val="clear" w:color="auto" w:fill="auto"/>
            <w:vAlign w:val="center"/>
          </w:tcPr>
          <w:p w14:paraId="5CA60499" w14:textId="036113C3" w:rsidR="00CB0E97" w:rsidRPr="00CB0E97" w:rsidRDefault="00CB0E97" w:rsidP="00CB0E97">
            <w:pPr>
              <w:jc w:val="center"/>
              <w:rPr>
                <w:sz w:val="22"/>
                <w:szCs w:val="22"/>
              </w:rPr>
            </w:pPr>
            <w:r w:rsidRPr="00CB0E97">
              <w:rPr>
                <w:color w:val="000000"/>
                <w:sz w:val="22"/>
                <w:szCs w:val="22"/>
              </w:rPr>
              <w:t>35,2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50B3" w14:textId="341B9F42" w:rsidR="00CB0E97" w:rsidRPr="00CB0E97" w:rsidRDefault="00CB0E97" w:rsidP="00CB0E97">
            <w:pPr>
              <w:jc w:val="center"/>
              <w:rPr>
                <w:sz w:val="22"/>
                <w:szCs w:val="22"/>
              </w:rPr>
            </w:pPr>
            <w:r w:rsidRPr="00CB0E97">
              <w:rPr>
                <w:color w:val="000000"/>
                <w:sz w:val="22"/>
                <w:szCs w:val="22"/>
              </w:rPr>
              <w:t>35,2</w:t>
            </w:r>
          </w:p>
        </w:tc>
      </w:tr>
      <w:tr w:rsidR="00CB0E97" w14:paraId="2196376E"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1936699F" w14:textId="41C08166" w:rsidR="00CB0E97" w:rsidRDefault="00CB0E97" w:rsidP="00CB0E97">
            <w:r>
              <w:rPr>
                <w:color w:val="000000"/>
                <w:sz w:val="22"/>
                <w:szCs w:val="22"/>
              </w:rPr>
              <w:t>Численность населения</w:t>
            </w:r>
          </w:p>
        </w:tc>
        <w:tc>
          <w:tcPr>
            <w:tcW w:w="1377" w:type="dxa"/>
            <w:tcBorders>
              <w:top w:val="single" w:sz="4" w:space="0" w:color="000000"/>
              <w:left w:val="single" w:sz="4" w:space="0" w:color="000000"/>
              <w:bottom w:val="single" w:sz="4" w:space="0" w:color="000000"/>
            </w:tcBorders>
            <w:shd w:val="clear" w:color="auto" w:fill="auto"/>
            <w:vAlign w:val="center"/>
          </w:tcPr>
          <w:p w14:paraId="577EBE4B" w14:textId="20C45B22" w:rsidR="00CB0E97" w:rsidRDefault="00CB0E97" w:rsidP="00CB0E97">
            <w:pPr>
              <w:jc w:val="center"/>
            </w:pPr>
            <w:r>
              <w:rPr>
                <w:color w:val="000000"/>
                <w:sz w:val="22"/>
                <w:szCs w:val="22"/>
              </w:rPr>
              <w:t>чел</w:t>
            </w:r>
          </w:p>
        </w:tc>
        <w:tc>
          <w:tcPr>
            <w:tcW w:w="1097" w:type="dxa"/>
            <w:tcBorders>
              <w:top w:val="single" w:sz="4" w:space="0" w:color="000000"/>
              <w:left w:val="single" w:sz="4" w:space="0" w:color="000000"/>
              <w:bottom w:val="single" w:sz="4" w:space="0" w:color="000000"/>
            </w:tcBorders>
            <w:shd w:val="clear" w:color="auto" w:fill="auto"/>
            <w:vAlign w:val="center"/>
          </w:tcPr>
          <w:p w14:paraId="345732AA" w14:textId="2B8A23E7" w:rsidR="00CB0E97" w:rsidRPr="00CB0E97" w:rsidRDefault="00CB0E97" w:rsidP="00CB0E97">
            <w:pPr>
              <w:jc w:val="center"/>
              <w:rPr>
                <w:sz w:val="22"/>
                <w:szCs w:val="22"/>
              </w:rPr>
            </w:pPr>
            <w:r w:rsidRPr="00CB0E97">
              <w:rPr>
                <w:rFonts w:ascii="Calibri" w:hAnsi="Calibri" w:cs="Calibri"/>
                <w:color w:val="000000"/>
                <w:sz w:val="22"/>
                <w:szCs w:val="22"/>
              </w:rPr>
              <w:t>2079</w:t>
            </w:r>
          </w:p>
        </w:tc>
        <w:tc>
          <w:tcPr>
            <w:tcW w:w="1371" w:type="dxa"/>
            <w:tcBorders>
              <w:top w:val="single" w:sz="4" w:space="0" w:color="000000"/>
              <w:left w:val="single" w:sz="4" w:space="0" w:color="000000"/>
              <w:bottom w:val="single" w:sz="4" w:space="0" w:color="000000"/>
            </w:tcBorders>
            <w:shd w:val="clear" w:color="auto" w:fill="auto"/>
            <w:vAlign w:val="center"/>
          </w:tcPr>
          <w:p w14:paraId="103F816C" w14:textId="4F72B93E" w:rsidR="00CB0E97" w:rsidRPr="00CB0E97" w:rsidRDefault="00CB0E97" w:rsidP="00CB0E97">
            <w:pPr>
              <w:jc w:val="center"/>
              <w:rPr>
                <w:sz w:val="22"/>
                <w:szCs w:val="22"/>
              </w:rPr>
            </w:pPr>
            <w:r w:rsidRPr="00CB0E97">
              <w:rPr>
                <w:rFonts w:ascii="Calibri" w:hAnsi="Calibri" w:cs="Calibri"/>
                <w:color w:val="000000"/>
                <w:sz w:val="22"/>
                <w:szCs w:val="22"/>
              </w:rPr>
              <w:t>2182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4C1A8" w14:textId="5784C6AE" w:rsidR="00CB0E97" w:rsidRPr="00CB0E97" w:rsidRDefault="00CB0E97" w:rsidP="00CB0E97">
            <w:pPr>
              <w:jc w:val="center"/>
              <w:rPr>
                <w:sz w:val="22"/>
                <w:szCs w:val="22"/>
              </w:rPr>
            </w:pPr>
            <w:r w:rsidRPr="00CB0E97">
              <w:rPr>
                <w:rFonts w:ascii="Calibri" w:hAnsi="Calibri" w:cs="Calibri"/>
                <w:color w:val="000000"/>
                <w:sz w:val="22"/>
                <w:szCs w:val="22"/>
              </w:rPr>
              <w:t>2191</w:t>
            </w:r>
          </w:p>
        </w:tc>
      </w:tr>
      <w:tr w:rsidR="00CB0E97" w14:paraId="43A4A156"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1AD931EF" w14:textId="3621DB28" w:rsidR="00CB0E97" w:rsidRDefault="00CB0E97" w:rsidP="00CB0E97">
            <w:r>
              <w:rPr>
                <w:color w:val="000000"/>
                <w:sz w:val="22"/>
                <w:szCs w:val="22"/>
              </w:rPr>
              <w:t>Обеспеченность жильем</w:t>
            </w:r>
          </w:p>
        </w:tc>
        <w:tc>
          <w:tcPr>
            <w:tcW w:w="1377" w:type="dxa"/>
            <w:tcBorders>
              <w:top w:val="single" w:sz="4" w:space="0" w:color="000000"/>
              <w:left w:val="single" w:sz="4" w:space="0" w:color="000000"/>
              <w:bottom w:val="single" w:sz="4" w:space="0" w:color="000000"/>
            </w:tcBorders>
            <w:shd w:val="clear" w:color="auto" w:fill="auto"/>
            <w:vAlign w:val="center"/>
          </w:tcPr>
          <w:p w14:paraId="195D4F6E" w14:textId="1E05DEB1" w:rsidR="00CB0E97" w:rsidRDefault="00CB0E97" w:rsidP="00CB0E97">
            <w:pPr>
              <w:jc w:val="center"/>
            </w:pPr>
            <w:r>
              <w:rPr>
                <w:color w:val="000000"/>
                <w:sz w:val="22"/>
                <w:szCs w:val="22"/>
              </w:rPr>
              <w:t>м2/чел</w:t>
            </w:r>
          </w:p>
        </w:tc>
        <w:tc>
          <w:tcPr>
            <w:tcW w:w="1097" w:type="dxa"/>
            <w:tcBorders>
              <w:top w:val="single" w:sz="4" w:space="0" w:color="000000"/>
              <w:left w:val="single" w:sz="4" w:space="0" w:color="000000"/>
              <w:bottom w:val="single" w:sz="4" w:space="0" w:color="000000"/>
            </w:tcBorders>
            <w:shd w:val="clear" w:color="auto" w:fill="auto"/>
            <w:vAlign w:val="center"/>
          </w:tcPr>
          <w:p w14:paraId="2BBCEBE1" w14:textId="55309DA7" w:rsidR="00CB0E97" w:rsidRPr="00CB0E97" w:rsidRDefault="00CB0E97" w:rsidP="00CB0E97">
            <w:pPr>
              <w:jc w:val="center"/>
              <w:rPr>
                <w:sz w:val="22"/>
                <w:szCs w:val="22"/>
              </w:rPr>
            </w:pPr>
            <w:r w:rsidRPr="00CB0E97">
              <w:rPr>
                <w:color w:val="000000"/>
                <w:sz w:val="22"/>
                <w:szCs w:val="22"/>
              </w:rPr>
              <w:t>38,7</w:t>
            </w:r>
          </w:p>
        </w:tc>
        <w:tc>
          <w:tcPr>
            <w:tcW w:w="1371" w:type="dxa"/>
            <w:tcBorders>
              <w:top w:val="single" w:sz="4" w:space="0" w:color="000000"/>
              <w:left w:val="single" w:sz="4" w:space="0" w:color="000000"/>
              <w:bottom w:val="single" w:sz="4" w:space="0" w:color="000000"/>
            </w:tcBorders>
            <w:shd w:val="clear" w:color="auto" w:fill="auto"/>
            <w:vAlign w:val="center"/>
          </w:tcPr>
          <w:p w14:paraId="09B1E411" w14:textId="02ACA117" w:rsidR="00CB0E97" w:rsidRPr="00CB0E97" w:rsidRDefault="00CB0E97" w:rsidP="00CB0E97">
            <w:pPr>
              <w:jc w:val="center"/>
              <w:rPr>
                <w:sz w:val="22"/>
                <w:szCs w:val="22"/>
              </w:rPr>
            </w:pPr>
            <w:r w:rsidRPr="00CB0E97">
              <w:rPr>
                <w:color w:val="000000"/>
                <w:sz w:val="22"/>
                <w:szCs w:val="22"/>
              </w:rPr>
              <w:t>36,9</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250A" w14:textId="01121581" w:rsidR="00CB0E97" w:rsidRPr="00CB0E97" w:rsidRDefault="00CB0E97" w:rsidP="00CB0E97">
            <w:pPr>
              <w:jc w:val="center"/>
              <w:rPr>
                <w:sz w:val="22"/>
                <w:szCs w:val="22"/>
              </w:rPr>
            </w:pPr>
            <w:r w:rsidRPr="00CB0E97">
              <w:rPr>
                <w:color w:val="000000"/>
                <w:sz w:val="22"/>
                <w:szCs w:val="22"/>
              </w:rPr>
              <w:t>36,7</w:t>
            </w:r>
          </w:p>
        </w:tc>
      </w:tr>
      <w:tr w:rsidR="00CB0E97" w14:paraId="04C27E28"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183FF5D8" w14:textId="2C571CC2" w:rsidR="00CB0E97" w:rsidRDefault="00CB0E97" w:rsidP="00C32C27">
            <w:pPr>
              <w:rPr>
                <w:color w:val="000000"/>
                <w:sz w:val="22"/>
                <w:szCs w:val="22"/>
              </w:rPr>
            </w:pPr>
            <w:r>
              <w:rPr>
                <w:color w:val="000000"/>
                <w:sz w:val="22"/>
                <w:szCs w:val="22"/>
              </w:rPr>
              <w:t xml:space="preserve">Площадь территории </w:t>
            </w:r>
            <w:r w:rsidR="00C32C27">
              <w:rPr>
                <w:color w:val="000000"/>
                <w:sz w:val="22"/>
                <w:szCs w:val="22"/>
              </w:rPr>
              <w:t>МО</w:t>
            </w:r>
          </w:p>
        </w:tc>
        <w:tc>
          <w:tcPr>
            <w:tcW w:w="1377" w:type="dxa"/>
            <w:tcBorders>
              <w:top w:val="single" w:sz="4" w:space="0" w:color="000000"/>
              <w:left w:val="single" w:sz="4" w:space="0" w:color="000000"/>
              <w:bottom w:val="single" w:sz="4" w:space="0" w:color="000000"/>
            </w:tcBorders>
            <w:shd w:val="clear" w:color="auto" w:fill="auto"/>
            <w:vAlign w:val="center"/>
          </w:tcPr>
          <w:p w14:paraId="68C71963" w14:textId="14580C7F" w:rsidR="00CB0E97" w:rsidRDefault="00CB0E97" w:rsidP="00CB0E97">
            <w:pPr>
              <w:jc w:val="center"/>
              <w:rPr>
                <w:color w:val="000000"/>
                <w:sz w:val="22"/>
                <w:szCs w:val="22"/>
              </w:rPr>
            </w:pPr>
            <w:r>
              <w:rPr>
                <w:color w:val="000000"/>
                <w:sz w:val="22"/>
                <w:szCs w:val="22"/>
              </w:rPr>
              <w:t>га</w:t>
            </w:r>
          </w:p>
        </w:tc>
        <w:tc>
          <w:tcPr>
            <w:tcW w:w="1097" w:type="dxa"/>
            <w:tcBorders>
              <w:top w:val="single" w:sz="4" w:space="0" w:color="000000"/>
              <w:left w:val="single" w:sz="4" w:space="0" w:color="000000"/>
              <w:bottom w:val="single" w:sz="4" w:space="0" w:color="000000"/>
            </w:tcBorders>
            <w:shd w:val="clear" w:color="auto" w:fill="auto"/>
            <w:vAlign w:val="center"/>
          </w:tcPr>
          <w:p w14:paraId="3925D477" w14:textId="10E411F5" w:rsidR="00CB0E97" w:rsidRPr="00CB0E97" w:rsidRDefault="00CB0E97" w:rsidP="00CB0E97">
            <w:pPr>
              <w:jc w:val="center"/>
              <w:rPr>
                <w:color w:val="000000"/>
                <w:sz w:val="22"/>
                <w:szCs w:val="22"/>
              </w:rPr>
            </w:pPr>
            <w:r w:rsidRPr="00CB0E97">
              <w:rPr>
                <w:color w:val="000000"/>
                <w:sz w:val="22"/>
                <w:szCs w:val="22"/>
              </w:rPr>
              <w:t>473</w:t>
            </w:r>
          </w:p>
        </w:tc>
        <w:tc>
          <w:tcPr>
            <w:tcW w:w="1371" w:type="dxa"/>
            <w:tcBorders>
              <w:top w:val="single" w:sz="4" w:space="0" w:color="000000"/>
              <w:left w:val="single" w:sz="4" w:space="0" w:color="000000"/>
              <w:bottom w:val="single" w:sz="4" w:space="0" w:color="000000"/>
            </w:tcBorders>
            <w:shd w:val="clear" w:color="auto" w:fill="auto"/>
            <w:vAlign w:val="center"/>
          </w:tcPr>
          <w:p w14:paraId="7B54A97A" w14:textId="1891AD79" w:rsidR="00CB0E97" w:rsidRPr="00CB0E97" w:rsidRDefault="00CB0E97" w:rsidP="00CB0E97">
            <w:pPr>
              <w:jc w:val="center"/>
              <w:rPr>
                <w:color w:val="000000"/>
                <w:sz w:val="22"/>
                <w:szCs w:val="22"/>
              </w:rPr>
            </w:pPr>
            <w:r w:rsidRPr="00CB0E97">
              <w:rPr>
                <w:color w:val="000000"/>
                <w:sz w:val="22"/>
                <w:szCs w:val="22"/>
              </w:rPr>
              <w:t>473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69BC3" w14:textId="27B8C566" w:rsidR="00CB0E97" w:rsidRPr="00CB0E97" w:rsidRDefault="00CB0E97" w:rsidP="00CB0E97">
            <w:pPr>
              <w:jc w:val="center"/>
              <w:rPr>
                <w:color w:val="000000"/>
                <w:sz w:val="22"/>
                <w:szCs w:val="22"/>
              </w:rPr>
            </w:pPr>
            <w:r w:rsidRPr="00CB0E97">
              <w:rPr>
                <w:color w:val="000000"/>
                <w:sz w:val="22"/>
                <w:szCs w:val="22"/>
              </w:rPr>
              <w:t>473</w:t>
            </w:r>
          </w:p>
        </w:tc>
      </w:tr>
      <w:tr w:rsidR="00CB0E97" w14:paraId="04C9EC75" w14:textId="77777777" w:rsidTr="00CB0E97">
        <w:trPr>
          <w:trHeight w:val="315"/>
          <w:jc w:val="center"/>
        </w:trPr>
        <w:tc>
          <w:tcPr>
            <w:tcW w:w="5108" w:type="dxa"/>
            <w:tcBorders>
              <w:top w:val="single" w:sz="4" w:space="0" w:color="000000"/>
              <w:left w:val="single" w:sz="4" w:space="0" w:color="000000"/>
              <w:bottom w:val="single" w:sz="4" w:space="0" w:color="000000"/>
            </w:tcBorders>
            <w:shd w:val="clear" w:color="auto" w:fill="auto"/>
            <w:vAlign w:val="center"/>
          </w:tcPr>
          <w:p w14:paraId="74C56FE9" w14:textId="7B909619" w:rsidR="00CB0E97" w:rsidRDefault="00CB0E97" w:rsidP="00C32C27">
            <w:pPr>
              <w:rPr>
                <w:color w:val="000000"/>
                <w:sz w:val="22"/>
                <w:szCs w:val="22"/>
              </w:rPr>
            </w:pPr>
            <w:r>
              <w:rPr>
                <w:color w:val="000000"/>
                <w:sz w:val="22"/>
                <w:szCs w:val="22"/>
              </w:rPr>
              <w:t xml:space="preserve">Площадь территории </w:t>
            </w:r>
            <w:r w:rsidR="00C32C27">
              <w:rPr>
                <w:color w:val="000000"/>
                <w:sz w:val="22"/>
                <w:szCs w:val="22"/>
              </w:rPr>
              <w:t>МО</w:t>
            </w:r>
          </w:p>
        </w:tc>
        <w:tc>
          <w:tcPr>
            <w:tcW w:w="1377" w:type="dxa"/>
            <w:tcBorders>
              <w:top w:val="single" w:sz="4" w:space="0" w:color="000000"/>
              <w:left w:val="single" w:sz="4" w:space="0" w:color="000000"/>
              <w:bottom w:val="single" w:sz="4" w:space="0" w:color="000000"/>
            </w:tcBorders>
            <w:shd w:val="clear" w:color="auto" w:fill="auto"/>
            <w:vAlign w:val="bottom"/>
          </w:tcPr>
          <w:p w14:paraId="5563317C" w14:textId="2B8C6291" w:rsidR="00CB0E97" w:rsidRDefault="00CB0E97" w:rsidP="00CB0E97">
            <w:pPr>
              <w:jc w:val="center"/>
              <w:rPr>
                <w:color w:val="000000"/>
                <w:sz w:val="22"/>
                <w:szCs w:val="22"/>
              </w:rPr>
            </w:pPr>
            <w:r>
              <w:rPr>
                <w:color w:val="000000"/>
                <w:sz w:val="22"/>
                <w:szCs w:val="22"/>
              </w:rPr>
              <w:t>чел/</w:t>
            </w:r>
            <w:proofErr w:type="gramStart"/>
            <w:r>
              <w:rPr>
                <w:color w:val="000000"/>
                <w:sz w:val="22"/>
                <w:szCs w:val="22"/>
              </w:rPr>
              <w:t>га</w:t>
            </w:r>
            <w:proofErr w:type="gramEnd"/>
          </w:p>
        </w:tc>
        <w:tc>
          <w:tcPr>
            <w:tcW w:w="1097" w:type="dxa"/>
            <w:tcBorders>
              <w:top w:val="single" w:sz="4" w:space="0" w:color="000000"/>
              <w:left w:val="single" w:sz="4" w:space="0" w:color="000000"/>
              <w:bottom w:val="single" w:sz="4" w:space="0" w:color="000000"/>
            </w:tcBorders>
            <w:shd w:val="clear" w:color="auto" w:fill="auto"/>
            <w:vAlign w:val="bottom"/>
          </w:tcPr>
          <w:p w14:paraId="596E34FE" w14:textId="35BC3C84" w:rsidR="00CB0E97" w:rsidRPr="00CB0E97" w:rsidRDefault="00CB0E97" w:rsidP="00CB0E97">
            <w:pPr>
              <w:jc w:val="center"/>
              <w:rPr>
                <w:color w:val="000000"/>
                <w:sz w:val="22"/>
                <w:szCs w:val="22"/>
              </w:rPr>
            </w:pPr>
            <w:r w:rsidRPr="00CB0E97">
              <w:rPr>
                <w:rFonts w:ascii="Calibri" w:hAnsi="Calibri" w:cs="Calibri"/>
                <w:color w:val="000000"/>
                <w:sz w:val="22"/>
                <w:szCs w:val="22"/>
              </w:rPr>
              <w:t>4,40</w:t>
            </w:r>
          </w:p>
        </w:tc>
        <w:tc>
          <w:tcPr>
            <w:tcW w:w="1371" w:type="dxa"/>
            <w:tcBorders>
              <w:top w:val="single" w:sz="4" w:space="0" w:color="000000"/>
              <w:left w:val="single" w:sz="4" w:space="0" w:color="000000"/>
              <w:bottom w:val="single" w:sz="4" w:space="0" w:color="000000"/>
            </w:tcBorders>
            <w:shd w:val="clear" w:color="auto" w:fill="auto"/>
            <w:vAlign w:val="bottom"/>
          </w:tcPr>
          <w:p w14:paraId="73F3D108" w14:textId="116A61F5" w:rsidR="00CB0E97" w:rsidRPr="00CB0E97" w:rsidRDefault="00CB0E97" w:rsidP="00CB0E97">
            <w:pPr>
              <w:jc w:val="center"/>
              <w:rPr>
                <w:color w:val="000000"/>
                <w:sz w:val="22"/>
                <w:szCs w:val="22"/>
              </w:rPr>
            </w:pPr>
            <w:r w:rsidRPr="00CB0E97">
              <w:rPr>
                <w:rFonts w:ascii="Calibri" w:hAnsi="Calibri" w:cs="Calibri"/>
                <w:color w:val="000000"/>
                <w:sz w:val="22"/>
                <w:szCs w:val="22"/>
              </w:rPr>
              <w:t>4,61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71B29" w14:textId="393CAADA" w:rsidR="00CB0E97" w:rsidRPr="00CB0E97" w:rsidRDefault="00CB0E97" w:rsidP="00CB0E97">
            <w:pPr>
              <w:jc w:val="center"/>
              <w:rPr>
                <w:color w:val="000000"/>
                <w:sz w:val="22"/>
                <w:szCs w:val="22"/>
              </w:rPr>
            </w:pPr>
            <w:r w:rsidRPr="00CB0E97">
              <w:rPr>
                <w:rFonts w:ascii="Calibri" w:hAnsi="Calibri" w:cs="Calibri"/>
                <w:color w:val="000000"/>
                <w:sz w:val="22"/>
                <w:szCs w:val="22"/>
              </w:rPr>
              <w:t>4,63</w:t>
            </w:r>
          </w:p>
        </w:tc>
      </w:tr>
    </w:tbl>
    <w:p w14:paraId="1DCE3CA2" w14:textId="77777777" w:rsidR="00014B09" w:rsidRDefault="00014B09" w:rsidP="003C2E0F"/>
    <w:p w14:paraId="0BF8C4E8" w14:textId="77777777" w:rsidR="00014B09" w:rsidRDefault="003331AA" w:rsidP="003C2E0F">
      <w:r>
        <w:t>Основные мероприятия по развитию жилищного фонда</w:t>
      </w:r>
    </w:p>
    <w:p w14:paraId="61A6B8A5" w14:textId="328AD20B" w:rsidR="00014B09" w:rsidRDefault="003331AA" w:rsidP="003C2E0F">
      <w:r>
        <w:t xml:space="preserve">Для решения этой задачи </w:t>
      </w:r>
      <w:r w:rsidR="00BB3E27">
        <w:t xml:space="preserve">Программой </w:t>
      </w:r>
      <w:r>
        <w:t xml:space="preserve">  предлагается:</w:t>
      </w:r>
    </w:p>
    <w:p w14:paraId="54066CE7" w14:textId="77777777" w:rsidR="00014B09" w:rsidRDefault="003331AA" w:rsidP="003C2E0F">
      <w:r>
        <w:t>-снести ветхий жилищный фонд;</w:t>
      </w:r>
    </w:p>
    <w:p w14:paraId="158CC764" w14:textId="77777777" w:rsidR="00014B09" w:rsidRDefault="003331AA" w:rsidP="003C2E0F">
      <w:r>
        <w:t>-предусмотреть строительство жилых домов различных типов для удовлетворения потребностей различных категорий населения.</w:t>
      </w:r>
    </w:p>
    <w:p w14:paraId="54CA0944" w14:textId="77777777" w:rsidR="00014B09" w:rsidRDefault="003331AA" w:rsidP="003C2E0F">
      <w:r>
        <w:t>Расчет объемов нового жилищного строительства</w:t>
      </w:r>
    </w:p>
    <w:p w14:paraId="65D2498C" w14:textId="275F575C" w:rsidR="00014B09" w:rsidRDefault="003331AA" w:rsidP="003C2E0F">
      <w:r>
        <w:t xml:space="preserve">1. Существующий жилищный фонд на 01.01.2024г. – </w:t>
      </w:r>
      <w:r w:rsidR="00D82D56">
        <w:t>80,41</w:t>
      </w:r>
      <w:r>
        <w:t>тыс</w:t>
      </w:r>
      <w:proofErr w:type="gramStart"/>
      <w:r>
        <w:t>.м</w:t>
      </w:r>
      <w:proofErr w:type="gramEnd"/>
      <w:r>
        <w:t>2 общей площади.</w:t>
      </w:r>
    </w:p>
    <w:p w14:paraId="4F5C6383" w14:textId="77777777" w:rsidR="00014B09" w:rsidRDefault="003331AA" w:rsidP="003C2E0F">
      <w:r>
        <w:t xml:space="preserve">2. Потребность в жилищном фонде на 1-й  этап </w:t>
      </w:r>
      <w:proofErr w:type="gramStart"/>
      <w:r>
        <w:t>СВ</w:t>
      </w:r>
      <w:proofErr w:type="gramEnd"/>
      <w:r>
        <w:t>: 500 м2</w:t>
      </w:r>
    </w:p>
    <w:p w14:paraId="266288C2" w14:textId="0FA72490" w:rsidR="00014B09" w:rsidRDefault="003331AA" w:rsidP="003C2E0F">
      <w:r>
        <w:t xml:space="preserve">3. Потребность в жилищном фонде на 2-й этап </w:t>
      </w:r>
      <w:proofErr w:type="gramStart"/>
      <w:r>
        <w:t>СВ</w:t>
      </w:r>
      <w:proofErr w:type="gramEnd"/>
      <w:r>
        <w:t xml:space="preserve">:  </w:t>
      </w:r>
      <w:r w:rsidR="00D82D56">
        <w:t>3</w:t>
      </w:r>
      <w:r>
        <w:t xml:space="preserve">00 м2 </w:t>
      </w:r>
    </w:p>
    <w:p w14:paraId="2D255118" w14:textId="77777777" w:rsidR="00014B09" w:rsidRDefault="003331AA" w:rsidP="003C2E0F">
      <w:r>
        <w:t>4. Перспективная обеспеченность населения жилищным фондом в м2/чел. – 45,21м2/чел</w:t>
      </w:r>
    </w:p>
    <w:p w14:paraId="0BA4DEAA" w14:textId="77777777" w:rsidR="00014B09" w:rsidRDefault="00014B09" w:rsidP="003C2E0F"/>
    <w:p w14:paraId="4EFEC42C" w14:textId="77777777" w:rsidR="00014B09" w:rsidRDefault="003331AA" w:rsidP="003C2E0F">
      <w:pPr>
        <w:jc w:val="both"/>
      </w:pPr>
      <w:r>
        <w:t>Однако учитывая существующие и ожидаемые экономические трудности в национальной и региональной экономике на второй этап схемы водоснабжения и водоотведения МО следует данный объем строительства ограничить до 500 м2 общей площади. Это будет соответствовать обеспеченности жильем одного человека в достигнутых рамках по Курской области.</w:t>
      </w:r>
    </w:p>
    <w:p w14:paraId="1EB8B077" w14:textId="77777777" w:rsidR="00014B09" w:rsidRDefault="00014B09" w:rsidP="003C2E0F"/>
    <w:p w14:paraId="2E568EF6" w14:textId="1CD4E7FF" w:rsidR="00014B09" w:rsidRPr="005E013A" w:rsidRDefault="00396AB4" w:rsidP="003C2E0F">
      <w:pPr>
        <w:pStyle w:val="3"/>
        <w:rPr>
          <w:rFonts w:ascii="Times New Roman" w:hAnsi="Times New Roman"/>
          <w:b w:val="0"/>
          <w:bCs/>
        </w:rPr>
      </w:pPr>
      <w:bookmarkStart w:id="180" w:name="_Toc169183701"/>
      <w:r w:rsidRPr="005E013A">
        <w:rPr>
          <w:rFonts w:ascii="Times New Roman" w:hAnsi="Times New Roman"/>
          <w:bCs/>
        </w:rPr>
        <w:t>2.1.4</w:t>
      </w:r>
      <w:r w:rsidR="003331AA" w:rsidRPr="005E013A">
        <w:rPr>
          <w:rFonts w:ascii="Times New Roman" w:hAnsi="Times New Roman"/>
          <w:bCs/>
        </w:rPr>
        <w:t>. Прогноз перспективной застройки на период до 2028 г.</w:t>
      </w:r>
      <w:bookmarkEnd w:id="180"/>
    </w:p>
    <w:p w14:paraId="49B74304" w14:textId="77777777" w:rsidR="00014B09" w:rsidRDefault="003331AA" w:rsidP="003C2E0F">
      <w:r>
        <w:t xml:space="preserve">    </w:t>
      </w:r>
    </w:p>
    <w:p w14:paraId="1692CD84" w14:textId="77777777" w:rsidR="00014B09" w:rsidRDefault="003331AA" w:rsidP="005E013A">
      <w:pPr>
        <w:jc w:val="both"/>
      </w:pPr>
      <w:r>
        <w:t xml:space="preserve"> В период  с 2024 по 2028 гг. перспективная застройка определялась экспертно по данным, представленным МО:</w:t>
      </w:r>
    </w:p>
    <w:p w14:paraId="18E30B5C" w14:textId="77777777" w:rsidR="00014B09" w:rsidRDefault="003331AA" w:rsidP="003C2E0F">
      <w:r>
        <w:t>• плотности населения территории муниципального образования– 8.9га/чел;</w:t>
      </w:r>
    </w:p>
    <w:p w14:paraId="59378A0F" w14:textId="77777777" w:rsidR="00014B09" w:rsidRDefault="003331AA" w:rsidP="003C2E0F">
      <w:r>
        <w:t>• расчётной обеспеченности населения жилищным фондом – 49.9м2/чел.</w:t>
      </w:r>
    </w:p>
    <w:p w14:paraId="12A8C651" w14:textId="77777777" w:rsidR="00BB3E27" w:rsidRDefault="00BB3E27" w:rsidP="003C2E0F"/>
    <w:p w14:paraId="42B83FC9" w14:textId="77777777" w:rsidR="00014B09" w:rsidRDefault="003331AA" w:rsidP="003C2E0F">
      <w:pPr>
        <w:jc w:val="both"/>
      </w:pPr>
      <w:r>
        <w:t>Из представленных данных видно, что в период до 2028 г. в МО прогнозируется прирост фондов строительных площадей    на уровне 500м2.  Наибольший прирост фондов строительных площадей в период с 2024 по 2028 гг. прогнозируется в частном секторе.</w:t>
      </w:r>
    </w:p>
    <w:p w14:paraId="3173CFCC" w14:textId="5482F7A7" w:rsidR="00014B09" w:rsidRDefault="003331AA" w:rsidP="003C2E0F">
      <w:pPr>
        <w:jc w:val="both"/>
      </w:pPr>
      <w:r>
        <w:t xml:space="preserve">Динамика  перспективной застройки с 2024 по 2028годы представлена  в таблице </w:t>
      </w:r>
      <w:r w:rsidR="00845785">
        <w:t>2.5</w:t>
      </w:r>
      <w:r>
        <w:t>.</w:t>
      </w:r>
    </w:p>
    <w:p w14:paraId="42F78D6A" w14:textId="77777777" w:rsidR="00014B09" w:rsidRDefault="00014B09" w:rsidP="003C2E0F"/>
    <w:p w14:paraId="2DF90036" w14:textId="41370385" w:rsidR="00014B09" w:rsidRDefault="003331AA" w:rsidP="003C2E0F">
      <w:pPr>
        <w:rPr>
          <w:b/>
        </w:rPr>
      </w:pPr>
      <w:r>
        <w:rPr>
          <w:b/>
        </w:rPr>
        <w:t xml:space="preserve">Таблица </w:t>
      </w:r>
      <w:r w:rsidR="00845785">
        <w:rPr>
          <w:b/>
        </w:rPr>
        <w:t>2.5</w:t>
      </w:r>
      <w:r>
        <w:rPr>
          <w:b/>
        </w:rPr>
        <w:t>. Динамика  перспективной застройки с 2024 по 2028годы</w:t>
      </w:r>
    </w:p>
    <w:tbl>
      <w:tblPr>
        <w:tblW w:w="9944" w:type="dxa"/>
        <w:tblInd w:w="108" w:type="dxa"/>
        <w:tblLayout w:type="fixed"/>
        <w:tblLook w:val="04A0" w:firstRow="1" w:lastRow="0" w:firstColumn="1" w:lastColumn="0" w:noHBand="0" w:noVBand="1"/>
      </w:tblPr>
      <w:tblGrid>
        <w:gridCol w:w="4270"/>
        <w:gridCol w:w="920"/>
        <w:gridCol w:w="884"/>
        <w:gridCol w:w="960"/>
        <w:gridCol w:w="960"/>
        <w:gridCol w:w="960"/>
        <w:gridCol w:w="990"/>
      </w:tblGrid>
      <w:tr w:rsidR="001E5DD2" w14:paraId="501C79BA" w14:textId="77777777" w:rsidTr="001E5DD2">
        <w:trPr>
          <w:trHeight w:val="264"/>
        </w:trPr>
        <w:tc>
          <w:tcPr>
            <w:tcW w:w="4270" w:type="dxa"/>
            <w:tcBorders>
              <w:top w:val="single" w:sz="4" w:space="0" w:color="000000"/>
              <w:left w:val="single" w:sz="4" w:space="0" w:color="000000"/>
              <w:bottom w:val="single" w:sz="4" w:space="0" w:color="000000"/>
            </w:tcBorders>
            <w:shd w:val="clear" w:color="auto" w:fill="D9D9D9"/>
            <w:vAlign w:val="center"/>
          </w:tcPr>
          <w:p w14:paraId="4489F640" w14:textId="77777777" w:rsidR="001E5DD2" w:rsidRDefault="001E5DD2" w:rsidP="001E5DD2">
            <w:r>
              <w:t>Показатели</w:t>
            </w:r>
          </w:p>
        </w:tc>
        <w:tc>
          <w:tcPr>
            <w:tcW w:w="920" w:type="dxa"/>
            <w:tcBorders>
              <w:top w:val="single" w:sz="4" w:space="0" w:color="000000"/>
              <w:left w:val="single" w:sz="4" w:space="0" w:color="000000"/>
              <w:bottom w:val="single" w:sz="4" w:space="0" w:color="000000"/>
            </w:tcBorders>
            <w:shd w:val="clear" w:color="auto" w:fill="D9D9D9"/>
            <w:vAlign w:val="center"/>
          </w:tcPr>
          <w:p w14:paraId="7BB8DEE5" w14:textId="77777777" w:rsidR="001E5DD2" w:rsidRDefault="001E5DD2" w:rsidP="001E5DD2">
            <w:r>
              <w:t>Ед.изм.</w:t>
            </w:r>
          </w:p>
        </w:tc>
        <w:tc>
          <w:tcPr>
            <w:tcW w:w="884" w:type="dxa"/>
            <w:tcBorders>
              <w:top w:val="single" w:sz="4" w:space="0" w:color="000000"/>
              <w:left w:val="single" w:sz="4" w:space="0" w:color="000000"/>
              <w:bottom w:val="single" w:sz="4" w:space="0" w:color="000000"/>
            </w:tcBorders>
            <w:shd w:val="clear" w:color="auto" w:fill="D9D9D9"/>
            <w:vAlign w:val="center"/>
          </w:tcPr>
          <w:p w14:paraId="7E4BFBBC" w14:textId="6B6A72C2" w:rsidR="001E5DD2" w:rsidRDefault="001E5DD2" w:rsidP="001E5DD2">
            <w:r>
              <w:rPr>
                <w:color w:val="000000"/>
                <w:sz w:val="22"/>
                <w:szCs w:val="22"/>
              </w:rPr>
              <w:t>2024</w:t>
            </w:r>
          </w:p>
        </w:tc>
        <w:tc>
          <w:tcPr>
            <w:tcW w:w="960" w:type="dxa"/>
            <w:tcBorders>
              <w:top w:val="single" w:sz="4" w:space="0" w:color="000000"/>
              <w:left w:val="single" w:sz="4" w:space="0" w:color="000000"/>
              <w:bottom w:val="single" w:sz="4" w:space="0" w:color="000000"/>
            </w:tcBorders>
            <w:shd w:val="clear" w:color="auto" w:fill="D9D9D9"/>
            <w:vAlign w:val="center"/>
          </w:tcPr>
          <w:p w14:paraId="440567F0" w14:textId="305ACDAB" w:rsidR="001E5DD2" w:rsidRDefault="001E5DD2" w:rsidP="001E5DD2">
            <w:r>
              <w:rPr>
                <w:color w:val="000000"/>
                <w:sz w:val="22"/>
                <w:szCs w:val="22"/>
              </w:rPr>
              <w:t>2025</w:t>
            </w:r>
          </w:p>
        </w:tc>
        <w:tc>
          <w:tcPr>
            <w:tcW w:w="960" w:type="dxa"/>
            <w:tcBorders>
              <w:top w:val="single" w:sz="4" w:space="0" w:color="000000"/>
              <w:left w:val="single" w:sz="4" w:space="0" w:color="000000"/>
              <w:bottom w:val="single" w:sz="4" w:space="0" w:color="000000"/>
            </w:tcBorders>
            <w:shd w:val="clear" w:color="auto" w:fill="D9D9D9"/>
            <w:vAlign w:val="center"/>
          </w:tcPr>
          <w:p w14:paraId="1E7139C8" w14:textId="21E257BF" w:rsidR="001E5DD2" w:rsidRDefault="001E5DD2" w:rsidP="001E5DD2">
            <w:r>
              <w:rPr>
                <w:color w:val="000000"/>
                <w:sz w:val="22"/>
                <w:szCs w:val="22"/>
              </w:rPr>
              <w:t>2026</w:t>
            </w:r>
          </w:p>
        </w:tc>
        <w:tc>
          <w:tcPr>
            <w:tcW w:w="960" w:type="dxa"/>
            <w:tcBorders>
              <w:top w:val="single" w:sz="4" w:space="0" w:color="000000"/>
              <w:left w:val="single" w:sz="4" w:space="0" w:color="000000"/>
              <w:bottom w:val="single" w:sz="4" w:space="0" w:color="000000"/>
            </w:tcBorders>
            <w:shd w:val="clear" w:color="auto" w:fill="D9D9D9"/>
            <w:vAlign w:val="center"/>
          </w:tcPr>
          <w:p w14:paraId="78C26E17" w14:textId="3E8F4C6F" w:rsidR="001E5DD2" w:rsidRDefault="001E5DD2" w:rsidP="001E5DD2">
            <w:r>
              <w:rPr>
                <w:color w:val="000000"/>
                <w:sz w:val="22"/>
                <w:szCs w:val="22"/>
              </w:rPr>
              <w:t>2027</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670A6" w14:textId="712C3ED0" w:rsidR="001E5DD2" w:rsidRDefault="001E5DD2" w:rsidP="001E5DD2">
            <w:r>
              <w:rPr>
                <w:color w:val="000000"/>
                <w:sz w:val="22"/>
                <w:szCs w:val="22"/>
              </w:rPr>
              <w:t>2028</w:t>
            </w:r>
          </w:p>
        </w:tc>
      </w:tr>
      <w:tr w:rsidR="001E5DD2" w14:paraId="7406218E" w14:textId="77777777" w:rsidTr="001E5DD2">
        <w:trPr>
          <w:trHeight w:val="272"/>
        </w:trPr>
        <w:tc>
          <w:tcPr>
            <w:tcW w:w="4270" w:type="dxa"/>
            <w:tcBorders>
              <w:left w:val="single" w:sz="4" w:space="0" w:color="000000"/>
              <w:bottom w:val="single" w:sz="4" w:space="0" w:color="000000"/>
            </w:tcBorders>
            <w:shd w:val="clear" w:color="auto" w:fill="auto"/>
            <w:vAlign w:val="center"/>
          </w:tcPr>
          <w:p w14:paraId="6F76C436" w14:textId="77777777" w:rsidR="001E5DD2" w:rsidRDefault="001E5DD2" w:rsidP="001E5DD2">
            <w:r>
              <w:t>Ввод в эксплуатацию жилых домов общей площадью всего, в том числе:</w:t>
            </w:r>
          </w:p>
        </w:tc>
        <w:tc>
          <w:tcPr>
            <w:tcW w:w="920" w:type="dxa"/>
            <w:tcBorders>
              <w:left w:val="single" w:sz="4" w:space="0" w:color="000000"/>
              <w:bottom w:val="single" w:sz="4" w:space="0" w:color="000000"/>
            </w:tcBorders>
            <w:shd w:val="clear" w:color="auto" w:fill="auto"/>
            <w:vAlign w:val="center"/>
          </w:tcPr>
          <w:p w14:paraId="3A523E2F" w14:textId="77777777" w:rsidR="001E5DD2" w:rsidRDefault="001E5DD2" w:rsidP="001E5DD2">
            <w:pPr>
              <w:jc w:val="center"/>
            </w:pPr>
            <w:r>
              <w:t>м2</w:t>
            </w:r>
          </w:p>
        </w:tc>
        <w:tc>
          <w:tcPr>
            <w:tcW w:w="884" w:type="dxa"/>
            <w:tcBorders>
              <w:left w:val="single" w:sz="4" w:space="0" w:color="000000"/>
              <w:bottom w:val="single" w:sz="4" w:space="0" w:color="000000"/>
            </w:tcBorders>
            <w:shd w:val="clear" w:color="auto" w:fill="auto"/>
            <w:vAlign w:val="center"/>
          </w:tcPr>
          <w:p w14:paraId="00286094" w14:textId="4CDBC366" w:rsidR="001E5DD2" w:rsidRPr="000D75D6" w:rsidRDefault="001E5DD2" w:rsidP="001E5DD2">
            <w:pPr>
              <w:jc w:val="center"/>
            </w:pPr>
            <w:r w:rsidRPr="000D75D6">
              <w:rPr>
                <w:color w:val="000000"/>
                <w:sz w:val="22"/>
                <w:szCs w:val="22"/>
              </w:rPr>
              <w:t>100</w:t>
            </w:r>
          </w:p>
        </w:tc>
        <w:tc>
          <w:tcPr>
            <w:tcW w:w="960" w:type="dxa"/>
            <w:tcBorders>
              <w:left w:val="single" w:sz="4" w:space="0" w:color="000000"/>
              <w:bottom w:val="single" w:sz="4" w:space="0" w:color="000000"/>
            </w:tcBorders>
            <w:shd w:val="clear" w:color="auto" w:fill="auto"/>
            <w:vAlign w:val="center"/>
          </w:tcPr>
          <w:p w14:paraId="280DB687" w14:textId="383E1D9C" w:rsidR="001E5DD2" w:rsidRPr="000D75D6" w:rsidRDefault="001E5DD2" w:rsidP="001E5DD2">
            <w:pPr>
              <w:jc w:val="center"/>
            </w:pPr>
            <w:r w:rsidRPr="000D75D6">
              <w:rPr>
                <w:color w:val="000000"/>
                <w:sz w:val="22"/>
                <w:szCs w:val="22"/>
              </w:rPr>
              <w:t>40</w:t>
            </w:r>
          </w:p>
        </w:tc>
        <w:tc>
          <w:tcPr>
            <w:tcW w:w="960" w:type="dxa"/>
            <w:tcBorders>
              <w:left w:val="single" w:sz="4" w:space="0" w:color="000000"/>
              <w:bottom w:val="single" w:sz="4" w:space="0" w:color="000000"/>
            </w:tcBorders>
            <w:shd w:val="clear" w:color="auto" w:fill="auto"/>
            <w:vAlign w:val="center"/>
          </w:tcPr>
          <w:p w14:paraId="31202BB1" w14:textId="001E9E3D" w:rsidR="001E5DD2" w:rsidRPr="000D75D6" w:rsidRDefault="001E5DD2" w:rsidP="001E5DD2">
            <w:pPr>
              <w:jc w:val="center"/>
            </w:pPr>
            <w:r w:rsidRPr="000D75D6">
              <w:rPr>
                <w:color w:val="000000"/>
                <w:sz w:val="22"/>
                <w:szCs w:val="22"/>
              </w:rPr>
              <w:t>100</w:t>
            </w:r>
          </w:p>
        </w:tc>
        <w:tc>
          <w:tcPr>
            <w:tcW w:w="960" w:type="dxa"/>
            <w:tcBorders>
              <w:left w:val="single" w:sz="4" w:space="0" w:color="000000"/>
              <w:bottom w:val="single" w:sz="4" w:space="0" w:color="000000"/>
            </w:tcBorders>
            <w:shd w:val="clear" w:color="auto" w:fill="auto"/>
            <w:vAlign w:val="center"/>
          </w:tcPr>
          <w:p w14:paraId="3A38F493" w14:textId="44AB8804" w:rsidR="001E5DD2" w:rsidRPr="000D75D6" w:rsidRDefault="001E5DD2" w:rsidP="001E5DD2">
            <w:pPr>
              <w:jc w:val="center"/>
            </w:pPr>
            <w:r w:rsidRPr="000D75D6">
              <w:rPr>
                <w:color w:val="000000"/>
                <w:sz w:val="22"/>
                <w:szCs w:val="22"/>
              </w:rPr>
              <w:t>40</w:t>
            </w:r>
          </w:p>
        </w:tc>
        <w:tc>
          <w:tcPr>
            <w:tcW w:w="990" w:type="dxa"/>
            <w:tcBorders>
              <w:left w:val="single" w:sz="4" w:space="0" w:color="000000"/>
              <w:bottom w:val="single" w:sz="4" w:space="0" w:color="000000"/>
              <w:right w:val="single" w:sz="4" w:space="0" w:color="000000"/>
            </w:tcBorders>
            <w:shd w:val="clear" w:color="auto" w:fill="auto"/>
            <w:vAlign w:val="center"/>
          </w:tcPr>
          <w:p w14:paraId="360B8BFC" w14:textId="76D75EBF" w:rsidR="001E5DD2" w:rsidRPr="000D75D6" w:rsidRDefault="001E5DD2" w:rsidP="001E5DD2">
            <w:pPr>
              <w:jc w:val="center"/>
            </w:pPr>
            <w:r w:rsidRPr="000D75D6">
              <w:rPr>
                <w:color w:val="000000"/>
                <w:sz w:val="22"/>
                <w:szCs w:val="22"/>
              </w:rPr>
              <w:t>100</w:t>
            </w:r>
          </w:p>
        </w:tc>
      </w:tr>
      <w:tr w:rsidR="001E5DD2" w14:paraId="755FD6E3" w14:textId="77777777" w:rsidTr="001E5DD2">
        <w:trPr>
          <w:trHeight w:val="264"/>
        </w:trPr>
        <w:tc>
          <w:tcPr>
            <w:tcW w:w="4270" w:type="dxa"/>
            <w:tcBorders>
              <w:left w:val="single" w:sz="4" w:space="0" w:color="000000"/>
              <w:bottom w:val="single" w:sz="4" w:space="0" w:color="000000"/>
            </w:tcBorders>
            <w:shd w:val="clear" w:color="auto" w:fill="auto"/>
            <w:vAlign w:val="center"/>
          </w:tcPr>
          <w:p w14:paraId="2A422AB7" w14:textId="77777777" w:rsidR="001E5DD2" w:rsidRDefault="001E5DD2" w:rsidP="001E5DD2">
            <w:r>
              <w:t>-  многоэтажные жилые дома</w:t>
            </w:r>
          </w:p>
        </w:tc>
        <w:tc>
          <w:tcPr>
            <w:tcW w:w="920" w:type="dxa"/>
            <w:tcBorders>
              <w:left w:val="single" w:sz="4" w:space="0" w:color="000000"/>
              <w:bottom w:val="single" w:sz="4" w:space="0" w:color="000000"/>
            </w:tcBorders>
            <w:shd w:val="clear" w:color="auto" w:fill="auto"/>
            <w:vAlign w:val="center"/>
          </w:tcPr>
          <w:p w14:paraId="476D7823" w14:textId="77777777" w:rsidR="001E5DD2" w:rsidRDefault="001E5DD2" w:rsidP="001E5DD2">
            <w:pPr>
              <w:jc w:val="center"/>
            </w:pPr>
            <w:r>
              <w:t>м2</w:t>
            </w:r>
          </w:p>
        </w:tc>
        <w:tc>
          <w:tcPr>
            <w:tcW w:w="884" w:type="dxa"/>
            <w:tcBorders>
              <w:left w:val="single" w:sz="4" w:space="0" w:color="000000"/>
              <w:bottom w:val="single" w:sz="4" w:space="0" w:color="000000"/>
            </w:tcBorders>
            <w:shd w:val="clear" w:color="auto" w:fill="auto"/>
            <w:vAlign w:val="center"/>
          </w:tcPr>
          <w:p w14:paraId="4DA69F65" w14:textId="18ED9D16" w:rsidR="001E5DD2" w:rsidRPr="000D75D6" w:rsidRDefault="001E5DD2" w:rsidP="001E5DD2">
            <w:pPr>
              <w:jc w:val="center"/>
            </w:pPr>
            <w:r w:rsidRPr="000D75D6">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0C3DC6E0" w14:textId="7186DDAB" w:rsidR="001E5DD2" w:rsidRPr="000D75D6" w:rsidRDefault="001E5DD2" w:rsidP="001E5DD2">
            <w:pPr>
              <w:jc w:val="center"/>
            </w:pPr>
            <w:r w:rsidRPr="000D75D6">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39034968" w14:textId="4AC5A8B6" w:rsidR="001E5DD2" w:rsidRPr="000D75D6" w:rsidRDefault="001E5DD2" w:rsidP="001E5DD2">
            <w:pPr>
              <w:jc w:val="center"/>
            </w:pPr>
            <w:r w:rsidRPr="000D75D6">
              <w:rPr>
                <w:color w:val="000000"/>
                <w:sz w:val="22"/>
                <w:szCs w:val="22"/>
              </w:rPr>
              <w:t>0</w:t>
            </w:r>
          </w:p>
        </w:tc>
        <w:tc>
          <w:tcPr>
            <w:tcW w:w="960" w:type="dxa"/>
            <w:tcBorders>
              <w:left w:val="single" w:sz="4" w:space="0" w:color="000000"/>
              <w:bottom w:val="single" w:sz="4" w:space="0" w:color="000000"/>
            </w:tcBorders>
            <w:shd w:val="clear" w:color="auto" w:fill="auto"/>
            <w:vAlign w:val="center"/>
          </w:tcPr>
          <w:p w14:paraId="4E23DFF1" w14:textId="65B7A945" w:rsidR="001E5DD2" w:rsidRPr="000D75D6" w:rsidRDefault="001E5DD2" w:rsidP="001E5DD2">
            <w:pPr>
              <w:jc w:val="center"/>
            </w:pPr>
            <w:r w:rsidRPr="000D75D6">
              <w:rPr>
                <w:color w:val="000000"/>
                <w:sz w:val="22"/>
                <w:szCs w:val="22"/>
              </w:rPr>
              <w:t>0</w:t>
            </w:r>
          </w:p>
        </w:tc>
        <w:tc>
          <w:tcPr>
            <w:tcW w:w="990" w:type="dxa"/>
            <w:tcBorders>
              <w:left w:val="single" w:sz="4" w:space="0" w:color="000000"/>
              <w:bottom w:val="single" w:sz="4" w:space="0" w:color="000000"/>
              <w:right w:val="single" w:sz="4" w:space="0" w:color="000000"/>
            </w:tcBorders>
            <w:shd w:val="clear" w:color="auto" w:fill="auto"/>
            <w:vAlign w:val="center"/>
          </w:tcPr>
          <w:p w14:paraId="5152ED20" w14:textId="750A1985" w:rsidR="001E5DD2" w:rsidRPr="000D75D6" w:rsidRDefault="001E5DD2" w:rsidP="001E5DD2">
            <w:pPr>
              <w:jc w:val="center"/>
            </w:pPr>
            <w:r w:rsidRPr="000D75D6">
              <w:rPr>
                <w:color w:val="000000"/>
                <w:sz w:val="22"/>
                <w:szCs w:val="22"/>
              </w:rPr>
              <w:t>0</w:t>
            </w:r>
          </w:p>
        </w:tc>
      </w:tr>
      <w:tr w:rsidR="001E5DD2" w14:paraId="7707DA56" w14:textId="77777777" w:rsidTr="004A27E3">
        <w:trPr>
          <w:trHeight w:val="264"/>
        </w:trPr>
        <w:tc>
          <w:tcPr>
            <w:tcW w:w="4270" w:type="dxa"/>
            <w:tcBorders>
              <w:left w:val="single" w:sz="4" w:space="0" w:color="000000"/>
              <w:bottom w:val="single" w:sz="4" w:space="0" w:color="000000"/>
            </w:tcBorders>
            <w:shd w:val="clear" w:color="auto" w:fill="auto"/>
            <w:vAlign w:val="center"/>
          </w:tcPr>
          <w:p w14:paraId="78C3C2BD" w14:textId="77777777" w:rsidR="001E5DD2" w:rsidRDefault="001E5DD2" w:rsidP="001E5DD2">
            <w:r>
              <w:t>- индивидуальные жилые дома</w:t>
            </w:r>
          </w:p>
        </w:tc>
        <w:tc>
          <w:tcPr>
            <w:tcW w:w="920" w:type="dxa"/>
            <w:tcBorders>
              <w:left w:val="single" w:sz="4" w:space="0" w:color="000000"/>
              <w:bottom w:val="single" w:sz="4" w:space="0" w:color="000000"/>
            </w:tcBorders>
            <w:shd w:val="clear" w:color="auto" w:fill="auto"/>
            <w:vAlign w:val="center"/>
          </w:tcPr>
          <w:p w14:paraId="0912CBAB" w14:textId="77777777" w:rsidR="001E5DD2" w:rsidRDefault="001E5DD2" w:rsidP="001E5DD2">
            <w:pPr>
              <w:jc w:val="center"/>
            </w:pPr>
            <w:r>
              <w:t>м2</w:t>
            </w:r>
          </w:p>
        </w:tc>
        <w:tc>
          <w:tcPr>
            <w:tcW w:w="884" w:type="dxa"/>
            <w:tcBorders>
              <w:left w:val="single" w:sz="4" w:space="0" w:color="000000"/>
              <w:bottom w:val="single" w:sz="4" w:space="0" w:color="000000"/>
            </w:tcBorders>
            <w:shd w:val="clear" w:color="auto" w:fill="auto"/>
            <w:vAlign w:val="bottom"/>
          </w:tcPr>
          <w:p w14:paraId="311C0E1A" w14:textId="59973972" w:rsidR="001E5DD2" w:rsidRPr="000D75D6" w:rsidRDefault="001E5DD2" w:rsidP="001E5DD2">
            <w:pPr>
              <w:jc w:val="center"/>
            </w:pPr>
            <w:r w:rsidRPr="000D75D6">
              <w:rPr>
                <w:sz w:val="20"/>
              </w:rPr>
              <w:t>100</w:t>
            </w:r>
          </w:p>
        </w:tc>
        <w:tc>
          <w:tcPr>
            <w:tcW w:w="960" w:type="dxa"/>
            <w:tcBorders>
              <w:left w:val="single" w:sz="4" w:space="0" w:color="000000"/>
              <w:bottom w:val="single" w:sz="4" w:space="0" w:color="000000"/>
            </w:tcBorders>
            <w:shd w:val="clear" w:color="auto" w:fill="auto"/>
            <w:vAlign w:val="bottom"/>
          </w:tcPr>
          <w:p w14:paraId="1C55D104" w14:textId="6A6C4158" w:rsidR="001E5DD2" w:rsidRPr="000D75D6" w:rsidRDefault="001E5DD2" w:rsidP="001E5DD2">
            <w:pPr>
              <w:jc w:val="center"/>
            </w:pPr>
            <w:r w:rsidRPr="000D75D6">
              <w:rPr>
                <w:sz w:val="20"/>
              </w:rPr>
              <w:t>100</w:t>
            </w:r>
          </w:p>
        </w:tc>
        <w:tc>
          <w:tcPr>
            <w:tcW w:w="960" w:type="dxa"/>
            <w:tcBorders>
              <w:left w:val="single" w:sz="4" w:space="0" w:color="000000"/>
              <w:bottom w:val="single" w:sz="4" w:space="0" w:color="000000"/>
            </w:tcBorders>
            <w:shd w:val="clear" w:color="auto" w:fill="auto"/>
            <w:vAlign w:val="bottom"/>
          </w:tcPr>
          <w:p w14:paraId="23404A91" w14:textId="4D1DEBE9" w:rsidR="001E5DD2" w:rsidRPr="000D75D6" w:rsidRDefault="001E5DD2" w:rsidP="001E5DD2">
            <w:pPr>
              <w:jc w:val="center"/>
            </w:pPr>
            <w:r w:rsidRPr="000D75D6">
              <w:rPr>
                <w:sz w:val="20"/>
              </w:rPr>
              <w:t>100</w:t>
            </w:r>
          </w:p>
        </w:tc>
        <w:tc>
          <w:tcPr>
            <w:tcW w:w="960" w:type="dxa"/>
            <w:tcBorders>
              <w:left w:val="single" w:sz="4" w:space="0" w:color="000000"/>
              <w:bottom w:val="single" w:sz="4" w:space="0" w:color="000000"/>
            </w:tcBorders>
            <w:shd w:val="clear" w:color="auto" w:fill="auto"/>
            <w:vAlign w:val="bottom"/>
          </w:tcPr>
          <w:p w14:paraId="7479546B" w14:textId="0C06ACC8" w:rsidR="001E5DD2" w:rsidRPr="000D75D6" w:rsidRDefault="001E5DD2" w:rsidP="001E5DD2">
            <w:pPr>
              <w:jc w:val="center"/>
            </w:pPr>
            <w:r w:rsidRPr="000D75D6">
              <w:rPr>
                <w:sz w:val="20"/>
              </w:rPr>
              <w:t>100</w:t>
            </w:r>
          </w:p>
        </w:tc>
        <w:tc>
          <w:tcPr>
            <w:tcW w:w="990" w:type="dxa"/>
            <w:tcBorders>
              <w:left w:val="single" w:sz="4" w:space="0" w:color="000000"/>
              <w:bottom w:val="single" w:sz="4" w:space="0" w:color="000000"/>
              <w:right w:val="single" w:sz="4" w:space="0" w:color="000000"/>
            </w:tcBorders>
            <w:shd w:val="clear" w:color="auto" w:fill="auto"/>
            <w:vAlign w:val="bottom"/>
          </w:tcPr>
          <w:p w14:paraId="6DA89277" w14:textId="00D7D797" w:rsidR="001E5DD2" w:rsidRPr="000D75D6" w:rsidRDefault="001E5DD2" w:rsidP="001E5DD2">
            <w:pPr>
              <w:jc w:val="center"/>
            </w:pPr>
            <w:r w:rsidRPr="000D75D6">
              <w:rPr>
                <w:sz w:val="20"/>
              </w:rPr>
              <w:t>100</w:t>
            </w:r>
          </w:p>
        </w:tc>
      </w:tr>
      <w:tr w:rsidR="001E5DD2" w14:paraId="4D749A57" w14:textId="77777777" w:rsidTr="001E5DD2">
        <w:trPr>
          <w:trHeight w:val="528"/>
        </w:trPr>
        <w:tc>
          <w:tcPr>
            <w:tcW w:w="4270" w:type="dxa"/>
            <w:tcBorders>
              <w:left w:val="single" w:sz="4" w:space="0" w:color="000000"/>
              <w:bottom w:val="single" w:sz="4" w:space="0" w:color="000000"/>
            </w:tcBorders>
            <w:shd w:val="clear" w:color="auto" w:fill="auto"/>
            <w:vAlign w:val="center"/>
          </w:tcPr>
          <w:p w14:paraId="034FFFDF" w14:textId="77777777" w:rsidR="001E5DD2" w:rsidRDefault="001E5DD2" w:rsidP="001E5DD2">
            <w:r>
              <w:t>Нежилые помещения</w:t>
            </w:r>
          </w:p>
        </w:tc>
        <w:tc>
          <w:tcPr>
            <w:tcW w:w="920" w:type="dxa"/>
            <w:tcBorders>
              <w:left w:val="single" w:sz="4" w:space="0" w:color="000000"/>
              <w:bottom w:val="single" w:sz="4" w:space="0" w:color="000000"/>
            </w:tcBorders>
            <w:shd w:val="clear" w:color="auto" w:fill="auto"/>
            <w:vAlign w:val="center"/>
          </w:tcPr>
          <w:p w14:paraId="2F17AD68" w14:textId="77777777" w:rsidR="001E5DD2" w:rsidRDefault="001E5DD2" w:rsidP="001E5DD2">
            <w:pPr>
              <w:jc w:val="center"/>
            </w:pPr>
            <w:r>
              <w:t>м2</w:t>
            </w:r>
          </w:p>
        </w:tc>
        <w:tc>
          <w:tcPr>
            <w:tcW w:w="884" w:type="dxa"/>
            <w:tcBorders>
              <w:left w:val="single" w:sz="4" w:space="0" w:color="000000"/>
              <w:bottom w:val="single" w:sz="4" w:space="0" w:color="000000"/>
            </w:tcBorders>
            <w:shd w:val="clear" w:color="auto" w:fill="auto"/>
            <w:vAlign w:val="bottom"/>
          </w:tcPr>
          <w:p w14:paraId="3A644CBF" w14:textId="4233EA68" w:rsidR="001E5DD2" w:rsidRPr="000D75D6" w:rsidRDefault="001E5DD2" w:rsidP="001E5DD2">
            <w:pPr>
              <w:jc w:val="center"/>
            </w:pPr>
          </w:p>
        </w:tc>
        <w:tc>
          <w:tcPr>
            <w:tcW w:w="960" w:type="dxa"/>
            <w:tcBorders>
              <w:left w:val="single" w:sz="4" w:space="0" w:color="000000"/>
              <w:bottom w:val="single" w:sz="4" w:space="0" w:color="000000"/>
            </w:tcBorders>
            <w:shd w:val="clear" w:color="auto" w:fill="auto"/>
            <w:vAlign w:val="bottom"/>
          </w:tcPr>
          <w:p w14:paraId="34E0FD53" w14:textId="4BA2D3CA" w:rsidR="001E5DD2" w:rsidRPr="000D75D6" w:rsidRDefault="001E5DD2" w:rsidP="001E5DD2">
            <w:pPr>
              <w:jc w:val="center"/>
            </w:pPr>
            <w:r w:rsidRPr="000D75D6">
              <w:rPr>
                <w:sz w:val="20"/>
              </w:rPr>
              <w:t>100</w:t>
            </w:r>
          </w:p>
        </w:tc>
        <w:tc>
          <w:tcPr>
            <w:tcW w:w="960" w:type="dxa"/>
            <w:tcBorders>
              <w:left w:val="single" w:sz="4" w:space="0" w:color="000000"/>
              <w:bottom w:val="single" w:sz="4" w:space="0" w:color="000000"/>
            </w:tcBorders>
            <w:shd w:val="clear" w:color="auto" w:fill="auto"/>
            <w:vAlign w:val="bottom"/>
          </w:tcPr>
          <w:p w14:paraId="36632CFF" w14:textId="5CB46794" w:rsidR="001E5DD2" w:rsidRPr="000D75D6" w:rsidRDefault="001E5DD2" w:rsidP="001E5DD2">
            <w:pPr>
              <w:jc w:val="center"/>
            </w:pPr>
          </w:p>
        </w:tc>
        <w:tc>
          <w:tcPr>
            <w:tcW w:w="960" w:type="dxa"/>
            <w:tcBorders>
              <w:left w:val="single" w:sz="4" w:space="0" w:color="000000"/>
              <w:bottom w:val="single" w:sz="4" w:space="0" w:color="000000"/>
            </w:tcBorders>
            <w:shd w:val="clear" w:color="auto" w:fill="auto"/>
            <w:vAlign w:val="bottom"/>
          </w:tcPr>
          <w:p w14:paraId="15C2164B" w14:textId="77DCFA9E" w:rsidR="001E5DD2" w:rsidRPr="000D75D6" w:rsidRDefault="001E5DD2" w:rsidP="001E5DD2">
            <w:pPr>
              <w:jc w:val="center"/>
            </w:pPr>
            <w:r w:rsidRPr="000D75D6">
              <w:rPr>
                <w:sz w:val="20"/>
              </w:rPr>
              <w:t>100</w:t>
            </w:r>
          </w:p>
        </w:tc>
        <w:tc>
          <w:tcPr>
            <w:tcW w:w="990" w:type="dxa"/>
            <w:tcBorders>
              <w:left w:val="single" w:sz="4" w:space="0" w:color="000000"/>
              <w:bottom w:val="single" w:sz="4" w:space="0" w:color="000000"/>
              <w:right w:val="single" w:sz="4" w:space="0" w:color="000000"/>
            </w:tcBorders>
            <w:shd w:val="clear" w:color="auto" w:fill="auto"/>
            <w:vAlign w:val="bottom"/>
          </w:tcPr>
          <w:p w14:paraId="51DE050D" w14:textId="0FF683C4" w:rsidR="001E5DD2" w:rsidRPr="000D75D6" w:rsidRDefault="001E5DD2" w:rsidP="001E5DD2">
            <w:pPr>
              <w:jc w:val="center"/>
            </w:pPr>
          </w:p>
        </w:tc>
      </w:tr>
      <w:tr w:rsidR="001E5DD2" w14:paraId="28C8C2C2" w14:textId="77777777" w:rsidTr="001E5DD2">
        <w:trPr>
          <w:trHeight w:val="264"/>
        </w:trPr>
        <w:tc>
          <w:tcPr>
            <w:tcW w:w="4270" w:type="dxa"/>
            <w:tcBorders>
              <w:left w:val="single" w:sz="4" w:space="0" w:color="000000"/>
              <w:bottom w:val="single" w:sz="4" w:space="0" w:color="000000"/>
            </w:tcBorders>
            <w:shd w:val="clear" w:color="auto" w:fill="auto"/>
            <w:vAlign w:val="center"/>
          </w:tcPr>
          <w:p w14:paraId="0D51D48C" w14:textId="77777777" w:rsidR="001E5DD2" w:rsidRDefault="001E5DD2" w:rsidP="001E5DD2">
            <w:r>
              <w:t>Выбытие жилого фонда, м2</w:t>
            </w:r>
          </w:p>
        </w:tc>
        <w:tc>
          <w:tcPr>
            <w:tcW w:w="920" w:type="dxa"/>
            <w:tcBorders>
              <w:left w:val="single" w:sz="4" w:space="0" w:color="000000"/>
              <w:bottom w:val="single" w:sz="4" w:space="0" w:color="000000"/>
            </w:tcBorders>
            <w:shd w:val="clear" w:color="auto" w:fill="auto"/>
          </w:tcPr>
          <w:p w14:paraId="1753C9A4" w14:textId="77777777" w:rsidR="001E5DD2" w:rsidRDefault="001E5DD2" w:rsidP="001E5DD2">
            <w:pPr>
              <w:jc w:val="center"/>
            </w:pPr>
            <w:r>
              <w:t>м2</w:t>
            </w:r>
          </w:p>
        </w:tc>
        <w:tc>
          <w:tcPr>
            <w:tcW w:w="884" w:type="dxa"/>
            <w:tcBorders>
              <w:left w:val="single" w:sz="4" w:space="0" w:color="000000"/>
              <w:bottom w:val="single" w:sz="4" w:space="0" w:color="000000"/>
            </w:tcBorders>
            <w:shd w:val="clear" w:color="auto" w:fill="auto"/>
            <w:vAlign w:val="bottom"/>
          </w:tcPr>
          <w:p w14:paraId="046B56B3" w14:textId="7F29B85C" w:rsidR="001E5DD2" w:rsidRPr="000D75D6" w:rsidRDefault="001E5DD2" w:rsidP="001E5DD2">
            <w:pPr>
              <w:jc w:val="center"/>
            </w:pPr>
          </w:p>
        </w:tc>
        <w:tc>
          <w:tcPr>
            <w:tcW w:w="960" w:type="dxa"/>
            <w:tcBorders>
              <w:left w:val="single" w:sz="4" w:space="0" w:color="000000"/>
              <w:bottom w:val="single" w:sz="4" w:space="0" w:color="000000"/>
            </w:tcBorders>
            <w:shd w:val="clear" w:color="auto" w:fill="auto"/>
            <w:vAlign w:val="bottom"/>
          </w:tcPr>
          <w:p w14:paraId="24E9B465" w14:textId="338801DD" w:rsidR="001E5DD2" w:rsidRPr="000D75D6" w:rsidRDefault="001E5DD2" w:rsidP="001E5DD2">
            <w:pPr>
              <w:jc w:val="center"/>
            </w:pPr>
            <w:r w:rsidRPr="000D75D6">
              <w:rPr>
                <w:sz w:val="20"/>
              </w:rPr>
              <w:t>60</w:t>
            </w:r>
          </w:p>
        </w:tc>
        <w:tc>
          <w:tcPr>
            <w:tcW w:w="960" w:type="dxa"/>
            <w:tcBorders>
              <w:left w:val="single" w:sz="4" w:space="0" w:color="000000"/>
              <w:bottom w:val="single" w:sz="4" w:space="0" w:color="000000"/>
            </w:tcBorders>
            <w:shd w:val="clear" w:color="auto" w:fill="auto"/>
            <w:vAlign w:val="bottom"/>
          </w:tcPr>
          <w:p w14:paraId="34BA5657" w14:textId="7E92B088" w:rsidR="001E5DD2" w:rsidRPr="000D75D6" w:rsidRDefault="001E5DD2" w:rsidP="001E5DD2">
            <w:pPr>
              <w:jc w:val="center"/>
            </w:pPr>
          </w:p>
        </w:tc>
        <w:tc>
          <w:tcPr>
            <w:tcW w:w="960" w:type="dxa"/>
            <w:tcBorders>
              <w:left w:val="single" w:sz="4" w:space="0" w:color="000000"/>
              <w:bottom w:val="single" w:sz="4" w:space="0" w:color="000000"/>
            </w:tcBorders>
            <w:shd w:val="clear" w:color="auto" w:fill="auto"/>
            <w:vAlign w:val="bottom"/>
          </w:tcPr>
          <w:p w14:paraId="6B8F24AA" w14:textId="7AF522B7" w:rsidR="001E5DD2" w:rsidRPr="000D75D6" w:rsidRDefault="001E5DD2" w:rsidP="001E5DD2">
            <w:pPr>
              <w:jc w:val="center"/>
            </w:pPr>
            <w:r w:rsidRPr="000D75D6">
              <w:rPr>
                <w:sz w:val="20"/>
              </w:rPr>
              <w:t>60</w:t>
            </w:r>
          </w:p>
        </w:tc>
        <w:tc>
          <w:tcPr>
            <w:tcW w:w="990" w:type="dxa"/>
            <w:tcBorders>
              <w:left w:val="single" w:sz="4" w:space="0" w:color="000000"/>
              <w:bottom w:val="single" w:sz="4" w:space="0" w:color="000000"/>
              <w:right w:val="single" w:sz="4" w:space="0" w:color="000000"/>
            </w:tcBorders>
            <w:shd w:val="clear" w:color="auto" w:fill="auto"/>
            <w:vAlign w:val="bottom"/>
          </w:tcPr>
          <w:p w14:paraId="6D7E7E86" w14:textId="5C8B4F36" w:rsidR="001E5DD2" w:rsidRPr="000D75D6" w:rsidRDefault="001E5DD2" w:rsidP="001E5DD2">
            <w:pPr>
              <w:jc w:val="center"/>
            </w:pPr>
          </w:p>
        </w:tc>
      </w:tr>
      <w:tr w:rsidR="001E5DD2" w14:paraId="29D3BE95" w14:textId="77777777" w:rsidTr="001E5DD2">
        <w:trPr>
          <w:trHeight w:val="288"/>
        </w:trPr>
        <w:tc>
          <w:tcPr>
            <w:tcW w:w="4270" w:type="dxa"/>
            <w:tcBorders>
              <w:left w:val="single" w:sz="4" w:space="0" w:color="000000"/>
              <w:bottom w:val="single" w:sz="4" w:space="0" w:color="000000"/>
            </w:tcBorders>
            <w:shd w:val="clear" w:color="auto" w:fill="auto"/>
            <w:vAlign w:val="center"/>
          </w:tcPr>
          <w:p w14:paraId="38E44B7E" w14:textId="77777777" w:rsidR="001E5DD2" w:rsidRDefault="001E5DD2" w:rsidP="001E5DD2">
            <w:r>
              <w:t>Общий годовой прирост нового жилья  на 1 жителя, кв.м.</w:t>
            </w:r>
          </w:p>
        </w:tc>
        <w:tc>
          <w:tcPr>
            <w:tcW w:w="920" w:type="dxa"/>
            <w:tcBorders>
              <w:left w:val="single" w:sz="4" w:space="0" w:color="000000"/>
              <w:bottom w:val="single" w:sz="4" w:space="0" w:color="000000"/>
            </w:tcBorders>
            <w:shd w:val="clear" w:color="auto" w:fill="auto"/>
          </w:tcPr>
          <w:p w14:paraId="2930F166" w14:textId="77777777" w:rsidR="001E5DD2" w:rsidRDefault="001E5DD2" w:rsidP="001E5DD2">
            <w:pPr>
              <w:jc w:val="center"/>
            </w:pPr>
            <w:r>
              <w:t>м2/чел</w:t>
            </w:r>
          </w:p>
        </w:tc>
        <w:tc>
          <w:tcPr>
            <w:tcW w:w="884" w:type="dxa"/>
            <w:tcBorders>
              <w:left w:val="single" w:sz="4" w:space="0" w:color="000000"/>
              <w:bottom w:val="single" w:sz="4" w:space="0" w:color="000000"/>
            </w:tcBorders>
            <w:shd w:val="clear" w:color="auto" w:fill="auto"/>
            <w:vAlign w:val="bottom"/>
          </w:tcPr>
          <w:p w14:paraId="55A99A9D" w14:textId="38D8E425" w:rsidR="001E5DD2" w:rsidRPr="000D75D6" w:rsidRDefault="001E5DD2" w:rsidP="001E5DD2">
            <w:pPr>
              <w:jc w:val="center"/>
            </w:pPr>
            <w:r w:rsidRPr="000D75D6">
              <w:rPr>
                <w:sz w:val="20"/>
              </w:rPr>
              <w:t>0,046</w:t>
            </w:r>
          </w:p>
        </w:tc>
        <w:tc>
          <w:tcPr>
            <w:tcW w:w="960" w:type="dxa"/>
            <w:tcBorders>
              <w:left w:val="single" w:sz="4" w:space="0" w:color="000000"/>
              <w:bottom w:val="single" w:sz="4" w:space="0" w:color="000000"/>
            </w:tcBorders>
            <w:shd w:val="clear" w:color="auto" w:fill="auto"/>
            <w:vAlign w:val="bottom"/>
          </w:tcPr>
          <w:p w14:paraId="669D5A97" w14:textId="0901C0BD" w:rsidR="001E5DD2" w:rsidRPr="000D75D6" w:rsidRDefault="001E5DD2" w:rsidP="001E5DD2">
            <w:pPr>
              <w:jc w:val="center"/>
            </w:pPr>
            <w:r w:rsidRPr="000D75D6">
              <w:rPr>
                <w:sz w:val="20"/>
              </w:rPr>
              <w:t>0,019</w:t>
            </w:r>
          </w:p>
        </w:tc>
        <w:tc>
          <w:tcPr>
            <w:tcW w:w="960" w:type="dxa"/>
            <w:tcBorders>
              <w:left w:val="single" w:sz="4" w:space="0" w:color="000000"/>
              <w:bottom w:val="single" w:sz="4" w:space="0" w:color="000000"/>
            </w:tcBorders>
            <w:shd w:val="clear" w:color="auto" w:fill="auto"/>
            <w:vAlign w:val="bottom"/>
          </w:tcPr>
          <w:p w14:paraId="3DA93FBA" w14:textId="2E27F0F0" w:rsidR="001E5DD2" w:rsidRPr="000D75D6" w:rsidRDefault="001E5DD2" w:rsidP="001E5DD2">
            <w:pPr>
              <w:jc w:val="center"/>
            </w:pPr>
            <w:r w:rsidRPr="000D75D6">
              <w:rPr>
                <w:sz w:val="20"/>
              </w:rPr>
              <w:t>0,047</w:t>
            </w:r>
          </w:p>
        </w:tc>
        <w:tc>
          <w:tcPr>
            <w:tcW w:w="960" w:type="dxa"/>
            <w:tcBorders>
              <w:left w:val="single" w:sz="4" w:space="0" w:color="000000"/>
              <w:bottom w:val="single" w:sz="4" w:space="0" w:color="000000"/>
            </w:tcBorders>
            <w:shd w:val="clear" w:color="auto" w:fill="auto"/>
            <w:vAlign w:val="bottom"/>
          </w:tcPr>
          <w:p w14:paraId="20FE997D" w14:textId="034D0760" w:rsidR="001E5DD2" w:rsidRPr="000D75D6" w:rsidRDefault="001E5DD2" w:rsidP="001E5DD2">
            <w:pPr>
              <w:jc w:val="center"/>
            </w:pPr>
            <w:r w:rsidRPr="000D75D6">
              <w:rPr>
                <w:sz w:val="20"/>
              </w:rPr>
              <w:t>0,019</w:t>
            </w:r>
          </w:p>
        </w:tc>
        <w:tc>
          <w:tcPr>
            <w:tcW w:w="990" w:type="dxa"/>
            <w:tcBorders>
              <w:left w:val="single" w:sz="4" w:space="0" w:color="000000"/>
              <w:bottom w:val="single" w:sz="4" w:space="0" w:color="000000"/>
              <w:right w:val="single" w:sz="4" w:space="0" w:color="000000"/>
            </w:tcBorders>
            <w:shd w:val="clear" w:color="auto" w:fill="auto"/>
            <w:vAlign w:val="bottom"/>
          </w:tcPr>
          <w:p w14:paraId="62531EDC" w14:textId="285945AE" w:rsidR="001E5DD2" w:rsidRPr="000D75D6" w:rsidRDefault="001E5DD2" w:rsidP="001E5DD2">
            <w:pPr>
              <w:jc w:val="center"/>
            </w:pPr>
            <w:r w:rsidRPr="000D75D6">
              <w:rPr>
                <w:sz w:val="20"/>
              </w:rPr>
              <w:t>0,048</w:t>
            </w:r>
          </w:p>
        </w:tc>
      </w:tr>
      <w:tr w:rsidR="001E5DD2" w14:paraId="7654F78D" w14:textId="77777777" w:rsidTr="001E5DD2">
        <w:trPr>
          <w:trHeight w:val="264"/>
        </w:trPr>
        <w:tc>
          <w:tcPr>
            <w:tcW w:w="4270" w:type="dxa"/>
            <w:tcBorders>
              <w:left w:val="single" w:sz="4" w:space="0" w:color="000000"/>
              <w:bottom w:val="single" w:sz="4" w:space="0" w:color="000000"/>
            </w:tcBorders>
            <w:shd w:val="clear" w:color="auto" w:fill="auto"/>
            <w:vAlign w:val="center"/>
          </w:tcPr>
          <w:p w14:paraId="3B4319BE" w14:textId="67D55DAC" w:rsidR="001E5DD2" w:rsidRDefault="001E5DD2" w:rsidP="00C32C27">
            <w:r>
              <w:t xml:space="preserve">Жилой фонд  </w:t>
            </w:r>
            <w:r w:rsidR="00C32C27">
              <w:t>МО</w:t>
            </w:r>
          </w:p>
        </w:tc>
        <w:tc>
          <w:tcPr>
            <w:tcW w:w="920" w:type="dxa"/>
            <w:tcBorders>
              <w:left w:val="single" w:sz="4" w:space="0" w:color="000000"/>
              <w:bottom w:val="single" w:sz="4" w:space="0" w:color="000000"/>
            </w:tcBorders>
            <w:shd w:val="clear" w:color="auto" w:fill="auto"/>
            <w:vAlign w:val="center"/>
          </w:tcPr>
          <w:p w14:paraId="183F7008" w14:textId="77777777" w:rsidR="001E5DD2" w:rsidRDefault="001E5DD2" w:rsidP="001E5DD2">
            <w:pPr>
              <w:jc w:val="center"/>
            </w:pPr>
            <w:r>
              <w:t>м</w:t>
            </w:r>
            <w:proofErr w:type="gramStart"/>
            <w:r>
              <w:t>2</w:t>
            </w:r>
            <w:proofErr w:type="gramEnd"/>
          </w:p>
        </w:tc>
        <w:tc>
          <w:tcPr>
            <w:tcW w:w="884" w:type="dxa"/>
            <w:tcBorders>
              <w:left w:val="single" w:sz="4" w:space="0" w:color="000000"/>
              <w:bottom w:val="single" w:sz="4" w:space="0" w:color="000000"/>
            </w:tcBorders>
            <w:shd w:val="clear" w:color="auto" w:fill="auto"/>
            <w:vAlign w:val="bottom"/>
          </w:tcPr>
          <w:p w14:paraId="54B9ACDC" w14:textId="4F9CF393" w:rsidR="001E5DD2" w:rsidRPr="000D75D6" w:rsidRDefault="001E5DD2" w:rsidP="001E5DD2">
            <w:pPr>
              <w:jc w:val="center"/>
            </w:pPr>
            <w:r w:rsidRPr="000D75D6">
              <w:rPr>
                <w:sz w:val="20"/>
              </w:rPr>
              <w:t>80650</w:t>
            </w:r>
          </w:p>
        </w:tc>
        <w:tc>
          <w:tcPr>
            <w:tcW w:w="960" w:type="dxa"/>
            <w:tcBorders>
              <w:left w:val="single" w:sz="4" w:space="0" w:color="000000"/>
              <w:bottom w:val="single" w:sz="4" w:space="0" w:color="000000"/>
            </w:tcBorders>
            <w:shd w:val="clear" w:color="auto" w:fill="auto"/>
            <w:vAlign w:val="bottom"/>
          </w:tcPr>
          <w:p w14:paraId="72295879" w14:textId="56531B75" w:rsidR="001E5DD2" w:rsidRPr="000D75D6" w:rsidRDefault="001E5DD2" w:rsidP="001E5DD2">
            <w:pPr>
              <w:jc w:val="center"/>
            </w:pPr>
            <w:r w:rsidRPr="000D75D6">
              <w:rPr>
                <w:sz w:val="20"/>
              </w:rPr>
              <w:t>80690</w:t>
            </w:r>
          </w:p>
        </w:tc>
        <w:tc>
          <w:tcPr>
            <w:tcW w:w="960" w:type="dxa"/>
            <w:tcBorders>
              <w:left w:val="single" w:sz="4" w:space="0" w:color="000000"/>
              <w:bottom w:val="single" w:sz="4" w:space="0" w:color="000000"/>
            </w:tcBorders>
            <w:shd w:val="clear" w:color="auto" w:fill="auto"/>
            <w:vAlign w:val="bottom"/>
          </w:tcPr>
          <w:p w14:paraId="37341105" w14:textId="3FBC24AF" w:rsidR="001E5DD2" w:rsidRPr="000D75D6" w:rsidRDefault="001E5DD2" w:rsidP="001E5DD2">
            <w:pPr>
              <w:jc w:val="center"/>
            </w:pPr>
            <w:r w:rsidRPr="000D75D6">
              <w:rPr>
                <w:sz w:val="20"/>
              </w:rPr>
              <w:t>80790</w:t>
            </w:r>
          </w:p>
        </w:tc>
        <w:tc>
          <w:tcPr>
            <w:tcW w:w="960" w:type="dxa"/>
            <w:tcBorders>
              <w:left w:val="single" w:sz="4" w:space="0" w:color="000000"/>
              <w:bottom w:val="single" w:sz="4" w:space="0" w:color="000000"/>
            </w:tcBorders>
            <w:shd w:val="clear" w:color="auto" w:fill="auto"/>
            <w:vAlign w:val="bottom"/>
          </w:tcPr>
          <w:p w14:paraId="637DB86B" w14:textId="10CC11EF" w:rsidR="001E5DD2" w:rsidRPr="000D75D6" w:rsidRDefault="001E5DD2" w:rsidP="001E5DD2">
            <w:pPr>
              <w:jc w:val="center"/>
            </w:pPr>
            <w:r w:rsidRPr="000D75D6">
              <w:rPr>
                <w:sz w:val="20"/>
              </w:rPr>
              <w:t>80830</w:t>
            </w:r>
          </w:p>
        </w:tc>
        <w:tc>
          <w:tcPr>
            <w:tcW w:w="990" w:type="dxa"/>
            <w:tcBorders>
              <w:left w:val="single" w:sz="4" w:space="0" w:color="000000"/>
              <w:bottom w:val="single" w:sz="4" w:space="0" w:color="000000"/>
              <w:right w:val="single" w:sz="4" w:space="0" w:color="000000"/>
            </w:tcBorders>
            <w:shd w:val="clear" w:color="auto" w:fill="auto"/>
            <w:vAlign w:val="bottom"/>
          </w:tcPr>
          <w:p w14:paraId="6918C546" w14:textId="3A556345" w:rsidR="001E5DD2" w:rsidRPr="000D75D6" w:rsidRDefault="001E5DD2" w:rsidP="001E5DD2">
            <w:pPr>
              <w:jc w:val="center"/>
            </w:pPr>
            <w:r w:rsidRPr="000D75D6">
              <w:rPr>
                <w:sz w:val="20"/>
              </w:rPr>
              <w:t>80930</w:t>
            </w:r>
          </w:p>
        </w:tc>
      </w:tr>
      <w:tr w:rsidR="001E5DD2" w14:paraId="05DA5DA0" w14:textId="77777777" w:rsidTr="001E5DD2">
        <w:trPr>
          <w:trHeight w:val="276"/>
        </w:trPr>
        <w:tc>
          <w:tcPr>
            <w:tcW w:w="4270" w:type="dxa"/>
            <w:tcBorders>
              <w:left w:val="single" w:sz="4" w:space="0" w:color="000000"/>
              <w:bottom w:val="single" w:sz="4" w:space="0" w:color="000000"/>
            </w:tcBorders>
            <w:shd w:val="clear" w:color="auto" w:fill="auto"/>
            <w:vAlign w:val="center"/>
          </w:tcPr>
          <w:p w14:paraId="34A9D65B" w14:textId="77777777" w:rsidR="001E5DD2" w:rsidRDefault="001E5DD2" w:rsidP="001E5DD2">
            <w:r>
              <w:t>Нежилые помещения</w:t>
            </w:r>
          </w:p>
        </w:tc>
        <w:tc>
          <w:tcPr>
            <w:tcW w:w="920" w:type="dxa"/>
            <w:tcBorders>
              <w:left w:val="single" w:sz="4" w:space="0" w:color="000000"/>
              <w:bottom w:val="single" w:sz="4" w:space="0" w:color="000000"/>
            </w:tcBorders>
            <w:shd w:val="clear" w:color="auto" w:fill="auto"/>
            <w:vAlign w:val="center"/>
          </w:tcPr>
          <w:p w14:paraId="72913DE4" w14:textId="77777777" w:rsidR="001E5DD2" w:rsidRDefault="001E5DD2" w:rsidP="001E5DD2">
            <w:pPr>
              <w:jc w:val="center"/>
            </w:pPr>
          </w:p>
        </w:tc>
        <w:tc>
          <w:tcPr>
            <w:tcW w:w="884" w:type="dxa"/>
            <w:tcBorders>
              <w:left w:val="single" w:sz="4" w:space="0" w:color="000000"/>
              <w:bottom w:val="single" w:sz="4" w:space="0" w:color="000000"/>
            </w:tcBorders>
            <w:shd w:val="clear" w:color="auto" w:fill="auto"/>
            <w:vAlign w:val="bottom"/>
          </w:tcPr>
          <w:p w14:paraId="4900560E" w14:textId="178D4494" w:rsidR="001E5DD2" w:rsidRPr="000D75D6" w:rsidRDefault="001E5DD2" w:rsidP="001E5DD2">
            <w:pPr>
              <w:jc w:val="center"/>
            </w:pPr>
            <w:r w:rsidRPr="000D75D6">
              <w:rPr>
                <w:sz w:val="20"/>
              </w:rPr>
              <w:t>2583</w:t>
            </w:r>
          </w:p>
        </w:tc>
        <w:tc>
          <w:tcPr>
            <w:tcW w:w="960" w:type="dxa"/>
            <w:tcBorders>
              <w:left w:val="single" w:sz="4" w:space="0" w:color="000000"/>
              <w:bottom w:val="single" w:sz="4" w:space="0" w:color="000000"/>
            </w:tcBorders>
            <w:shd w:val="clear" w:color="auto" w:fill="auto"/>
            <w:vAlign w:val="bottom"/>
          </w:tcPr>
          <w:p w14:paraId="2CF2253D" w14:textId="29463D32" w:rsidR="001E5DD2" w:rsidRPr="000D75D6" w:rsidRDefault="001E5DD2" w:rsidP="001E5DD2">
            <w:pPr>
              <w:jc w:val="center"/>
            </w:pPr>
            <w:r w:rsidRPr="000D75D6">
              <w:rPr>
                <w:sz w:val="20"/>
              </w:rPr>
              <w:t>2683</w:t>
            </w:r>
          </w:p>
        </w:tc>
        <w:tc>
          <w:tcPr>
            <w:tcW w:w="960" w:type="dxa"/>
            <w:tcBorders>
              <w:left w:val="single" w:sz="4" w:space="0" w:color="000000"/>
              <w:bottom w:val="single" w:sz="4" w:space="0" w:color="000000"/>
            </w:tcBorders>
            <w:shd w:val="clear" w:color="auto" w:fill="auto"/>
            <w:vAlign w:val="bottom"/>
          </w:tcPr>
          <w:p w14:paraId="608B59F1" w14:textId="3C9E95D0" w:rsidR="001E5DD2" w:rsidRPr="000D75D6" w:rsidRDefault="001E5DD2" w:rsidP="001E5DD2">
            <w:pPr>
              <w:jc w:val="center"/>
            </w:pPr>
            <w:r w:rsidRPr="000D75D6">
              <w:rPr>
                <w:sz w:val="20"/>
              </w:rPr>
              <w:t>2683</w:t>
            </w:r>
          </w:p>
        </w:tc>
        <w:tc>
          <w:tcPr>
            <w:tcW w:w="960" w:type="dxa"/>
            <w:tcBorders>
              <w:left w:val="single" w:sz="4" w:space="0" w:color="000000"/>
              <w:bottom w:val="single" w:sz="4" w:space="0" w:color="000000"/>
            </w:tcBorders>
            <w:shd w:val="clear" w:color="auto" w:fill="auto"/>
            <w:vAlign w:val="bottom"/>
          </w:tcPr>
          <w:p w14:paraId="5D066903" w14:textId="583FA767" w:rsidR="001E5DD2" w:rsidRPr="000D75D6" w:rsidRDefault="001E5DD2" w:rsidP="001E5DD2">
            <w:pPr>
              <w:jc w:val="center"/>
            </w:pPr>
            <w:r w:rsidRPr="000D75D6">
              <w:rPr>
                <w:sz w:val="20"/>
              </w:rPr>
              <w:t>2783</w:t>
            </w:r>
          </w:p>
        </w:tc>
        <w:tc>
          <w:tcPr>
            <w:tcW w:w="990" w:type="dxa"/>
            <w:tcBorders>
              <w:left w:val="single" w:sz="4" w:space="0" w:color="000000"/>
              <w:bottom w:val="single" w:sz="4" w:space="0" w:color="000000"/>
              <w:right w:val="single" w:sz="4" w:space="0" w:color="000000"/>
            </w:tcBorders>
            <w:shd w:val="clear" w:color="auto" w:fill="auto"/>
            <w:vAlign w:val="bottom"/>
          </w:tcPr>
          <w:p w14:paraId="59F77899" w14:textId="09868D7F" w:rsidR="001E5DD2" w:rsidRPr="000D75D6" w:rsidRDefault="001E5DD2" w:rsidP="001E5DD2">
            <w:pPr>
              <w:jc w:val="center"/>
            </w:pPr>
            <w:r w:rsidRPr="000D75D6">
              <w:rPr>
                <w:sz w:val="20"/>
              </w:rPr>
              <w:t>2783</w:t>
            </w:r>
          </w:p>
        </w:tc>
      </w:tr>
      <w:tr w:rsidR="001E5DD2" w14:paraId="5806AC66" w14:textId="77777777" w:rsidTr="004A27E3">
        <w:trPr>
          <w:trHeight w:val="276"/>
        </w:trPr>
        <w:tc>
          <w:tcPr>
            <w:tcW w:w="4270" w:type="dxa"/>
            <w:tcBorders>
              <w:left w:val="single" w:sz="4" w:space="0" w:color="000000"/>
              <w:bottom w:val="single" w:sz="4" w:space="0" w:color="000000"/>
            </w:tcBorders>
            <w:shd w:val="clear" w:color="auto" w:fill="auto"/>
            <w:vAlign w:val="center"/>
          </w:tcPr>
          <w:p w14:paraId="25468703" w14:textId="77777777" w:rsidR="001E5DD2" w:rsidRDefault="001E5DD2" w:rsidP="001E5DD2">
            <w:r>
              <w:t>Численность населения</w:t>
            </w:r>
          </w:p>
        </w:tc>
        <w:tc>
          <w:tcPr>
            <w:tcW w:w="920" w:type="dxa"/>
            <w:tcBorders>
              <w:left w:val="single" w:sz="4" w:space="0" w:color="000000"/>
              <w:bottom w:val="single" w:sz="4" w:space="0" w:color="000000"/>
            </w:tcBorders>
            <w:shd w:val="clear" w:color="auto" w:fill="auto"/>
            <w:vAlign w:val="center"/>
          </w:tcPr>
          <w:p w14:paraId="1DB6474C" w14:textId="77777777" w:rsidR="001E5DD2" w:rsidRDefault="001E5DD2" w:rsidP="001E5DD2">
            <w:pPr>
              <w:jc w:val="center"/>
            </w:pPr>
            <w:r>
              <w:t>чел</w:t>
            </w:r>
          </w:p>
        </w:tc>
        <w:tc>
          <w:tcPr>
            <w:tcW w:w="884" w:type="dxa"/>
            <w:tcBorders>
              <w:left w:val="single" w:sz="4" w:space="0" w:color="000000"/>
              <w:bottom w:val="single" w:sz="4" w:space="0" w:color="000000"/>
            </w:tcBorders>
            <w:shd w:val="clear" w:color="auto" w:fill="auto"/>
            <w:vAlign w:val="center"/>
          </w:tcPr>
          <w:p w14:paraId="74D9F3D7" w14:textId="2E8A03F3" w:rsidR="001E5DD2" w:rsidRPr="000D75D6" w:rsidRDefault="001E5DD2" w:rsidP="001E5DD2">
            <w:pPr>
              <w:jc w:val="center"/>
            </w:pPr>
            <w:r w:rsidRPr="000D75D6">
              <w:rPr>
                <w:color w:val="000000"/>
                <w:sz w:val="22"/>
                <w:szCs w:val="22"/>
              </w:rPr>
              <w:t>2169</w:t>
            </w:r>
          </w:p>
        </w:tc>
        <w:tc>
          <w:tcPr>
            <w:tcW w:w="960" w:type="dxa"/>
            <w:tcBorders>
              <w:left w:val="single" w:sz="4" w:space="0" w:color="000000"/>
              <w:bottom w:val="single" w:sz="4" w:space="0" w:color="000000"/>
            </w:tcBorders>
            <w:shd w:val="clear" w:color="auto" w:fill="auto"/>
            <w:vAlign w:val="center"/>
          </w:tcPr>
          <w:p w14:paraId="686C7903" w14:textId="77A81F4F" w:rsidR="001E5DD2" w:rsidRPr="000D75D6" w:rsidRDefault="001E5DD2" w:rsidP="001E5DD2">
            <w:pPr>
              <w:jc w:val="center"/>
            </w:pPr>
            <w:r w:rsidRPr="000D75D6">
              <w:rPr>
                <w:color w:val="000000"/>
                <w:sz w:val="22"/>
                <w:szCs w:val="22"/>
              </w:rPr>
              <w:t>2147</w:t>
            </w:r>
          </w:p>
        </w:tc>
        <w:tc>
          <w:tcPr>
            <w:tcW w:w="960" w:type="dxa"/>
            <w:tcBorders>
              <w:left w:val="single" w:sz="4" w:space="0" w:color="000000"/>
              <w:bottom w:val="single" w:sz="4" w:space="0" w:color="000000"/>
            </w:tcBorders>
            <w:shd w:val="clear" w:color="auto" w:fill="auto"/>
            <w:vAlign w:val="center"/>
          </w:tcPr>
          <w:p w14:paraId="246B5650" w14:textId="548F13AA" w:rsidR="001E5DD2" w:rsidRPr="000D75D6" w:rsidRDefault="001E5DD2" w:rsidP="001E5DD2">
            <w:pPr>
              <w:jc w:val="center"/>
            </w:pPr>
            <w:r w:rsidRPr="000D75D6">
              <w:rPr>
                <w:color w:val="000000"/>
                <w:sz w:val="22"/>
                <w:szCs w:val="22"/>
              </w:rPr>
              <w:t>2126</w:t>
            </w:r>
          </w:p>
        </w:tc>
        <w:tc>
          <w:tcPr>
            <w:tcW w:w="960" w:type="dxa"/>
            <w:tcBorders>
              <w:left w:val="single" w:sz="4" w:space="0" w:color="000000"/>
              <w:bottom w:val="single" w:sz="4" w:space="0" w:color="000000"/>
            </w:tcBorders>
            <w:shd w:val="clear" w:color="auto" w:fill="auto"/>
            <w:vAlign w:val="center"/>
          </w:tcPr>
          <w:p w14:paraId="44DAF5F5" w14:textId="5E5F477B" w:rsidR="001E5DD2" w:rsidRPr="000D75D6" w:rsidRDefault="001E5DD2" w:rsidP="001E5DD2">
            <w:pPr>
              <w:jc w:val="center"/>
            </w:pPr>
            <w:r w:rsidRPr="000D75D6">
              <w:rPr>
                <w:color w:val="000000"/>
                <w:sz w:val="22"/>
                <w:szCs w:val="22"/>
              </w:rPr>
              <w:t>2105</w:t>
            </w:r>
          </w:p>
        </w:tc>
        <w:tc>
          <w:tcPr>
            <w:tcW w:w="990" w:type="dxa"/>
            <w:tcBorders>
              <w:left w:val="single" w:sz="4" w:space="0" w:color="000000"/>
              <w:bottom w:val="single" w:sz="4" w:space="0" w:color="000000"/>
              <w:right w:val="single" w:sz="4" w:space="0" w:color="000000"/>
            </w:tcBorders>
            <w:shd w:val="clear" w:color="auto" w:fill="auto"/>
            <w:vAlign w:val="center"/>
          </w:tcPr>
          <w:p w14:paraId="1F1A8901" w14:textId="05141A16" w:rsidR="001E5DD2" w:rsidRPr="000D75D6" w:rsidRDefault="001E5DD2" w:rsidP="001E5DD2">
            <w:pPr>
              <w:jc w:val="center"/>
            </w:pPr>
            <w:r w:rsidRPr="000D75D6">
              <w:rPr>
                <w:color w:val="000000"/>
                <w:sz w:val="22"/>
                <w:szCs w:val="22"/>
              </w:rPr>
              <w:t>2084</w:t>
            </w:r>
          </w:p>
        </w:tc>
      </w:tr>
      <w:tr w:rsidR="001E5DD2" w14:paraId="5BAD4AC9" w14:textId="77777777" w:rsidTr="004A27E3">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1310B85F" w14:textId="77777777" w:rsidR="001E5DD2" w:rsidRDefault="001E5DD2" w:rsidP="001E5DD2">
            <w:r>
              <w:t>Обеспеченность жильем</w:t>
            </w:r>
          </w:p>
        </w:tc>
        <w:tc>
          <w:tcPr>
            <w:tcW w:w="920" w:type="dxa"/>
            <w:tcBorders>
              <w:top w:val="single" w:sz="4" w:space="0" w:color="000000"/>
              <w:left w:val="single" w:sz="4" w:space="0" w:color="000000"/>
              <w:bottom w:val="single" w:sz="4" w:space="0" w:color="000000"/>
            </w:tcBorders>
            <w:shd w:val="clear" w:color="auto" w:fill="auto"/>
            <w:vAlign w:val="center"/>
          </w:tcPr>
          <w:p w14:paraId="037DDCE5" w14:textId="77777777" w:rsidR="001E5DD2" w:rsidRDefault="001E5DD2" w:rsidP="001E5DD2">
            <w:pPr>
              <w:jc w:val="center"/>
            </w:pPr>
            <w:r>
              <w:t>м2/чел</w:t>
            </w:r>
          </w:p>
        </w:tc>
        <w:tc>
          <w:tcPr>
            <w:tcW w:w="884" w:type="dxa"/>
            <w:tcBorders>
              <w:top w:val="single" w:sz="4" w:space="0" w:color="000000"/>
              <w:left w:val="single" w:sz="4" w:space="0" w:color="000000"/>
              <w:bottom w:val="single" w:sz="4" w:space="0" w:color="000000"/>
            </w:tcBorders>
            <w:shd w:val="clear" w:color="auto" w:fill="auto"/>
            <w:vAlign w:val="bottom"/>
          </w:tcPr>
          <w:p w14:paraId="0E900281" w14:textId="09A8FB6F" w:rsidR="001E5DD2" w:rsidRPr="000D75D6" w:rsidRDefault="001E5DD2" w:rsidP="001E5DD2">
            <w:pPr>
              <w:jc w:val="center"/>
            </w:pPr>
            <w:r w:rsidRPr="000D75D6">
              <w:rPr>
                <w:sz w:val="20"/>
              </w:rPr>
              <w:t>37,2</w:t>
            </w:r>
          </w:p>
        </w:tc>
        <w:tc>
          <w:tcPr>
            <w:tcW w:w="960" w:type="dxa"/>
            <w:tcBorders>
              <w:top w:val="single" w:sz="4" w:space="0" w:color="000000"/>
              <w:left w:val="single" w:sz="4" w:space="0" w:color="000000"/>
              <w:bottom w:val="single" w:sz="4" w:space="0" w:color="000000"/>
            </w:tcBorders>
            <w:shd w:val="clear" w:color="auto" w:fill="auto"/>
            <w:vAlign w:val="bottom"/>
          </w:tcPr>
          <w:p w14:paraId="45BCC303" w14:textId="6B2E40FD" w:rsidR="001E5DD2" w:rsidRPr="000D75D6" w:rsidRDefault="001E5DD2" w:rsidP="001E5DD2">
            <w:pPr>
              <w:jc w:val="center"/>
            </w:pPr>
            <w:r w:rsidRPr="000D75D6">
              <w:rPr>
                <w:sz w:val="20"/>
              </w:rPr>
              <w:t>37,6</w:t>
            </w:r>
          </w:p>
        </w:tc>
        <w:tc>
          <w:tcPr>
            <w:tcW w:w="960" w:type="dxa"/>
            <w:tcBorders>
              <w:top w:val="single" w:sz="4" w:space="0" w:color="000000"/>
              <w:left w:val="single" w:sz="4" w:space="0" w:color="000000"/>
              <w:bottom w:val="single" w:sz="4" w:space="0" w:color="000000"/>
            </w:tcBorders>
            <w:shd w:val="clear" w:color="auto" w:fill="auto"/>
            <w:vAlign w:val="bottom"/>
          </w:tcPr>
          <w:p w14:paraId="7592341C" w14:textId="14221739" w:rsidR="001E5DD2" w:rsidRPr="000D75D6" w:rsidRDefault="001E5DD2" w:rsidP="001E5DD2">
            <w:pPr>
              <w:jc w:val="center"/>
            </w:pPr>
            <w:r w:rsidRPr="000D75D6">
              <w:rPr>
                <w:sz w:val="20"/>
              </w:rPr>
              <w:t>38,0</w:t>
            </w:r>
          </w:p>
        </w:tc>
        <w:tc>
          <w:tcPr>
            <w:tcW w:w="960" w:type="dxa"/>
            <w:tcBorders>
              <w:top w:val="single" w:sz="4" w:space="0" w:color="000000"/>
              <w:left w:val="single" w:sz="4" w:space="0" w:color="000000"/>
              <w:bottom w:val="single" w:sz="4" w:space="0" w:color="000000"/>
            </w:tcBorders>
            <w:shd w:val="clear" w:color="auto" w:fill="auto"/>
            <w:vAlign w:val="bottom"/>
          </w:tcPr>
          <w:p w14:paraId="04E61734" w14:textId="3ACA1CBD" w:rsidR="001E5DD2" w:rsidRPr="000D75D6" w:rsidRDefault="001E5DD2" w:rsidP="001E5DD2">
            <w:pPr>
              <w:jc w:val="center"/>
            </w:pPr>
            <w:r w:rsidRPr="000D75D6">
              <w:rPr>
                <w:sz w:val="20"/>
              </w:rPr>
              <w:t>38,4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4D147" w14:textId="59AB3027" w:rsidR="001E5DD2" w:rsidRPr="000D75D6" w:rsidRDefault="001E5DD2" w:rsidP="001E5DD2">
            <w:pPr>
              <w:jc w:val="center"/>
            </w:pPr>
            <w:r w:rsidRPr="000D75D6">
              <w:rPr>
                <w:sz w:val="20"/>
              </w:rPr>
              <w:t>38,8</w:t>
            </w:r>
          </w:p>
        </w:tc>
      </w:tr>
      <w:tr w:rsidR="001E5DD2" w14:paraId="2CCCE71A" w14:textId="77777777" w:rsidTr="004A27E3">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221AF17D" w14:textId="0EB18764" w:rsidR="001E5DD2" w:rsidRDefault="001E5DD2" w:rsidP="00C32C27">
            <w:r>
              <w:t xml:space="preserve">Площадь территории </w:t>
            </w:r>
            <w:r w:rsidR="00C32C27">
              <w:t>МО</w:t>
            </w:r>
          </w:p>
        </w:tc>
        <w:tc>
          <w:tcPr>
            <w:tcW w:w="920" w:type="dxa"/>
            <w:tcBorders>
              <w:top w:val="single" w:sz="4" w:space="0" w:color="000000"/>
              <w:left w:val="single" w:sz="4" w:space="0" w:color="000000"/>
              <w:bottom w:val="single" w:sz="4" w:space="0" w:color="000000"/>
            </w:tcBorders>
            <w:shd w:val="clear" w:color="auto" w:fill="auto"/>
            <w:vAlign w:val="center"/>
          </w:tcPr>
          <w:p w14:paraId="7EAF1489" w14:textId="77777777" w:rsidR="001E5DD2" w:rsidRDefault="001E5DD2" w:rsidP="001E5DD2">
            <w:pPr>
              <w:jc w:val="center"/>
            </w:pPr>
            <w:r>
              <w:t>га</w:t>
            </w:r>
          </w:p>
        </w:tc>
        <w:tc>
          <w:tcPr>
            <w:tcW w:w="884" w:type="dxa"/>
            <w:tcBorders>
              <w:top w:val="single" w:sz="4" w:space="0" w:color="000000"/>
              <w:left w:val="single" w:sz="4" w:space="0" w:color="000000"/>
              <w:bottom w:val="single" w:sz="4" w:space="0" w:color="000000"/>
            </w:tcBorders>
            <w:shd w:val="clear" w:color="auto" w:fill="auto"/>
            <w:vAlign w:val="center"/>
          </w:tcPr>
          <w:p w14:paraId="1DB3BA97" w14:textId="52FF62AC" w:rsidR="001E5DD2" w:rsidRDefault="001E5DD2" w:rsidP="001E5DD2">
            <w:pPr>
              <w:jc w:val="center"/>
            </w:pPr>
            <w:r>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1309FF36" w14:textId="076917B5" w:rsidR="001E5DD2" w:rsidRDefault="001E5DD2" w:rsidP="001E5DD2">
            <w:pPr>
              <w:jc w:val="center"/>
            </w:pPr>
            <w:r>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0190719E" w14:textId="7393D123" w:rsidR="001E5DD2" w:rsidRDefault="001E5DD2" w:rsidP="001E5DD2">
            <w:pPr>
              <w:jc w:val="center"/>
            </w:pPr>
            <w:r>
              <w:rPr>
                <w:color w:val="000000"/>
                <w:sz w:val="22"/>
                <w:szCs w:val="22"/>
              </w:rPr>
              <w:t>473</w:t>
            </w:r>
          </w:p>
        </w:tc>
        <w:tc>
          <w:tcPr>
            <w:tcW w:w="960" w:type="dxa"/>
            <w:tcBorders>
              <w:top w:val="single" w:sz="4" w:space="0" w:color="000000"/>
              <w:left w:val="single" w:sz="4" w:space="0" w:color="000000"/>
              <w:bottom w:val="single" w:sz="4" w:space="0" w:color="000000"/>
            </w:tcBorders>
            <w:shd w:val="clear" w:color="auto" w:fill="auto"/>
            <w:vAlign w:val="center"/>
          </w:tcPr>
          <w:p w14:paraId="1D637A51" w14:textId="71DA10B9" w:rsidR="001E5DD2" w:rsidRDefault="001E5DD2" w:rsidP="001E5DD2">
            <w:pPr>
              <w:jc w:val="center"/>
            </w:pPr>
            <w:r>
              <w:rPr>
                <w:color w:val="000000"/>
                <w:sz w:val="22"/>
                <w:szCs w:val="22"/>
              </w:rPr>
              <w:t>473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2695" w14:textId="55D1B969" w:rsidR="001E5DD2" w:rsidRDefault="001E5DD2" w:rsidP="001E5DD2">
            <w:pPr>
              <w:jc w:val="center"/>
            </w:pPr>
            <w:r>
              <w:rPr>
                <w:color w:val="000000"/>
                <w:sz w:val="22"/>
                <w:szCs w:val="22"/>
              </w:rPr>
              <w:t>473</w:t>
            </w:r>
          </w:p>
        </w:tc>
      </w:tr>
      <w:tr w:rsidR="001E5DD2" w14:paraId="53E99E26" w14:textId="77777777" w:rsidTr="001E5DD2">
        <w:trPr>
          <w:trHeight w:val="276"/>
        </w:trPr>
        <w:tc>
          <w:tcPr>
            <w:tcW w:w="4270" w:type="dxa"/>
            <w:tcBorders>
              <w:top w:val="single" w:sz="4" w:space="0" w:color="000000"/>
              <w:left w:val="single" w:sz="4" w:space="0" w:color="000000"/>
              <w:bottom w:val="single" w:sz="4" w:space="0" w:color="000000"/>
            </w:tcBorders>
            <w:shd w:val="clear" w:color="auto" w:fill="auto"/>
            <w:vAlign w:val="center"/>
          </w:tcPr>
          <w:p w14:paraId="4BCA9EC8" w14:textId="77777777" w:rsidR="001E5DD2" w:rsidRDefault="001E5DD2" w:rsidP="001E5DD2">
            <w:r>
              <w:t>Плотность населения</w:t>
            </w:r>
          </w:p>
        </w:tc>
        <w:tc>
          <w:tcPr>
            <w:tcW w:w="920" w:type="dxa"/>
            <w:tcBorders>
              <w:top w:val="single" w:sz="4" w:space="0" w:color="000000"/>
              <w:left w:val="single" w:sz="4" w:space="0" w:color="000000"/>
              <w:bottom w:val="single" w:sz="4" w:space="0" w:color="000000"/>
            </w:tcBorders>
            <w:shd w:val="clear" w:color="auto" w:fill="auto"/>
            <w:vAlign w:val="center"/>
          </w:tcPr>
          <w:p w14:paraId="373A480B" w14:textId="77777777" w:rsidR="001E5DD2" w:rsidRDefault="001E5DD2" w:rsidP="001E5DD2">
            <w:pPr>
              <w:jc w:val="center"/>
            </w:pPr>
            <w:r>
              <w:t>га/чел</w:t>
            </w:r>
          </w:p>
        </w:tc>
        <w:tc>
          <w:tcPr>
            <w:tcW w:w="884" w:type="dxa"/>
            <w:tcBorders>
              <w:top w:val="single" w:sz="4" w:space="0" w:color="000000"/>
              <w:left w:val="single" w:sz="4" w:space="0" w:color="000000"/>
              <w:bottom w:val="single" w:sz="4" w:space="0" w:color="000000"/>
            </w:tcBorders>
            <w:shd w:val="clear" w:color="auto" w:fill="auto"/>
            <w:vAlign w:val="center"/>
          </w:tcPr>
          <w:p w14:paraId="51EAA703" w14:textId="73A0F84F" w:rsidR="001E5DD2" w:rsidRDefault="001E5DD2" w:rsidP="001E5DD2">
            <w:pPr>
              <w:jc w:val="center"/>
            </w:pPr>
            <w:r>
              <w:rPr>
                <w:color w:val="000000"/>
                <w:sz w:val="22"/>
                <w:szCs w:val="22"/>
              </w:rPr>
              <w:t>4,6</w:t>
            </w:r>
          </w:p>
        </w:tc>
        <w:tc>
          <w:tcPr>
            <w:tcW w:w="960" w:type="dxa"/>
            <w:tcBorders>
              <w:top w:val="single" w:sz="4" w:space="0" w:color="000000"/>
              <w:left w:val="single" w:sz="4" w:space="0" w:color="000000"/>
              <w:bottom w:val="single" w:sz="4" w:space="0" w:color="000000"/>
            </w:tcBorders>
            <w:shd w:val="clear" w:color="auto" w:fill="auto"/>
            <w:vAlign w:val="center"/>
          </w:tcPr>
          <w:p w14:paraId="3215EFD6" w14:textId="4782F2FC" w:rsidR="001E5DD2" w:rsidRDefault="001E5DD2" w:rsidP="001E5DD2">
            <w:pPr>
              <w:jc w:val="center"/>
            </w:pPr>
            <w:r>
              <w:rPr>
                <w:color w:val="000000"/>
                <w:sz w:val="22"/>
                <w:szCs w:val="22"/>
              </w:rPr>
              <w:t>4,5</w:t>
            </w:r>
          </w:p>
        </w:tc>
        <w:tc>
          <w:tcPr>
            <w:tcW w:w="960" w:type="dxa"/>
            <w:tcBorders>
              <w:top w:val="single" w:sz="4" w:space="0" w:color="000000"/>
              <w:left w:val="single" w:sz="4" w:space="0" w:color="000000"/>
              <w:bottom w:val="single" w:sz="4" w:space="0" w:color="000000"/>
            </w:tcBorders>
            <w:shd w:val="clear" w:color="auto" w:fill="auto"/>
            <w:vAlign w:val="center"/>
          </w:tcPr>
          <w:p w14:paraId="0E9EC51A" w14:textId="5E837267" w:rsidR="001E5DD2" w:rsidRDefault="001E5DD2" w:rsidP="001E5DD2">
            <w:pPr>
              <w:jc w:val="center"/>
            </w:pPr>
            <w:r>
              <w:rPr>
                <w:color w:val="000000"/>
                <w:sz w:val="22"/>
                <w:szCs w:val="22"/>
              </w:rPr>
              <w:t>4,5</w:t>
            </w:r>
          </w:p>
        </w:tc>
        <w:tc>
          <w:tcPr>
            <w:tcW w:w="960" w:type="dxa"/>
            <w:tcBorders>
              <w:top w:val="single" w:sz="4" w:space="0" w:color="000000"/>
              <w:left w:val="single" w:sz="4" w:space="0" w:color="000000"/>
              <w:bottom w:val="single" w:sz="4" w:space="0" w:color="000000"/>
            </w:tcBorders>
            <w:shd w:val="clear" w:color="auto" w:fill="auto"/>
            <w:vAlign w:val="center"/>
          </w:tcPr>
          <w:p w14:paraId="7BFC408C" w14:textId="794651F8" w:rsidR="001E5DD2" w:rsidRDefault="001E5DD2" w:rsidP="001E5DD2">
            <w:pPr>
              <w:jc w:val="center"/>
            </w:pPr>
            <w:r>
              <w:rPr>
                <w:color w:val="000000"/>
                <w:sz w:val="22"/>
                <w:szCs w:val="22"/>
              </w:rPr>
              <w:t>4,5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2D5A" w14:textId="7CE9AEE0" w:rsidR="001E5DD2" w:rsidRDefault="001E5DD2" w:rsidP="001E5DD2">
            <w:pPr>
              <w:jc w:val="center"/>
            </w:pPr>
            <w:r>
              <w:rPr>
                <w:color w:val="000000"/>
                <w:sz w:val="22"/>
                <w:szCs w:val="22"/>
              </w:rPr>
              <w:t>4,4</w:t>
            </w:r>
          </w:p>
        </w:tc>
      </w:tr>
    </w:tbl>
    <w:p w14:paraId="734E8DCE" w14:textId="34D02961" w:rsidR="00014B09" w:rsidRPr="005E013A" w:rsidRDefault="00396AB4" w:rsidP="003C2E0F">
      <w:pPr>
        <w:pStyle w:val="3"/>
        <w:rPr>
          <w:rFonts w:ascii="Times New Roman" w:hAnsi="Times New Roman"/>
          <w:b w:val="0"/>
          <w:bCs/>
        </w:rPr>
      </w:pPr>
      <w:bookmarkStart w:id="181" w:name="_Toc169183702"/>
      <w:r w:rsidRPr="005E013A">
        <w:rPr>
          <w:rFonts w:ascii="Times New Roman" w:hAnsi="Times New Roman"/>
          <w:bCs/>
        </w:rPr>
        <w:t>2.1.5</w:t>
      </w:r>
      <w:r w:rsidR="003331AA" w:rsidRPr="005E013A">
        <w:rPr>
          <w:rFonts w:ascii="Times New Roman" w:hAnsi="Times New Roman"/>
          <w:bCs/>
        </w:rPr>
        <w:t>. Прогноз перспективной застройки на период до 203</w:t>
      </w:r>
      <w:r w:rsidR="007C7575" w:rsidRPr="005E013A">
        <w:rPr>
          <w:rFonts w:ascii="Times New Roman" w:hAnsi="Times New Roman"/>
          <w:bCs/>
        </w:rPr>
        <w:t>1</w:t>
      </w:r>
      <w:r w:rsidR="003331AA" w:rsidRPr="005E013A">
        <w:rPr>
          <w:rFonts w:ascii="Times New Roman" w:hAnsi="Times New Roman"/>
          <w:bCs/>
        </w:rPr>
        <w:t xml:space="preserve"> г.</w:t>
      </w:r>
      <w:bookmarkEnd w:id="181"/>
    </w:p>
    <w:p w14:paraId="27A3023C" w14:textId="3D39C92D" w:rsidR="00014B09" w:rsidRDefault="003331AA" w:rsidP="005E013A">
      <w:pPr>
        <w:jc w:val="both"/>
      </w:pPr>
      <w:r>
        <w:t xml:space="preserve">    В период  с 2028 по 203</w:t>
      </w:r>
      <w:r w:rsidR="007C7575">
        <w:t>1</w:t>
      </w:r>
      <w:r>
        <w:t xml:space="preserve"> гг. перспективная застройка определялась экспертно по данным, представленным МО:</w:t>
      </w:r>
    </w:p>
    <w:p w14:paraId="33998EF1" w14:textId="6ECD271B" w:rsidR="00014B09" w:rsidRDefault="003331AA" w:rsidP="003C2E0F">
      <w:r>
        <w:t xml:space="preserve">• плотности населения территории муниципального образования– </w:t>
      </w:r>
      <w:r w:rsidR="00C83B0E">
        <w:t>4,3</w:t>
      </w:r>
      <w:r>
        <w:t>чел</w:t>
      </w:r>
      <w:r w:rsidR="00C83B0E">
        <w:t>/га</w:t>
      </w:r>
      <w:r>
        <w:t>;</w:t>
      </w:r>
    </w:p>
    <w:p w14:paraId="250D708B" w14:textId="75FF8316" w:rsidR="00014B09" w:rsidRDefault="003331AA" w:rsidP="003C2E0F">
      <w:r>
        <w:t xml:space="preserve">• расчётной обеспеченности населения жилищным фондом – </w:t>
      </w:r>
      <w:r w:rsidR="00C83B0E">
        <w:t>40,1</w:t>
      </w:r>
      <w:r>
        <w:t xml:space="preserve"> м2/чел.</w:t>
      </w:r>
    </w:p>
    <w:p w14:paraId="2E291D63" w14:textId="77777777" w:rsidR="00C57250" w:rsidRDefault="00C57250" w:rsidP="003C2E0F">
      <w:pPr>
        <w:jc w:val="both"/>
      </w:pPr>
    </w:p>
    <w:p w14:paraId="0FA358CB" w14:textId="49853426" w:rsidR="00014B09" w:rsidRDefault="003331AA" w:rsidP="003C2E0F">
      <w:pPr>
        <w:jc w:val="both"/>
      </w:pPr>
      <w:r>
        <w:t>Из представленных данных видно, что в период до 203</w:t>
      </w:r>
      <w:r w:rsidR="00C83B0E">
        <w:t>1</w:t>
      </w:r>
      <w:r>
        <w:t xml:space="preserve">г. в МО прогнозируется прирост фондов строительных площадей  прирост  жилищного фонда  на уровне </w:t>
      </w:r>
      <w:r w:rsidR="00C83B0E">
        <w:t>3</w:t>
      </w:r>
      <w:r>
        <w:t>00м2.  Наибольший прирост фондов строительных площадей в период с 2028 по 203</w:t>
      </w:r>
      <w:r w:rsidR="00C83B0E">
        <w:t>1</w:t>
      </w:r>
      <w:r>
        <w:t xml:space="preserve"> гг. прогнозируется в частном секторе.</w:t>
      </w:r>
    </w:p>
    <w:p w14:paraId="0892247D" w14:textId="0E3321FB" w:rsidR="00014B09" w:rsidRDefault="003331AA" w:rsidP="003C2E0F">
      <w:pPr>
        <w:jc w:val="both"/>
      </w:pPr>
      <w:r>
        <w:t>Динамика  перспективной застройки с 2028 по 203</w:t>
      </w:r>
      <w:r w:rsidR="00C83B0E">
        <w:t>1</w:t>
      </w:r>
      <w:r>
        <w:t xml:space="preserve">годы представлена  в таблице </w:t>
      </w:r>
      <w:r w:rsidR="00845785">
        <w:t>2.6</w:t>
      </w:r>
      <w:r>
        <w:t>.</w:t>
      </w:r>
    </w:p>
    <w:p w14:paraId="199745CC" w14:textId="77777777" w:rsidR="00552500" w:rsidRDefault="00552500" w:rsidP="00552500"/>
    <w:p w14:paraId="1AE41447" w14:textId="3F6ED2BC" w:rsidR="00014B09" w:rsidRDefault="003331AA" w:rsidP="00552500">
      <w:pPr>
        <w:rPr>
          <w:b/>
        </w:rPr>
      </w:pPr>
      <w:r>
        <w:rPr>
          <w:b/>
        </w:rPr>
        <w:t xml:space="preserve">Таблица </w:t>
      </w:r>
      <w:r w:rsidR="00845785">
        <w:rPr>
          <w:b/>
        </w:rPr>
        <w:t>2.6</w:t>
      </w:r>
      <w:r>
        <w:rPr>
          <w:b/>
        </w:rPr>
        <w:t>. Динамика  перспективной застройки с 2028 по 203</w:t>
      </w:r>
      <w:r w:rsidR="007C7575">
        <w:rPr>
          <w:b/>
        </w:rPr>
        <w:t>1</w:t>
      </w:r>
      <w:r>
        <w:rPr>
          <w:b/>
        </w:rPr>
        <w:t>годы</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4"/>
        <w:gridCol w:w="920"/>
        <w:gridCol w:w="884"/>
        <w:gridCol w:w="960"/>
        <w:gridCol w:w="960"/>
      </w:tblGrid>
      <w:tr w:rsidR="00CB0E97" w14:paraId="2FF2764E" w14:textId="77777777" w:rsidTr="00CB0E97">
        <w:trPr>
          <w:trHeight w:val="264"/>
          <w:jc w:val="center"/>
        </w:trPr>
        <w:tc>
          <w:tcPr>
            <w:tcW w:w="6064" w:type="dxa"/>
            <w:shd w:val="clear" w:color="auto" w:fill="D9D9D9"/>
            <w:vAlign w:val="center"/>
          </w:tcPr>
          <w:p w14:paraId="3AEAAB9B" w14:textId="77777777" w:rsidR="00CB0E97" w:rsidRDefault="00CB0E97" w:rsidP="00CB0E97">
            <w:pPr>
              <w:jc w:val="center"/>
            </w:pPr>
            <w:r>
              <w:t>Показатели</w:t>
            </w:r>
          </w:p>
        </w:tc>
        <w:tc>
          <w:tcPr>
            <w:tcW w:w="920" w:type="dxa"/>
            <w:shd w:val="clear" w:color="auto" w:fill="D9D9D9"/>
            <w:vAlign w:val="center"/>
          </w:tcPr>
          <w:p w14:paraId="57C61B8B" w14:textId="77777777" w:rsidR="00CB0E97" w:rsidRDefault="00CB0E97" w:rsidP="00CB0E97">
            <w:pPr>
              <w:jc w:val="center"/>
            </w:pPr>
            <w:r>
              <w:t>Ед</w:t>
            </w:r>
            <w:proofErr w:type="gramStart"/>
            <w:r>
              <w:t>.и</w:t>
            </w:r>
            <w:proofErr w:type="gramEnd"/>
            <w:r>
              <w:t>зм</w:t>
            </w:r>
          </w:p>
        </w:tc>
        <w:tc>
          <w:tcPr>
            <w:tcW w:w="884" w:type="dxa"/>
            <w:shd w:val="clear" w:color="auto" w:fill="D9D9D9"/>
            <w:vAlign w:val="center"/>
          </w:tcPr>
          <w:p w14:paraId="661B9336" w14:textId="6B9F01B7" w:rsidR="00CB0E97" w:rsidRDefault="00CB0E97" w:rsidP="00CB0E97">
            <w:pPr>
              <w:jc w:val="center"/>
            </w:pPr>
            <w:r>
              <w:t>2029</w:t>
            </w:r>
          </w:p>
        </w:tc>
        <w:tc>
          <w:tcPr>
            <w:tcW w:w="960" w:type="dxa"/>
            <w:shd w:val="clear" w:color="auto" w:fill="D9D9D9"/>
            <w:vAlign w:val="center"/>
          </w:tcPr>
          <w:p w14:paraId="4AEB7827" w14:textId="18653380" w:rsidR="00CB0E97" w:rsidRDefault="00CB0E97" w:rsidP="00CB0E97">
            <w:pPr>
              <w:jc w:val="center"/>
            </w:pPr>
            <w:r>
              <w:t>2030</w:t>
            </w:r>
          </w:p>
        </w:tc>
        <w:tc>
          <w:tcPr>
            <w:tcW w:w="960" w:type="dxa"/>
            <w:shd w:val="clear" w:color="auto" w:fill="D9D9D9"/>
            <w:vAlign w:val="center"/>
          </w:tcPr>
          <w:p w14:paraId="466D3B79" w14:textId="1E8516C2" w:rsidR="00CB0E97" w:rsidRDefault="00CB0E97" w:rsidP="00CB0E97">
            <w:pPr>
              <w:jc w:val="center"/>
            </w:pPr>
            <w:r>
              <w:t>2031</w:t>
            </w:r>
          </w:p>
        </w:tc>
      </w:tr>
      <w:tr w:rsidR="001E5DD2" w14:paraId="15287960" w14:textId="77777777" w:rsidTr="00CB0E97">
        <w:trPr>
          <w:trHeight w:val="272"/>
          <w:jc w:val="center"/>
        </w:trPr>
        <w:tc>
          <w:tcPr>
            <w:tcW w:w="6064" w:type="dxa"/>
            <w:shd w:val="clear" w:color="auto" w:fill="auto"/>
            <w:vAlign w:val="center"/>
          </w:tcPr>
          <w:p w14:paraId="03B152C0" w14:textId="77777777" w:rsidR="001E5DD2" w:rsidRDefault="001E5DD2" w:rsidP="001E5DD2">
            <w:r>
              <w:t>Ввод в эксплуатацию жилых домов общей площадью всего, в том числе:</w:t>
            </w:r>
          </w:p>
        </w:tc>
        <w:tc>
          <w:tcPr>
            <w:tcW w:w="920" w:type="dxa"/>
            <w:shd w:val="clear" w:color="auto" w:fill="auto"/>
            <w:vAlign w:val="center"/>
          </w:tcPr>
          <w:p w14:paraId="44C04882" w14:textId="77777777" w:rsidR="001E5DD2" w:rsidRDefault="001E5DD2" w:rsidP="001E5DD2">
            <w:pPr>
              <w:jc w:val="center"/>
            </w:pPr>
            <w:r>
              <w:t>м2</w:t>
            </w:r>
          </w:p>
        </w:tc>
        <w:tc>
          <w:tcPr>
            <w:tcW w:w="884" w:type="dxa"/>
            <w:shd w:val="clear" w:color="auto" w:fill="auto"/>
            <w:vAlign w:val="center"/>
          </w:tcPr>
          <w:p w14:paraId="1FAA80A1" w14:textId="102CC0F6" w:rsidR="001E5DD2" w:rsidRDefault="001E5DD2" w:rsidP="001E5DD2">
            <w:pPr>
              <w:jc w:val="center"/>
            </w:pPr>
            <w:r>
              <w:rPr>
                <w:color w:val="000000"/>
                <w:sz w:val="22"/>
                <w:szCs w:val="22"/>
              </w:rPr>
              <w:t>40</w:t>
            </w:r>
          </w:p>
        </w:tc>
        <w:tc>
          <w:tcPr>
            <w:tcW w:w="960" w:type="dxa"/>
            <w:shd w:val="clear" w:color="auto" w:fill="auto"/>
            <w:vAlign w:val="center"/>
          </w:tcPr>
          <w:p w14:paraId="6B1550BD" w14:textId="54714024" w:rsidR="001E5DD2" w:rsidRDefault="001E5DD2" w:rsidP="001E5DD2">
            <w:pPr>
              <w:jc w:val="center"/>
            </w:pPr>
            <w:r>
              <w:rPr>
                <w:color w:val="000000"/>
                <w:sz w:val="22"/>
                <w:szCs w:val="22"/>
              </w:rPr>
              <w:t>100</w:t>
            </w:r>
          </w:p>
        </w:tc>
        <w:tc>
          <w:tcPr>
            <w:tcW w:w="960" w:type="dxa"/>
            <w:shd w:val="clear" w:color="auto" w:fill="auto"/>
            <w:vAlign w:val="center"/>
          </w:tcPr>
          <w:p w14:paraId="2BC761F7" w14:textId="4F1E8FD1" w:rsidR="001E5DD2" w:rsidRDefault="001E5DD2" w:rsidP="001E5DD2">
            <w:pPr>
              <w:jc w:val="center"/>
            </w:pPr>
            <w:r>
              <w:rPr>
                <w:color w:val="000000"/>
                <w:sz w:val="22"/>
                <w:szCs w:val="22"/>
              </w:rPr>
              <w:t>40</w:t>
            </w:r>
          </w:p>
        </w:tc>
      </w:tr>
      <w:tr w:rsidR="001E5DD2" w14:paraId="453B8DC5" w14:textId="77777777" w:rsidTr="00CB0E97">
        <w:trPr>
          <w:trHeight w:val="264"/>
          <w:jc w:val="center"/>
        </w:trPr>
        <w:tc>
          <w:tcPr>
            <w:tcW w:w="6064" w:type="dxa"/>
            <w:shd w:val="clear" w:color="auto" w:fill="auto"/>
            <w:vAlign w:val="center"/>
          </w:tcPr>
          <w:p w14:paraId="4CC527E6" w14:textId="77777777" w:rsidR="001E5DD2" w:rsidRDefault="001E5DD2" w:rsidP="001E5DD2">
            <w:r>
              <w:t>-  многоэтажные жилые дома</w:t>
            </w:r>
          </w:p>
        </w:tc>
        <w:tc>
          <w:tcPr>
            <w:tcW w:w="920" w:type="dxa"/>
            <w:shd w:val="clear" w:color="auto" w:fill="auto"/>
            <w:vAlign w:val="center"/>
          </w:tcPr>
          <w:p w14:paraId="42987C18" w14:textId="77777777" w:rsidR="001E5DD2" w:rsidRDefault="001E5DD2" w:rsidP="001E5DD2">
            <w:pPr>
              <w:jc w:val="center"/>
            </w:pPr>
            <w:r>
              <w:t>м2</w:t>
            </w:r>
          </w:p>
        </w:tc>
        <w:tc>
          <w:tcPr>
            <w:tcW w:w="884" w:type="dxa"/>
            <w:shd w:val="clear" w:color="auto" w:fill="auto"/>
            <w:vAlign w:val="center"/>
          </w:tcPr>
          <w:p w14:paraId="6EDD80E1" w14:textId="6BCC6CF9" w:rsidR="001E5DD2" w:rsidRDefault="001E5DD2" w:rsidP="001E5DD2">
            <w:pPr>
              <w:jc w:val="center"/>
            </w:pPr>
            <w:r>
              <w:rPr>
                <w:color w:val="000000"/>
                <w:sz w:val="22"/>
                <w:szCs w:val="22"/>
              </w:rPr>
              <w:t>0</w:t>
            </w:r>
          </w:p>
        </w:tc>
        <w:tc>
          <w:tcPr>
            <w:tcW w:w="960" w:type="dxa"/>
            <w:shd w:val="clear" w:color="auto" w:fill="auto"/>
            <w:vAlign w:val="center"/>
          </w:tcPr>
          <w:p w14:paraId="42A6219D" w14:textId="12D87734" w:rsidR="001E5DD2" w:rsidRDefault="001E5DD2" w:rsidP="001E5DD2">
            <w:pPr>
              <w:jc w:val="center"/>
            </w:pPr>
            <w:r>
              <w:rPr>
                <w:color w:val="000000"/>
                <w:sz w:val="22"/>
                <w:szCs w:val="22"/>
              </w:rPr>
              <w:t>0</w:t>
            </w:r>
          </w:p>
        </w:tc>
        <w:tc>
          <w:tcPr>
            <w:tcW w:w="960" w:type="dxa"/>
            <w:shd w:val="clear" w:color="auto" w:fill="auto"/>
            <w:vAlign w:val="center"/>
          </w:tcPr>
          <w:p w14:paraId="7A6450D5" w14:textId="617B7809" w:rsidR="001E5DD2" w:rsidRDefault="001E5DD2" w:rsidP="001E5DD2">
            <w:pPr>
              <w:jc w:val="center"/>
            </w:pPr>
            <w:r>
              <w:rPr>
                <w:color w:val="000000"/>
                <w:sz w:val="22"/>
                <w:szCs w:val="22"/>
              </w:rPr>
              <w:t>0</w:t>
            </w:r>
          </w:p>
        </w:tc>
      </w:tr>
      <w:tr w:rsidR="001E5DD2" w14:paraId="27A9D23E" w14:textId="77777777" w:rsidTr="004A27E3">
        <w:trPr>
          <w:trHeight w:val="264"/>
          <w:jc w:val="center"/>
        </w:trPr>
        <w:tc>
          <w:tcPr>
            <w:tcW w:w="6064" w:type="dxa"/>
            <w:shd w:val="clear" w:color="auto" w:fill="auto"/>
            <w:vAlign w:val="center"/>
          </w:tcPr>
          <w:p w14:paraId="18BA9051" w14:textId="77777777" w:rsidR="001E5DD2" w:rsidRDefault="001E5DD2" w:rsidP="001E5DD2">
            <w:r>
              <w:t>- индивидуальные жилые дома</w:t>
            </w:r>
          </w:p>
        </w:tc>
        <w:tc>
          <w:tcPr>
            <w:tcW w:w="920" w:type="dxa"/>
            <w:shd w:val="clear" w:color="auto" w:fill="auto"/>
            <w:vAlign w:val="center"/>
          </w:tcPr>
          <w:p w14:paraId="483F2D6C" w14:textId="77777777" w:rsidR="001E5DD2" w:rsidRDefault="001E5DD2" w:rsidP="001E5DD2">
            <w:pPr>
              <w:jc w:val="center"/>
            </w:pPr>
            <w:r>
              <w:t>м2</w:t>
            </w:r>
          </w:p>
        </w:tc>
        <w:tc>
          <w:tcPr>
            <w:tcW w:w="884" w:type="dxa"/>
            <w:shd w:val="clear" w:color="auto" w:fill="auto"/>
            <w:vAlign w:val="bottom"/>
          </w:tcPr>
          <w:p w14:paraId="3ABE5257" w14:textId="4468E1F0" w:rsidR="001E5DD2" w:rsidRDefault="001E5DD2" w:rsidP="001E5DD2">
            <w:pPr>
              <w:jc w:val="center"/>
            </w:pPr>
            <w:r>
              <w:rPr>
                <w:rFonts w:ascii="Arial" w:hAnsi="Arial" w:cs="Arial"/>
                <w:sz w:val="20"/>
              </w:rPr>
              <w:t>100</w:t>
            </w:r>
          </w:p>
        </w:tc>
        <w:tc>
          <w:tcPr>
            <w:tcW w:w="960" w:type="dxa"/>
            <w:shd w:val="clear" w:color="auto" w:fill="auto"/>
            <w:vAlign w:val="bottom"/>
          </w:tcPr>
          <w:p w14:paraId="32699FBC" w14:textId="3FA14491" w:rsidR="001E5DD2" w:rsidRDefault="001E5DD2" w:rsidP="001E5DD2">
            <w:pPr>
              <w:jc w:val="center"/>
            </w:pPr>
            <w:r>
              <w:rPr>
                <w:rFonts w:ascii="Arial" w:hAnsi="Arial" w:cs="Arial"/>
                <w:sz w:val="20"/>
              </w:rPr>
              <w:t>100</w:t>
            </w:r>
          </w:p>
        </w:tc>
        <w:tc>
          <w:tcPr>
            <w:tcW w:w="960" w:type="dxa"/>
            <w:shd w:val="clear" w:color="auto" w:fill="auto"/>
            <w:vAlign w:val="bottom"/>
          </w:tcPr>
          <w:p w14:paraId="1921B7C1" w14:textId="596C6245" w:rsidR="001E5DD2" w:rsidRDefault="001E5DD2" w:rsidP="001E5DD2">
            <w:pPr>
              <w:jc w:val="center"/>
            </w:pPr>
            <w:r>
              <w:rPr>
                <w:rFonts w:ascii="Arial" w:hAnsi="Arial" w:cs="Arial"/>
                <w:sz w:val="20"/>
              </w:rPr>
              <w:t>100</w:t>
            </w:r>
          </w:p>
        </w:tc>
      </w:tr>
      <w:tr w:rsidR="001E5DD2" w14:paraId="22762E44" w14:textId="77777777" w:rsidTr="004A27E3">
        <w:trPr>
          <w:trHeight w:val="415"/>
          <w:jc w:val="center"/>
        </w:trPr>
        <w:tc>
          <w:tcPr>
            <w:tcW w:w="6064" w:type="dxa"/>
            <w:shd w:val="clear" w:color="auto" w:fill="auto"/>
            <w:vAlign w:val="center"/>
          </w:tcPr>
          <w:p w14:paraId="38F36BAA" w14:textId="77777777" w:rsidR="001E5DD2" w:rsidRDefault="001E5DD2" w:rsidP="001E5DD2">
            <w:r>
              <w:t>Нежилые помещения</w:t>
            </w:r>
          </w:p>
        </w:tc>
        <w:tc>
          <w:tcPr>
            <w:tcW w:w="920" w:type="dxa"/>
            <w:shd w:val="clear" w:color="auto" w:fill="auto"/>
            <w:vAlign w:val="center"/>
          </w:tcPr>
          <w:p w14:paraId="6D763C1C" w14:textId="77777777" w:rsidR="001E5DD2" w:rsidRDefault="001E5DD2" w:rsidP="001E5DD2">
            <w:pPr>
              <w:jc w:val="center"/>
            </w:pPr>
            <w:r>
              <w:t>м2</w:t>
            </w:r>
          </w:p>
        </w:tc>
        <w:tc>
          <w:tcPr>
            <w:tcW w:w="884" w:type="dxa"/>
            <w:shd w:val="clear" w:color="auto" w:fill="auto"/>
            <w:vAlign w:val="bottom"/>
          </w:tcPr>
          <w:p w14:paraId="6BECF8D4" w14:textId="3F34352A" w:rsidR="001E5DD2" w:rsidRDefault="001E5DD2" w:rsidP="001E5DD2">
            <w:pPr>
              <w:jc w:val="center"/>
            </w:pPr>
            <w:r>
              <w:rPr>
                <w:rFonts w:ascii="Arial" w:hAnsi="Arial" w:cs="Arial"/>
                <w:sz w:val="20"/>
              </w:rPr>
              <w:t>100</w:t>
            </w:r>
          </w:p>
        </w:tc>
        <w:tc>
          <w:tcPr>
            <w:tcW w:w="960" w:type="dxa"/>
            <w:shd w:val="clear" w:color="auto" w:fill="auto"/>
            <w:vAlign w:val="bottom"/>
          </w:tcPr>
          <w:p w14:paraId="7D12C430" w14:textId="7F28B8AC" w:rsidR="001E5DD2" w:rsidRDefault="001E5DD2" w:rsidP="001E5DD2">
            <w:pPr>
              <w:jc w:val="center"/>
            </w:pPr>
            <w:r>
              <w:rPr>
                <w:rFonts w:ascii="Arial" w:hAnsi="Arial" w:cs="Arial"/>
                <w:sz w:val="20"/>
              </w:rPr>
              <w:t> </w:t>
            </w:r>
          </w:p>
        </w:tc>
        <w:tc>
          <w:tcPr>
            <w:tcW w:w="960" w:type="dxa"/>
            <w:shd w:val="clear" w:color="auto" w:fill="auto"/>
            <w:vAlign w:val="bottom"/>
          </w:tcPr>
          <w:p w14:paraId="53FD6A49" w14:textId="68187B9E" w:rsidR="001E5DD2" w:rsidRDefault="001E5DD2" w:rsidP="001E5DD2">
            <w:pPr>
              <w:jc w:val="center"/>
            </w:pPr>
            <w:r>
              <w:rPr>
                <w:rFonts w:ascii="Arial" w:hAnsi="Arial" w:cs="Arial"/>
                <w:sz w:val="20"/>
              </w:rPr>
              <w:t>100</w:t>
            </w:r>
          </w:p>
        </w:tc>
      </w:tr>
      <w:tr w:rsidR="001E5DD2" w14:paraId="4432DA9A" w14:textId="77777777" w:rsidTr="004A27E3">
        <w:trPr>
          <w:trHeight w:val="264"/>
          <w:jc w:val="center"/>
        </w:trPr>
        <w:tc>
          <w:tcPr>
            <w:tcW w:w="6064" w:type="dxa"/>
            <w:shd w:val="clear" w:color="auto" w:fill="auto"/>
            <w:vAlign w:val="center"/>
          </w:tcPr>
          <w:p w14:paraId="2AD9BEAC" w14:textId="77777777" w:rsidR="001E5DD2" w:rsidRDefault="001E5DD2" w:rsidP="001E5DD2">
            <w:r>
              <w:t>Выбытие жилого фонда, м2</w:t>
            </w:r>
          </w:p>
        </w:tc>
        <w:tc>
          <w:tcPr>
            <w:tcW w:w="920" w:type="dxa"/>
            <w:shd w:val="clear" w:color="auto" w:fill="auto"/>
          </w:tcPr>
          <w:p w14:paraId="7E748966" w14:textId="77777777" w:rsidR="001E5DD2" w:rsidRDefault="001E5DD2" w:rsidP="001E5DD2">
            <w:pPr>
              <w:jc w:val="center"/>
            </w:pPr>
            <w:r>
              <w:t>м2</w:t>
            </w:r>
          </w:p>
        </w:tc>
        <w:tc>
          <w:tcPr>
            <w:tcW w:w="884" w:type="dxa"/>
            <w:shd w:val="clear" w:color="auto" w:fill="auto"/>
            <w:vAlign w:val="bottom"/>
          </w:tcPr>
          <w:p w14:paraId="57C801BE" w14:textId="0E4B4274" w:rsidR="001E5DD2" w:rsidRDefault="001E5DD2" w:rsidP="001E5DD2">
            <w:pPr>
              <w:jc w:val="center"/>
            </w:pPr>
            <w:r>
              <w:rPr>
                <w:rFonts w:ascii="Arial" w:hAnsi="Arial" w:cs="Arial"/>
                <w:sz w:val="20"/>
              </w:rPr>
              <w:t>60</w:t>
            </w:r>
          </w:p>
        </w:tc>
        <w:tc>
          <w:tcPr>
            <w:tcW w:w="960" w:type="dxa"/>
            <w:shd w:val="clear" w:color="auto" w:fill="auto"/>
            <w:vAlign w:val="bottom"/>
          </w:tcPr>
          <w:p w14:paraId="2EF7C13F" w14:textId="754597F2" w:rsidR="001E5DD2" w:rsidRDefault="001E5DD2" w:rsidP="001E5DD2">
            <w:pPr>
              <w:jc w:val="center"/>
            </w:pPr>
            <w:r>
              <w:rPr>
                <w:rFonts w:ascii="Arial" w:hAnsi="Arial" w:cs="Arial"/>
                <w:sz w:val="20"/>
              </w:rPr>
              <w:t> </w:t>
            </w:r>
          </w:p>
        </w:tc>
        <w:tc>
          <w:tcPr>
            <w:tcW w:w="960" w:type="dxa"/>
            <w:shd w:val="clear" w:color="auto" w:fill="auto"/>
            <w:vAlign w:val="bottom"/>
          </w:tcPr>
          <w:p w14:paraId="71BD64F3" w14:textId="09E303D9" w:rsidR="001E5DD2" w:rsidRDefault="001E5DD2" w:rsidP="001E5DD2">
            <w:pPr>
              <w:jc w:val="center"/>
            </w:pPr>
            <w:r>
              <w:rPr>
                <w:rFonts w:ascii="Arial" w:hAnsi="Arial" w:cs="Arial"/>
                <w:sz w:val="20"/>
              </w:rPr>
              <w:t>60</w:t>
            </w:r>
          </w:p>
        </w:tc>
      </w:tr>
      <w:tr w:rsidR="001E5DD2" w14:paraId="2C0850DC" w14:textId="77777777" w:rsidTr="004A27E3">
        <w:trPr>
          <w:trHeight w:val="264"/>
          <w:jc w:val="center"/>
        </w:trPr>
        <w:tc>
          <w:tcPr>
            <w:tcW w:w="6064" w:type="dxa"/>
            <w:shd w:val="clear" w:color="auto" w:fill="auto"/>
            <w:vAlign w:val="center"/>
          </w:tcPr>
          <w:p w14:paraId="6DF91CC9" w14:textId="77777777" w:rsidR="001E5DD2" w:rsidRDefault="001E5DD2" w:rsidP="001E5DD2">
            <w:r>
              <w:t>Общий годовой прирост нового жилья  на 1 жителя, кв.м.</w:t>
            </w:r>
          </w:p>
        </w:tc>
        <w:tc>
          <w:tcPr>
            <w:tcW w:w="920" w:type="dxa"/>
            <w:shd w:val="clear" w:color="auto" w:fill="auto"/>
          </w:tcPr>
          <w:p w14:paraId="08D238DE" w14:textId="77777777" w:rsidR="001E5DD2" w:rsidRDefault="001E5DD2" w:rsidP="001E5DD2">
            <w:pPr>
              <w:jc w:val="center"/>
            </w:pPr>
            <w:r>
              <w:t>м2/чел</w:t>
            </w:r>
          </w:p>
        </w:tc>
        <w:tc>
          <w:tcPr>
            <w:tcW w:w="884" w:type="dxa"/>
            <w:shd w:val="clear" w:color="auto" w:fill="auto"/>
            <w:vAlign w:val="bottom"/>
          </w:tcPr>
          <w:p w14:paraId="03DC5B38" w14:textId="48677119" w:rsidR="001E5DD2" w:rsidRDefault="001E5DD2" w:rsidP="001E5DD2">
            <w:pPr>
              <w:jc w:val="center"/>
            </w:pPr>
            <w:r>
              <w:rPr>
                <w:rFonts w:ascii="Arial" w:hAnsi="Arial" w:cs="Arial"/>
                <w:sz w:val="20"/>
              </w:rPr>
              <w:t>0,019</w:t>
            </w:r>
          </w:p>
        </w:tc>
        <w:tc>
          <w:tcPr>
            <w:tcW w:w="960" w:type="dxa"/>
            <w:shd w:val="clear" w:color="auto" w:fill="auto"/>
            <w:vAlign w:val="bottom"/>
          </w:tcPr>
          <w:p w14:paraId="37A41A28" w14:textId="6D9FDE13" w:rsidR="001E5DD2" w:rsidRDefault="001E5DD2" w:rsidP="001E5DD2">
            <w:pPr>
              <w:jc w:val="center"/>
            </w:pPr>
            <w:r>
              <w:rPr>
                <w:rFonts w:ascii="Arial" w:hAnsi="Arial" w:cs="Arial"/>
                <w:sz w:val="20"/>
              </w:rPr>
              <w:t>0,049</w:t>
            </w:r>
          </w:p>
        </w:tc>
        <w:tc>
          <w:tcPr>
            <w:tcW w:w="960" w:type="dxa"/>
            <w:shd w:val="clear" w:color="auto" w:fill="auto"/>
            <w:vAlign w:val="bottom"/>
          </w:tcPr>
          <w:p w14:paraId="2D8C4DD2" w14:textId="05C47CF0" w:rsidR="001E5DD2" w:rsidRDefault="001E5DD2" w:rsidP="001E5DD2">
            <w:pPr>
              <w:jc w:val="center"/>
            </w:pPr>
            <w:r>
              <w:rPr>
                <w:rFonts w:ascii="Arial" w:hAnsi="Arial" w:cs="Arial"/>
                <w:sz w:val="20"/>
              </w:rPr>
              <w:t>0,020</w:t>
            </w:r>
          </w:p>
        </w:tc>
      </w:tr>
      <w:tr w:rsidR="001E5DD2" w14:paraId="11DE9259" w14:textId="77777777" w:rsidTr="004A27E3">
        <w:trPr>
          <w:trHeight w:val="288"/>
          <w:jc w:val="center"/>
        </w:trPr>
        <w:tc>
          <w:tcPr>
            <w:tcW w:w="6064" w:type="dxa"/>
            <w:shd w:val="clear" w:color="auto" w:fill="auto"/>
            <w:vAlign w:val="center"/>
          </w:tcPr>
          <w:p w14:paraId="5612D21A" w14:textId="70C80E6B" w:rsidR="001E5DD2" w:rsidRDefault="001E5DD2" w:rsidP="00C32C27">
            <w:r>
              <w:t xml:space="preserve">Жилой фонд  </w:t>
            </w:r>
            <w:r w:rsidR="00C32C27">
              <w:t>МО</w:t>
            </w:r>
          </w:p>
        </w:tc>
        <w:tc>
          <w:tcPr>
            <w:tcW w:w="920" w:type="dxa"/>
            <w:shd w:val="clear" w:color="auto" w:fill="auto"/>
            <w:vAlign w:val="center"/>
          </w:tcPr>
          <w:p w14:paraId="2B13028B" w14:textId="77777777" w:rsidR="001E5DD2" w:rsidRDefault="001E5DD2" w:rsidP="001E5DD2">
            <w:pPr>
              <w:jc w:val="center"/>
            </w:pPr>
            <w:r>
              <w:t>м</w:t>
            </w:r>
            <w:proofErr w:type="gramStart"/>
            <w:r>
              <w:t>2</w:t>
            </w:r>
            <w:proofErr w:type="gramEnd"/>
          </w:p>
        </w:tc>
        <w:tc>
          <w:tcPr>
            <w:tcW w:w="884" w:type="dxa"/>
            <w:shd w:val="clear" w:color="auto" w:fill="auto"/>
            <w:vAlign w:val="bottom"/>
          </w:tcPr>
          <w:p w14:paraId="135552D5" w14:textId="50CFFEB2" w:rsidR="001E5DD2" w:rsidRDefault="001E5DD2" w:rsidP="001E5DD2">
            <w:pPr>
              <w:jc w:val="center"/>
            </w:pPr>
            <w:r>
              <w:rPr>
                <w:rFonts w:ascii="Arial" w:hAnsi="Arial" w:cs="Arial"/>
                <w:sz w:val="20"/>
              </w:rPr>
              <w:t>80970</w:t>
            </w:r>
          </w:p>
        </w:tc>
        <w:tc>
          <w:tcPr>
            <w:tcW w:w="960" w:type="dxa"/>
            <w:shd w:val="clear" w:color="auto" w:fill="auto"/>
            <w:vAlign w:val="bottom"/>
          </w:tcPr>
          <w:p w14:paraId="4B578208" w14:textId="5A9E9DC0" w:rsidR="001E5DD2" w:rsidRDefault="001E5DD2" w:rsidP="001E5DD2">
            <w:pPr>
              <w:jc w:val="center"/>
            </w:pPr>
            <w:r>
              <w:rPr>
                <w:rFonts w:ascii="Arial" w:hAnsi="Arial" w:cs="Arial"/>
                <w:sz w:val="20"/>
              </w:rPr>
              <w:t>81070</w:t>
            </w:r>
          </w:p>
        </w:tc>
        <w:tc>
          <w:tcPr>
            <w:tcW w:w="960" w:type="dxa"/>
            <w:shd w:val="clear" w:color="auto" w:fill="auto"/>
            <w:vAlign w:val="bottom"/>
          </w:tcPr>
          <w:p w14:paraId="77243FC6" w14:textId="0A6299A0" w:rsidR="001E5DD2" w:rsidRDefault="001E5DD2" w:rsidP="001E5DD2">
            <w:pPr>
              <w:jc w:val="center"/>
            </w:pPr>
            <w:r>
              <w:rPr>
                <w:rFonts w:ascii="Arial" w:hAnsi="Arial" w:cs="Arial"/>
                <w:sz w:val="20"/>
              </w:rPr>
              <w:t>81110</w:t>
            </w:r>
          </w:p>
        </w:tc>
      </w:tr>
      <w:tr w:rsidR="001E5DD2" w14:paraId="56B94BED" w14:textId="77777777" w:rsidTr="004A27E3">
        <w:trPr>
          <w:trHeight w:val="288"/>
          <w:jc w:val="center"/>
        </w:trPr>
        <w:tc>
          <w:tcPr>
            <w:tcW w:w="6064" w:type="dxa"/>
            <w:shd w:val="clear" w:color="auto" w:fill="auto"/>
            <w:vAlign w:val="center"/>
          </w:tcPr>
          <w:p w14:paraId="22A11635" w14:textId="77777777" w:rsidR="001E5DD2" w:rsidRDefault="001E5DD2" w:rsidP="001E5DD2">
            <w:r>
              <w:t>Нежилые помещения</w:t>
            </w:r>
          </w:p>
        </w:tc>
        <w:tc>
          <w:tcPr>
            <w:tcW w:w="920" w:type="dxa"/>
            <w:shd w:val="clear" w:color="auto" w:fill="auto"/>
            <w:vAlign w:val="center"/>
          </w:tcPr>
          <w:p w14:paraId="18DDB9BC" w14:textId="77777777" w:rsidR="001E5DD2" w:rsidRDefault="001E5DD2" w:rsidP="001E5DD2">
            <w:pPr>
              <w:jc w:val="center"/>
            </w:pPr>
          </w:p>
        </w:tc>
        <w:tc>
          <w:tcPr>
            <w:tcW w:w="884" w:type="dxa"/>
            <w:shd w:val="clear" w:color="auto" w:fill="auto"/>
            <w:vAlign w:val="bottom"/>
          </w:tcPr>
          <w:p w14:paraId="0D2B29E8" w14:textId="03DFAFF9" w:rsidR="001E5DD2" w:rsidRDefault="001E5DD2" w:rsidP="001E5DD2">
            <w:pPr>
              <w:jc w:val="center"/>
            </w:pPr>
            <w:r>
              <w:rPr>
                <w:rFonts w:ascii="Arial" w:hAnsi="Arial" w:cs="Arial"/>
                <w:sz w:val="20"/>
              </w:rPr>
              <w:t>2883</w:t>
            </w:r>
          </w:p>
        </w:tc>
        <w:tc>
          <w:tcPr>
            <w:tcW w:w="960" w:type="dxa"/>
            <w:shd w:val="clear" w:color="auto" w:fill="auto"/>
            <w:vAlign w:val="bottom"/>
          </w:tcPr>
          <w:p w14:paraId="4BF35D22" w14:textId="2892C125" w:rsidR="001E5DD2" w:rsidRDefault="001E5DD2" w:rsidP="001E5DD2">
            <w:pPr>
              <w:jc w:val="center"/>
            </w:pPr>
            <w:r>
              <w:rPr>
                <w:rFonts w:ascii="Arial" w:hAnsi="Arial" w:cs="Arial"/>
                <w:sz w:val="20"/>
              </w:rPr>
              <w:t>2883</w:t>
            </w:r>
          </w:p>
        </w:tc>
        <w:tc>
          <w:tcPr>
            <w:tcW w:w="960" w:type="dxa"/>
            <w:shd w:val="clear" w:color="auto" w:fill="auto"/>
            <w:vAlign w:val="bottom"/>
          </w:tcPr>
          <w:p w14:paraId="5248AF80" w14:textId="5BC05541" w:rsidR="001E5DD2" w:rsidRDefault="001E5DD2" w:rsidP="001E5DD2">
            <w:pPr>
              <w:jc w:val="center"/>
            </w:pPr>
            <w:r>
              <w:rPr>
                <w:rFonts w:ascii="Arial" w:hAnsi="Arial" w:cs="Arial"/>
                <w:sz w:val="20"/>
              </w:rPr>
              <w:t>2983</w:t>
            </w:r>
          </w:p>
        </w:tc>
      </w:tr>
      <w:tr w:rsidR="001E5DD2" w14:paraId="49C11530" w14:textId="77777777" w:rsidTr="00CB0E97">
        <w:trPr>
          <w:trHeight w:val="264"/>
          <w:jc w:val="center"/>
        </w:trPr>
        <w:tc>
          <w:tcPr>
            <w:tcW w:w="6064" w:type="dxa"/>
            <w:shd w:val="clear" w:color="auto" w:fill="auto"/>
            <w:vAlign w:val="center"/>
          </w:tcPr>
          <w:p w14:paraId="1DA29B24" w14:textId="77777777" w:rsidR="001E5DD2" w:rsidRDefault="001E5DD2" w:rsidP="001E5DD2">
            <w:r>
              <w:t>Численность населения</w:t>
            </w:r>
          </w:p>
        </w:tc>
        <w:tc>
          <w:tcPr>
            <w:tcW w:w="920" w:type="dxa"/>
            <w:shd w:val="clear" w:color="auto" w:fill="auto"/>
            <w:vAlign w:val="center"/>
          </w:tcPr>
          <w:p w14:paraId="022677F8" w14:textId="77777777" w:rsidR="001E5DD2" w:rsidRDefault="001E5DD2" w:rsidP="001E5DD2">
            <w:pPr>
              <w:jc w:val="center"/>
            </w:pPr>
            <w:r>
              <w:t>чел</w:t>
            </w:r>
          </w:p>
        </w:tc>
        <w:tc>
          <w:tcPr>
            <w:tcW w:w="884" w:type="dxa"/>
            <w:shd w:val="clear" w:color="auto" w:fill="auto"/>
            <w:vAlign w:val="center"/>
          </w:tcPr>
          <w:p w14:paraId="18D507F0" w14:textId="4107E5BC" w:rsidR="001E5DD2" w:rsidRDefault="001E5DD2" w:rsidP="001E5DD2">
            <w:pPr>
              <w:jc w:val="center"/>
            </w:pPr>
            <w:r>
              <w:rPr>
                <w:rFonts w:ascii="Calibri" w:hAnsi="Calibri" w:cs="Calibri"/>
                <w:color w:val="000000"/>
                <w:sz w:val="22"/>
                <w:szCs w:val="22"/>
              </w:rPr>
              <w:t>2063</w:t>
            </w:r>
          </w:p>
        </w:tc>
        <w:tc>
          <w:tcPr>
            <w:tcW w:w="960" w:type="dxa"/>
            <w:shd w:val="clear" w:color="auto" w:fill="auto"/>
            <w:vAlign w:val="center"/>
          </w:tcPr>
          <w:p w14:paraId="3F9E476D" w14:textId="4DCACF44" w:rsidR="001E5DD2" w:rsidRDefault="001E5DD2" w:rsidP="001E5DD2">
            <w:pPr>
              <w:jc w:val="center"/>
            </w:pPr>
            <w:r>
              <w:rPr>
                <w:rFonts w:ascii="Calibri" w:hAnsi="Calibri" w:cs="Calibri"/>
                <w:color w:val="000000"/>
                <w:sz w:val="22"/>
                <w:szCs w:val="22"/>
              </w:rPr>
              <w:t>2042</w:t>
            </w:r>
          </w:p>
        </w:tc>
        <w:tc>
          <w:tcPr>
            <w:tcW w:w="960" w:type="dxa"/>
            <w:shd w:val="clear" w:color="auto" w:fill="auto"/>
            <w:vAlign w:val="center"/>
          </w:tcPr>
          <w:p w14:paraId="3626E4C9" w14:textId="1F424134" w:rsidR="001E5DD2" w:rsidRDefault="001E5DD2" w:rsidP="001E5DD2">
            <w:pPr>
              <w:jc w:val="center"/>
            </w:pPr>
            <w:r>
              <w:rPr>
                <w:rFonts w:ascii="Calibri" w:hAnsi="Calibri" w:cs="Calibri"/>
                <w:color w:val="000000"/>
                <w:sz w:val="22"/>
                <w:szCs w:val="22"/>
              </w:rPr>
              <w:t>2022</w:t>
            </w:r>
          </w:p>
        </w:tc>
      </w:tr>
      <w:tr w:rsidR="001E5DD2" w14:paraId="33CE28B8" w14:textId="77777777" w:rsidTr="004A27E3">
        <w:trPr>
          <w:trHeight w:val="276"/>
          <w:jc w:val="center"/>
        </w:trPr>
        <w:tc>
          <w:tcPr>
            <w:tcW w:w="6064" w:type="dxa"/>
            <w:shd w:val="clear" w:color="auto" w:fill="auto"/>
            <w:vAlign w:val="center"/>
          </w:tcPr>
          <w:p w14:paraId="0F56B280" w14:textId="77777777" w:rsidR="001E5DD2" w:rsidRDefault="001E5DD2" w:rsidP="001E5DD2">
            <w:r>
              <w:t>Обеспеченность жильем</w:t>
            </w:r>
          </w:p>
        </w:tc>
        <w:tc>
          <w:tcPr>
            <w:tcW w:w="920" w:type="dxa"/>
            <w:shd w:val="clear" w:color="auto" w:fill="auto"/>
            <w:vAlign w:val="center"/>
          </w:tcPr>
          <w:p w14:paraId="0C0A86BC" w14:textId="77777777" w:rsidR="001E5DD2" w:rsidRDefault="001E5DD2" w:rsidP="001E5DD2">
            <w:pPr>
              <w:jc w:val="center"/>
            </w:pPr>
            <w:r>
              <w:t>м2/чел</w:t>
            </w:r>
          </w:p>
        </w:tc>
        <w:tc>
          <w:tcPr>
            <w:tcW w:w="884" w:type="dxa"/>
            <w:shd w:val="clear" w:color="auto" w:fill="auto"/>
            <w:vAlign w:val="bottom"/>
          </w:tcPr>
          <w:p w14:paraId="0ADF908C" w14:textId="72819CF4" w:rsidR="001E5DD2" w:rsidRDefault="001E5DD2" w:rsidP="001E5DD2">
            <w:pPr>
              <w:jc w:val="center"/>
            </w:pPr>
            <w:r>
              <w:rPr>
                <w:rFonts w:ascii="Arial" w:hAnsi="Arial" w:cs="Arial"/>
                <w:sz w:val="20"/>
              </w:rPr>
              <w:t>39,2</w:t>
            </w:r>
          </w:p>
        </w:tc>
        <w:tc>
          <w:tcPr>
            <w:tcW w:w="960" w:type="dxa"/>
            <w:shd w:val="clear" w:color="auto" w:fill="auto"/>
            <w:vAlign w:val="bottom"/>
          </w:tcPr>
          <w:p w14:paraId="3DB911D1" w14:textId="50A3DD10" w:rsidR="001E5DD2" w:rsidRDefault="001E5DD2" w:rsidP="001E5DD2">
            <w:pPr>
              <w:jc w:val="center"/>
            </w:pPr>
            <w:r>
              <w:rPr>
                <w:rFonts w:ascii="Arial" w:hAnsi="Arial" w:cs="Arial"/>
                <w:sz w:val="20"/>
              </w:rPr>
              <w:t>39,7</w:t>
            </w:r>
          </w:p>
        </w:tc>
        <w:tc>
          <w:tcPr>
            <w:tcW w:w="960" w:type="dxa"/>
            <w:shd w:val="clear" w:color="auto" w:fill="auto"/>
            <w:vAlign w:val="bottom"/>
          </w:tcPr>
          <w:p w14:paraId="7FED5949" w14:textId="637BE213" w:rsidR="001E5DD2" w:rsidRDefault="001E5DD2" w:rsidP="001E5DD2">
            <w:pPr>
              <w:jc w:val="center"/>
            </w:pPr>
            <w:r>
              <w:rPr>
                <w:rFonts w:ascii="Arial" w:hAnsi="Arial" w:cs="Arial"/>
                <w:sz w:val="20"/>
              </w:rPr>
              <w:t>40,1</w:t>
            </w:r>
          </w:p>
        </w:tc>
      </w:tr>
      <w:tr w:rsidR="001E5DD2" w14:paraId="4305B960" w14:textId="77777777" w:rsidTr="00CB0E97">
        <w:trPr>
          <w:trHeight w:val="276"/>
          <w:jc w:val="center"/>
        </w:trPr>
        <w:tc>
          <w:tcPr>
            <w:tcW w:w="6064" w:type="dxa"/>
            <w:shd w:val="clear" w:color="auto" w:fill="auto"/>
            <w:vAlign w:val="center"/>
          </w:tcPr>
          <w:p w14:paraId="06FCF031" w14:textId="0A27FA05" w:rsidR="001E5DD2" w:rsidRDefault="001E5DD2" w:rsidP="00C32C27">
            <w:r>
              <w:t xml:space="preserve">Площадь территории </w:t>
            </w:r>
            <w:r w:rsidR="00C32C27">
              <w:t>МО</w:t>
            </w:r>
          </w:p>
        </w:tc>
        <w:tc>
          <w:tcPr>
            <w:tcW w:w="920" w:type="dxa"/>
            <w:shd w:val="clear" w:color="auto" w:fill="auto"/>
            <w:vAlign w:val="center"/>
          </w:tcPr>
          <w:p w14:paraId="30973702" w14:textId="77777777" w:rsidR="001E5DD2" w:rsidRDefault="001E5DD2" w:rsidP="001E5DD2">
            <w:pPr>
              <w:jc w:val="center"/>
            </w:pPr>
            <w:r>
              <w:t>га</w:t>
            </w:r>
          </w:p>
        </w:tc>
        <w:tc>
          <w:tcPr>
            <w:tcW w:w="884" w:type="dxa"/>
            <w:shd w:val="clear" w:color="auto" w:fill="auto"/>
            <w:vAlign w:val="center"/>
          </w:tcPr>
          <w:p w14:paraId="34260BD6" w14:textId="794CAE4E" w:rsidR="001E5DD2" w:rsidRDefault="001E5DD2" w:rsidP="001E5DD2">
            <w:pPr>
              <w:jc w:val="center"/>
            </w:pPr>
            <w:r>
              <w:rPr>
                <w:color w:val="000000"/>
                <w:sz w:val="22"/>
                <w:szCs w:val="22"/>
              </w:rPr>
              <w:t>473</w:t>
            </w:r>
          </w:p>
        </w:tc>
        <w:tc>
          <w:tcPr>
            <w:tcW w:w="960" w:type="dxa"/>
            <w:shd w:val="clear" w:color="auto" w:fill="auto"/>
            <w:vAlign w:val="center"/>
          </w:tcPr>
          <w:p w14:paraId="32A0EEDA" w14:textId="49C443CB" w:rsidR="001E5DD2" w:rsidRDefault="001E5DD2" w:rsidP="001E5DD2">
            <w:pPr>
              <w:jc w:val="center"/>
            </w:pPr>
            <w:r>
              <w:rPr>
                <w:color w:val="000000"/>
                <w:sz w:val="22"/>
                <w:szCs w:val="22"/>
              </w:rPr>
              <w:t>473</w:t>
            </w:r>
          </w:p>
        </w:tc>
        <w:tc>
          <w:tcPr>
            <w:tcW w:w="960" w:type="dxa"/>
            <w:shd w:val="clear" w:color="auto" w:fill="auto"/>
            <w:vAlign w:val="center"/>
          </w:tcPr>
          <w:p w14:paraId="62F8006D" w14:textId="32756601" w:rsidR="001E5DD2" w:rsidRDefault="001E5DD2" w:rsidP="001E5DD2">
            <w:pPr>
              <w:jc w:val="center"/>
            </w:pPr>
            <w:r>
              <w:rPr>
                <w:color w:val="000000"/>
                <w:sz w:val="22"/>
                <w:szCs w:val="22"/>
              </w:rPr>
              <w:t>473</w:t>
            </w:r>
          </w:p>
        </w:tc>
      </w:tr>
      <w:tr w:rsidR="001E5DD2" w14:paraId="75D6157E" w14:textId="77777777" w:rsidTr="00CB0E97">
        <w:trPr>
          <w:trHeight w:val="276"/>
          <w:jc w:val="center"/>
        </w:trPr>
        <w:tc>
          <w:tcPr>
            <w:tcW w:w="6064" w:type="dxa"/>
            <w:shd w:val="clear" w:color="auto" w:fill="auto"/>
            <w:vAlign w:val="center"/>
          </w:tcPr>
          <w:p w14:paraId="4DA5729D" w14:textId="77777777" w:rsidR="001E5DD2" w:rsidRDefault="001E5DD2" w:rsidP="001E5DD2">
            <w:r>
              <w:t>Плотность населения</w:t>
            </w:r>
          </w:p>
        </w:tc>
        <w:tc>
          <w:tcPr>
            <w:tcW w:w="920" w:type="dxa"/>
            <w:shd w:val="clear" w:color="auto" w:fill="auto"/>
            <w:vAlign w:val="center"/>
          </w:tcPr>
          <w:p w14:paraId="5F2AC999" w14:textId="77777777" w:rsidR="001E5DD2" w:rsidRDefault="001E5DD2" w:rsidP="001E5DD2">
            <w:pPr>
              <w:jc w:val="center"/>
            </w:pPr>
            <w:r>
              <w:t>га/чел</w:t>
            </w:r>
          </w:p>
        </w:tc>
        <w:tc>
          <w:tcPr>
            <w:tcW w:w="884" w:type="dxa"/>
            <w:shd w:val="clear" w:color="auto" w:fill="auto"/>
            <w:vAlign w:val="center"/>
          </w:tcPr>
          <w:p w14:paraId="0784E740" w14:textId="3E4EF4D6" w:rsidR="001E5DD2" w:rsidRDefault="001E5DD2" w:rsidP="001E5DD2">
            <w:pPr>
              <w:jc w:val="center"/>
            </w:pPr>
            <w:r>
              <w:rPr>
                <w:color w:val="000000"/>
                <w:sz w:val="22"/>
                <w:szCs w:val="22"/>
              </w:rPr>
              <w:t>4,4</w:t>
            </w:r>
          </w:p>
        </w:tc>
        <w:tc>
          <w:tcPr>
            <w:tcW w:w="960" w:type="dxa"/>
            <w:shd w:val="clear" w:color="auto" w:fill="auto"/>
            <w:vAlign w:val="center"/>
          </w:tcPr>
          <w:p w14:paraId="10A82E9C" w14:textId="64561CE1" w:rsidR="001E5DD2" w:rsidRDefault="001E5DD2" w:rsidP="001E5DD2">
            <w:pPr>
              <w:jc w:val="center"/>
            </w:pPr>
            <w:r>
              <w:rPr>
                <w:color w:val="000000"/>
                <w:sz w:val="22"/>
                <w:szCs w:val="22"/>
              </w:rPr>
              <w:t>4,3</w:t>
            </w:r>
          </w:p>
        </w:tc>
        <w:tc>
          <w:tcPr>
            <w:tcW w:w="960" w:type="dxa"/>
            <w:shd w:val="clear" w:color="auto" w:fill="auto"/>
            <w:vAlign w:val="center"/>
          </w:tcPr>
          <w:p w14:paraId="1F10DE88" w14:textId="2861E8D0" w:rsidR="001E5DD2" w:rsidRDefault="001E5DD2" w:rsidP="001E5DD2">
            <w:pPr>
              <w:jc w:val="center"/>
            </w:pPr>
            <w:r>
              <w:rPr>
                <w:color w:val="000000"/>
                <w:sz w:val="22"/>
                <w:szCs w:val="22"/>
              </w:rPr>
              <w:t>4,3</w:t>
            </w:r>
          </w:p>
        </w:tc>
      </w:tr>
    </w:tbl>
    <w:p w14:paraId="31037617" w14:textId="77777777" w:rsidR="00014B09" w:rsidRDefault="00014B09" w:rsidP="003C2E0F"/>
    <w:p w14:paraId="6CD618CF" w14:textId="60A638A5" w:rsidR="00014B09" w:rsidRPr="005E013A" w:rsidRDefault="00396AB4" w:rsidP="003C2E0F">
      <w:pPr>
        <w:pStyle w:val="3"/>
        <w:rPr>
          <w:rFonts w:ascii="Times New Roman" w:hAnsi="Times New Roman"/>
          <w:b w:val="0"/>
          <w:bCs/>
        </w:rPr>
      </w:pPr>
      <w:bookmarkStart w:id="182" w:name="_Toc169183703"/>
      <w:r w:rsidRPr="005E013A">
        <w:rPr>
          <w:rFonts w:ascii="Times New Roman" w:hAnsi="Times New Roman"/>
          <w:bCs/>
        </w:rPr>
        <w:lastRenderedPageBreak/>
        <w:t>2.1.6</w:t>
      </w:r>
      <w:r w:rsidR="003331AA" w:rsidRPr="005E013A">
        <w:rPr>
          <w:rFonts w:ascii="Times New Roman" w:hAnsi="Times New Roman"/>
          <w:bCs/>
        </w:rPr>
        <w:t>. Сводный прогноз перспективной застройки</w:t>
      </w:r>
      <w:bookmarkEnd w:id="182"/>
    </w:p>
    <w:p w14:paraId="6C82AFD6" w14:textId="77777777" w:rsidR="00014B09" w:rsidRDefault="00014B09" w:rsidP="003C2E0F"/>
    <w:p w14:paraId="6CA0A1A5" w14:textId="17E9CC75" w:rsidR="00014B09" w:rsidRDefault="003331AA" w:rsidP="003C2E0F">
      <w:r>
        <w:t xml:space="preserve">Сводное изменение фондов застройки представлено в таблице </w:t>
      </w:r>
      <w:r w:rsidR="00845785">
        <w:t>2.7</w:t>
      </w:r>
      <w:r>
        <w:t xml:space="preserve">. </w:t>
      </w:r>
    </w:p>
    <w:p w14:paraId="69662F59" w14:textId="77777777" w:rsidR="00014B09" w:rsidRDefault="00014B09" w:rsidP="003C2E0F">
      <w:pPr>
        <w:rPr>
          <w:b/>
        </w:rPr>
      </w:pPr>
    </w:p>
    <w:p w14:paraId="103365A4" w14:textId="334C7A4C" w:rsidR="00014B09" w:rsidRDefault="003331AA" w:rsidP="003C2E0F">
      <w:pPr>
        <w:rPr>
          <w:b/>
        </w:rPr>
      </w:pPr>
      <w:r>
        <w:rPr>
          <w:b/>
        </w:rPr>
        <w:t xml:space="preserve">Таблица </w:t>
      </w:r>
      <w:r w:rsidR="00845785">
        <w:rPr>
          <w:b/>
        </w:rPr>
        <w:t>2.7</w:t>
      </w:r>
      <w:r>
        <w:rPr>
          <w:b/>
        </w:rPr>
        <w:t>.Расчет объемов жилищного строительства с учетом прогноза динамики численности населения</w:t>
      </w:r>
    </w:p>
    <w:tbl>
      <w:tblPr>
        <w:tblW w:w="10109" w:type="dxa"/>
        <w:tblInd w:w="63" w:type="dxa"/>
        <w:tblLayout w:type="fixed"/>
        <w:tblLook w:val="04A0" w:firstRow="1" w:lastRow="0" w:firstColumn="1" w:lastColumn="0" w:noHBand="0" w:noVBand="1"/>
      </w:tblPr>
      <w:tblGrid>
        <w:gridCol w:w="458"/>
        <w:gridCol w:w="2707"/>
        <w:gridCol w:w="862"/>
        <w:gridCol w:w="832"/>
        <w:gridCol w:w="832"/>
        <w:gridCol w:w="875"/>
        <w:gridCol w:w="875"/>
        <w:gridCol w:w="1138"/>
        <w:gridCol w:w="1530"/>
      </w:tblGrid>
      <w:tr w:rsidR="0033711B" w14:paraId="015EA0A8" w14:textId="77777777" w:rsidTr="0033711B">
        <w:trPr>
          <w:trHeight w:val="276"/>
        </w:trPr>
        <w:tc>
          <w:tcPr>
            <w:tcW w:w="458" w:type="dxa"/>
            <w:tcBorders>
              <w:top w:val="single" w:sz="4" w:space="0" w:color="000000"/>
              <w:left w:val="single" w:sz="4" w:space="0" w:color="000000"/>
              <w:bottom w:val="single" w:sz="4" w:space="0" w:color="000000"/>
            </w:tcBorders>
            <w:shd w:val="clear" w:color="auto" w:fill="D9D9D9"/>
            <w:vAlign w:val="center"/>
          </w:tcPr>
          <w:p w14:paraId="1ECF052B" w14:textId="77777777" w:rsidR="0033711B" w:rsidRDefault="0033711B" w:rsidP="003C2E0F">
            <w:r>
              <w:t>№</w:t>
            </w:r>
          </w:p>
        </w:tc>
        <w:tc>
          <w:tcPr>
            <w:tcW w:w="2707" w:type="dxa"/>
            <w:tcBorders>
              <w:top w:val="single" w:sz="4" w:space="0" w:color="000000"/>
              <w:left w:val="single" w:sz="4" w:space="0" w:color="000000"/>
              <w:bottom w:val="single" w:sz="4" w:space="0" w:color="000000"/>
            </w:tcBorders>
            <w:shd w:val="clear" w:color="auto" w:fill="D9D9D9"/>
            <w:vAlign w:val="center"/>
          </w:tcPr>
          <w:p w14:paraId="07060C21" w14:textId="77777777" w:rsidR="0033711B" w:rsidRDefault="0033711B" w:rsidP="003C2E0F">
            <w:r>
              <w:t>Показатели</w:t>
            </w:r>
          </w:p>
        </w:tc>
        <w:tc>
          <w:tcPr>
            <w:tcW w:w="862" w:type="dxa"/>
            <w:tcBorders>
              <w:top w:val="single" w:sz="4" w:space="0" w:color="000000"/>
              <w:left w:val="single" w:sz="4" w:space="0" w:color="000000"/>
              <w:bottom w:val="single" w:sz="4" w:space="0" w:color="000000"/>
              <w:right w:val="single" w:sz="4" w:space="0" w:color="auto"/>
            </w:tcBorders>
            <w:shd w:val="clear" w:color="auto" w:fill="D9D9D9"/>
            <w:vAlign w:val="center"/>
          </w:tcPr>
          <w:p w14:paraId="0E0C08BC" w14:textId="77777777" w:rsidR="0033711B" w:rsidRDefault="0033711B" w:rsidP="003C2E0F">
            <w:pPr>
              <w:jc w:val="center"/>
              <w:rPr>
                <w:sz w:val="22"/>
                <w:szCs w:val="22"/>
              </w:rPr>
            </w:pPr>
            <w:r>
              <w:rPr>
                <w:sz w:val="22"/>
                <w:szCs w:val="22"/>
              </w:rPr>
              <w:t>Ед.изм.</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7EB7D75B" w14:textId="3FE318D4" w:rsidR="0033711B" w:rsidRDefault="0033711B" w:rsidP="003C2E0F">
            <w:pPr>
              <w:jc w:val="center"/>
              <w:rPr>
                <w:sz w:val="22"/>
                <w:szCs w:val="22"/>
              </w:rPr>
            </w:pPr>
            <w:r>
              <w:rPr>
                <w:sz w:val="22"/>
                <w:szCs w:val="22"/>
              </w:rPr>
              <w:t>2024</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14:paraId="6DCDADB3" w14:textId="50D1E447" w:rsidR="0033711B" w:rsidRDefault="0033711B" w:rsidP="003C2E0F">
            <w:pPr>
              <w:jc w:val="center"/>
              <w:rPr>
                <w:sz w:val="22"/>
                <w:szCs w:val="22"/>
              </w:rPr>
            </w:pPr>
            <w:r>
              <w:rPr>
                <w:sz w:val="22"/>
                <w:szCs w:val="22"/>
              </w:rPr>
              <w:t>2025</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068D9EBF" w14:textId="75EE1EED" w:rsidR="0033711B" w:rsidRDefault="0033711B" w:rsidP="003C2E0F">
            <w:pPr>
              <w:jc w:val="center"/>
              <w:rPr>
                <w:sz w:val="22"/>
                <w:szCs w:val="22"/>
              </w:rPr>
            </w:pPr>
            <w:r>
              <w:rPr>
                <w:sz w:val="22"/>
                <w:szCs w:val="22"/>
              </w:rPr>
              <w:t>2026</w:t>
            </w:r>
          </w:p>
        </w:tc>
        <w:tc>
          <w:tcPr>
            <w:tcW w:w="875" w:type="dxa"/>
            <w:tcBorders>
              <w:top w:val="single" w:sz="4" w:space="0" w:color="auto"/>
              <w:left w:val="single" w:sz="4" w:space="0" w:color="auto"/>
              <w:bottom w:val="single" w:sz="4" w:space="0" w:color="auto"/>
              <w:right w:val="single" w:sz="4" w:space="0" w:color="auto"/>
            </w:tcBorders>
            <w:shd w:val="clear" w:color="auto" w:fill="D9D9D9"/>
            <w:vAlign w:val="center"/>
          </w:tcPr>
          <w:p w14:paraId="020FBC77" w14:textId="0698D45D" w:rsidR="0033711B" w:rsidRDefault="0033711B" w:rsidP="003C2E0F">
            <w:pPr>
              <w:jc w:val="center"/>
              <w:rPr>
                <w:sz w:val="22"/>
                <w:szCs w:val="22"/>
              </w:rPr>
            </w:pPr>
            <w:r>
              <w:rPr>
                <w:sz w:val="22"/>
                <w:szCs w:val="22"/>
              </w:rPr>
              <w:t>2027</w:t>
            </w:r>
          </w:p>
        </w:tc>
        <w:tc>
          <w:tcPr>
            <w:tcW w:w="1138" w:type="dxa"/>
            <w:tcBorders>
              <w:top w:val="single" w:sz="4" w:space="0" w:color="auto"/>
              <w:left w:val="single" w:sz="4" w:space="0" w:color="auto"/>
              <w:bottom w:val="single" w:sz="4" w:space="0" w:color="auto"/>
              <w:right w:val="single" w:sz="4" w:space="0" w:color="auto"/>
            </w:tcBorders>
            <w:shd w:val="clear" w:color="auto" w:fill="D9D9D9"/>
            <w:vAlign w:val="center"/>
          </w:tcPr>
          <w:p w14:paraId="30BDC1C0" w14:textId="006635EA" w:rsidR="0033711B" w:rsidRDefault="0033711B" w:rsidP="003C2E0F">
            <w:pPr>
              <w:jc w:val="center"/>
              <w:rPr>
                <w:sz w:val="22"/>
                <w:szCs w:val="22"/>
              </w:rPr>
            </w:pPr>
            <w:r>
              <w:rPr>
                <w:sz w:val="22"/>
                <w:szCs w:val="22"/>
              </w:rPr>
              <w:t>2028</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7ABEB625" w14:textId="7ED8B5E7" w:rsidR="0033711B" w:rsidRDefault="0033711B" w:rsidP="003C2E0F">
            <w:pPr>
              <w:jc w:val="center"/>
              <w:rPr>
                <w:sz w:val="22"/>
                <w:szCs w:val="22"/>
              </w:rPr>
            </w:pPr>
            <w:r>
              <w:rPr>
                <w:sz w:val="22"/>
                <w:szCs w:val="22"/>
              </w:rPr>
              <w:t>2029-203</w:t>
            </w:r>
            <w:r w:rsidR="007C7575">
              <w:rPr>
                <w:sz w:val="22"/>
                <w:szCs w:val="22"/>
              </w:rPr>
              <w:t>1</w:t>
            </w:r>
          </w:p>
        </w:tc>
      </w:tr>
      <w:tr w:rsidR="001E5DD2" w14:paraId="37B1221A" w14:textId="77777777" w:rsidTr="00552500">
        <w:trPr>
          <w:trHeight w:val="416"/>
        </w:trPr>
        <w:tc>
          <w:tcPr>
            <w:tcW w:w="458" w:type="dxa"/>
            <w:tcBorders>
              <w:left w:val="single" w:sz="4" w:space="0" w:color="000000"/>
              <w:bottom w:val="single" w:sz="4" w:space="0" w:color="000000"/>
            </w:tcBorders>
            <w:shd w:val="clear" w:color="auto" w:fill="auto"/>
            <w:vAlign w:val="center"/>
          </w:tcPr>
          <w:p w14:paraId="26460036" w14:textId="77777777" w:rsidR="001E5DD2" w:rsidRDefault="001E5DD2" w:rsidP="001E5DD2">
            <w:r>
              <w:t>1</w:t>
            </w:r>
          </w:p>
        </w:tc>
        <w:tc>
          <w:tcPr>
            <w:tcW w:w="2707" w:type="dxa"/>
            <w:tcBorders>
              <w:left w:val="single" w:sz="4" w:space="0" w:color="000000"/>
              <w:bottom w:val="single" w:sz="4" w:space="0" w:color="000000"/>
            </w:tcBorders>
            <w:shd w:val="clear" w:color="auto" w:fill="auto"/>
            <w:vAlign w:val="center"/>
          </w:tcPr>
          <w:p w14:paraId="6682CD6A" w14:textId="77777777" w:rsidR="001E5DD2" w:rsidRDefault="001E5DD2" w:rsidP="001E5DD2">
            <w:pPr>
              <w:rPr>
                <w:sz w:val="22"/>
                <w:szCs w:val="22"/>
              </w:rPr>
            </w:pPr>
            <w:r>
              <w:rPr>
                <w:sz w:val="22"/>
                <w:szCs w:val="22"/>
              </w:rPr>
              <w:t>Ввод в эксплуатацию жилых домов общей площадью всего, в том числе:</w:t>
            </w:r>
          </w:p>
        </w:tc>
        <w:tc>
          <w:tcPr>
            <w:tcW w:w="862" w:type="dxa"/>
            <w:tcBorders>
              <w:left w:val="single" w:sz="4" w:space="0" w:color="000000"/>
              <w:bottom w:val="single" w:sz="4" w:space="0" w:color="000000"/>
              <w:right w:val="single" w:sz="4" w:space="0" w:color="auto"/>
            </w:tcBorders>
            <w:shd w:val="clear" w:color="auto" w:fill="auto"/>
            <w:vAlign w:val="center"/>
          </w:tcPr>
          <w:p w14:paraId="430F50E2" w14:textId="77777777" w:rsidR="001E5DD2" w:rsidRDefault="001E5DD2" w:rsidP="001E5DD2">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D9EC984" w14:textId="3959FDAB" w:rsidR="001E5DD2" w:rsidRPr="00552500" w:rsidRDefault="001E5DD2" w:rsidP="001E5DD2">
            <w:pPr>
              <w:jc w:val="center"/>
              <w:rPr>
                <w:sz w:val="22"/>
                <w:szCs w:val="22"/>
              </w:rPr>
            </w:pPr>
            <w:r w:rsidRPr="00552500">
              <w:rPr>
                <w:color w:val="000000"/>
                <w:sz w:val="22"/>
                <w:szCs w:val="22"/>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FA59783" w14:textId="672DD913" w:rsidR="001E5DD2" w:rsidRPr="00552500" w:rsidRDefault="001E5DD2" w:rsidP="001E5DD2">
            <w:pPr>
              <w:jc w:val="center"/>
              <w:rPr>
                <w:sz w:val="22"/>
                <w:szCs w:val="22"/>
              </w:rPr>
            </w:pPr>
            <w:r w:rsidRPr="00552500">
              <w:rPr>
                <w:color w:val="000000"/>
                <w:sz w:val="22"/>
                <w:szCs w:val="22"/>
              </w:rPr>
              <w:t>40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EB225CD" w14:textId="09438144" w:rsidR="001E5DD2" w:rsidRPr="00552500" w:rsidRDefault="001E5DD2" w:rsidP="001E5DD2">
            <w:pPr>
              <w:jc w:val="center"/>
              <w:rPr>
                <w:sz w:val="22"/>
                <w:szCs w:val="22"/>
              </w:rPr>
            </w:pPr>
            <w:r w:rsidRPr="00552500">
              <w:rPr>
                <w:color w:val="000000"/>
                <w:sz w:val="22"/>
                <w:szCs w:val="22"/>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360FF90" w14:textId="3390D259" w:rsidR="001E5DD2" w:rsidRPr="00552500" w:rsidRDefault="001E5DD2" w:rsidP="001E5DD2">
            <w:pPr>
              <w:jc w:val="center"/>
              <w:rPr>
                <w:sz w:val="22"/>
                <w:szCs w:val="22"/>
              </w:rPr>
            </w:pPr>
            <w:r w:rsidRPr="00552500">
              <w:rPr>
                <w:color w:val="000000"/>
                <w:sz w:val="22"/>
                <w:szCs w:val="22"/>
              </w:rPr>
              <w:t>40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B392C33" w14:textId="6D3932DC" w:rsidR="001E5DD2" w:rsidRPr="00552500" w:rsidRDefault="001E5DD2" w:rsidP="001E5DD2">
            <w:pPr>
              <w:jc w:val="center"/>
              <w:rPr>
                <w:sz w:val="22"/>
                <w:szCs w:val="22"/>
              </w:rPr>
            </w:pPr>
            <w:r w:rsidRPr="00552500">
              <w:rPr>
                <w:color w:val="000000"/>
                <w:sz w:val="22"/>
                <w:szCs w:val="22"/>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618828" w14:textId="6E52E9EC" w:rsidR="001E5DD2" w:rsidRPr="00552500" w:rsidRDefault="001E5DD2" w:rsidP="001E5DD2">
            <w:pPr>
              <w:jc w:val="center"/>
              <w:rPr>
                <w:sz w:val="22"/>
                <w:szCs w:val="22"/>
              </w:rPr>
            </w:pPr>
            <w:r w:rsidRPr="00552500">
              <w:rPr>
                <w:sz w:val="20"/>
              </w:rPr>
              <w:t>60,0</w:t>
            </w:r>
          </w:p>
        </w:tc>
      </w:tr>
      <w:tr w:rsidR="001E5DD2" w14:paraId="38D06879" w14:textId="77777777" w:rsidTr="00552500">
        <w:trPr>
          <w:trHeight w:val="276"/>
        </w:trPr>
        <w:tc>
          <w:tcPr>
            <w:tcW w:w="458" w:type="dxa"/>
            <w:tcBorders>
              <w:left w:val="single" w:sz="4" w:space="0" w:color="000000"/>
              <w:bottom w:val="single" w:sz="4" w:space="0" w:color="000000"/>
            </w:tcBorders>
            <w:shd w:val="clear" w:color="auto" w:fill="auto"/>
            <w:vAlign w:val="center"/>
          </w:tcPr>
          <w:p w14:paraId="2176026F" w14:textId="77777777" w:rsidR="001E5DD2" w:rsidRDefault="001E5DD2" w:rsidP="001E5DD2"/>
        </w:tc>
        <w:tc>
          <w:tcPr>
            <w:tcW w:w="2707" w:type="dxa"/>
            <w:tcBorders>
              <w:left w:val="single" w:sz="4" w:space="0" w:color="000000"/>
              <w:bottom w:val="single" w:sz="4" w:space="0" w:color="000000"/>
            </w:tcBorders>
            <w:shd w:val="clear" w:color="auto" w:fill="auto"/>
            <w:vAlign w:val="center"/>
          </w:tcPr>
          <w:p w14:paraId="47481EA3" w14:textId="77777777" w:rsidR="001E5DD2" w:rsidRDefault="001E5DD2" w:rsidP="001E5DD2">
            <w:pPr>
              <w:rPr>
                <w:sz w:val="22"/>
                <w:szCs w:val="22"/>
              </w:rPr>
            </w:pPr>
            <w:r>
              <w:rPr>
                <w:sz w:val="22"/>
                <w:szCs w:val="22"/>
              </w:rPr>
              <w:t>-  многоэтажные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34CC238A" w14:textId="77777777" w:rsidR="001E5DD2" w:rsidRDefault="001E5DD2" w:rsidP="001E5DD2">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67C342F" w14:textId="15954C53" w:rsidR="001E5DD2" w:rsidRPr="00552500" w:rsidRDefault="001E5DD2" w:rsidP="001E5DD2">
            <w:pPr>
              <w:jc w:val="center"/>
              <w:rPr>
                <w:sz w:val="22"/>
                <w:szCs w:val="22"/>
              </w:rPr>
            </w:pPr>
            <w:r w:rsidRPr="00552500">
              <w:rPr>
                <w:color w:val="000000"/>
                <w:sz w:val="22"/>
                <w:szCs w:val="22"/>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5EABAC1" w14:textId="11178F45" w:rsidR="001E5DD2" w:rsidRPr="00552500" w:rsidRDefault="001E5DD2" w:rsidP="001E5DD2">
            <w:pPr>
              <w:jc w:val="center"/>
              <w:rPr>
                <w:sz w:val="22"/>
                <w:szCs w:val="22"/>
              </w:rPr>
            </w:pPr>
            <w:r w:rsidRPr="00552500">
              <w:rPr>
                <w:color w:val="000000"/>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90B4320" w14:textId="62028D27" w:rsidR="001E5DD2" w:rsidRPr="00552500" w:rsidRDefault="001E5DD2" w:rsidP="001E5DD2">
            <w:pPr>
              <w:jc w:val="center"/>
              <w:rPr>
                <w:sz w:val="22"/>
                <w:szCs w:val="22"/>
              </w:rPr>
            </w:pPr>
            <w:r w:rsidRPr="00552500">
              <w:rPr>
                <w:color w:val="000000"/>
                <w:sz w:val="22"/>
                <w:szCs w:val="22"/>
              </w:rPr>
              <w:t>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01AE145" w14:textId="44992CA5" w:rsidR="001E5DD2" w:rsidRPr="00552500" w:rsidRDefault="001E5DD2" w:rsidP="001E5DD2">
            <w:pPr>
              <w:jc w:val="center"/>
              <w:rPr>
                <w:sz w:val="22"/>
                <w:szCs w:val="22"/>
              </w:rPr>
            </w:pPr>
            <w:r w:rsidRPr="00552500">
              <w:rPr>
                <w:color w:val="000000"/>
                <w:sz w:val="22"/>
                <w:szCs w:val="22"/>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240C1D8" w14:textId="4E747F15" w:rsidR="001E5DD2" w:rsidRPr="00552500" w:rsidRDefault="001E5DD2" w:rsidP="001E5DD2">
            <w:pPr>
              <w:jc w:val="center"/>
              <w:rPr>
                <w:sz w:val="22"/>
                <w:szCs w:val="22"/>
              </w:rPr>
            </w:pPr>
            <w:r w:rsidRPr="00552500">
              <w:rPr>
                <w:color w:val="000000"/>
                <w:sz w:val="22"/>
                <w:szCs w:val="22"/>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597AFF" w14:textId="5283E767" w:rsidR="001E5DD2" w:rsidRPr="00552500" w:rsidRDefault="001E5DD2" w:rsidP="001E5DD2">
            <w:pPr>
              <w:jc w:val="center"/>
              <w:rPr>
                <w:sz w:val="22"/>
                <w:szCs w:val="22"/>
              </w:rPr>
            </w:pPr>
            <w:r w:rsidRPr="00552500">
              <w:rPr>
                <w:sz w:val="20"/>
              </w:rPr>
              <w:t>0,0</w:t>
            </w:r>
          </w:p>
        </w:tc>
      </w:tr>
      <w:tr w:rsidR="001E5DD2" w14:paraId="66114D5D" w14:textId="77777777" w:rsidTr="00552500">
        <w:trPr>
          <w:trHeight w:val="552"/>
        </w:trPr>
        <w:tc>
          <w:tcPr>
            <w:tcW w:w="458" w:type="dxa"/>
            <w:tcBorders>
              <w:left w:val="single" w:sz="4" w:space="0" w:color="000000"/>
              <w:bottom w:val="single" w:sz="4" w:space="0" w:color="000000"/>
            </w:tcBorders>
            <w:shd w:val="clear" w:color="auto" w:fill="auto"/>
            <w:vAlign w:val="center"/>
          </w:tcPr>
          <w:p w14:paraId="2E44A9A6" w14:textId="77777777" w:rsidR="001E5DD2" w:rsidRDefault="001E5DD2" w:rsidP="001E5DD2"/>
        </w:tc>
        <w:tc>
          <w:tcPr>
            <w:tcW w:w="2707" w:type="dxa"/>
            <w:tcBorders>
              <w:left w:val="single" w:sz="4" w:space="0" w:color="000000"/>
              <w:bottom w:val="single" w:sz="4" w:space="0" w:color="000000"/>
            </w:tcBorders>
            <w:shd w:val="clear" w:color="auto" w:fill="auto"/>
            <w:vAlign w:val="center"/>
          </w:tcPr>
          <w:p w14:paraId="1B2D07EB" w14:textId="77777777" w:rsidR="001E5DD2" w:rsidRDefault="001E5DD2" w:rsidP="001E5DD2">
            <w:pPr>
              <w:rPr>
                <w:sz w:val="22"/>
                <w:szCs w:val="22"/>
              </w:rPr>
            </w:pPr>
            <w:r>
              <w:rPr>
                <w:sz w:val="22"/>
                <w:szCs w:val="22"/>
              </w:rPr>
              <w:t>- индивидуальные жилые дома</w:t>
            </w:r>
          </w:p>
        </w:tc>
        <w:tc>
          <w:tcPr>
            <w:tcW w:w="862" w:type="dxa"/>
            <w:tcBorders>
              <w:left w:val="single" w:sz="4" w:space="0" w:color="000000"/>
              <w:bottom w:val="single" w:sz="4" w:space="0" w:color="000000"/>
              <w:right w:val="single" w:sz="4" w:space="0" w:color="auto"/>
            </w:tcBorders>
            <w:shd w:val="clear" w:color="auto" w:fill="auto"/>
            <w:vAlign w:val="center"/>
          </w:tcPr>
          <w:p w14:paraId="29958835" w14:textId="77777777" w:rsidR="001E5DD2" w:rsidRDefault="001E5DD2" w:rsidP="001E5DD2">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89717D1" w14:textId="2C288596" w:rsidR="001E5DD2" w:rsidRPr="00552500" w:rsidRDefault="001E5DD2" w:rsidP="001E5DD2">
            <w:pPr>
              <w:jc w:val="center"/>
              <w:rPr>
                <w:sz w:val="22"/>
                <w:szCs w:val="22"/>
              </w:rPr>
            </w:pPr>
            <w:r w:rsidRPr="00552500">
              <w:rPr>
                <w:sz w:val="20"/>
              </w:rPr>
              <w:t>100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779A078" w14:textId="040FBA95" w:rsidR="001E5DD2" w:rsidRPr="00552500" w:rsidRDefault="001E5DD2" w:rsidP="001E5DD2">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00DD284" w14:textId="3F1963E2" w:rsidR="001E5DD2" w:rsidRPr="00552500" w:rsidRDefault="001E5DD2" w:rsidP="001E5DD2">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D51F144" w14:textId="0F4DD141" w:rsidR="001E5DD2" w:rsidRPr="00552500" w:rsidRDefault="001E5DD2" w:rsidP="001E5DD2">
            <w:pPr>
              <w:jc w:val="center"/>
              <w:rPr>
                <w:sz w:val="22"/>
                <w:szCs w:val="22"/>
              </w:rPr>
            </w:pPr>
            <w:r w:rsidRPr="00552500">
              <w:rPr>
                <w:sz w:val="20"/>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BA172FB" w14:textId="2D43CB74" w:rsidR="001E5DD2" w:rsidRPr="00552500" w:rsidRDefault="001E5DD2" w:rsidP="001E5DD2">
            <w:pPr>
              <w:jc w:val="center"/>
              <w:rPr>
                <w:sz w:val="22"/>
                <w:szCs w:val="22"/>
              </w:rPr>
            </w:pPr>
            <w:r w:rsidRPr="00552500">
              <w:rPr>
                <w:sz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C4C048" w14:textId="2DFABADF" w:rsidR="001E5DD2" w:rsidRPr="00552500" w:rsidRDefault="001E5DD2" w:rsidP="001E5DD2">
            <w:pPr>
              <w:jc w:val="center"/>
              <w:rPr>
                <w:sz w:val="22"/>
                <w:szCs w:val="22"/>
              </w:rPr>
            </w:pPr>
            <w:r w:rsidRPr="00552500">
              <w:rPr>
                <w:sz w:val="20"/>
              </w:rPr>
              <w:t>100,0</w:t>
            </w:r>
          </w:p>
        </w:tc>
      </w:tr>
      <w:tr w:rsidR="001E5DD2" w14:paraId="28D1ABC7" w14:textId="77777777" w:rsidTr="00552500">
        <w:trPr>
          <w:trHeight w:val="584"/>
        </w:trPr>
        <w:tc>
          <w:tcPr>
            <w:tcW w:w="458" w:type="dxa"/>
            <w:tcBorders>
              <w:top w:val="single" w:sz="4" w:space="0" w:color="000000"/>
              <w:left w:val="single" w:sz="4" w:space="0" w:color="000000"/>
              <w:bottom w:val="single" w:sz="4" w:space="0" w:color="000000"/>
            </w:tcBorders>
            <w:shd w:val="clear" w:color="auto" w:fill="auto"/>
            <w:vAlign w:val="center"/>
          </w:tcPr>
          <w:p w14:paraId="40D1E65E" w14:textId="77777777" w:rsidR="001E5DD2" w:rsidRDefault="001E5DD2" w:rsidP="001E5DD2">
            <w:r>
              <w:t>2</w:t>
            </w:r>
          </w:p>
        </w:tc>
        <w:tc>
          <w:tcPr>
            <w:tcW w:w="2707" w:type="dxa"/>
            <w:tcBorders>
              <w:top w:val="single" w:sz="4" w:space="0" w:color="000000"/>
              <w:left w:val="single" w:sz="4" w:space="0" w:color="000000"/>
              <w:bottom w:val="single" w:sz="4" w:space="0" w:color="000000"/>
            </w:tcBorders>
            <w:shd w:val="clear" w:color="auto" w:fill="auto"/>
            <w:vAlign w:val="center"/>
          </w:tcPr>
          <w:p w14:paraId="4F7F681C" w14:textId="77777777" w:rsidR="001E5DD2" w:rsidRDefault="001E5DD2" w:rsidP="001E5DD2">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65C9CA58" w14:textId="77777777" w:rsidR="001E5DD2" w:rsidRDefault="001E5DD2" w:rsidP="001E5DD2">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647973" w14:textId="1CE0DB23" w:rsidR="001E5DD2" w:rsidRPr="00552500" w:rsidRDefault="001E5DD2" w:rsidP="001E5DD2">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E93DE55" w14:textId="31241F6B" w:rsidR="001E5DD2" w:rsidRPr="00552500" w:rsidRDefault="001E5DD2" w:rsidP="001E5DD2">
            <w:pPr>
              <w:jc w:val="center"/>
              <w:rPr>
                <w:sz w:val="22"/>
                <w:szCs w:val="22"/>
              </w:rPr>
            </w:pPr>
            <w:r w:rsidRPr="00552500">
              <w:rPr>
                <w:sz w:val="20"/>
              </w:rPr>
              <w:t>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9C54D81" w14:textId="51D61453" w:rsidR="001E5DD2" w:rsidRPr="00552500" w:rsidRDefault="001E5DD2" w:rsidP="001E5DD2">
            <w:pPr>
              <w:jc w:val="center"/>
              <w:rPr>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13B139F" w14:textId="71C99023" w:rsidR="001E5DD2" w:rsidRPr="00552500" w:rsidRDefault="001E5DD2" w:rsidP="001E5DD2">
            <w:pPr>
              <w:jc w:val="center"/>
              <w:rPr>
                <w:sz w:val="22"/>
                <w:szCs w:val="22"/>
              </w:rPr>
            </w:pPr>
            <w:r w:rsidRPr="00552500">
              <w:rPr>
                <w:sz w:val="20"/>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26C98B9" w14:textId="5CAB791D" w:rsidR="001E5DD2" w:rsidRPr="00552500" w:rsidRDefault="001E5DD2" w:rsidP="001E5DD2">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2BC282" w14:textId="50EF6126" w:rsidR="001E5DD2" w:rsidRPr="00552500" w:rsidRDefault="001E5DD2" w:rsidP="001E5DD2">
            <w:pPr>
              <w:jc w:val="center"/>
              <w:rPr>
                <w:sz w:val="22"/>
                <w:szCs w:val="22"/>
              </w:rPr>
            </w:pPr>
            <w:r w:rsidRPr="00552500">
              <w:rPr>
                <w:sz w:val="20"/>
              </w:rPr>
              <w:t>66,7</w:t>
            </w:r>
          </w:p>
        </w:tc>
      </w:tr>
      <w:tr w:rsidR="001E5DD2" w14:paraId="3BDD99EB" w14:textId="77777777" w:rsidTr="0055250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0EB7ADC3" w14:textId="77777777" w:rsidR="001E5DD2" w:rsidRDefault="001E5DD2" w:rsidP="001E5DD2">
            <w:r>
              <w:t>3</w:t>
            </w:r>
          </w:p>
        </w:tc>
        <w:tc>
          <w:tcPr>
            <w:tcW w:w="2707" w:type="dxa"/>
            <w:tcBorders>
              <w:top w:val="single" w:sz="4" w:space="0" w:color="000000"/>
              <w:left w:val="single" w:sz="4" w:space="0" w:color="000000"/>
              <w:bottom w:val="single" w:sz="4" w:space="0" w:color="000000"/>
            </w:tcBorders>
            <w:shd w:val="clear" w:color="auto" w:fill="auto"/>
            <w:vAlign w:val="center"/>
          </w:tcPr>
          <w:p w14:paraId="3791DBB8" w14:textId="77777777" w:rsidR="001E5DD2" w:rsidRDefault="001E5DD2" w:rsidP="001E5DD2">
            <w:pPr>
              <w:rPr>
                <w:sz w:val="22"/>
                <w:szCs w:val="22"/>
              </w:rPr>
            </w:pPr>
            <w:r>
              <w:rPr>
                <w:sz w:val="22"/>
                <w:szCs w:val="22"/>
              </w:rPr>
              <w:t>Выбытие жилого фонда, м2</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1A6FF6D" w14:textId="77777777" w:rsidR="001E5DD2" w:rsidRDefault="001E5DD2" w:rsidP="001E5DD2">
            <w:pPr>
              <w:jc w:val="center"/>
              <w:rPr>
                <w:sz w:val="22"/>
                <w:szCs w:val="22"/>
              </w:rPr>
            </w:pPr>
            <w:r>
              <w:rPr>
                <w:sz w:val="22"/>
                <w:szCs w:val="22"/>
              </w:rPr>
              <w:t>м2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EA1F3C8" w14:textId="395224AD" w:rsidR="001E5DD2" w:rsidRPr="00552500" w:rsidRDefault="001E5DD2" w:rsidP="001E5DD2">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6120AD0" w14:textId="3D20732F" w:rsidR="001E5DD2" w:rsidRPr="00552500" w:rsidRDefault="001E5DD2" w:rsidP="001E5DD2">
            <w:pPr>
              <w:jc w:val="center"/>
              <w:rPr>
                <w:sz w:val="22"/>
                <w:szCs w:val="22"/>
              </w:rPr>
            </w:pPr>
            <w:r w:rsidRPr="00552500">
              <w:rPr>
                <w:sz w:val="20"/>
              </w:rPr>
              <w:t>60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D358828" w14:textId="20EFB92E" w:rsidR="001E5DD2" w:rsidRPr="00552500" w:rsidRDefault="001E5DD2" w:rsidP="001E5DD2">
            <w:pPr>
              <w:jc w:val="center"/>
              <w:rPr>
                <w:sz w:val="22"/>
                <w:szCs w:val="22"/>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9B54205" w14:textId="38338040" w:rsidR="001E5DD2" w:rsidRPr="00552500" w:rsidRDefault="001E5DD2" w:rsidP="001E5DD2">
            <w:pPr>
              <w:jc w:val="center"/>
              <w:rPr>
                <w:sz w:val="22"/>
                <w:szCs w:val="22"/>
              </w:rPr>
            </w:pPr>
            <w:r w:rsidRPr="00552500">
              <w:rPr>
                <w:sz w:val="20"/>
              </w:rPr>
              <w:t>60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9B28B56" w14:textId="2ACBDB10" w:rsidR="001E5DD2" w:rsidRPr="00552500" w:rsidRDefault="001E5DD2" w:rsidP="001E5DD2">
            <w:pPr>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98540F" w14:textId="55D801D7" w:rsidR="001E5DD2" w:rsidRPr="00552500" w:rsidRDefault="001E5DD2" w:rsidP="001E5DD2">
            <w:pPr>
              <w:jc w:val="center"/>
              <w:rPr>
                <w:sz w:val="22"/>
                <w:szCs w:val="22"/>
              </w:rPr>
            </w:pPr>
            <w:r w:rsidRPr="00552500">
              <w:rPr>
                <w:sz w:val="20"/>
              </w:rPr>
              <w:t>40,0</w:t>
            </w:r>
          </w:p>
        </w:tc>
      </w:tr>
      <w:tr w:rsidR="001E5DD2" w14:paraId="4BF95523" w14:textId="77777777" w:rsidTr="0055250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3F669760" w14:textId="77777777" w:rsidR="001E5DD2" w:rsidRDefault="001E5DD2" w:rsidP="001E5DD2"/>
        </w:tc>
        <w:tc>
          <w:tcPr>
            <w:tcW w:w="2707" w:type="dxa"/>
            <w:tcBorders>
              <w:top w:val="single" w:sz="4" w:space="0" w:color="000000"/>
              <w:left w:val="single" w:sz="4" w:space="0" w:color="000000"/>
              <w:bottom w:val="single" w:sz="4" w:space="0" w:color="000000"/>
            </w:tcBorders>
            <w:shd w:val="clear" w:color="auto" w:fill="auto"/>
            <w:vAlign w:val="center"/>
          </w:tcPr>
          <w:p w14:paraId="5DCA10E5" w14:textId="77777777" w:rsidR="001E5DD2" w:rsidRDefault="001E5DD2" w:rsidP="001E5DD2">
            <w:pPr>
              <w:rPr>
                <w:sz w:val="22"/>
                <w:szCs w:val="22"/>
              </w:rPr>
            </w:pPr>
            <w:r>
              <w:rPr>
                <w:sz w:val="22"/>
                <w:szCs w:val="22"/>
              </w:rPr>
              <w:t>Общий годовой прирост нового жилья  на 1 жителя, кв.м.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F704EC" w14:textId="77777777" w:rsidR="001E5DD2" w:rsidRDefault="001E5DD2" w:rsidP="001E5DD2">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E84A282" w14:textId="2F3E3714" w:rsidR="001E5DD2" w:rsidRPr="00552500" w:rsidRDefault="001E5DD2" w:rsidP="001E5DD2">
            <w:pPr>
              <w:jc w:val="center"/>
              <w:rPr>
                <w:sz w:val="22"/>
                <w:szCs w:val="22"/>
              </w:rPr>
            </w:pPr>
            <w:r w:rsidRPr="00552500">
              <w:rPr>
                <w:sz w:val="20"/>
              </w:rPr>
              <w:t>0,046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15B27BA" w14:textId="587D0CFD" w:rsidR="001E5DD2" w:rsidRPr="00552500" w:rsidRDefault="001E5DD2" w:rsidP="001E5DD2">
            <w:pPr>
              <w:jc w:val="center"/>
              <w:rPr>
                <w:sz w:val="22"/>
                <w:szCs w:val="22"/>
              </w:rPr>
            </w:pPr>
            <w:r w:rsidRPr="00552500">
              <w:rPr>
                <w:sz w:val="20"/>
              </w:rPr>
              <w:t>0,019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10FBD86" w14:textId="48BEA18C" w:rsidR="001E5DD2" w:rsidRPr="00552500" w:rsidRDefault="001E5DD2" w:rsidP="001E5DD2">
            <w:pPr>
              <w:jc w:val="center"/>
              <w:rPr>
                <w:sz w:val="22"/>
                <w:szCs w:val="22"/>
              </w:rPr>
            </w:pPr>
            <w:r w:rsidRPr="00552500">
              <w:rPr>
                <w:sz w:val="20"/>
              </w:rPr>
              <w:t>0,047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3E684EF" w14:textId="731D2C99" w:rsidR="001E5DD2" w:rsidRPr="00552500" w:rsidRDefault="001E5DD2" w:rsidP="001E5DD2">
            <w:pPr>
              <w:jc w:val="center"/>
              <w:rPr>
                <w:sz w:val="22"/>
                <w:szCs w:val="22"/>
              </w:rPr>
            </w:pPr>
            <w:r w:rsidRPr="00552500">
              <w:rPr>
                <w:sz w:val="20"/>
              </w:rPr>
              <w:t>0,019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6D86C68F" w14:textId="07F28200" w:rsidR="001E5DD2" w:rsidRPr="00552500" w:rsidRDefault="001E5DD2" w:rsidP="001E5DD2">
            <w:pPr>
              <w:jc w:val="center"/>
              <w:rPr>
                <w:sz w:val="22"/>
                <w:szCs w:val="22"/>
              </w:rPr>
            </w:pPr>
            <w:r w:rsidRPr="00552500">
              <w:rPr>
                <w:sz w:val="20"/>
              </w:rPr>
              <w:t>0,048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67C5C99" w14:textId="484C9885" w:rsidR="001E5DD2" w:rsidRPr="00552500" w:rsidRDefault="001E5DD2" w:rsidP="001E5DD2">
            <w:pPr>
              <w:jc w:val="center"/>
              <w:rPr>
                <w:sz w:val="22"/>
                <w:szCs w:val="22"/>
              </w:rPr>
            </w:pPr>
            <w:r w:rsidRPr="00552500">
              <w:rPr>
                <w:sz w:val="20"/>
              </w:rPr>
              <w:t>0,0</w:t>
            </w:r>
          </w:p>
        </w:tc>
      </w:tr>
      <w:tr w:rsidR="001E5DD2" w14:paraId="360E3AC5" w14:textId="77777777" w:rsidTr="00552500">
        <w:trPr>
          <w:trHeight w:val="288"/>
        </w:trPr>
        <w:tc>
          <w:tcPr>
            <w:tcW w:w="458" w:type="dxa"/>
            <w:tcBorders>
              <w:top w:val="single" w:sz="4" w:space="0" w:color="000000"/>
              <w:left w:val="single" w:sz="4" w:space="0" w:color="000000"/>
              <w:bottom w:val="single" w:sz="4" w:space="0" w:color="000000"/>
            </w:tcBorders>
            <w:shd w:val="clear" w:color="auto" w:fill="auto"/>
            <w:vAlign w:val="center"/>
          </w:tcPr>
          <w:p w14:paraId="37440DB6" w14:textId="77777777" w:rsidR="001E5DD2" w:rsidRDefault="001E5DD2" w:rsidP="001E5DD2">
            <w:r>
              <w:t>4</w:t>
            </w:r>
          </w:p>
        </w:tc>
        <w:tc>
          <w:tcPr>
            <w:tcW w:w="2707" w:type="dxa"/>
            <w:tcBorders>
              <w:top w:val="single" w:sz="4" w:space="0" w:color="000000"/>
              <w:left w:val="single" w:sz="4" w:space="0" w:color="000000"/>
              <w:bottom w:val="single" w:sz="4" w:space="0" w:color="000000"/>
            </w:tcBorders>
            <w:shd w:val="clear" w:color="auto" w:fill="auto"/>
            <w:vAlign w:val="center"/>
          </w:tcPr>
          <w:p w14:paraId="48CECB78" w14:textId="462A5864" w:rsidR="001E5DD2" w:rsidRDefault="001E5DD2" w:rsidP="00C32C27">
            <w:pPr>
              <w:rPr>
                <w:sz w:val="22"/>
                <w:szCs w:val="22"/>
              </w:rPr>
            </w:pPr>
            <w:r>
              <w:rPr>
                <w:sz w:val="22"/>
                <w:szCs w:val="22"/>
              </w:rPr>
              <w:t xml:space="preserve">Жилой фонд  </w:t>
            </w:r>
            <w:r w:rsidR="00C32C27">
              <w:rPr>
                <w:sz w:val="22"/>
                <w:szCs w:val="22"/>
              </w:rPr>
              <w:t>МО</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097F4" w14:textId="77777777" w:rsidR="001E5DD2" w:rsidRDefault="001E5DD2" w:rsidP="001E5DD2">
            <w:pPr>
              <w:jc w:val="center"/>
              <w:rPr>
                <w:sz w:val="22"/>
                <w:szCs w:val="22"/>
              </w:rPr>
            </w:pPr>
            <w:r>
              <w:rPr>
                <w:sz w:val="22"/>
                <w:szCs w:val="22"/>
              </w:rPr>
              <w:t>м</w:t>
            </w:r>
            <w:proofErr w:type="gramStart"/>
            <w:r>
              <w:rPr>
                <w:sz w:val="22"/>
                <w:szCs w:val="22"/>
              </w:rPr>
              <w:t>2</w:t>
            </w:r>
            <w:proofErr w:type="gramEnd"/>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4B251EB" w14:textId="7D71E9F3" w:rsidR="001E5DD2" w:rsidRPr="00552500" w:rsidRDefault="001E5DD2" w:rsidP="001E5DD2">
            <w:pPr>
              <w:jc w:val="center"/>
              <w:rPr>
                <w:sz w:val="22"/>
                <w:szCs w:val="22"/>
              </w:rPr>
            </w:pPr>
            <w:r w:rsidRPr="00552500">
              <w:rPr>
                <w:sz w:val="20"/>
              </w:rPr>
              <w:t>80650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7FD7BE3" w14:textId="16291913" w:rsidR="001E5DD2" w:rsidRPr="00552500" w:rsidRDefault="001E5DD2" w:rsidP="001E5DD2">
            <w:pPr>
              <w:jc w:val="center"/>
              <w:rPr>
                <w:sz w:val="22"/>
                <w:szCs w:val="22"/>
              </w:rPr>
            </w:pPr>
            <w:r w:rsidRPr="00552500">
              <w:rPr>
                <w:sz w:val="20"/>
              </w:rPr>
              <w:t>80690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286934D" w14:textId="41B3A2E0" w:rsidR="001E5DD2" w:rsidRPr="00552500" w:rsidRDefault="001E5DD2" w:rsidP="001E5DD2">
            <w:pPr>
              <w:jc w:val="center"/>
              <w:rPr>
                <w:sz w:val="22"/>
                <w:szCs w:val="22"/>
              </w:rPr>
            </w:pPr>
            <w:r w:rsidRPr="00552500">
              <w:rPr>
                <w:sz w:val="20"/>
              </w:rPr>
              <w:t>80790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FCDB0A9" w14:textId="237C5553" w:rsidR="001E5DD2" w:rsidRPr="00552500" w:rsidRDefault="001E5DD2" w:rsidP="001E5DD2">
            <w:pPr>
              <w:jc w:val="center"/>
              <w:rPr>
                <w:sz w:val="22"/>
                <w:szCs w:val="22"/>
              </w:rPr>
            </w:pPr>
            <w:r w:rsidRPr="00552500">
              <w:rPr>
                <w:sz w:val="20"/>
              </w:rPr>
              <w:t>80830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40FF2C5F" w14:textId="73E224D8" w:rsidR="001E5DD2" w:rsidRPr="00552500" w:rsidRDefault="001E5DD2" w:rsidP="001E5DD2">
            <w:pPr>
              <w:jc w:val="center"/>
              <w:rPr>
                <w:sz w:val="22"/>
                <w:szCs w:val="22"/>
              </w:rPr>
            </w:pPr>
            <w:r w:rsidRPr="00552500">
              <w:rPr>
                <w:sz w:val="20"/>
              </w:rPr>
              <w:t>80930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55FE6C" w14:textId="3D83F5D1" w:rsidR="001E5DD2" w:rsidRPr="00552500" w:rsidRDefault="001E5DD2" w:rsidP="001E5DD2">
            <w:pPr>
              <w:jc w:val="center"/>
              <w:rPr>
                <w:sz w:val="22"/>
                <w:szCs w:val="22"/>
              </w:rPr>
            </w:pPr>
            <w:r w:rsidRPr="00552500">
              <w:rPr>
                <w:sz w:val="20"/>
              </w:rPr>
              <w:t>81050,0</w:t>
            </w:r>
          </w:p>
        </w:tc>
      </w:tr>
      <w:tr w:rsidR="001E5DD2" w14:paraId="7E1F1DE6" w14:textId="77777777" w:rsidTr="0055250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5AF1609F" w14:textId="77777777" w:rsidR="001E5DD2" w:rsidRDefault="001E5DD2" w:rsidP="001E5DD2">
            <w:r>
              <w:t>5</w:t>
            </w:r>
          </w:p>
        </w:tc>
        <w:tc>
          <w:tcPr>
            <w:tcW w:w="2707" w:type="dxa"/>
            <w:tcBorders>
              <w:top w:val="single" w:sz="4" w:space="0" w:color="000000"/>
              <w:left w:val="single" w:sz="4" w:space="0" w:color="000000"/>
              <w:bottom w:val="single" w:sz="4" w:space="0" w:color="000000"/>
            </w:tcBorders>
            <w:shd w:val="clear" w:color="auto" w:fill="auto"/>
            <w:vAlign w:val="center"/>
          </w:tcPr>
          <w:p w14:paraId="7914916B" w14:textId="77777777" w:rsidR="001E5DD2" w:rsidRDefault="001E5DD2" w:rsidP="001E5DD2">
            <w:pPr>
              <w:rPr>
                <w:sz w:val="22"/>
                <w:szCs w:val="22"/>
              </w:rPr>
            </w:pPr>
            <w:r>
              <w:rPr>
                <w:sz w:val="22"/>
                <w:szCs w:val="22"/>
              </w:rPr>
              <w:t>Нежилые помещения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51BB806" w14:textId="77777777" w:rsidR="001E5DD2" w:rsidRDefault="001E5DD2" w:rsidP="001E5DD2">
            <w:pPr>
              <w:jc w:val="center"/>
              <w:rPr>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36F854A" w14:textId="0319E946" w:rsidR="001E5DD2" w:rsidRPr="00552500" w:rsidRDefault="001E5DD2" w:rsidP="001E5DD2">
            <w:pPr>
              <w:jc w:val="center"/>
              <w:rPr>
                <w:sz w:val="22"/>
                <w:szCs w:val="22"/>
              </w:rPr>
            </w:pPr>
            <w:r w:rsidRPr="00552500">
              <w:rPr>
                <w:sz w:val="20"/>
              </w:rPr>
              <w:t>2583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85929D2" w14:textId="4A809DCF" w:rsidR="001E5DD2" w:rsidRPr="00552500" w:rsidRDefault="001E5DD2" w:rsidP="001E5DD2">
            <w:pPr>
              <w:jc w:val="center"/>
              <w:rPr>
                <w:sz w:val="22"/>
                <w:szCs w:val="22"/>
              </w:rPr>
            </w:pPr>
            <w:r w:rsidRPr="00552500">
              <w:rPr>
                <w:sz w:val="20"/>
              </w:rPr>
              <w:t>2683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FA63122" w14:textId="149A86AF" w:rsidR="001E5DD2" w:rsidRPr="00552500" w:rsidRDefault="001E5DD2" w:rsidP="001E5DD2">
            <w:pPr>
              <w:jc w:val="center"/>
              <w:rPr>
                <w:sz w:val="22"/>
                <w:szCs w:val="22"/>
              </w:rPr>
            </w:pPr>
            <w:r w:rsidRPr="00552500">
              <w:rPr>
                <w:sz w:val="20"/>
              </w:rPr>
              <w:t>2683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5B7C901" w14:textId="7E9EB0FE" w:rsidR="001E5DD2" w:rsidRPr="00552500" w:rsidRDefault="001E5DD2" w:rsidP="001E5DD2">
            <w:pPr>
              <w:jc w:val="center"/>
              <w:rPr>
                <w:sz w:val="22"/>
                <w:szCs w:val="22"/>
              </w:rPr>
            </w:pPr>
            <w:r w:rsidRPr="00552500">
              <w:rPr>
                <w:sz w:val="20"/>
              </w:rPr>
              <w:t>2783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6A71BAF" w14:textId="7035C0DD" w:rsidR="001E5DD2" w:rsidRPr="00552500" w:rsidRDefault="001E5DD2" w:rsidP="001E5DD2">
            <w:pPr>
              <w:jc w:val="center"/>
              <w:rPr>
                <w:sz w:val="22"/>
                <w:szCs w:val="22"/>
              </w:rPr>
            </w:pPr>
            <w:r w:rsidRPr="00552500">
              <w:rPr>
                <w:sz w:val="20"/>
              </w:rPr>
              <w:t>2783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3DDC6C4" w14:textId="0A791F5F" w:rsidR="001E5DD2" w:rsidRPr="00552500" w:rsidRDefault="001E5DD2" w:rsidP="001E5DD2">
            <w:pPr>
              <w:jc w:val="center"/>
              <w:rPr>
                <w:sz w:val="22"/>
                <w:szCs w:val="22"/>
              </w:rPr>
            </w:pPr>
            <w:r w:rsidRPr="00552500">
              <w:rPr>
                <w:sz w:val="20"/>
              </w:rPr>
              <w:t>2916,3</w:t>
            </w:r>
          </w:p>
        </w:tc>
      </w:tr>
      <w:tr w:rsidR="001E5DD2" w14:paraId="0689549A" w14:textId="77777777" w:rsidTr="0055250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0ACAF273" w14:textId="77777777" w:rsidR="001E5DD2" w:rsidRDefault="001E5DD2" w:rsidP="001E5DD2">
            <w:r>
              <w:t>6</w:t>
            </w:r>
          </w:p>
        </w:tc>
        <w:tc>
          <w:tcPr>
            <w:tcW w:w="2707" w:type="dxa"/>
            <w:tcBorders>
              <w:top w:val="single" w:sz="4" w:space="0" w:color="000000"/>
              <w:left w:val="single" w:sz="4" w:space="0" w:color="000000"/>
              <w:bottom w:val="single" w:sz="4" w:space="0" w:color="000000"/>
            </w:tcBorders>
            <w:shd w:val="clear" w:color="auto" w:fill="auto"/>
            <w:vAlign w:val="center"/>
          </w:tcPr>
          <w:p w14:paraId="26C3DCDA" w14:textId="77777777" w:rsidR="001E5DD2" w:rsidRDefault="001E5DD2" w:rsidP="001E5DD2">
            <w:pPr>
              <w:rPr>
                <w:sz w:val="22"/>
                <w:szCs w:val="22"/>
              </w:rPr>
            </w:pPr>
            <w:r>
              <w:rPr>
                <w:sz w:val="22"/>
                <w:szCs w:val="22"/>
              </w:rPr>
              <w:t>Численность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C5E14" w14:textId="77777777" w:rsidR="001E5DD2" w:rsidRDefault="001E5DD2" w:rsidP="001E5DD2">
            <w:pPr>
              <w:jc w:val="center"/>
              <w:rPr>
                <w:sz w:val="22"/>
                <w:szCs w:val="22"/>
              </w:rPr>
            </w:pPr>
            <w:r>
              <w:rPr>
                <w:sz w:val="22"/>
                <w:szCs w:val="22"/>
              </w:rPr>
              <w:t>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6B1F8A9" w14:textId="58CFFB31" w:rsidR="001E5DD2" w:rsidRPr="00552500" w:rsidRDefault="001E5DD2" w:rsidP="001E5DD2">
            <w:pPr>
              <w:jc w:val="center"/>
              <w:rPr>
                <w:sz w:val="22"/>
                <w:szCs w:val="22"/>
              </w:rPr>
            </w:pPr>
            <w:r w:rsidRPr="00552500">
              <w:rPr>
                <w:color w:val="000000"/>
                <w:sz w:val="22"/>
                <w:szCs w:val="22"/>
              </w:rPr>
              <w:t>2169</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49D4B9A" w14:textId="007E412C" w:rsidR="001E5DD2" w:rsidRPr="00552500" w:rsidRDefault="001E5DD2" w:rsidP="001E5DD2">
            <w:pPr>
              <w:jc w:val="center"/>
              <w:rPr>
                <w:sz w:val="22"/>
                <w:szCs w:val="22"/>
              </w:rPr>
            </w:pPr>
            <w:r w:rsidRPr="00552500">
              <w:rPr>
                <w:color w:val="000000"/>
                <w:sz w:val="22"/>
                <w:szCs w:val="22"/>
              </w:rPr>
              <w:t>2147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16A357A" w14:textId="667AA760" w:rsidR="001E5DD2" w:rsidRPr="00552500" w:rsidRDefault="001E5DD2" w:rsidP="001E5DD2">
            <w:pPr>
              <w:jc w:val="center"/>
              <w:rPr>
                <w:sz w:val="22"/>
                <w:szCs w:val="22"/>
              </w:rPr>
            </w:pPr>
            <w:r w:rsidRPr="00552500">
              <w:rPr>
                <w:color w:val="000000"/>
                <w:sz w:val="22"/>
                <w:szCs w:val="22"/>
              </w:rPr>
              <w:t>2126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2925DB0" w14:textId="1D65D5EA" w:rsidR="001E5DD2" w:rsidRPr="00552500" w:rsidRDefault="001E5DD2" w:rsidP="001E5DD2">
            <w:pPr>
              <w:jc w:val="center"/>
              <w:rPr>
                <w:sz w:val="22"/>
                <w:szCs w:val="22"/>
              </w:rPr>
            </w:pPr>
            <w:r w:rsidRPr="00552500">
              <w:rPr>
                <w:color w:val="000000"/>
                <w:sz w:val="22"/>
                <w:szCs w:val="22"/>
              </w:rPr>
              <w:t>2105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54211702" w14:textId="40177F9C" w:rsidR="001E5DD2" w:rsidRPr="00552500" w:rsidRDefault="001E5DD2" w:rsidP="001E5DD2">
            <w:pPr>
              <w:jc w:val="center"/>
              <w:rPr>
                <w:sz w:val="22"/>
                <w:szCs w:val="22"/>
              </w:rPr>
            </w:pPr>
            <w:r w:rsidRPr="00552500">
              <w:rPr>
                <w:color w:val="000000"/>
                <w:sz w:val="22"/>
                <w:szCs w:val="22"/>
              </w:rPr>
              <w:t>2084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7C7B0D" w14:textId="3B746E6F" w:rsidR="001E5DD2" w:rsidRPr="00552500" w:rsidRDefault="001E5DD2" w:rsidP="001E5DD2">
            <w:pPr>
              <w:jc w:val="center"/>
              <w:rPr>
                <w:sz w:val="22"/>
                <w:szCs w:val="22"/>
              </w:rPr>
            </w:pPr>
            <w:r w:rsidRPr="00552500">
              <w:rPr>
                <w:sz w:val="20"/>
              </w:rPr>
              <w:t>2042,3</w:t>
            </w:r>
          </w:p>
        </w:tc>
      </w:tr>
      <w:tr w:rsidR="001E5DD2" w14:paraId="3883DDDB" w14:textId="77777777" w:rsidTr="0055250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5D7F583B" w14:textId="77777777" w:rsidR="001E5DD2" w:rsidRDefault="001E5DD2" w:rsidP="001E5DD2">
            <w:r>
              <w:t>7</w:t>
            </w:r>
          </w:p>
        </w:tc>
        <w:tc>
          <w:tcPr>
            <w:tcW w:w="2707" w:type="dxa"/>
            <w:tcBorders>
              <w:top w:val="single" w:sz="4" w:space="0" w:color="000000"/>
              <w:left w:val="single" w:sz="4" w:space="0" w:color="000000"/>
              <w:bottom w:val="single" w:sz="4" w:space="0" w:color="000000"/>
            </w:tcBorders>
            <w:shd w:val="clear" w:color="auto" w:fill="auto"/>
            <w:vAlign w:val="center"/>
          </w:tcPr>
          <w:p w14:paraId="7968C9CA" w14:textId="77777777" w:rsidR="001E5DD2" w:rsidRDefault="001E5DD2" w:rsidP="001E5DD2">
            <w:pPr>
              <w:rPr>
                <w:sz w:val="22"/>
                <w:szCs w:val="22"/>
              </w:rPr>
            </w:pPr>
            <w:r>
              <w:rPr>
                <w:sz w:val="22"/>
                <w:szCs w:val="22"/>
              </w:rPr>
              <w:t>Обеспеченность жильем</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44123BF9" w14:textId="77777777" w:rsidR="001E5DD2" w:rsidRDefault="001E5DD2" w:rsidP="001E5DD2">
            <w:pPr>
              <w:jc w:val="center"/>
              <w:rPr>
                <w:sz w:val="22"/>
                <w:szCs w:val="22"/>
              </w:rPr>
            </w:pPr>
            <w:r>
              <w:rPr>
                <w:sz w:val="22"/>
                <w:szCs w:val="22"/>
              </w:rPr>
              <w:t>м2/чел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A93A763" w14:textId="4177BAA7" w:rsidR="001E5DD2" w:rsidRPr="00552500" w:rsidRDefault="001E5DD2" w:rsidP="001E5DD2">
            <w:pPr>
              <w:jc w:val="center"/>
              <w:rPr>
                <w:sz w:val="22"/>
                <w:szCs w:val="22"/>
              </w:rPr>
            </w:pPr>
            <w:r w:rsidRPr="00552500">
              <w:rPr>
                <w:sz w:val="20"/>
              </w:rPr>
              <w:t>37,2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D8931F7" w14:textId="29CBC783" w:rsidR="001E5DD2" w:rsidRPr="00552500" w:rsidRDefault="001E5DD2" w:rsidP="001E5DD2">
            <w:pPr>
              <w:jc w:val="center"/>
              <w:rPr>
                <w:sz w:val="22"/>
                <w:szCs w:val="22"/>
              </w:rPr>
            </w:pPr>
            <w:r w:rsidRPr="00552500">
              <w:rPr>
                <w:sz w:val="20"/>
              </w:rPr>
              <w:t>37,6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34EC8FD" w14:textId="7F845044" w:rsidR="001E5DD2" w:rsidRPr="00552500" w:rsidRDefault="001E5DD2" w:rsidP="001E5DD2">
            <w:pPr>
              <w:jc w:val="center"/>
              <w:rPr>
                <w:sz w:val="22"/>
                <w:szCs w:val="22"/>
              </w:rPr>
            </w:pPr>
            <w:r w:rsidRPr="00552500">
              <w:rPr>
                <w:sz w:val="20"/>
              </w:rPr>
              <w:t>38,0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0818035" w14:textId="6002895F" w:rsidR="001E5DD2" w:rsidRPr="00552500" w:rsidRDefault="001E5DD2" w:rsidP="001E5DD2">
            <w:pPr>
              <w:jc w:val="center"/>
              <w:rPr>
                <w:sz w:val="22"/>
                <w:szCs w:val="22"/>
              </w:rPr>
            </w:pPr>
            <w:r w:rsidRPr="00552500">
              <w:rPr>
                <w:sz w:val="20"/>
              </w:rPr>
              <w:t>38,4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320331D" w14:textId="7365E5B3" w:rsidR="001E5DD2" w:rsidRPr="00552500" w:rsidRDefault="001E5DD2" w:rsidP="001E5DD2">
            <w:pPr>
              <w:jc w:val="center"/>
              <w:rPr>
                <w:sz w:val="22"/>
                <w:szCs w:val="22"/>
              </w:rPr>
            </w:pPr>
            <w:r w:rsidRPr="00552500">
              <w:rPr>
                <w:sz w:val="20"/>
              </w:rPr>
              <w:t>38,8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55D2C7" w14:textId="096FF6D7" w:rsidR="001E5DD2" w:rsidRPr="00552500" w:rsidRDefault="001E5DD2" w:rsidP="001E5DD2">
            <w:pPr>
              <w:jc w:val="center"/>
              <w:rPr>
                <w:sz w:val="22"/>
                <w:szCs w:val="22"/>
              </w:rPr>
            </w:pPr>
            <w:r w:rsidRPr="00552500">
              <w:rPr>
                <w:sz w:val="20"/>
              </w:rPr>
              <w:t>39,7</w:t>
            </w:r>
          </w:p>
        </w:tc>
      </w:tr>
      <w:tr w:rsidR="001E5DD2" w14:paraId="2FDA8D88" w14:textId="77777777" w:rsidTr="00552500">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35E2F1ED" w14:textId="77777777" w:rsidR="001E5DD2" w:rsidRDefault="001E5DD2" w:rsidP="001E5DD2">
            <w:r>
              <w:t>8</w:t>
            </w:r>
          </w:p>
        </w:tc>
        <w:tc>
          <w:tcPr>
            <w:tcW w:w="2707" w:type="dxa"/>
            <w:tcBorders>
              <w:top w:val="single" w:sz="4" w:space="0" w:color="000000"/>
              <w:left w:val="single" w:sz="4" w:space="0" w:color="000000"/>
              <w:bottom w:val="single" w:sz="4" w:space="0" w:color="000000"/>
            </w:tcBorders>
            <w:shd w:val="clear" w:color="auto" w:fill="auto"/>
            <w:vAlign w:val="center"/>
          </w:tcPr>
          <w:p w14:paraId="5E67E2FE" w14:textId="644DC799" w:rsidR="001E5DD2" w:rsidRDefault="001E5DD2" w:rsidP="00C32C27">
            <w:pPr>
              <w:rPr>
                <w:sz w:val="22"/>
                <w:szCs w:val="22"/>
              </w:rPr>
            </w:pPr>
            <w:r>
              <w:rPr>
                <w:sz w:val="22"/>
                <w:szCs w:val="22"/>
              </w:rPr>
              <w:t xml:space="preserve">Площадь территории </w:t>
            </w:r>
            <w:r w:rsidR="00C32C27">
              <w:rPr>
                <w:sz w:val="22"/>
                <w:szCs w:val="22"/>
              </w:rPr>
              <w:t>МО</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527C1891" w14:textId="77777777" w:rsidR="001E5DD2" w:rsidRDefault="001E5DD2" w:rsidP="001E5DD2">
            <w:pPr>
              <w:jc w:val="center"/>
              <w:rPr>
                <w:sz w:val="22"/>
                <w:szCs w:val="22"/>
              </w:rPr>
            </w:pPr>
            <w:r>
              <w:rPr>
                <w:sz w:val="22"/>
                <w:szCs w:val="22"/>
              </w:rPr>
              <w:t>га</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DC75AE6" w14:textId="0E172978" w:rsidR="001E5DD2" w:rsidRPr="00552500" w:rsidRDefault="001E5DD2" w:rsidP="001E5DD2">
            <w:pPr>
              <w:jc w:val="center"/>
              <w:rPr>
                <w:sz w:val="22"/>
                <w:szCs w:val="22"/>
              </w:rPr>
            </w:pPr>
            <w:r w:rsidRPr="00552500">
              <w:rPr>
                <w:color w:val="000000"/>
                <w:sz w:val="22"/>
                <w:szCs w:val="22"/>
              </w:rPr>
              <w:t>473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3F71CCB" w14:textId="42AEF334" w:rsidR="001E5DD2" w:rsidRPr="00552500" w:rsidRDefault="001E5DD2" w:rsidP="001E5DD2">
            <w:pPr>
              <w:jc w:val="center"/>
              <w:rPr>
                <w:sz w:val="22"/>
                <w:szCs w:val="22"/>
              </w:rPr>
            </w:pPr>
            <w:r w:rsidRPr="00552500">
              <w:rPr>
                <w:color w:val="000000"/>
                <w:sz w:val="22"/>
                <w:szCs w:val="22"/>
              </w:rPr>
              <w:t>473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A187FAD" w14:textId="54738EB7" w:rsidR="001E5DD2" w:rsidRPr="00552500" w:rsidRDefault="001E5DD2" w:rsidP="001E5DD2">
            <w:pPr>
              <w:jc w:val="center"/>
              <w:rPr>
                <w:sz w:val="22"/>
                <w:szCs w:val="22"/>
              </w:rPr>
            </w:pPr>
            <w:r w:rsidRPr="00552500">
              <w:rPr>
                <w:color w:val="000000"/>
                <w:sz w:val="22"/>
                <w:szCs w:val="22"/>
              </w:rPr>
              <w:t>473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8E6C0DA" w14:textId="06300AA0" w:rsidR="001E5DD2" w:rsidRPr="00552500" w:rsidRDefault="001E5DD2" w:rsidP="001E5DD2">
            <w:pPr>
              <w:jc w:val="center"/>
              <w:rPr>
                <w:sz w:val="22"/>
                <w:szCs w:val="22"/>
              </w:rPr>
            </w:pPr>
            <w:r w:rsidRPr="00552500">
              <w:rPr>
                <w:color w:val="000000"/>
                <w:sz w:val="22"/>
                <w:szCs w:val="22"/>
              </w:rPr>
              <w:t>473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7813D19" w14:textId="3272564A" w:rsidR="001E5DD2" w:rsidRPr="00552500" w:rsidRDefault="001E5DD2" w:rsidP="001E5DD2">
            <w:pPr>
              <w:jc w:val="center"/>
              <w:rPr>
                <w:sz w:val="22"/>
                <w:szCs w:val="22"/>
              </w:rPr>
            </w:pPr>
            <w:r w:rsidRPr="00552500">
              <w:rPr>
                <w:color w:val="000000"/>
                <w:sz w:val="22"/>
                <w:szCs w:val="22"/>
              </w:rPr>
              <w:t>473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1189A7" w14:textId="42079D5A" w:rsidR="001E5DD2" w:rsidRPr="00552500" w:rsidRDefault="001E5DD2" w:rsidP="001E5DD2">
            <w:pPr>
              <w:jc w:val="center"/>
              <w:rPr>
                <w:sz w:val="22"/>
                <w:szCs w:val="22"/>
              </w:rPr>
            </w:pPr>
            <w:r w:rsidRPr="00552500">
              <w:rPr>
                <w:sz w:val="20"/>
              </w:rPr>
              <w:t>473,0</w:t>
            </w:r>
          </w:p>
        </w:tc>
      </w:tr>
      <w:tr w:rsidR="001E5DD2" w14:paraId="1608AB8D" w14:textId="77777777" w:rsidTr="004A27E3">
        <w:trPr>
          <w:trHeight w:val="276"/>
        </w:trPr>
        <w:tc>
          <w:tcPr>
            <w:tcW w:w="458" w:type="dxa"/>
            <w:tcBorders>
              <w:top w:val="single" w:sz="4" w:space="0" w:color="000000"/>
              <w:left w:val="single" w:sz="4" w:space="0" w:color="000000"/>
              <w:bottom w:val="single" w:sz="4" w:space="0" w:color="000000"/>
            </w:tcBorders>
            <w:shd w:val="clear" w:color="auto" w:fill="auto"/>
            <w:vAlign w:val="center"/>
          </w:tcPr>
          <w:p w14:paraId="6E746748" w14:textId="77777777" w:rsidR="001E5DD2" w:rsidRDefault="001E5DD2" w:rsidP="001E5DD2">
            <w:r>
              <w:t>9</w:t>
            </w:r>
          </w:p>
        </w:tc>
        <w:tc>
          <w:tcPr>
            <w:tcW w:w="2707" w:type="dxa"/>
            <w:tcBorders>
              <w:top w:val="single" w:sz="4" w:space="0" w:color="000000"/>
              <w:left w:val="single" w:sz="4" w:space="0" w:color="000000"/>
              <w:bottom w:val="single" w:sz="4" w:space="0" w:color="000000"/>
            </w:tcBorders>
            <w:shd w:val="clear" w:color="auto" w:fill="auto"/>
            <w:vAlign w:val="center"/>
          </w:tcPr>
          <w:p w14:paraId="02AB1CF0" w14:textId="77777777" w:rsidR="001E5DD2" w:rsidRDefault="001E5DD2" w:rsidP="001E5DD2">
            <w:pPr>
              <w:rPr>
                <w:sz w:val="22"/>
                <w:szCs w:val="22"/>
              </w:rPr>
            </w:pPr>
            <w:r>
              <w:rPr>
                <w:sz w:val="22"/>
                <w:szCs w:val="22"/>
              </w:rPr>
              <w:t>Плотность населения</w:t>
            </w:r>
          </w:p>
        </w:tc>
        <w:tc>
          <w:tcPr>
            <w:tcW w:w="862" w:type="dxa"/>
            <w:tcBorders>
              <w:top w:val="single" w:sz="4" w:space="0" w:color="000000"/>
              <w:left w:val="single" w:sz="4" w:space="0" w:color="000000"/>
              <w:bottom w:val="single" w:sz="4" w:space="0" w:color="000000"/>
              <w:right w:val="single" w:sz="4" w:space="0" w:color="auto"/>
            </w:tcBorders>
            <w:shd w:val="clear" w:color="auto" w:fill="auto"/>
            <w:vAlign w:val="center"/>
          </w:tcPr>
          <w:p w14:paraId="7981C653" w14:textId="77777777" w:rsidR="001E5DD2" w:rsidRDefault="001E5DD2" w:rsidP="001E5DD2">
            <w:pPr>
              <w:jc w:val="center"/>
              <w:rPr>
                <w:sz w:val="22"/>
                <w:szCs w:val="22"/>
              </w:rPr>
            </w:pPr>
            <w:r>
              <w:rPr>
                <w:sz w:val="22"/>
                <w:szCs w:val="22"/>
              </w:rPr>
              <w:t>га/чел</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2A265A1" w14:textId="300EBD42" w:rsidR="001E5DD2" w:rsidRDefault="001E5DD2" w:rsidP="001E5DD2">
            <w:pPr>
              <w:jc w:val="center"/>
              <w:rPr>
                <w:sz w:val="22"/>
                <w:szCs w:val="22"/>
              </w:rPr>
            </w:pPr>
            <w:r>
              <w:rPr>
                <w:color w:val="000000"/>
                <w:sz w:val="22"/>
                <w:szCs w:val="22"/>
              </w:rPr>
              <w:t>4,6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B218544" w14:textId="727B72E3" w:rsidR="001E5DD2" w:rsidRDefault="001E5DD2" w:rsidP="001E5DD2">
            <w:pPr>
              <w:jc w:val="center"/>
              <w:rPr>
                <w:sz w:val="22"/>
                <w:szCs w:val="22"/>
              </w:rPr>
            </w:pPr>
            <w:r>
              <w:rPr>
                <w:color w:val="000000"/>
                <w:sz w:val="22"/>
                <w:szCs w:val="22"/>
              </w:rPr>
              <w:t>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00248E3" w14:textId="0A4563BC" w:rsidR="001E5DD2" w:rsidRDefault="001E5DD2" w:rsidP="001E5DD2">
            <w:pPr>
              <w:jc w:val="center"/>
              <w:rPr>
                <w:sz w:val="22"/>
                <w:szCs w:val="22"/>
              </w:rPr>
            </w:pPr>
            <w:r>
              <w:rPr>
                <w:color w:val="000000"/>
                <w:sz w:val="22"/>
                <w:szCs w:val="22"/>
              </w:rPr>
              <w:t>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2B30C60" w14:textId="30256D52" w:rsidR="001E5DD2" w:rsidRDefault="001E5DD2" w:rsidP="001E5DD2">
            <w:pPr>
              <w:jc w:val="center"/>
              <w:rPr>
                <w:sz w:val="22"/>
                <w:szCs w:val="22"/>
              </w:rPr>
            </w:pPr>
            <w:r>
              <w:rPr>
                <w:color w:val="000000"/>
                <w:sz w:val="22"/>
                <w:szCs w:val="22"/>
              </w:rPr>
              <w:t>4,5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9EE8589" w14:textId="6EA231B0" w:rsidR="001E5DD2" w:rsidRDefault="001E5DD2" w:rsidP="001E5DD2">
            <w:pPr>
              <w:jc w:val="center"/>
              <w:rPr>
                <w:sz w:val="22"/>
                <w:szCs w:val="22"/>
              </w:rPr>
            </w:pPr>
            <w:r>
              <w:rPr>
                <w:color w:val="000000"/>
                <w:sz w:val="22"/>
                <w:szCs w:val="22"/>
              </w:rPr>
              <w:t>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6E859742" w14:textId="754BA898" w:rsidR="001E5DD2" w:rsidRDefault="001E5DD2" w:rsidP="001E5DD2">
            <w:pPr>
              <w:jc w:val="center"/>
              <w:rPr>
                <w:sz w:val="22"/>
                <w:szCs w:val="22"/>
              </w:rPr>
            </w:pPr>
            <w:r>
              <w:rPr>
                <w:rFonts w:ascii="Arial" w:hAnsi="Arial" w:cs="Arial"/>
                <w:sz w:val="20"/>
              </w:rPr>
              <w:t>4,3</w:t>
            </w:r>
          </w:p>
        </w:tc>
      </w:tr>
    </w:tbl>
    <w:p w14:paraId="65A9FB57" w14:textId="77777777" w:rsidR="00014B09" w:rsidRDefault="00014B09" w:rsidP="003C2E0F"/>
    <w:p w14:paraId="451C1E82" w14:textId="77777777" w:rsidR="00014B09" w:rsidRDefault="003331AA" w:rsidP="003C2E0F">
      <w:r>
        <w:t>Из представленных данных видно:</w:t>
      </w:r>
    </w:p>
    <w:p w14:paraId="62CB3C43" w14:textId="2B90B17E" w:rsidR="00014B09" w:rsidRDefault="003331AA" w:rsidP="003C2E0F">
      <w:r>
        <w:t>-ежегодный прирост жилищного фонда в МО в период с 2024 по 203</w:t>
      </w:r>
      <w:r w:rsidR="007C7575">
        <w:t>1</w:t>
      </w:r>
      <w:r>
        <w:t xml:space="preserve"> гг.  прогнозируется на уровне  100 м</w:t>
      </w:r>
      <w:proofErr w:type="gramStart"/>
      <w:r>
        <w:t>2</w:t>
      </w:r>
      <w:proofErr w:type="gramEnd"/>
      <w:r>
        <w:t>/год;</w:t>
      </w:r>
    </w:p>
    <w:p w14:paraId="29D3CAC8" w14:textId="77777777" w:rsidR="00014B09" w:rsidRDefault="003331AA" w:rsidP="003C2E0F">
      <w:r>
        <w:t>-прирост общественного фонда  (не планируется)</w:t>
      </w:r>
    </w:p>
    <w:p w14:paraId="3D171879" w14:textId="1DBD14D5" w:rsidR="00014B09" w:rsidRDefault="003331AA" w:rsidP="003C2E0F">
      <w:r>
        <w:t xml:space="preserve">-прирост площади нежилых зданий  </w:t>
      </w:r>
      <w:r w:rsidR="00F16D18">
        <w:t>400</w:t>
      </w:r>
      <w:r>
        <w:t xml:space="preserve"> м</w:t>
      </w:r>
      <w:proofErr w:type="gramStart"/>
      <w:r>
        <w:t>2</w:t>
      </w:r>
      <w:proofErr w:type="gramEnd"/>
      <w:r>
        <w:t>/год</w:t>
      </w:r>
    </w:p>
    <w:p w14:paraId="3A12AE2D" w14:textId="77777777" w:rsidR="00014B09" w:rsidRDefault="00014B09" w:rsidP="003C2E0F"/>
    <w:p w14:paraId="79B0D47A" w14:textId="182803A4" w:rsidR="00014B09" w:rsidRDefault="003331AA" w:rsidP="003C2E0F">
      <w:r>
        <w:t>Наибольший прирост фондов строительных площадей до 203</w:t>
      </w:r>
      <w:r w:rsidR="007C7575">
        <w:t>1</w:t>
      </w:r>
      <w:r>
        <w:t xml:space="preserve"> г. прогнозируется в  строительстве </w:t>
      </w:r>
      <w:r w:rsidR="007A4AE5">
        <w:t>индивидуального жилья</w:t>
      </w:r>
      <w:r>
        <w:t xml:space="preserve">. </w:t>
      </w:r>
    </w:p>
    <w:p w14:paraId="7C08F988" w14:textId="77777777" w:rsidR="00014B09" w:rsidRDefault="00014B09" w:rsidP="003C2E0F"/>
    <w:p w14:paraId="7F59D0C3" w14:textId="77777777" w:rsidR="00014B09" w:rsidRDefault="003331AA" w:rsidP="00552500">
      <w:pPr>
        <w:jc w:val="both"/>
      </w:pPr>
      <w:r>
        <w:t>Основные  целевые  задачи  развития  МО   сформированы и реализуются на основе следующих документов:</w:t>
      </w:r>
    </w:p>
    <w:p w14:paraId="33AABA82" w14:textId="6E3218ED" w:rsidR="00014B09" w:rsidRDefault="003331AA" w:rsidP="003C2E0F">
      <w:r>
        <w:t>-Генеральный план МО «</w:t>
      </w:r>
      <w:r w:rsidR="00C32C27">
        <w:t>п</w:t>
      </w:r>
      <w:r w:rsidR="001E5DD2">
        <w:t>осёлок  Олымский</w:t>
      </w:r>
      <w:r>
        <w:t xml:space="preserve">»; </w:t>
      </w:r>
    </w:p>
    <w:p w14:paraId="37C1D5D5" w14:textId="77777777" w:rsidR="00014B09" w:rsidRDefault="003331AA" w:rsidP="003C2E0F">
      <w:r>
        <w:t xml:space="preserve">-Стратегия социально-экономического развития Курской области до 2030 года; </w:t>
      </w:r>
    </w:p>
    <w:p w14:paraId="22352698" w14:textId="77777777" w:rsidR="00014B09" w:rsidRDefault="003331AA" w:rsidP="003C2E0F">
      <w:r>
        <w:t>-Проект Схемы территориального планирования Курской области;</w:t>
      </w:r>
    </w:p>
    <w:p w14:paraId="6C16635E" w14:textId="77777777" w:rsidR="00014B09" w:rsidRDefault="00014B09" w:rsidP="003C2E0F">
      <w:bookmarkStart w:id="183" w:name="_Hlk159527318"/>
      <w:bookmarkEnd w:id="179"/>
    </w:p>
    <w:p w14:paraId="31EEF84C" w14:textId="135BB3E1" w:rsidR="00014B09" w:rsidRDefault="00396AB4" w:rsidP="003C2E0F">
      <w:pPr>
        <w:pStyle w:val="3"/>
        <w:rPr>
          <w:b w:val="0"/>
          <w:bCs/>
        </w:rPr>
      </w:pPr>
      <w:bookmarkStart w:id="184" w:name="_Toc169183704"/>
      <w:r>
        <w:rPr>
          <w:bCs/>
        </w:rPr>
        <w:t>2.1.7</w:t>
      </w:r>
      <w:r w:rsidR="003331AA">
        <w:rPr>
          <w:bCs/>
        </w:rPr>
        <w:t>. Прогнозные балансы потребления  питьевой  воды на срок</w:t>
      </w:r>
      <w:r w:rsidR="001E5DD2">
        <w:rPr>
          <w:bCs/>
        </w:rPr>
        <w:t xml:space="preserve"> 8</w:t>
      </w:r>
      <w:r w:rsidR="003331AA">
        <w:rPr>
          <w:bCs/>
        </w:rPr>
        <w:t xml:space="preserve"> лет</w:t>
      </w:r>
      <w:bookmarkEnd w:id="184"/>
      <w:r w:rsidR="003331AA">
        <w:rPr>
          <w:bCs/>
        </w:rPr>
        <w:t xml:space="preserve"> </w:t>
      </w:r>
    </w:p>
    <w:p w14:paraId="37B84BDC" w14:textId="77777777" w:rsidR="00014B09" w:rsidRDefault="00014B09" w:rsidP="003C2E0F"/>
    <w:p w14:paraId="3442FF01" w14:textId="44EC5D96" w:rsidR="00014B09" w:rsidRDefault="003331AA" w:rsidP="003C2E0F">
      <w:r>
        <w:t xml:space="preserve">Расчет прогнозных балансов потребления питьевой воды на срок </w:t>
      </w:r>
      <w:r w:rsidR="001E5DD2">
        <w:t>8</w:t>
      </w:r>
      <w:r>
        <w:t xml:space="preserve"> лет с 2024 по 203</w:t>
      </w:r>
      <w:r w:rsidR="001E5DD2">
        <w:t>1</w:t>
      </w:r>
      <w:r>
        <w:t xml:space="preserve"> годы проводился в следующей последовательности:</w:t>
      </w:r>
    </w:p>
    <w:p w14:paraId="093D992A" w14:textId="77777777" w:rsidR="00014B09" w:rsidRDefault="003331AA" w:rsidP="003C2E0F">
      <w:r>
        <w:lastRenderedPageBreak/>
        <w:t xml:space="preserve">1. Определение количества человек, пользующихся услугами водоснабжения в 2023году в соответствии со степенями благоустройства с классификацией, определенных постановлением комитета ЖКХ № 94 от  19 ноября 2012 года; </w:t>
      </w:r>
    </w:p>
    <w:p w14:paraId="1B29A4E5" w14:textId="77777777" w:rsidR="00014B09" w:rsidRDefault="003331AA" w:rsidP="003C2E0F">
      <w:r>
        <w:t xml:space="preserve"> 2. Определение количества человек, пользующихся услугами водоснабжения по нормативу в 2023году;  </w:t>
      </w:r>
    </w:p>
    <w:p w14:paraId="27A7A75B" w14:textId="77777777" w:rsidR="00014B09" w:rsidRDefault="003331AA" w:rsidP="003C2E0F">
      <w:r>
        <w:t xml:space="preserve">3. Определение количества человек, пользующихся услугами водоснабжения по приборам учета в 2023году; </w:t>
      </w:r>
    </w:p>
    <w:p w14:paraId="65CC1071" w14:textId="77777777" w:rsidR="00014B09" w:rsidRDefault="003331AA" w:rsidP="003C2E0F">
      <w:r>
        <w:t>4. Средневзвешенный норматив потребления в месяц на человека;</w:t>
      </w:r>
    </w:p>
    <w:p w14:paraId="609FBCB4" w14:textId="77777777" w:rsidR="00014B09" w:rsidRDefault="003331AA" w:rsidP="003C2E0F">
      <w:r>
        <w:t>5.Средневзвешенное потребление воды в месяц на человека, пользующего  приборами учета;</w:t>
      </w:r>
    </w:p>
    <w:p w14:paraId="6B1736AE" w14:textId="77777777" w:rsidR="00014B09" w:rsidRDefault="003331AA" w:rsidP="003C2E0F">
      <w:r>
        <w:t>Результаты данных расчетов представлены в таблице 3.20.</w:t>
      </w:r>
    </w:p>
    <w:p w14:paraId="7499A3A0" w14:textId="675FCC0B" w:rsidR="00014B09" w:rsidRDefault="003331AA" w:rsidP="003C2E0F">
      <w:r>
        <w:t xml:space="preserve">Полный алгоритм расчетов годовых объемов подъема воды  на планируемый период представлен в таблице  </w:t>
      </w:r>
      <w:r w:rsidR="00845785">
        <w:t>2.9</w:t>
      </w:r>
      <w:r>
        <w:t>.</w:t>
      </w:r>
    </w:p>
    <w:p w14:paraId="4527190D" w14:textId="77777777" w:rsidR="00014B09" w:rsidRDefault="00014B09" w:rsidP="003C2E0F"/>
    <w:p w14:paraId="07F8DF2B" w14:textId="215BD159" w:rsidR="00014B09" w:rsidRDefault="003331AA" w:rsidP="003C2E0F">
      <w:pPr>
        <w:rPr>
          <w:b/>
          <w:bCs/>
        </w:rPr>
      </w:pPr>
      <w:r>
        <w:rPr>
          <w:b/>
          <w:bCs/>
        </w:rPr>
        <w:t xml:space="preserve">Таблица </w:t>
      </w:r>
      <w:r w:rsidR="00845785">
        <w:rPr>
          <w:b/>
          <w:bCs/>
        </w:rPr>
        <w:t>2.9</w:t>
      </w:r>
      <w:r>
        <w:rPr>
          <w:b/>
          <w:bCs/>
        </w:rPr>
        <w:t>. Итоговый расчет годовых объемов подъема воды  на планируемый период</w:t>
      </w:r>
    </w:p>
    <w:tbl>
      <w:tblPr>
        <w:tblW w:w="10009" w:type="dxa"/>
        <w:tblInd w:w="-5" w:type="dxa"/>
        <w:tblLayout w:type="fixed"/>
        <w:tblLook w:val="04A0" w:firstRow="1" w:lastRow="0" w:firstColumn="1" w:lastColumn="0" w:noHBand="0" w:noVBand="1"/>
      </w:tblPr>
      <w:tblGrid>
        <w:gridCol w:w="567"/>
        <w:gridCol w:w="2694"/>
        <w:gridCol w:w="1052"/>
        <w:gridCol w:w="944"/>
        <w:gridCol w:w="944"/>
        <w:gridCol w:w="931"/>
        <w:gridCol w:w="931"/>
        <w:gridCol w:w="931"/>
        <w:gridCol w:w="1015"/>
      </w:tblGrid>
      <w:tr w:rsidR="00014B09" w14:paraId="2898E2FF" w14:textId="77777777" w:rsidTr="00851562">
        <w:trPr>
          <w:trHeight w:val="900"/>
        </w:trPr>
        <w:tc>
          <w:tcPr>
            <w:tcW w:w="567" w:type="dxa"/>
            <w:tcBorders>
              <w:top w:val="single" w:sz="4" w:space="0" w:color="000000"/>
              <w:left w:val="single" w:sz="4" w:space="0" w:color="000000"/>
              <w:bottom w:val="single" w:sz="4" w:space="0" w:color="000000"/>
            </w:tcBorders>
            <w:shd w:val="clear" w:color="auto" w:fill="D9D9D9"/>
            <w:vAlign w:val="center"/>
          </w:tcPr>
          <w:p w14:paraId="7196271F" w14:textId="77777777" w:rsidR="00014B09" w:rsidRDefault="003331AA" w:rsidP="003C2E0F">
            <w:pPr>
              <w:rPr>
                <w:sz w:val="20"/>
              </w:rPr>
            </w:pPr>
            <w:r>
              <w:rPr>
                <w:sz w:val="20"/>
              </w:rPr>
              <w:t>№ п/п</w:t>
            </w:r>
          </w:p>
        </w:tc>
        <w:tc>
          <w:tcPr>
            <w:tcW w:w="2694" w:type="dxa"/>
            <w:tcBorders>
              <w:top w:val="single" w:sz="4" w:space="0" w:color="000000"/>
              <w:left w:val="single" w:sz="4" w:space="0" w:color="000000"/>
              <w:bottom w:val="single" w:sz="4" w:space="0" w:color="000000"/>
            </w:tcBorders>
            <w:shd w:val="clear" w:color="auto" w:fill="D9D9D9"/>
            <w:vAlign w:val="center"/>
          </w:tcPr>
          <w:p w14:paraId="2867BA70" w14:textId="77777777" w:rsidR="00014B09" w:rsidRDefault="003331AA" w:rsidP="003C2E0F">
            <w:pPr>
              <w:rPr>
                <w:sz w:val="20"/>
              </w:rPr>
            </w:pPr>
            <w:r>
              <w:rPr>
                <w:sz w:val="20"/>
              </w:rPr>
              <w:t>Показатель</w:t>
            </w:r>
          </w:p>
        </w:tc>
        <w:tc>
          <w:tcPr>
            <w:tcW w:w="1052" w:type="dxa"/>
            <w:tcBorders>
              <w:top w:val="single" w:sz="4" w:space="0" w:color="000000"/>
              <w:left w:val="single" w:sz="4" w:space="0" w:color="000000"/>
              <w:bottom w:val="single" w:sz="4" w:space="0" w:color="000000"/>
            </w:tcBorders>
            <w:shd w:val="clear" w:color="auto" w:fill="D9D9D9"/>
            <w:vAlign w:val="center"/>
          </w:tcPr>
          <w:p w14:paraId="2E681D00" w14:textId="77777777" w:rsidR="00014B09" w:rsidRDefault="003331AA" w:rsidP="003C2E0F">
            <w:r>
              <w:t>Ед. изм</w:t>
            </w:r>
          </w:p>
        </w:tc>
        <w:tc>
          <w:tcPr>
            <w:tcW w:w="944" w:type="dxa"/>
            <w:tcBorders>
              <w:top w:val="single" w:sz="4" w:space="0" w:color="000000"/>
              <w:left w:val="single" w:sz="4" w:space="0" w:color="000000"/>
              <w:bottom w:val="single" w:sz="4" w:space="0" w:color="000000"/>
            </w:tcBorders>
            <w:shd w:val="clear" w:color="auto" w:fill="D9D9D9"/>
            <w:vAlign w:val="center"/>
          </w:tcPr>
          <w:p w14:paraId="6B2D5952" w14:textId="77777777" w:rsidR="00014B09" w:rsidRDefault="003331AA" w:rsidP="003C2E0F">
            <w:r>
              <w:t>2024</w:t>
            </w:r>
          </w:p>
        </w:tc>
        <w:tc>
          <w:tcPr>
            <w:tcW w:w="944" w:type="dxa"/>
            <w:tcBorders>
              <w:top w:val="single" w:sz="4" w:space="0" w:color="000000"/>
              <w:left w:val="single" w:sz="4" w:space="0" w:color="000000"/>
              <w:bottom w:val="single" w:sz="4" w:space="0" w:color="000000"/>
            </w:tcBorders>
            <w:shd w:val="clear" w:color="auto" w:fill="D9D9D9"/>
            <w:vAlign w:val="center"/>
          </w:tcPr>
          <w:p w14:paraId="45C89434" w14:textId="77777777" w:rsidR="00014B09" w:rsidRDefault="003331AA" w:rsidP="003C2E0F">
            <w:r>
              <w:t>2025</w:t>
            </w:r>
          </w:p>
        </w:tc>
        <w:tc>
          <w:tcPr>
            <w:tcW w:w="931" w:type="dxa"/>
            <w:tcBorders>
              <w:top w:val="single" w:sz="4" w:space="0" w:color="000000"/>
              <w:left w:val="single" w:sz="4" w:space="0" w:color="000000"/>
              <w:bottom w:val="single" w:sz="4" w:space="0" w:color="000000"/>
            </w:tcBorders>
            <w:shd w:val="clear" w:color="auto" w:fill="D9D9D9"/>
            <w:vAlign w:val="center"/>
          </w:tcPr>
          <w:p w14:paraId="3AEA5AA5" w14:textId="77777777" w:rsidR="00014B09" w:rsidRDefault="003331AA" w:rsidP="003C2E0F">
            <w:r>
              <w:t>2026</w:t>
            </w:r>
          </w:p>
        </w:tc>
        <w:tc>
          <w:tcPr>
            <w:tcW w:w="931" w:type="dxa"/>
            <w:tcBorders>
              <w:top w:val="single" w:sz="4" w:space="0" w:color="000000"/>
              <w:left w:val="single" w:sz="4" w:space="0" w:color="000000"/>
              <w:bottom w:val="single" w:sz="4" w:space="0" w:color="000000"/>
            </w:tcBorders>
            <w:shd w:val="clear" w:color="auto" w:fill="D9D9D9"/>
            <w:vAlign w:val="center"/>
          </w:tcPr>
          <w:p w14:paraId="4BA437EB" w14:textId="77777777" w:rsidR="00014B09" w:rsidRDefault="003331AA" w:rsidP="003C2E0F">
            <w:r>
              <w:t>2027</w:t>
            </w:r>
          </w:p>
        </w:tc>
        <w:tc>
          <w:tcPr>
            <w:tcW w:w="931" w:type="dxa"/>
            <w:tcBorders>
              <w:top w:val="single" w:sz="4" w:space="0" w:color="000000"/>
              <w:left w:val="single" w:sz="4" w:space="0" w:color="000000"/>
              <w:bottom w:val="single" w:sz="4" w:space="0" w:color="000000"/>
            </w:tcBorders>
            <w:shd w:val="clear" w:color="auto" w:fill="D9D9D9"/>
            <w:vAlign w:val="center"/>
          </w:tcPr>
          <w:p w14:paraId="76021340" w14:textId="77777777" w:rsidR="00014B09" w:rsidRDefault="003331AA" w:rsidP="003C2E0F">
            <w:r>
              <w:t>2028</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A97922" w14:textId="5D14ED7D" w:rsidR="00014B09" w:rsidRDefault="003331AA" w:rsidP="000D75D6">
            <w:r>
              <w:t>2029-203</w:t>
            </w:r>
            <w:r w:rsidR="000D75D6">
              <w:t>1</w:t>
            </w:r>
          </w:p>
        </w:tc>
      </w:tr>
      <w:tr w:rsidR="00851562" w14:paraId="70382787" w14:textId="77777777" w:rsidTr="00851562">
        <w:trPr>
          <w:trHeight w:val="496"/>
        </w:trPr>
        <w:tc>
          <w:tcPr>
            <w:tcW w:w="567" w:type="dxa"/>
            <w:tcBorders>
              <w:left w:val="single" w:sz="4" w:space="0" w:color="000000"/>
              <w:bottom w:val="single" w:sz="4" w:space="0" w:color="000000"/>
            </w:tcBorders>
            <w:shd w:val="clear" w:color="auto" w:fill="auto"/>
            <w:vAlign w:val="center"/>
          </w:tcPr>
          <w:p w14:paraId="0C491BB8" w14:textId="1D423D6F" w:rsidR="00851562" w:rsidRPr="007A4AE5" w:rsidRDefault="00851562" w:rsidP="00851562">
            <w:pPr>
              <w:rPr>
                <w:sz w:val="20"/>
              </w:rPr>
            </w:pPr>
            <w:r w:rsidRPr="007A4AE5">
              <w:rPr>
                <w:rFonts w:ascii="Calibri" w:hAnsi="Calibri" w:cs="Calibri"/>
                <w:color w:val="000000"/>
                <w:sz w:val="20"/>
              </w:rPr>
              <w:t>1</w:t>
            </w:r>
          </w:p>
        </w:tc>
        <w:tc>
          <w:tcPr>
            <w:tcW w:w="2694" w:type="dxa"/>
            <w:tcBorders>
              <w:left w:val="single" w:sz="4" w:space="0" w:color="000000"/>
              <w:bottom w:val="single" w:sz="4" w:space="0" w:color="000000"/>
            </w:tcBorders>
            <w:shd w:val="clear" w:color="auto" w:fill="auto"/>
            <w:vAlign w:val="center"/>
          </w:tcPr>
          <w:p w14:paraId="6BB91578" w14:textId="737BD266" w:rsidR="00851562" w:rsidRPr="007A4AE5" w:rsidRDefault="00851562" w:rsidP="00851562">
            <w:pPr>
              <w:rPr>
                <w:sz w:val="20"/>
              </w:rPr>
            </w:pPr>
            <w:r w:rsidRPr="007A4AE5">
              <w:rPr>
                <w:color w:val="000000"/>
                <w:sz w:val="20"/>
              </w:rPr>
              <w:t>Численность населения, пользующая  услугами  водоснабжения</w:t>
            </w:r>
          </w:p>
        </w:tc>
        <w:tc>
          <w:tcPr>
            <w:tcW w:w="1052" w:type="dxa"/>
            <w:tcBorders>
              <w:left w:val="single" w:sz="4" w:space="0" w:color="000000"/>
              <w:bottom w:val="single" w:sz="4" w:space="0" w:color="000000"/>
            </w:tcBorders>
            <w:shd w:val="clear" w:color="auto" w:fill="auto"/>
            <w:vAlign w:val="center"/>
          </w:tcPr>
          <w:p w14:paraId="36797C34" w14:textId="6A7B07E6" w:rsidR="00851562" w:rsidRPr="007A4AE5" w:rsidRDefault="00851562" w:rsidP="00851562">
            <w:pPr>
              <w:jc w:val="center"/>
              <w:rPr>
                <w:sz w:val="20"/>
              </w:rPr>
            </w:pPr>
            <w:r w:rsidRPr="007A4AE5">
              <w:rPr>
                <w:color w:val="000000"/>
                <w:sz w:val="20"/>
              </w:rPr>
              <w:t>чел</w:t>
            </w:r>
          </w:p>
        </w:tc>
        <w:tc>
          <w:tcPr>
            <w:tcW w:w="944" w:type="dxa"/>
            <w:tcBorders>
              <w:left w:val="single" w:sz="4" w:space="0" w:color="000000"/>
              <w:bottom w:val="single" w:sz="4" w:space="0" w:color="000000"/>
            </w:tcBorders>
            <w:shd w:val="clear" w:color="auto" w:fill="auto"/>
            <w:vAlign w:val="center"/>
          </w:tcPr>
          <w:p w14:paraId="6D9EA809" w14:textId="2B044A1F" w:rsidR="00851562" w:rsidRPr="007A4AE5" w:rsidRDefault="00851562" w:rsidP="00851562">
            <w:pPr>
              <w:jc w:val="center"/>
              <w:rPr>
                <w:sz w:val="20"/>
              </w:rPr>
            </w:pPr>
            <w:r w:rsidRPr="007A4AE5">
              <w:rPr>
                <w:rFonts w:ascii="Calibri" w:hAnsi="Calibri" w:cs="Calibri"/>
                <w:color w:val="000000"/>
                <w:sz w:val="20"/>
              </w:rPr>
              <w:t>2191</w:t>
            </w:r>
          </w:p>
        </w:tc>
        <w:tc>
          <w:tcPr>
            <w:tcW w:w="944" w:type="dxa"/>
            <w:tcBorders>
              <w:left w:val="single" w:sz="4" w:space="0" w:color="000000"/>
              <w:bottom w:val="single" w:sz="4" w:space="0" w:color="000000"/>
            </w:tcBorders>
            <w:shd w:val="clear" w:color="auto" w:fill="auto"/>
            <w:vAlign w:val="center"/>
          </w:tcPr>
          <w:p w14:paraId="7AA1569B" w14:textId="2D775473" w:rsidR="00851562" w:rsidRPr="007A4AE5" w:rsidRDefault="00851562" w:rsidP="00851562">
            <w:pPr>
              <w:jc w:val="center"/>
              <w:rPr>
                <w:sz w:val="20"/>
              </w:rPr>
            </w:pPr>
            <w:r w:rsidRPr="007A4AE5">
              <w:rPr>
                <w:rFonts w:ascii="Calibri" w:hAnsi="Calibri" w:cs="Calibri"/>
                <w:color w:val="000000"/>
                <w:sz w:val="20"/>
              </w:rPr>
              <w:t>2169</w:t>
            </w:r>
          </w:p>
        </w:tc>
        <w:tc>
          <w:tcPr>
            <w:tcW w:w="931" w:type="dxa"/>
            <w:tcBorders>
              <w:left w:val="single" w:sz="4" w:space="0" w:color="000000"/>
              <w:bottom w:val="single" w:sz="4" w:space="0" w:color="000000"/>
            </w:tcBorders>
            <w:shd w:val="clear" w:color="auto" w:fill="auto"/>
            <w:vAlign w:val="center"/>
          </w:tcPr>
          <w:p w14:paraId="1A846389" w14:textId="62FF1E6A" w:rsidR="00851562" w:rsidRPr="007A4AE5" w:rsidRDefault="00851562" w:rsidP="00851562">
            <w:pPr>
              <w:jc w:val="center"/>
              <w:rPr>
                <w:sz w:val="20"/>
              </w:rPr>
            </w:pPr>
            <w:r w:rsidRPr="007A4AE5">
              <w:rPr>
                <w:rFonts w:ascii="Calibri" w:hAnsi="Calibri" w:cs="Calibri"/>
                <w:color w:val="000000"/>
                <w:sz w:val="20"/>
              </w:rPr>
              <w:t>2147</w:t>
            </w:r>
          </w:p>
        </w:tc>
        <w:tc>
          <w:tcPr>
            <w:tcW w:w="931" w:type="dxa"/>
            <w:tcBorders>
              <w:left w:val="single" w:sz="4" w:space="0" w:color="000000"/>
              <w:bottom w:val="single" w:sz="4" w:space="0" w:color="000000"/>
            </w:tcBorders>
            <w:shd w:val="clear" w:color="auto" w:fill="auto"/>
            <w:vAlign w:val="center"/>
          </w:tcPr>
          <w:p w14:paraId="63EB2F8C" w14:textId="313F9B77" w:rsidR="00851562" w:rsidRPr="007A4AE5" w:rsidRDefault="00851562" w:rsidP="00851562">
            <w:pPr>
              <w:jc w:val="center"/>
              <w:rPr>
                <w:sz w:val="20"/>
              </w:rPr>
            </w:pPr>
            <w:r w:rsidRPr="007A4AE5">
              <w:rPr>
                <w:rFonts w:ascii="Calibri" w:hAnsi="Calibri" w:cs="Calibri"/>
                <w:color w:val="000000"/>
                <w:sz w:val="20"/>
              </w:rPr>
              <w:t>2126</w:t>
            </w:r>
          </w:p>
        </w:tc>
        <w:tc>
          <w:tcPr>
            <w:tcW w:w="931" w:type="dxa"/>
            <w:tcBorders>
              <w:left w:val="single" w:sz="4" w:space="0" w:color="000000"/>
              <w:bottom w:val="single" w:sz="4" w:space="0" w:color="000000"/>
            </w:tcBorders>
            <w:shd w:val="clear" w:color="auto" w:fill="auto"/>
            <w:vAlign w:val="center"/>
          </w:tcPr>
          <w:p w14:paraId="508BF137" w14:textId="486C4BC3" w:rsidR="00851562" w:rsidRPr="007A4AE5" w:rsidRDefault="00851562" w:rsidP="00851562">
            <w:pPr>
              <w:jc w:val="center"/>
              <w:rPr>
                <w:sz w:val="20"/>
              </w:rPr>
            </w:pPr>
            <w:r w:rsidRPr="007A4AE5">
              <w:rPr>
                <w:rFonts w:ascii="Calibri" w:hAnsi="Calibri" w:cs="Calibri"/>
                <w:color w:val="000000"/>
                <w:sz w:val="20"/>
              </w:rPr>
              <w:t>2105</w:t>
            </w:r>
          </w:p>
        </w:tc>
        <w:tc>
          <w:tcPr>
            <w:tcW w:w="1015" w:type="dxa"/>
            <w:tcBorders>
              <w:left w:val="single" w:sz="4" w:space="0" w:color="000000"/>
              <w:bottom w:val="single" w:sz="4" w:space="0" w:color="000000"/>
              <w:right w:val="single" w:sz="4" w:space="0" w:color="000000"/>
            </w:tcBorders>
            <w:shd w:val="clear" w:color="auto" w:fill="auto"/>
            <w:vAlign w:val="center"/>
          </w:tcPr>
          <w:p w14:paraId="23B19F47" w14:textId="32CFBE79" w:rsidR="00851562" w:rsidRPr="007A4AE5" w:rsidRDefault="00851562" w:rsidP="00851562">
            <w:pPr>
              <w:jc w:val="center"/>
              <w:rPr>
                <w:sz w:val="20"/>
              </w:rPr>
            </w:pPr>
            <w:r w:rsidRPr="007A4AE5">
              <w:rPr>
                <w:color w:val="000000"/>
                <w:sz w:val="20"/>
              </w:rPr>
              <w:t>2042</w:t>
            </w:r>
          </w:p>
        </w:tc>
      </w:tr>
      <w:tr w:rsidR="00851562" w14:paraId="41A9E766" w14:textId="77777777" w:rsidTr="00851562">
        <w:trPr>
          <w:trHeight w:val="496"/>
        </w:trPr>
        <w:tc>
          <w:tcPr>
            <w:tcW w:w="567" w:type="dxa"/>
            <w:tcBorders>
              <w:left w:val="single" w:sz="4" w:space="0" w:color="000000"/>
              <w:bottom w:val="single" w:sz="4" w:space="0" w:color="000000"/>
            </w:tcBorders>
            <w:shd w:val="clear" w:color="auto" w:fill="auto"/>
            <w:vAlign w:val="center"/>
          </w:tcPr>
          <w:p w14:paraId="036B539B" w14:textId="3FC19A06" w:rsidR="00851562" w:rsidRPr="007A4AE5" w:rsidRDefault="00851562" w:rsidP="00851562">
            <w:pPr>
              <w:rPr>
                <w:rFonts w:ascii="Calibri" w:hAnsi="Calibri" w:cs="Calibri"/>
                <w:color w:val="000000"/>
                <w:sz w:val="20"/>
              </w:rPr>
            </w:pPr>
            <w:r w:rsidRPr="007A4AE5">
              <w:rPr>
                <w:sz w:val="20"/>
              </w:rPr>
              <w:t>2</w:t>
            </w:r>
          </w:p>
        </w:tc>
        <w:tc>
          <w:tcPr>
            <w:tcW w:w="2694" w:type="dxa"/>
            <w:tcBorders>
              <w:left w:val="single" w:sz="4" w:space="0" w:color="000000"/>
              <w:bottom w:val="single" w:sz="4" w:space="0" w:color="000000"/>
            </w:tcBorders>
            <w:shd w:val="clear" w:color="auto" w:fill="auto"/>
            <w:vAlign w:val="center"/>
          </w:tcPr>
          <w:p w14:paraId="47731622" w14:textId="5C2C2FE7" w:rsidR="00851562" w:rsidRPr="007A4AE5" w:rsidRDefault="00851562" w:rsidP="00851562">
            <w:pPr>
              <w:rPr>
                <w:color w:val="000000"/>
                <w:sz w:val="20"/>
              </w:rPr>
            </w:pPr>
            <w:r w:rsidRPr="007A4AE5">
              <w:rPr>
                <w:color w:val="000000"/>
                <w:sz w:val="20"/>
              </w:rPr>
              <w:t>Объем выработки воды</w:t>
            </w:r>
          </w:p>
        </w:tc>
        <w:tc>
          <w:tcPr>
            <w:tcW w:w="1052" w:type="dxa"/>
            <w:tcBorders>
              <w:left w:val="single" w:sz="4" w:space="0" w:color="000000"/>
              <w:bottom w:val="single" w:sz="4" w:space="0" w:color="000000"/>
            </w:tcBorders>
            <w:shd w:val="clear" w:color="auto" w:fill="auto"/>
            <w:vAlign w:val="center"/>
          </w:tcPr>
          <w:p w14:paraId="2524F25E" w14:textId="26369B65" w:rsidR="00851562" w:rsidRPr="007A4AE5" w:rsidRDefault="00851562" w:rsidP="00851562">
            <w:pPr>
              <w:jc w:val="center"/>
              <w:rPr>
                <w:color w:val="000000"/>
                <w:sz w:val="20"/>
              </w:rPr>
            </w:pPr>
            <w:r w:rsidRPr="007A4AE5">
              <w:rPr>
                <w:color w:val="000000"/>
                <w:sz w:val="20"/>
              </w:rPr>
              <w:t>тыс</w:t>
            </w:r>
            <w:proofErr w:type="gramStart"/>
            <w:r w:rsidRPr="007A4AE5">
              <w:rPr>
                <w:color w:val="000000"/>
                <w:sz w:val="20"/>
              </w:rPr>
              <w:t>.м</w:t>
            </w:r>
            <w:proofErr w:type="gramEnd"/>
            <w:r w:rsidRPr="007A4AE5">
              <w:rPr>
                <w:color w:val="000000"/>
                <w:sz w:val="20"/>
              </w:rPr>
              <w:t>6</w:t>
            </w:r>
          </w:p>
        </w:tc>
        <w:tc>
          <w:tcPr>
            <w:tcW w:w="944" w:type="dxa"/>
            <w:tcBorders>
              <w:left w:val="single" w:sz="4" w:space="0" w:color="000000"/>
              <w:bottom w:val="single" w:sz="4" w:space="0" w:color="000000"/>
            </w:tcBorders>
            <w:shd w:val="clear" w:color="auto" w:fill="auto"/>
            <w:vAlign w:val="center"/>
          </w:tcPr>
          <w:p w14:paraId="1572B5BA" w14:textId="17F42971" w:rsidR="00851562" w:rsidRPr="007A4AE5" w:rsidRDefault="00851562" w:rsidP="00851562">
            <w:pPr>
              <w:jc w:val="center"/>
              <w:rPr>
                <w:rFonts w:ascii="Calibri" w:hAnsi="Calibri" w:cs="Calibri"/>
                <w:color w:val="000000"/>
                <w:sz w:val="20"/>
              </w:rPr>
            </w:pPr>
            <w:r w:rsidRPr="007A4AE5">
              <w:rPr>
                <w:color w:val="000000"/>
                <w:sz w:val="20"/>
              </w:rPr>
              <w:t>93500</w:t>
            </w:r>
          </w:p>
        </w:tc>
        <w:tc>
          <w:tcPr>
            <w:tcW w:w="944" w:type="dxa"/>
            <w:tcBorders>
              <w:left w:val="single" w:sz="4" w:space="0" w:color="000000"/>
              <w:bottom w:val="single" w:sz="4" w:space="0" w:color="000000"/>
            </w:tcBorders>
            <w:shd w:val="clear" w:color="auto" w:fill="auto"/>
            <w:vAlign w:val="center"/>
          </w:tcPr>
          <w:p w14:paraId="6CB24F2C" w14:textId="0CE68CED" w:rsidR="00851562" w:rsidRPr="007A4AE5" w:rsidRDefault="00851562" w:rsidP="00851562">
            <w:pPr>
              <w:jc w:val="center"/>
              <w:rPr>
                <w:rFonts w:ascii="Calibri" w:hAnsi="Calibri" w:cs="Calibri"/>
                <w:color w:val="000000"/>
                <w:sz w:val="20"/>
              </w:rPr>
            </w:pPr>
            <w:r w:rsidRPr="007A4AE5">
              <w:rPr>
                <w:color w:val="000000"/>
                <w:sz w:val="20"/>
              </w:rPr>
              <w:t>92717</w:t>
            </w:r>
          </w:p>
        </w:tc>
        <w:tc>
          <w:tcPr>
            <w:tcW w:w="931" w:type="dxa"/>
            <w:tcBorders>
              <w:left w:val="single" w:sz="4" w:space="0" w:color="000000"/>
              <w:bottom w:val="single" w:sz="4" w:space="0" w:color="000000"/>
            </w:tcBorders>
            <w:shd w:val="clear" w:color="auto" w:fill="auto"/>
            <w:vAlign w:val="center"/>
          </w:tcPr>
          <w:p w14:paraId="0F944A71" w14:textId="03B90E68" w:rsidR="00851562" w:rsidRPr="007A4AE5" w:rsidRDefault="00851562" w:rsidP="00851562">
            <w:pPr>
              <w:jc w:val="center"/>
              <w:rPr>
                <w:rFonts w:ascii="Calibri" w:hAnsi="Calibri" w:cs="Calibri"/>
                <w:color w:val="000000"/>
                <w:sz w:val="20"/>
              </w:rPr>
            </w:pPr>
            <w:r w:rsidRPr="007A4AE5">
              <w:rPr>
                <w:color w:val="000000"/>
                <w:sz w:val="20"/>
              </w:rPr>
              <w:t>91942</w:t>
            </w:r>
          </w:p>
        </w:tc>
        <w:tc>
          <w:tcPr>
            <w:tcW w:w="931" w:type="dxa"/>
            <w:tcBorders>
              <w:left w:val="single" w:sz="4" w:space="0" w:color="000000"/>
              <w:bottom w:val="single" w:sz="4" w:space="0" w:color="000000"/>
            </w:tcBorders>
            <w:shd w:val="clear" w:color="auto" w:fill="auto"/>
            <w:vAlign w:val="center"/>
          </w:tcPr>
          <w:p w14:paraId="46F8837A" w14:textId="6D6A68FF" w:rsidR="00851562" w:rsidRPr="007A4AE5" w:rsidRDefault="00851562" w:rsidP="00851562">
            <w:pPr>
              <w:jc w:val="center"/>
              <w:rPr>
                <w:rFonts w:ascii="Calibri" w:hAnsi="Calibri" w:cs="Calibri"/>
                <w:color w:val="000000"/>
                <w:sz w:val="20"/>
              </w:rPr>
            </w:pPr>
            <w:r w:rsidRPr="007A4AE5">
              <w:rPr>
                <w:color w:val="000000"/>
                <w:sz w:val="20"/>
              </w:rPr>
              <w:t>91174</w:t>
            </w:r>
          </w:p>
        </w:tc>
        <w:tc>
          <w:tcPr>
            <w:tcW w:w="931" w:type="dxa"/>
            <w:tcBorders>
              <w:left w:val="single" w:sz="4" w:space="0" w:color="000000"/>
              <w:bottom w:val="single" w:sz="4" w:space="0" w:color="000000"/>
            </w:tcBorders>
            <w:shd w:val="clear" w:color="auto" w:fill="auto"/>
            <w:vAlign w:val="center"/>
          </w:tcPr>
          <w:p w14:paraId="46D8C286" w14:textId="264AE7D7" w:rsidR="00851562" w:rsidRPr="007A4AE5" w:rsidRDefault="00851562" w:rsidP="00851562">
            <w:pPr>
              <w:jc w:val="center"/>
              <w:rPr>
                <w:rFonts w:ascii="Calibri" w:hAnsi="Calibri" w:cs="Calibri"/>
                <w:color w:val="000000"/>
                <w:sz w:val="20"/>
              </w:rPr>
            </w:pPr>
            <w:r w:rsidRPr="007A4AE5">
              <w:rPr>
                <w:color w:val="000000"/>
                <w:sz w:val="20"/>
              </w:rPr>
              <w:t>90415</w:t>
            </w:r>
          </w:p>
        </w:tc>
        <w:tc>
          <w:tcPr>
            <w:tcW w:w="1015" w:type="dxa"/>
            <w:tcBorders>
              <w:left w:val="single" w:sz="4" w:space="0" w:color="000000"/>
              <w:bottom w:val="single" w:sz="4" w:space="0" w:color="000000"/>
              <w:right w:val="single" w:sz="4" w:space="0" w:color="000000"/>
            </w:tcBorders>
            <w:shd w:val="clear" w:color="auto" w:fill="auto"/>
            <w:vAlign w:val="center"/>
          </w:tcPr>
          <w:p w14:paraId="04AB7B68" w14:textId="22ACD77C" w:rsidR="00851562" w:rsidRPr="007A4AE5" w:rsidRDefault="00851562" w:rsidP="00851562">
            <w:pPr>
              <w:jc w:val="center"/>
              <w:rPr>
                <w:color w:val="000000"/>
                <w:sz w:val="20"/>
              </w:rPr>
            </w:pPr>
            <w:r w:rsidRPr="007A4AE5">
              <w:rPr>
                <w:sz w:val="20"/>
              </w:rPr>
              <w:t>7200</w:t>
            </w:r>
          </w:p>
        </w:tc>
      </w:tr>
      <w:tr w:rsidR="00851562" w14:paraId="49FDC890" w14:textId="77777777" w:rsidTr="00851562">
        <w:trPr>
          <w:trHeight w:val="496"/>
        </w:trPr>
        <w:tc>
          <w:tcPr>
            <w:tcW w:w="567" w:type="dxa"/>
            <w:tcBorders>
              <w:left w:val="single" w:sz="4" w:space="0" w:color="000000"/>
              <w:bottom w:val="single" w:sz="4" w:space="0" w:color="000000"/>
            </w:tcBorders>
            <w:shd w:val="clear" w:color="auto" w:fill="auto"/>
            <w:vAlign w:val="center"/>
          </w:tcPr>
          <w:p w14:paraId="4196C1FA" w14:textId="013EAFB3" w:rsidR="00851562" w:rsidRPr="007A4AE5" w:rsidRDefault="00851562" w:rsidP="00851562">
            <w:pPr>
              <w:rPr>
                <w:rFonts w:ascii="Calibri" w:hAnsi="Calibri" w:cs="Calibri"/>
                <w:color w:val="000000"/>
                <w:sz w:val="20"/>
              </w:rPr>
            </w:pPr>
            <w:r w:rsidRPr="007A4AE5">
              <w:rPr>
                <w:rFonts w:ascii="Calibri" w:hAnsi="Calibri" w:cs="Calibri"/>
                <w:color w:val="000000"/>
                <w:sz w:val="20"/>
              </w:rPr>
              <w:t>3</w:t>
            </w:r>
          </w:p>
        </w:tc>
        <w:tc>
          <w:tcPr>
            <w:tcW w:w="2694" w:type="dxa"/>
            <w:tcBorders>
              <w:left w:val="single" w:sz="4" w:space="0" w:color="000000"/>
              <w:bottom w:val="single" w:sz="4" w:space="0" w:color="000000"/>
            </w:tcBorders>
            <w:shd w:val="clear" w:color="auto" w:fill="auto"/>
            <w:vAlign w:val="center"/>
          </w:tcPr>
          <w:p w14:paraId="4F9C6BDC" w14:textId="5BB1C8A0" w:rsidR="00851562" w:rsidRPr="007A4AE5" w:rsidRDefault="00851562" w:rsidP="00851562">
            <w:pPr>
              <w:rPr>
                <w:color w:val="000000"/>
                <w:sz w:val="20"/>
              </w:rPr>
            </w:pPr>
            <w:r w:rsidRPr="007A4AE5">
              <w:rPr>
                <w:color w:val="000000"/>
                <w:sz w:val="20"/>
              </w:rPr>
              <w:t>Объем реализации  воды, в том числе:</w:t>
            </w:r>
          </w:p>
        </w:tc>
        <w:tc>
          <w:tcPr>
            <w:tcW w:w="1052" w:type="dxa"/>
            <w:tcBorders>
              <w:left w:val="single" w:sz="4" w:space="0" w:color="000000"/>
              <w:bottom w:val="single" w:sz="4" w:space="0" w:color="000000"/>
            </w:tcBorders>
            <w:shd w:val="clear" w:color="auto" w:fill="auto"/>
            <w:vAlign w:val="center"/>
          </w:tcPr>
          <w:p w14:paraId="3EE2C12C" w14:textId="77777777" w:rsidR="00851562" w:rsidRPr="007A4AE5" w:rsidRDefault="00851562" w:rsidP="00851562">
            <w:pPr>
              <w:jc w:val="center"/>
              <w:rPr>
                <w:color w:val="000000"/>
                <w:sz w:val="20"/>
              </w:rPr>
            </w:pPr>
          </w:p>
        </w:tc>
        <w:tc>
          <w:tcPr>
            <w:tcW w:w="944" w:type="dxa"/>
            <w:tcBorders>
              <w:left w:val="single" w:sz="4" w:space="0" w:color="000000"/>
              <w:bottom w:val="single" w:sz="4" w:space="0" w:color="000000"/>
            </w:tcBorders>
            <w:shd w:val="clear" w:color="auto" w:fill="auto"/>
            <w:vAlign w:val="center"/>
          </w:tcPr>
          <w:p w14:paraId="1C197E31" w14:textId="77777777" w:rsidR="00851562" w:rsidRPr="007A4AE5" w:rsidRDefault="00851562" w:rsidP="00851562">
            <w:pPr>
              <w:jc w:val="center"/>
              <w:rPr>
                <w:rFonts w:ascii="Calibri" w:hAnsi="Calibri" w:cs="Calibri"/>
                <w:color w:val="000000"/>
                <w:sz w:val="20"/>
              </w:rPr>
            </w:pPr>
          </w:p>
        </w:tc>
        <w:tc>
          <w:tcPr>
            <w:tcW w:w="944" w:type="dxa"/>
            <w:tcBorders>
              <w:left w:val="single" w:sz="4" w:space="0" w:color="000000"/>
              <w:bottom w:val="single" w:sz="4" w:space="0" w:color="000000"/>
            </w:tcBorders>
            <w:shd w:val="clear" w:color="auto" w:fill="auto"/>
            <w:vAlign w:val="center"/>
          </w:tcPr>
          <w:p w14:paraId="190AE30A" w14:textId="77777777" w:rsidR="00851562" w:rsidRPr="007A4AE5" w:rsidRDefault="00851562" w:rsidP="00851562">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51B4A3D0" w14:textId="77777777" w:rsidR="00851562" w:rsidRPr="007A4AE5" w:rsidRDefault="00851562" w:rsidP="00851562">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19FD50B6" w14:textId="77777777" w:rsidR="00851562" w:rsidRPr="007A4AE5" w:rsidRDefault="00851562" w:rsidP="00851562">
            <w:pPr>
              <w:jc w:val="center"/>
              <w:rPr>
                <w:rFonts w:ascii="Calibri" w:hAnsi="Calibri" w:cs="Calibri"/>
                <w:color w:val="000000"/>
                <w:sz w:val="20"/>
              </w:rPr>
            </w:pPr>
          </w:p>
        </w:tc>
        <w:tc>
          <w:tcPr>
            <w:tcW w:w="931" w:type="dxa"/>
            <w:tcBorders>
              <w:left w:val="single" w:sz="4" w:space="0" w:color="000000"/>
              <w:bottom w:val="single" w:sz="4" w:space="0" w:color="000000"/>
            </w:tcBorders>
            <w:shd w:val="clear" w:color="auto" w:fill="auto"/>
            <w:vAlign w:val="center"/>
          </w:tcPr>
          <w:p w14:paraId="260E0A0B" w14:textId="77777777" w:rsidR="00851562" w:rsidRPr="007A4AE5" w:rsidRDefault="00851562" w:rsidP="00851562">
            <w:pPr>
              <w:jc w:val="center"/>
              <w:rPr>
                <w:rFonts w:ascii="Calibri" w:hAnsi="Calibri" w:cs="Calibri"/>
                <w:color w:val="000000"/>
                <w:sz w:val="20"/>
              </w:rPr>
            </w:pPr>
          </w:p>
        </w:tc>
        <w:tc>
          <w:tcPr>
            <w:tcW w:w="1015" w:type="dxa"/>
            <w:tcBorders>
              <w:left w:val="single" w:sz="4" w:space="0" w:color="000000"/>
              <w:bottom w:val="single" w:sz="4" w:space="0" w:color="000000"/>
              <w:right w:val="single" w:sz="4" w:space="0" w:color="000000"/>
            </w:tcBorders>
            <w:shd w:val="clear" w:color="auto" w:fill="auto"/>
            <w:vAlign w:val="center"/>
          </w:tcPr>
          <w:p w14:paraId="03A41D1E" w14:textId="77777777" w:rsidR="00851562" w:rsidRPr="007A4AE5" w:rsidRDefault="00851562" w:rsidP="00851562">
            <w:pPr>
              <w:jc w:val="center"/>
              <w:rPr>
                <w:color w:val="000000"/>
                <w:sz w:val="20"/>
              </w:rPr>
            </w:pPr>
          </w:p>
        </w:tc>
      </w:tr>
      <w:tr w:rsidR="00851562" w14:paraId="1FF7D3CE" w14:textId="77777777" w:rsidTr="00851562">
        <w:trPr>
          <w:trHeight w:val="447"/>
        </w:trPr>
        <w:tc>
          <w:tcPr>
            <w:tcW w:w="567" w:type="dxa"/>
            <w:tcBorders>
              <w:left w:val="single" w:sz="4" w:space="0" w:color="000000"/>
              <w:bottom w:val="single" w:sz="4" w:space="0" w:color="000000"/>
            </w:tcBorders>
            <w:shd w:val="clear" w:color="auto" w:fill="auto"/>
            <w:vAlign w:val="center"/>
          </w:tcPr>
          <w:p w14:paraId="355163D9" w14:textId="71EEF9A2" w:rsidR="00851562" w:rsidRPr="007A4AE5" w:rsidRDefault="00851562" w:rsidP="00851562">
            <w:pPr>
              <w:rPr>
                <w:sz w:val="20"/>
              </w:rPr>
            </w:pPr>
            <w:r w:rsidRPr="007A4AE5">
              <w:rPr>
                <w:rFonts w:ascii="Calibri" w:hAnsi="Calibri" w:cs="Calibri"/>
                <w:color w:val="000000"/>
                <w:sz w:val="20"/>
              </w:rPr>
              <w:t>3.1.</w:t>
            </w:r>
          </w:p>
        </w:tc>
        <w:tc>
          <w:tcPr>
            <w:tcW w:w="2694" w:type="dxa"/>
            <w:tcBorders>
              <w:left w:val="single" w:sz="4" w:space="0" w:color="000000"/>
              <w:bottom w:val="single" w:sz="4" w:space="0" w:color="000000"/>
            </w:tcBorders>
            <w:shd w:val="clear" w:color="auto" w:fill="auto"/>
            <w:vAlign w:val="center"/>
          </w:tcPr>
          <w:p w14:paraId="0E7054C6" w14:textId="4E96A386" w:rsidR="00851562" w:rsidRPr="007A4AE5" w:rsidRDefault="00851562" w:rsidP="00851562">
            <w:pPr>
              <w:rPr>
                <w:sz w:val="20"/>
              </w:rPr>
            </w:pPr>
            <w:r w:rsidRPr="007A4AE5">
              <w:rPr>
                <w:color w:val="000000"/>
                <w:sz w:val="20"/>
              </w:rPr>
              <w:t>Для  населения</w:t>
            </w:r>
          </w:p>
        </w:tc>
        <w:tc>
          <w:tcPr>
            <w:tcW w:w="1052" w:type="dxa"/>
            <w:tcBorders>
              <w:left w:val="single" w:sz="4" w:space="0" w:color="000000"/>
              <w:bottom w:val="single" w:sz="4" w:space="0" w:color="000000"/>
            </w:tcBorders>
            <w:shd w:val="clear" w:color="auto" w:fill="auto"/>
            <w:vAlign w:val="center"/>
          </w:tcPr>
          <w:p w14:paraId="0670FAB6" w14:textId="378AA104" w:rsidR="00851562" w:rsidRPr="007A4AE5" w:rsidRDefault="00851562" w:rsidP="00851562">
            <w:pPr>
              <w:jc w:val="center"/>
              <w:rPr>
                <w:sz w:val="20"/>
              </w:rPr>
            </w:pPr>
            <w:r w:rsidRPr="007A4AE5">
              <w:rPr>
                <w:color w:val="000000"/>
                <w:sz w:val="20"/>
              </w:rPr>
              <w:t>тыс</w:t>
            </w:r>
            <w:proofErr w:type="gramStart"/>
            <w:r w:rsidRPr="007A4AE5">
              <w:rPr>
                <w:color w:val="000000"/>
                <w:sz w:val="20"/>
              </w:rPr>
              <w:t>.м</w:t>
            </w:r>
            <w:proofErr w:type="gramEnd"/>
            <w:r w:rsidRPr="007A4AE5">
              <w:rPr>
                <w:color w:val="000000"/>
                <w:sz w:val="20"/>
              </w:rPr>
              <w:t>3</w:t>
            </w:r>
          </w:p>
        </w:tc>
        <w:tc>
          <w:tcPr>
            <w:tcW w:w="944" w:type="dxa"/>
            <w:tcBorders>
              <w:left w:val="single" w:sz="4" w:space="0" w:color="000000"/>
              <w:bottom w:val="single" w:sz="4" w:space="0" w:color="000000"/>
            </w:tcBorders>
            <w:shd w:val="clear" w:color="auto" w:fill="auto"/>
            <w:vAlign w:val="center"/>
          </w:tcPr>
          <w:p w14:paraId="374ED63C" w14:textId="7E35E7C8" w:rsidR="00851562" w:rsidRPr="007A4AE5" w:rsidRDefault="00851562" w:rsidP="00851562">
            <w:pPr>
              <w:jc w:val="center"/>
              <w:rPr>
                <w:sz w:val="20"/>
              </w:rPr>
            </w:pPr>
            <w:r w:rsidRPr="007A4AE5">
              <w:rPr>
                <w:color w:val="000000"/>
                <w:sz w:val="20"/>
              </w:rPr>
              <w:t>78300,0</w:t>
            </w:r>
          </w:p>
        </w:tc>
        <w:tc>
          <w:tcPr>
            <w:tcW w:w="944" w:type="dxa"/>
            <w:tcBorders>
              <w:left w:val="single" w:sz="4" w:space="0" w:color="000000"/>
              <w:bottom w:val="single" w:sz="4" w:space="0" w:color="000000"/>
            </w:tcBorders>
            <w:shd w:val="clear" w:color="auto" w:fill="auto"/>
            <w:vAlign w:val="center"/>
          </w:tcPr>
          <w:p w14:paraId="667D8586" w14:textId="17158512" w:rsidR="00851562" w:rsidRPr="007A4AE5" w:rsidRDefault="00851562" w:rsidP="00851562">
            <w:pPr>
              <w:jc w:val="center"/>
              <w:rPr>
                <w:sz w:val="20"/>
              </w:rPr>
            </w:pPr>
            <w:r w:rsidRPr="007A4AE5">
              <w:rPr>
                <w:color w:val="000000"/>
                <w:sz w:val="20"/>
              </w:rPr>
              <w:t>77517,0</w:t>
            </w:r>
          </w:p>
        </w:tc>
        <w:tc>
          <w:tcPr>
            <w:tcW w:w="931" w:type="dxa"/>
            <w:tcBorders>
              <w:left w:val="single" w:sz="4" w:space="0" w:color="000000"/>
              <w:bottom w:val="single" w:sz="4" w:space="0" w:color="000000"/>
            </w:tcBorders>
            <w:shd w:val="clear" w:color="auto" w:fill="auto"/>
            <w:vAlign w:val="center"/>
          </w:tcPr>
          <w:p w14:paraId="78785BB0" w14:textId="75DD31C3" w:rsidR="00851562" w:rsidRPr="007A4AE5" w:rsidRDefault="00851562" w:rsidP="00851562">
            <w:pPr>
              <w:jc w:val="center"/>
              <w:rPr>
                <w:sz w:val="20"/>
              </w:rPr>
            </w:pPr>
            <w:r w:rsidRPr="007A4AE5">
              <w:rPr>
                <w:color w:val="000000"/>
                <w:sz w:val="20"/>
              </w:rPr>
              <w:t>76741,8</w:t>
            </w:r>
          </w:p>
        </w:tc>
        <w:tc>
          <w:tcPr>
            <w:tcW w:w="931" w:type="dxa"/>
            <w:tcBorders>
              <w:left w:val="single" w:sz="4" w:space="0" w:color="000000"/>
              <w:bottom w:val="single" w:sz="4" w:space="0" w:color="000000"/>
            </w:tcBorders>
            <w:shd w:val="clear" w:color="auto" w:fill="auto"/>
            <w:vAlign w:val="center"/>
          </w:tcPr>
          <w:p w14:paraId="3C62725D" w14:textId="22B9BC82" w:rsidR="00851562" w:rsidRPr="007A4AE5" w:rsidRDefault="00851562" w:rsidP="00851562">
            <w:pPr>
              <w:jc w:val="center"/>
              <w:rPr>
                <w:sz w:val="20"/>
              </w:rPr>
            </w:pPr>
            <w:r w:rsidRPr="007A4AE5">
              <w:rPr>
                <w:color w:val="000000"/>
                <w:sz w:val="20"/>
              </w:rPr>
              <w:t>75974,4</w:t>
            </w:r>
          </w:p>
        </w:tc>
        <w:tc>
          <w:tcPr>
            <w:tcW w:w="931" w:type="dxa"/>
            <w:tcBorders>
              <w:left w:val="single" w:sz="4" w:space="0" w:color="000000"/>
              <w:bottom w:val="single" w:sz="4" w:space="0" w:color="000000"/>
            </w:tcBorders>
            <w:shd w:val="clear" w:color="auto" w:fill="auto"/>
            <w:vAlign w:val="center"/>
          </w:tcPr>
          <w:p w14:paraId="27CA2457" w14:textId="64BD3804" w:rsidR="00851562" w:rsidRPr="007A4AE5" w:rsidRDefault="00851562" w:rsidP="00851562">
            <w:pPr>
              <w:jc w:val="center"/>
              <w:rPr>
                <w:sz w:val="20"/>
              </w:rPr>
            </w:pPr>
            <w:r w:rsidRPr="007A4AE5">
              <w:rPr>
                <w:color w:val="000000"/>
                <w:sz w:val="20"/>
              </w:rPr>
              <w:t>75214,7</w:t>
            </w:r>
          </w:p>
        </w:tc>
        <w:tc>
          <w:tcPr>
            <w:tcW w:w="1015" w:type="dxa"/>
            <w:tcBorders>
              <w:left w:val="single" w:sz="4" w:space="0" w:color="000000"/>
              <w:bottom w:val="single" w:sz="4" w:space="0" w:color="000000"/>
              <w:right w:val="single" w:sz="4" w:space="0" w:color="000000"/>
            </w:tcBorders>
            <w:shd w:val="clear" w:color="auto" w:fill="auto"/>
            <w:vAlign w:val="center"/>
          </w:tcPr>
          <w:p w14:paraId="10E0ED2F" w14:textId="11F4849C" w:rsidR="00851562" w:rsidRPr="007A4AE5" w:rsidRDefault="00851562" w:rsidP="00851562">
            <w:pPr>
              <w:jc w:val="center"/>
              <w:rPr>
                <w:sz w:val="20"/>
              </w:rPr>
            </w:pPr>
            <w:r w:rsidRPr="007A4AE5">
              <w:rPr>
                <w:color w:val="000000"/>
                <w:sz w:val="20"/>
              </w:rPr>
              <w:t>72983,2</w:t>
            </w:r>
          </w:p>
        </w:tc>
      </w:tr>
      <w:tr w:rsidR="00851562" w14:paraId="6411C025" w14:textId="77777777" w:rsidTr="00851562">
        <w:trPr>
          <w:trHeight w:val="300"/>
        </w:trPr>
        <w:tc>
          <w:tcPr>
            <w:tcW w:w="567" w:type="dxa"/>
            <w:tcBorders>
              <w:left w:val="single" w:sz="4" w:space="0" w:color="000000"/>
              <w:bottom w:val="single" w:sz="4" w:space="0" w:color="000000"/>
            </w:tcBorders>
            <w:shd w:val="clear" w:color="auto" w:fill="auto"/>
            <w:vAlign w:val="center"/>
          </w:tcPr>
          <w:p w14:paraId="0185545D" w14:textId="40260A75" w:rsidR="00851562" w:rsidRPr="007A4AE5" w:rsidRDefault="00851562" w:rsidP="00851562">
            <w:pPr>
              <w:rPr>
                <w:sz w:val="20"/>
              </w:rPr>
            </w:pPr>
            <w:r w:rsidRPr="007A4AE5">
              <w:rPr>
                <w:rFonts w:ascii="Calibri" w:hAnsi="Calibri" w:cs="Calibri"/>
                <w:color w:val="000000"/>
                <w:sz w:val="20"/>
              </w:rPr>
              <w:t>3.2.</w:t>
            </w:r>
          </w:p>
        </w:tc>
        <w:tc>
          <w:tcPr>
            <w:tcW w:w="2694" w:type="dxa"/>
            <w:tcBorders>
              <w:left w:val="single" w:sz="4" w:space="0" w:color="000000"/>
              <w:bottom w:val="single" w:sz="4" w:space="0" w:color="000000"/>
            </w:tcBorders>
            <w:shd w:val="clear" w:color="auto" w:fill="auto"/>
            <w:vAlign w:val="center"/>
          </w:tcPr>
          <w:p w14:paraId="7302350B" w14:textId="058D7907" w:rsidR="00851562" w:rsidRPr="007A4AE5" w:rsidRDefault="00851562" w:rsidP="00851562">
            <w:pPr>
              <w:rPr>
                <w:sz w:val="20"/>
              </w:rPr>
            </w:pPr>
            <w:r w:rsidRPr="007A4AE5">
              <w:rPr>
                <w:color w:val="000000"/>
                <w:sz w:val="20"/>
              </w:rPr>
              <w:t>бюджетные и прочие потребители</w:t>
            </w:r>
          </w:p>
        </w:tc>
        <w:tc>
          <w:tcPr>
            <w:tcW w:w="1052" w:type="dxa"/>
            <w:tcBorders>
              <w:left w:val="single" w:sz="4" w:space="0" w:color="000000"/>
              <w:bottom w:val="single" w:sz="4" w:space="0" w:color="000000"/>
            </w:tcBorders>
            <w:shd w:val="clear" w:color="auto" w:fill="auto"/>
            <w:vAlign w:val="center"/>
          </w:tcPr>
          <w:p w14:paraId="36B9EF38" w14:textId="0F42EF00" w:rsidR="00851562" w:rsidRPr="007A4AE5" w:rsidRDefault="00851562" w:rsidP="00851562">
            <w:pPr>
              <w:jc w:val="center"/>
              <w:rPr>
                <w:sz w:val="20"/>
              </w:rPr>
            </w:pPr>
            <w:r w:rsidRPr="007A4AE5">
              <w:rPr>
                <w:color w:val="000000"/>
                <w:sz w:val="20"/>
              </w:rPr>
              <w:t>тыс</w:t>
            </w:r>
            <w:proofErr w:type="gramStart"/>
            <w:r w:rsidRPr="007A4AE5">
              <w:rPr>
                <w:color w:val="000000"/>
                <w:sz w:val="20"/>
              </w:rPr>
              <w:t>.м</w:t>
            </w:r>
            <w:proofErr w:type="gramEnd"/>
            <w:r w:rsidRPr="007A4AE5">
              <w:rPr>
                <w:color w:val="000000"/>
                <w:sz w:val="20"/>
              </w:rPr>
              <w:t>4</w:t>
            </w:r>
          </w:p>
        </w:tc>
        <w:tc>
          <w:tcPr>
            <w:tcW w:w="944" w:type="dxa"/>
            <w:tcBorders>
              <w:left w:val="single" w:sz="4" w:space="0" w:color="000000"/>
              <w:bottom w:val="single" w:sz="4" w:space="0" w:color="000000"/>
            </w:tcBorders>
            <w:shd w:val="clear" w:color="auto" w:fill="auto"/>
            <w:vAlign w:val="center"/>
          </w:tcPr>
          <w:p w14:paraId="161AFEE7" w14:textId="08D0222D" w:rsidR="00851562" w:rsidRPr="007A4AE5" w:rsidRDefault="00851562" w:rsidP="00851562">
            <w:pPr>
              <w:jc w:val="center"/>
              <w:rPr>
                <w:sz w:val="20"/>
              </w:rPr>
            </w:pPr>
            <w:r w:rsidRPr="007A4AE5">
              <w:rPr>
                <w:color w:val="000000"/>
                <w:sz w:val="20"/>
              </w:rPr>
              <w:t>8000</w:t>
            </w:r>
          </w:p>
        </w:tc>
        <w:tc>
          <w:tcPr>
            <w:tcW w:w="944" w:type="dxa"/>
            <w:tcBorders>
              <w:left w:val="single" w:sz="4" w:space="0" w:color="000000"/>
              <w:bottom w:val="single" w:sz="4" w:space="0" w:color="000000"/>
            </w:tcBorders>
            <w:shd w:val="clear" w:color="auto" w:fill="auto"/>
            <w:vAlign w:val="center"/>
          </w:tcPr>
          <w:p w14:paraId="24B1A94E" w14:textId="476A451B" w:rsidR="00851562" w:rsidRPr="007A4AE5" w:rsidRDefault="00851562" w:rsidP="00851562">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4EB8D074" w14:textId="778ACEBD" w:rsidR="00851562" w:rsidRPr="007A4AE5" w:rsidRDefault="00851562" w:rsidP="00851562">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2321D80C" w14:textId="1FDF411B" w:rsidR="00851562" w:rsidRPr="007A4AE5" w:rsidRDefault="00851562" w:rsidP="00851562">
            <w:pPr>
              <w:jc w:val="center"/>
              <w:rPr>
                <w:sz w:val="20"/>
              </w:rPr>
            </w:pPr>
            <w:r w:rsidRPr="007A4AE5">
              <w:rPr>
                <w:color w:val="000000"/>
                <w:sz w:val="20"/>
              </w:rPr>
              <w:t>8000</w:t>
            </w:r>
          </w:p>
        </w:tc>
        <w:tc>
          <w:tcPr>
            <w:tcW w:w="931" w:type="dxa"/>
            <w:tcBorders>
              <w:left w:val="single" w:sz="4" w:space="0" w:color="000000"/>
              <w:bottom w:val="single" w:sz="4" w:space="0" w:color="000000"/>
            </w:tcBorders>
            <w:shd w:val="clear" w:color="auto" w:fill="auto"/>
            <w:vAlign w:val="center"/>
          </w:tcPr>
          <w:p w14:paraId="6469F908" w14:textId="4721336C" w:rsidR="00851562" w:rsidRPr="007A4AE5" w:rsidRDefault="00851562" w:rsidP="00851562">
            <w:pPr>
              <w:jc w:val="center"/>
              <w:rPr>
                <w:sz w:val="20"/>
              </w:rPr>
            </w:pPr>
            <w:r w:rsidRPr="007A4AE5">
              <w:rPr>
                <w:color w:val="000000"/>
                <w:sz w:val="20"/>
              </w:rPr>
              <w:t>8000</w:t>
            </w:r>
          </w:p>
        </w:tc>
        <w:tc>
          <w:tcPr>
            <w:tcW w:w="1015" w:type="dxa"/>
            <w:tcBorders>
              <w:left w:val="single" w:sz="4" w:space="0" w:color="000000"/>
              <w:bottom w:val="single" w:sz="4" w:space="0" w:color="000000"/>
              <w:right w:val="single" w:sz="4" w:space="0" w:color="000000"/>
            </w:tcBorders>
            <w:shd w:val="clear" w:color="auto" w:fill="auto"/>
            <w:vAlign w:val="center"/>
          </w:tcPr>
          <w:p w14:paraId="50839C58" w14:textId="6B1CDC6A" w:rsidR="00851562" w:rsidRPr="007A4AE5" w:rsidRDefault="00851562" w:rsidP="00851562">
            <w:pPr>
              <w:jc w:val="center"/>
              <w:rPr>
                <w:sz w:val="20"/>
              </w:rPr>
            </w:pPr>
            <w:r w:rsidRPr="007A4AE5">
              <w:rPr>
                <w:color w:val="000000"/>
                <w:sz w:val="20"/>
              </w:rPr>
              <w:t>35,74</w:t>
            </w:r>
          </w:p>
        </w:tc>
      </w:tr>
      <w:tr w:rsidR="00851562" w14:paraId="0D7C573D" w14:textId="77777777" w:rsidTr="00851562">
        <w:trPr>
          <w:trHeight w:val="515"/>
        </w:trPr>
        <w:tc>
          <w:tcPr>
            <w:tcW w:w="567" w:type="dxa"/>
            <w:tcBorders>
              <w:left w:val="single" w:sz="4" w:space="0" w:color="000000"/>
              <w:bottom w:val="single" w:sz="4" w:space="0" w:color="000000"/>
            </w:tcBorders>
            <w:shd w:val="clear" w:color="auto" w:fill="auto"/>
            <w:vAlign w:val="center"/>
          </w:tcPr>
          <w:p w14:paraId="18054607" w14:textId="25BEF5C4" w:rsidR="00851562" w:rsidRPr="007A4AE5" w:rsidRDefault="00851562" w:rsidP="00851562">
            <w:pPr>
              <w:rPr>
                <w:sz w:val="20"/>
              </w:rPr>
            </w:pPr>
            <w:r w:rsidRPr="007A4AE5">
              <w:rPr>
                <w:sz w:val="20"/>
              </w:rPr>
              <w:t>3.4.</w:t>
            </w:r>
          </w:p>
        </w:tc>
        <w:tc>
          <w:tcPr>
            <w:tcW w:w="2694" w:type="dxa"/>
            <w:tcBorders>
              <w:left w:val="single" w:sz="4" w:space="0" w:color="000000"/>
              <w:bottom w:val="single" w:sz="4" w:space="0" w:color="000000"/>
            </w:tcBorders>
            <w:shd w:val="clear" w:color="auto" w:fill="auto"/>
            <w:vAlign w:val="center"/>
          </w:tcPr>
          <w:p w14:paraId="1D5C3451" w14:textId="2B3CEB00" w:rsidR="00851562" w:rsidRPr="007A4AE5" w:rsidRDefault="00851562" w:rsidP="00851562">
            <w:pPr>
              <w:rPr>
                <w:sz w:val="20"/>
              </w:rPr>
            </w:pPr>
            <w:r w:rsidRPr="007A4AE5">
              <w:rPr>
                <w:color w:val="000000"/>
                <w:sz w:val="20"/>
              </w:rPr>
              <w:t>Потери</w:t>
            </w:r>
          </w:p>
        </w:tc>
        <w:tc>
          <w:tcPr>
            <w:tcW w:w="1052" w:type="dxa"/>
            <w:tcBorders>
              <w:left w:val="single" w:sz="4" w:space="0" w:color="000000"/>
              <w:bottom w:val="single" w:sz="4" w:space="0" w:color="000000"/>
            </w:tcBorders>
            <w:shd w:val="clear" w:color="auto" w:fill="auto"/>
            <w:vAlign w:val="center"/>
          </w:tcPr>
          <w:p w14:paraId="754FBC9F" w14:textId="16421A39" w:rsidR="00851562" w:rsidRPr="007A4AE5" w:rsidRDefault="00851562" w:rsidP="00851562">
            <w:pPr>
              <w:jc w:val="center"/>
              <w:rPr>
                <w:sz w:val="20"/>
              </w:rPr>
            </w:pPr>
            <w:r w:rsidRPr="007A4AE5">
              <w:rPr>
                <w:color w:val="000000"/>
                <w:sz w:val="20"/>
              </w:rPr>
              <w:t>тыс</w:t>
            </w:r>
            <w:proofErr w:type="gramStart"/>
            <w:r w:rsidRPr="007A4AE5">
              <w:rPr>
                <w:color w:val="000000"/>
                <w:sz w:val="20"/>
              </w:rPr>
              <w:t>.м</w:t>
            </w:r>
            <w:proofErr w:type="gramEnd"/>
            <w:r w:rsidRPr="007A4AE5">
              <w:rPr>
                <w:color w:val="000000"/>
                <w:sz w:val="20"/>
              </w:rPr>
              <w:t>5</w:t>
            </w:r>
          </w:p>
        </w:tc>
        <w:tc>
          <w:tcPr>
            <w:tcW w:w="944" w:type="dxa"/>
            <w:tcBorders>
              <w:left w:val="single" w:sz="4" w:space="0" w:color="000000"/>
              <w:bottom w:val="single" w:sz="4" w:space="0" w:color="000000"/>
            </w:tcBorders>
            <w:shd w:val="clear" w:color="auto" w:fill="auto"/>
            <w:vAlign w:val="center"/>
          </w:tcPr>
          <w:p w14:paraId="0F041E9E" w14:textId="47C4197A" w:rsidR="00851562" w:rsidRPr="007A4AE5" w:rsidRDefault="00851562" w:rsidP="00851562">
            <w:pPr>
              <w:jc w:val="center"/>
              <w:rPr>
                <w:sz w:val="20"/>
              </w:rPr>
            </w:pPr>
            <w:r w:rsidRPr="007A4AE5">
              <w:rPr>
                <w:color w:val="000000"/>
                <w:sz w:val="20"/>
              </w:rPr>
              <w:t>7200</w:t>
            </w:r>
          </w:p>
        </w:tc>
        <w:tc>
          <w:tcPr>
            <w:tcW w:w="944" w:type="dxa"/>
            <w:tcBorders>
              <w:left w:val="single" w:sz="4" w:space="0" w:color="000000"/>
              <w:bottom w:val="single" w:sz="4" w:space="0" w:color="000000"/>
            </w:tcBorders>
            <w:shd w:val="clear" w:color="auto" w:fill="auto"/>
            <w:vAlign w:val="center"/>
          </w:tcPr>
          <w:p w14:paraId="2C175ACF" w14:textId="5AC11E31" w:rsidR="00851562" w:rsidRPr="007A4AE5" w:rsidRDefault="00851562" w:rsidP="00851562">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17036EA6" w14:textId="2BD1CED9" w:rsidR="00851562" w:rsidRPr="007A4AE5" w:rsidRDefault="00851562" w:rsidP="00851562">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79B899A9" w14:textId="35217F43" w:rsidR="00851562" w:rsidRPr="007A4AE5" w:rsidRDefault="00851562" w:rsidP="00851562">
            <w:pPr>
              <w:jc w:val="center"/>
              <w:rPr>
                <w:sz w:val="20"/>
              </w:rPr>
            </w:pPr>
            <w:r w:rsidRPr="007A4AE5">
              <w:rPr>
                <w:color w:val="000000"/>
                <w:sz w:val="20"/>
              </w:rPr>
              <w:t>7200</w:t>
            </w:r>
          </w:p>
        </w:tc>
        <w:tc>
          <w:tcPr>
            <w:tcW w:w="931" w:type="dxa"/>
            <w:tcBorders>
              <w:left w:val="single" w:sz="4" w:space="0" w:color="000000"/>
              <w:bottom w:val="single" w:sz="4" w:space="0" w:color="000000"/>
            </w:tcBorders>
            <w:shd w:val="clear" w:color="auto" w:fill="auto"/>
            <w:vAlign w:val="center"/>
          </w:tcPr>
          <w:p w14:paraId="39EBF3E9" w14:textId="08CE1E19" w:rsidR="00851562" w:rsidRPr="007A4AE5" w:rsidRDefault="00851562" w:rsidP="00851562">
            <w:pPr>
              <w:jc w:val="center"/>
              <w:rPr>
                <w:sz w:val="20"/>
              </w:rPr>
            </w:pPr>
            <w:r w:rsidRPr="007A4AE5">
              <w:rPr>
                <w:color w:val="000000"/>
                <w:sz w:val="20"/>
              </w:rPr>
              <w:t>7200</w:t>
            </w:r>
          </w:p>
        </w:tc>
        <w:tc>
          <w:tcPr>
            <w:tcW w:w="1015" w:type="dxa"/>
            <w:tcBorders>
              <w:left w:val="single" w:sz="4" w:space="0" w:color="000000"/>
              <w:bottom w:val="single" w:sz="4" w:space="0" w:color="000000"/>
              <w:right w:val="single" w:sz="4" w:space="0" w:color="000000"/>
            </w:tcBorders>
            <w:shd w:val="clear" w:color="auto" w:fill="auto"/>
            <w:vAlign w:val="center"/>
          </w:tcPr>
          <w:p w14:paraId="2BF913E1" w14:textId="04D5D24E" w:rsidR="00851562" w:rsidRPr="007A4AE5" w:rsidRDefault="00851562" w:rsidP="00851562">
            <w:pPr>
              <w:jc w:val="center"/>
              <w:rPr>
                <w:sz w:val="20"/>
              </w:rPr>
            </w:pPr>
            <w:r w:rsidRPr="007A4AE5">
              <w:rPr>
                <w:sz w:val="20"/>
              </w:rPr>
              <w:t>8000</w:t>
            </w:r>
          </w:p>
        </w:tc>
      </w:tr>
    </w:tbl>
    <w:p w14:paraId="49826393" w14:textId="77777777" w:rsidR="00396AB4" w:rsidRDefault="00396AB4" w:rsidP="003C2E0F">
      <w:pPr>
        <w:rPr>
          <w:b/>
          <w:bCs/>
        </w:rPr>
      </w:pPr>
    </w:p>
    <w:p w14:paraId="5695D6B7" w14:textId="77777777" w:rsidR="00014B09" w:rsidRDefault="003331AA" w:rsidP="003C2E0F">
      <w:pPr>
        <w:pStyle w:val="2"/>
        <w:rPr>
          <w:b w:val="0"/>
          <w:szCs w:val="28"/>
        </w:rPr>
      </w:pPr>
      <w:bookmarkStart w:id="185" w:name="_Toc169183705"/>
      <w:bookmarkEnd w:id="183"/>
      <w:r>
        <w:rPr>
          <w:szCs w:val="28"/>
        </w:rPr>
        <w:t>2.2. Прогноз спроса для системы обращения с отходами</w:t>
      </w:r>
      <w:bookmarkEnd w:id="185"/>
    </w:p>
    <w:p w14:paraId="4D5B0538" w14:textId="77777777" w:rsidR="00014B09" w:rsidRDefault="00014B09" w:rsidP="003C2E0F">
      <w:pPr>
        <w:jc w:val="both"/>
      </w:pPr>
    </w:p>
    <w:p w14:paraId="37E40DE9" w14:textId="598AF6BA" w:rsidR="00014B09" w:rsidRPr="005E013A" w:rsidRDefault="003331AA" w:rsidP="003C2E0F">
      <w:pPr>
        <w:jc w:val="both"/>
        <w:rPr>
          <w:szCs w:val="24"/>
        </w:rPr>
      </w:pPr>
      <w:bookmarkStart w:id="186" w:name="_Hlk160904978"/>
      <w:r w:rsidRPr="005E013A">
        <w:rPr>
          <w:szCs w:val="24"/>
        </w:rPr>
        <w:t>Источниками образования ТКО в МО «</w:t>
      </w:r>
      <w:r w:rsidR="00726CC5">
        <w:rPr>
          <w:szCs w:val="24"/>
        </w:rPr>
        <w:t>п</w:t>
      </w:r>
      <w:r w:rsidR="00851562" w:rsidRPr="005E013A">
        <w:rPr>
          <w:szCs w:val="24"/>
        </w:rPr>
        <w:t>осёлок  Олымский</w:t>
      </w:r>
      <w:r w:rsidRPr="005E013A">
        <w:rPr>
          <w:szCs w:val="24"/>
        </w:rPr>
        <w:t>» являются население муниципального образования, учреждения, осуществляющие свою деятельность на данной территории. Норма накопления отходов - это количество отходов, образующихся на расчетную единицу (человек - для жилого фонда; место в гостиницах, дошкольных учреждениях, на м</w:t>
      </w:r>
      <w:proofErr w:type="gramStart"/>
      <w:r w:rsidRPr="005E013A">
        <w:rPr>
          <w:szCs w:val="24"/>
        </w:rPr>
        <w:t>2</w:t>
      </w:r>
      <w:proofErr w:type="gramEnd"/>
      <w:r w:rsidRPr="005E013A">
        <w:rPr>
          <w:szCs w:val="24"/>
        </w:rPr>
        <w:t xml:space="preserve"> площади в торговых организациях и т.д.) в единицу времени (сутки, год). </w:t>
      </w:r>
    </w:p>
    <w:p w14:paraId="42F671F2" w14:textId="77777777" w:rsidR="00014B09" w:rsidRPr="005E013A" w:rsidRDefault="003331AA" w:rsidP="003C2E0F">
      <w:pPr>
        <w:jc w:val="both"/>
        <w:rPr>
          <w:szCs w:val="24"/>
        </w:rPr>
      </w:pPr>
      <w:r w:rsidRPr="005E013A">
        <w:rPr>
          <w:szCs w:val="24"/>
        </w:rPr>
        <w:t xml:space="preserve">Норма накопления определяется в единицах массы (кг, т) или объема (л, м3). К твердым коммунальным  отходам, входящих в норму накопления от населения относятся отходы, образующиеся в жилых домах, отходы отопительных устройств, местного отопления, отходы от текущего ремонта квартир и пр. На норму накопления влияют такие факторы как степень благоустройства жилищного фонда, культура торговли, степень благосостояния, развитие общественного питания. </w:t>
      </w:r>
    </w:p>
    <w:p w14:paraId="037E23A4" w14:textId="49B89638" w:rsidR="00014B09" w:rsidRPr="005E013A" w:rsidRDefault="003331AA" w:rsidP="003C2E0F">
      <w:pPr>
        <w:pStyle w:val="headertext"/>
        <w:shd w:val="clear" w:color="auto" w:fill="FFFFFF"/>
        <w:spacing w:before="0" w:beforeAutospacing="0" w:after="240" w:afterAutospacing="0"/>
        <w:jc w:val="both"/>
        <w:textAlignment w:val="baseline"/>
        <w:rPr>
          <w:color w:val="00000A"/>
        </w:rPr>
      </w:pPr>
      <w:r w:rsidRPr="005E013A">
        <w:t xml:space="preserve">В соответствии  с </w:t>
      </w:r>
      <w:r w:rsidRPr="005E013A">
        <w:rPr>
          <w:color w:val="444444"/>
        </w:rPr>
        <w:t> </w:t>
      </w:r>
      <w:hyperlink r:id="rId30" w:anchor="64U0IK" w:history="1">
        <w:r w:rsidRPr="005E013A">
          <w:rPr>
            <w:rStyle w:val="70"/>
            <w:sz w:val="24"/>
          </w:rPr>
          <w:t>приказом  Министерства жилищно-коммунального хозяйства и ТЭК Курской области от 15.03.2023 N 42</w:t>
        </w:r>
      </w:hyperlink>
      <w:r w:rsidRPr="005E013A">
        <w:rPr>
          <w:color w:val="00000A"/>
        </w:rPr>
        <w:t xml:space="preserve"> </w:t>
      </w:r>
      <w:r w:rsidRPr="005E013A">
        <w:rPr>
          <w:color w:val="444444"/>
        </w:rPr>
        <w:t>нормативы накопления твёрдых коммунальных отходов для Курской области</w:t>
      </w:r>
      <w:r w:rsidRPr="005E013A">
        <w:rPr>
          <w:color w:val="00000A"/>
        </w:rPr>
        <w:t xml:space="preserve">  представлены в таблице </w:t>
      </w:r>
      <w:r w:rsidR="006B232C" w:rsidRPr="005E013A">
        <w:rPr>
          <w:color w:val="00000A"/>
        </w:rPr>
        <w:t>2.1</w:t>
      </w:r>
      <w:r w:rsidR="00552500" w:rsidRPr="005E013A">
        <w:rPr>
          <w:color w:val="00000A"/>
        </w:rPr>
        <w:t>0</w:t>
      </w:r>
      <w:r w:rsidR="006B232C" w:rsidRPr="005E013A">
        <w:rPr>
          <w:color w:val="00000A"/>
        </w:rPr>
        <w:t>.</w:t>
      </w:r>
    </w:p>
    <w:p w14:paraId="1929EC13" w14:textId="3146B75A" w:rsidR="00014B09" w:rsidRDefault="003331AA" w:rsidP="003C2E0F">
      <w:pPr>
        <w:jc w:val="both"/>
        <w:textAlignment w:val="baseline"/>
        <w:rPr>
          <w:b/>
          <w:bCs/>
          <w:szCs w:val="24"/>
        </w:rPr>
      </w:pPr>
      <w:r>
        <w:rPr>
          <w:b/>
          <w:bCs/>
          <w:color w:val="444444"/>
        </w:rPr>
        <w:t xml:space="preserve">Таблица </w:t>
      </w:r>
      <w:r w:rsidR="00845785">
        <w:rPr>
          <w:b/>
          <w:bCs/>
          <w:color w:val="444444"/>
        </w:rPr>
        <w:t>2.1</w:t>
      </w:r>
      <w:r w:rsidR="00552500">
        <w:rPr>
          <w:b/>
          <w:bCs/>
          <w:color w:val="444444"/>
        </w:rPr>
        <w:t>0</w:t>
      </w:r>
      <w:r w:rsidR="00845785">
        <w:rPr>
          <w:b/>
          <w:bCs/>
          <w:color w:val="444444"/>
        </w:rPr>
        <w:t>. Н</w:t>
      </w:r>
      <w:r>
        <w:rPr>
          <w:b/>
          <w:bCs/>
          <w:color w:val="444444"/>
        </w:rPr>
        <w:t>ормативы накопления твёрдых коммунальных отходов для Курской области</w:t>
      </w:r>
    </w:p>
    <w:tbl>
      <w:tblPr>
        <w:tblW w:w="0" w:type="auto"/>
        <w:shd w:val="clear" w:color="auto" w:fill="FFFFFF"/>
        <w:tblCellMar>
          <w:left w:w="0" w:type="dxa"/>
          <w:right w:w="0" w:type="dxa"/>
        </w:tblCellMar>
        <w:tblLook w:val="04A0" w:firstRow="1" w:lastRow="0" w:firstColumn="1" w:lastColumn="0" w:noHBand="0" w:noVBand="1"/>
      </w:tblPr>
      <w:tblGrid>
        <w:gridCol w:w="724"/>
        <w:gridCol w:w="3685"/>
        <w:gridCol w:w="2335"/>
        <w:gridCol w:w="1658"/>
        <w:gridCol w:w="1519"/>
      </w:tblGrid>
      <w:tr w:rsidR="00014B09" w14:paraId="047662D3" w14:textId="77777777" w:rsidTr="005E013A">
        <w:trPr>
          <w:trHeight w:val="15"/>
        </w:trPr>
        <w:tc>
          <w:tcPr>
            <w:tcW w:w="739" w:type="dxa"/>
            <w:tcBorders>
              <w:top w:val="nil"/>
              <w:left w:val="nil"/>
              <w:bottom w:val="single" w:sz="4" w:space="0" w:color="auto"/>
              <w:right w:val="nil"/>
            </w:tcBorders>
            <w:shd w:val="clear" w:color="auto" w:fill="auto"/>
          </w:tcPr>
          <w:p w14:paraId="78524FCB" w14:textId="77777777" w:rsidR="00014B09" w:rsidRDefault="00014B09" w:rsidP="003C2E0F">
            <w:pPr>
              <w:rPr>
                <w:sz w:val="20"/>
                <w:szCs w:val="24"/>
              </w:rPr>
            </w:pPr>
          </w:p>
        </w:tc>
        <w:tc>
          <w:tcPr>
            <w:tcW w:w="3797" w:type="dxa"/>
            <w:tcBorders>
              <w:top w:val="nil"/>
              <w:left w:val="nil"/>
              <w:bottom w:val="single" w:sz="4" w:space="0" w:color="auto"/>
              <w:right w:val="nil"/>
            </w:tcBorders>
            <w:shd w:val="clear" w:color="auto" w:fill="auto"/>
          </w:tcPr>
          <w:p w14:paraId="08CC161C" w14:textId="77777777" w:rsidR="00014B09" w:rsidRDefault="00014B09" w:rsidP="003C2E0F">
            <w:pPr>
              <w:rPr>
                <w:sz w:val="20"/>
              </w:rPr>
            </w:pPr>
          </w:p>
        </w:tc>
        <w:tc>
          <w:tcPr>
            <w:tcW w:w="2410" w:type="dxa"/>
            <w:tcBorders>
              <w:top w:val="nil"/>
              <w:left w:val="nil"/>
              <w:bottom w:val="single" w:sz="4" w:space="0" w:color="auto"/>
              <w:right w:val="nil"/>
            </w:tcBorders>
            <w:shd w:val="clear" w:color="auto" w:fill="auto"/>
          </w:tcPr>
          <w:p w14:paraId="1878F14A" w14:textId="77777777" w:rsidR="00014B09" w:rsidRDefault="00014B09" w:rsidP="003C2E0F">
            <w:pPr>
              <w:rPr>
                <w:sz w:val="20"/>
              </w:rPr>
            </w:pPr>
          </w:p>
        </w:tc>
        <w:tc>
          <w:tcPr>
            <w:tcW w:w="1701" w:type="dxa"/>
            <w:tcBorders>
              <w:top w:val="nil"/>
              <w:left w:val="nil"/>
              <w:bottom w:val="single" w:sz="4" w:space="0" w:color="auto"/>
              <w:right w:val="nil"/>
            </w:tcBorders>
            <w:shd w:val="clear" w:color="auto" w:fill="auto"/>
          </w:tcPr>
          <w:p w14:paraId="72CD5170" w14:textId="77777777" w:rsidR="00014B09" w:rsidRDefault="00014B09" w:rsidP="003C2E0F">
            <w:pPr>
              <w:rPr>
                <w:sz w:val="20"/>
              </w:rPr>
            </w:pPr>
          </w:p>
        </w:tc>
        <w:tc>
          <w:tcPr>
            <w:tcW w:w="1559" w:type="dxa"/>
            <w:tcBorders>
              <w:top w:val="nil"/>
              <w:left w:val="nil"/>
              <w:bottom w:val="single" w:sz="4" w:space="0" w:color="auto"/>
              <w:right w:val="nil"/>
            </w:tcBorders>
            <w:shd w:val="clear" w:color="auto" w:fill="auto"/>
          </w:tcPr>
          <w:p w14:paraId="49BA204F" w14:textId="77777777" w:rsidR="00014B09" w:rsidRDefault="00014B09" w:rsidP="003C2E0F">
            <w:pPr>
              <w:rPr>
                <w:sz w:val="20"/>
              </w:rPr>
            </w:pPr>
          </w:p>
        </w:tc>
      </w:tr>
      <w:tr w:rsidR="00014B09" w14:paraId="2B4DA1F0" w14:textId="77777777" w:rsidTr="005E013A">
        <w:trPr>
          <w:trHeight w:val="257"/>
        </w:trPr>
        <w:tc>
          <w:tcPr>
            <w:tcW w:w="7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B9F040" w14:textId="012DBFCA" w:rsidR="00014B09" w:rsidRDefault="005E013A" w:rsidP="005E013A">
            <w:pPr>
              <w:jc w:val="center"/>
              <w:textAlignment w:val="baseline"/>
              <w:rPr>
                <w:color w:val="444444"/>
                <w:szCs w:val="24"/>
              </w:rPr>
            </w:pPr>
            <w:r>
              <w:rPr>
                <w:color w:val="444444"/>
                <w:szCs w:val="24"/>
              </w:rPr>
              <w:t>№</w:t>
            </w:r>
          </w:p>
        </w:tc>
        <w:tc>
          <w:tcPr>
            <w:tcW w:w="379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442988D" w14:textId="77777777" w:rsidR="00014B09" w:rsidRDefault="003331AA" w:rsidP="003C2E0F">
            <w:pPr>
              <w:jc w:val="center"/>
              <w:textAlignment w:val="baseline"/>
              <w:rPr>
                <w:color w:val="444444"/>
                <w:szCs w:val="24"/>
              </w:rPr>
            </w:pPr>
            <w:r>
              <w:rPr>
                <w:color w:val="444444"/>
                <w:szCs w:val="24"/>
              </w:rPr>
              <w:t xml:space="preserve">Категории объекта образования </w:t>
            </w:r>
            <w:r>
              <w:rPr>
                <w:color w:val="444444"/>
                <w:szCs w:val="24"/>
              </w:rPr>
              <w:lastRenderedPageBreak/>
              <w:t>отходов</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E30FC5" w14:textId="77777777" w:rsidR="00014B09" w:rsidRDefault="003331AA" w:rsidP="003C2E0F">
            <w:pPr>
              <w:jc w:val="center"/>
              <w:textAlignment w:val="baseline"/>
              <w:rPr>
                <w:color w:val="444444"/>
                <w:szCs w:val="24"/>
              </w:rPr>
            </w:pPr>
            <w:r>
              <w:rPr>
                <w:color w:val="444444"/>
                <w:szCs w:val="24"/>
              </w:rPr>
              <w:lastRenderedPageBreak/>
              <w:t>Расчетная единица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6E0DB65" w14:textId="77777777" w:rsidR="00014B09" w:rsidRDefault="003331AA" w:rsidP="003C2E0F">
            <w:pPr>
              <w:jc w:val="center"/>
              <w:textAlignment w:val="baseline"/>
              <w:rPr>
                <w:color w:val="444444"/>
                <w:szCs w:val="24"/>
              </w:rPr>
            </w:pPr>
            <w:r>
              <w:rPr>
                <w:color w:val="444444"/>
                <w:szCs w:val="24"/>
              </w:rPr>
              <w:t>Норматив накопления ТКО</w:t>
            </w:r>
          </w:p>
        </w:tc>
      </w:tr>
      <w:tr w:rsidR="00014B09" w14:paraId="17751C86" w14:textId="77777777" w:rsidTr="005E013A">
        <w:tc>
          <w:tcPr>
            <w:tcW w:w="73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4A2B8F" w14:textId="77777777" w:rsidR="00014B09" w:rsidRDefault="00014B09" w:rsidP="003C2E0F">
            <w:pPr>
              <w:jc w:val="center"/>
              <w:rPr>
                <w:color w:val="444444"/>
                <w:szCs w:val="24"/>
              </w:rPr>
            </w:pPr>
          </w:p>
        </w:tc>
        <w:tc>
          <w:tcPr>
            <w:tcW w:w="379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475EFB5" w14:textId="77777777" w:rsidR="00014B09" w:rsidRDefault="00014B09" w:rsidP="003C2E0F">
            <w:pPr>
              <w:jc w:val="center"/>
              <w:rPr>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B79B5AA" w14:textId="77777777" w:rsidR="00014B09" w:rsidRDefault="00014B09" w:rsidP="003C2E0F">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73B1C76" w14:textId="77777777" w:rsidR="00014B09" w:rsidRDefault="003331AA" w:rsidP="003C2E0F">
            <w:pPr>
              <w:jc w:val="center"/>
              <w:textAlignment w:val="baseline"/>
              <w:rPr>
                <w:color w:val="444444"/>
                <w:szCs w:val="24"/>
              </w:rPr>
            </w:pPr>
            <w:r>
              <w:rPr>
                <w:color w:val="444444"/>
                <w:szCs w:val="24"/>
              </w:rPr>
              <w:t>кг/год</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BFD5AC" w14:textId="77777777" w:rsidR="00014B09" w:rsidRDefault="003331AA" w:rsidP="003C2E0F">
            <w:pPr>
              <w:jc w:val="center"/>
              <w:textAlignment w:val="baseline"/>
              <w:rPr>
                <w:color w:val="444444"/>
                <w:szCs w:val="24"/>
              </w:rPr>
            </w:pPr>
            <w:r>
              <w:rPr>
                <w:color w:val="444444"/>
                <w:szCs w:val="24"/>
              </w:rPr>
              <w:t>м3/год</w:t>
            </w:r>
          </w:p>
        </w:tc>
      </w:tr>
      <w:tr w:rsidR="00014B09" w14:paraId="3A30478D" w14:textId="77777777" w:rsidTr="005E013A">
        <w:tc>
          <w:tcPr>
            <w:tcW w:w="73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D40FE2" w14:textId="77777777" w:rsidR="00014B09" w:rsidRDefault="003331AA" w:rsidP="003C2E0F">
            <w:pPr>
              <w:jc w:val="center"/>
              <w:textAlignment w:val="baseline"/>
              <w:rPr>
                <w:color w:val="444444"/>
                <w:szCs w:val="24"/>
              </w:rPr>
            </w:pPr>
            <w:r>
              <w:rPr>
                <w:color w:val="444444"/>
                <w:szCs w:val="24"/>
              </w:rPr>
              <w:t>1</w:t>
            </w:r>
          </w:p>
        </w:tc>
        <w:tc>
          <w:tcPr>
            <w:tcW w:w="37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D1DD3D4" w14:textId="5459D1A3" w:rsidR="00014B09" w:rsidRDefault="003331AA" w:rsidP="003C2E0F">
            <w:pPr>
              <w:textAlignment w:val="baseline"/>
              <w:rPr>
                <w:color w:val="444444"/>
                <w:szCs w:val="24"/>
              </w:rPr>
            </w:pPr>
            <w:r>
              <w:rPr>
                <w:szCs w:val="24"/>
              </w:rPr>
              <w:t>Многоквартирные дома</w:t>
            </w:r>
          </w:p>
        </w:tc>
        <w:tc>
          <w:tcPr>
            <w:tcW w:w="241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C544268" w14:textId="77777777" w:rsidR="00014B09" w:rsidRDefault="003331AA" w:rsidP="003C2E0F">
            <w:pPr>
              <w:jc w:val="center"/>
              <w:textAlignment w:val="baseline"/>
              <w:rPr>
                <w:color w:val="444444"/>
                <w:szCs w:val="24"/>
              </w:rPr>
            </w:pPr>
            <w:r>
              <w:rPr>
                <w:color w:val="444444"/>
                <w:szCs w:val="24"/>
              </w:rPr>
              <w:t>чел</w:t>
            </w:r>
          </w:p>
        </w:tc>
        <w:tc>
          <w:tcPr>
            <w:tcW w:w="170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7847A2E" w14:textId="77777777" w:rsidR="00014B09" w:rsidRDefault="003331AA" w:rsidP="003C2E0F">
            <w:pPr>
              <w:jc w:val="center"/>
              <w:textAlignment w:val="baseline"/>
              <w:rPr>
                <w:color w:val="444444"/>
                <w:szCs w:val="24"/>
              </w:rPr>
            </w:pPr>
            <w:r>
              <w:rPr>
                <w:color w:val="444444"/>
                <w:szCs w:val="24"/>
              </w:rPr>
              <w:t>275,61</w:t>
            </w:r>
          </w:p>
        </w:tc>
        <w:tc>
          <w:tcPr>
            <w:tcW w:w="155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500DDB" w14:textId="77777777" w:rsidR="00014B09" w:rsidRDefault="003331AA" w:rsidP="003C2E0F">
            <w:pPr>
              <w:jc w:val="center"/>
              <w:textAlignment w:val="baseline"/>
              <w:rPr>
                <w:color w:val="444444"/>
                <w:szCs w:val="24"/>
              </w:rPr>
            </w:pPr>
            <w:r>
              <w:rPr>
                <w:color w:val="444444"/>
                <w:szCs w:val="24"/>
              </w:rPr>
              <w:t>1,93</w:t>
            </w:r>
          </w:p>
        </w:tc>
      </w:tr>
      <w:tr w:rsidR="00014B09" w14:paraId="3553B440" w14:textId="77777777">
        <w:trPr>
          <w:trHeight w:val="399"/>
        </w:trPr>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935C084" w14:textId="77777777" w:rsidR="00014B09" w:rsidRDefault="003331AA" w:rsidP="003C2E0F">
            <w:pPr>
              <w:jc w:val="center"/>
              <w:textAlignment w:val="baseline"/>
              <w:rPr>
                <w:color w:val="444444"/>
                <w:szCs w:val="24"/>
              </w:rPr>
            </w:pPr>
            <w:r>
              <w:rPr>
                <w:color w:val="444444"/>
                <w:szCs w:val="24"/>
              </w:rPr>
              <w:t>2</w:t>
            </w:r>
          </w:p>
        </w:tc>
        <w:tc>
          <w:tcPr>
            <w:tcW w:w="37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9DC4387" w14:textId="14CC3F99" w:rsidR="00014B09" w:rsidRDefault="003331AA" w:rsidP="003C2E0F">
            <w:pPr>
              <w:textAlignment w:val="baseline"/>
              <w:rPr>
                <w:color w:val="444444"/>
                <w:szCs w:val="24"/>
              </w:rPr>
            </w:pPr>
            <w:r>
              <w:rPr>
                <w:szCs w:val="24"/>
              </w:rPr>
              <w:t>Индивидуальные жилые дома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2176AE8" w14:textId="77777777" w:rsidR="00014B09" w:rsidRDefault="003331AA" w:rsidP="003C2E0F">
            <w:pPr>
              <w:jc w:val="center"/>
              <w:textAlignment w:val="baseline"/>
              <w:rPr>
                <w:color w:val="444444"/>
                <w:szCs w:val="24"/>
              </w:rPr>
            </w:pPr>
            <w:r>
              <w:rPr>
                <w:color w:val="44444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76D3075" w14:textId="77777777" w:rsidR="00014B09" w:rsidRDefault="003331AA" w:rsidP="003C2E0F">
            <w:pPr>
              <w:jc w:val="center"/>
              <w:textAlignment w:val="baseline"/>
              <w:rPr>
                <w:color w:val="444444"/>
                <w:szCs w:val="24"/>
              </w:rPr>
            </w:pPr>
            <w:r>
              <w:rPr>
                <w:color w:val="444444"/>
                <w:szCs w:val="24"/>
              </w:rPr>
              <w:t>234,271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E8BAD2" w14:textId="77777777" w:rsidR="00014B09" w:rsidRDefault="003331AA" w:rsidP="003C2E0F">
            <w:pPr>
              <w:jc w:val="center"/>
              <w:textAlignment w:val="baseline"/>
              <w:rPr>
                <w:color w:val="444444"/>
                <w:szCs w:val="24"/>
              </w:rPr>
            </w:pPr>
            <w:r>
              <w:rPr>
                <w:color w:val="444444"/>
                <w:szCs w:val="24"/>
              </w:rPr>
              <w:t>1,97</w:t>
            </w:r>
          </w:p>
        </w:tc>
      </w:tr>
    </w:tbl>
    <w:p w14:paraId="6736CA4D" w14:textId="77777777" w:rsidR="00014B09" w:rsidRDefault="00014B09" w:rsidP="003C2E0F">
      <w:pPr>
        <w:rPr>
          <w:b/>
        </w:rPr>
      </w:pPr>
    </w:p>
    <w:p w14:paraId="3BFBCEA7" w14:textId="29A9B8C0" w:rsidR="00014B09" w:rsidRDefault="003331AA" w:rsidP="003C2E0F">
      <w:pPr>
        <w:jc w:val="both"/>
      </w:pPr>
      <w:r>
        <w:t xml:space="preserve">Из Генерального плана МО  и стратегии социально-экономического  до 2030 года следует, что количество людей в прогнозируемый период существенно не </w:t>
      </w:r>
      <w:proofErr w:type="gramStart"/>
      <w:r>
        <w:t>изменится</w:t>
      </w:r>
      <w:proofErr w:type="gramEnd"/>
      <w:r>
        <w:t xml:space="preserve"> и будет варьироваться  на уровне </w:t>
      </w:r>
      <w:r w:rsidR="00851562">
        <w:t>1850-2000</w:t>
      </w:r>
      <w:r>
        <w:t xml:space="preserve">человек.  </w:t>
      </w:r>
    </w:p>
    <w:p w14:paraId="4633BEF9" w14:textId="785D287F" w:rsidR="00014B09" w:rsidRDefault="003331AA" w:rsidP="003C2E0F">
      <w:pPr>
        <w:jc w:val="both"/>
      </w:pPr>
      <w:r>
        <w:t xml:space="preserve">    По статистике предыдущих лет нормы образования в расчете на одного жителя растут. Несмотря на относительное постоянство морфологического состава отходов, соотношение компонентов изменяется в сторону увеличения доли полимерных материалов (полиэтилена, полипропилена, пластмасс). На основании исследований, проводимых ГУП УНИИ АКХ им. К.Д. Памфилова годовой рост нормы накопления для крупных городов принят - 1,5%. Исходя из вышеизложенного, прогноз спроса на сбор и утилизацию отходов в границах МО   до 203</w:t>
      </w:r>
      <w:r w:rsidR="005E013A">
        <w:t>1</w:t>
      </w:r>
      <w:r>
        <w:t xml:space="preserve"> года приведён в таблице </w:t>
      </w:r>
      <w:r w:rsidR="00845785">
        <w:t>2.1</w:t>
      </w:r>
      <w:r w:rsidR="00552500">
        <w:t>1</w:t>
      </w:r>
      <w:r>
        <w:t>.</w:t>
      </w:r>
    </w:p>
    <w:bookmarkEnd w:id="186"/>
    <w:p w14:paraId="4A323C49" w14:textId="77777777" w:rsidR="00014B09" w:rsidRDefault="00014B09" w:rsidP="003C2E0F">
      <w:pPr>
        <w:jc w:val="both"/>
      </w:pPr>
    </w:p>
    <w:p w14:paraId="68FEB5CD" w14:textId="77777777" w:rsidR="00014B09" w:rsidRDefault="00014B09" w:rsidP="003C2E0F">
      <w:pPr>
        <w:pStyle w:val="af"/>
        <w:shd w:val="clear" w:color="auto" w:fill="FFFFFF"/>
        <w:rPr>
          <w:b/>
          <w:sz w:val="22"/>
          <w:szCs w:val="22"/>
        </w:rPr>
      </w:pPr>
    </w:p>
    <w:p w14:paraId="0E917615" w14:textId="77777777" w:rsidR="00014B09" w:rsidRDefault="00014B09" w:rsidP="003C2E0F">
      <w:pPr>
        <w:pStyle w:val="af"/>
        <w:shd w:val="clear" w:color="auto" w:fill="FFFFFF"/>
        <w:rPr>
          <w:b/>
          <w:sz w:val="22"/>
          <w:szCs w:val="22"/>
        </w:rPr>
        <w:sectPr w:rsidR="00014B09" w:rsidSect="002D25CA">
          <w:headerReference w:type="even" r:id="rId31"/>
          <w:headerReference w:type="default" r:id="rId32"/>
          <w:pgSz w:w="11906" w:h="16838"/>
          <w:pgMar w:top="1134" w:right="851" w:bottom="1134" w:left="1134" w:header="709" w:footer="709" w:gutter="0"/>
          <w:cols w:space="708"/>
          <w:docGrid w:linePitch="360"/>
        </w:sectPr>
      </w:pPr>
    </w:p>
    <w:p w14:paraId="7D6BB9B9" w14:textId="2C352E01" w:rsidR="00014B09" w:rsidRDefault="003331AA" w:rsidP="003C2E0F">
      <w:pPr>
        <w:pStyle w:val="af"/>
        <w:shd w:val="clear" w:color="auto" w:fill="FFFFFF"/>
        <w:rPr>
          <w:b/>
          <w:sz w:val="24"/>
          <w:szCs w:val="24"/>
        </w:rPr>
      </w:pPr>
      <w:r>
        <w:rPr>
          <w:b/>
          <w:sz w:val="24"/>
          <w:szCs w:val="24"/>
        </w:rPr>
        <w:lastRenderedPageBreak/>
        <w:t>Таблица 2.</w:t>
      </w:r>
      <w:r w:rsidR="00F33847">
        <w:rPr>
          <w:b/>
          <w:sz w:val="24"/>
          <w:szCs w:val="24"/>
        </w:rPr>
        <w:t>1</w:t>
      </w:r>
      <w:r w:rsidR="00552500">
        <w:rPr>
          <w:b/>
          <w:sz w:val="24"/>
          <w:szCs w:val="24"/>
        </w:rPr>
        <w:t>1</w:t>
      </w:r>
      <w:r>
        <w:rPr>
          <w:b/>
          <w:sz w:val="24"/>
          <w:szCs w:val="24"/>
        </w:rPr>
        <w:t xml:space="preserve"> Планируемые объемы вывоза  </w:t>
      </w:r>
      <w:r>
        <w:rPr>
          <w:b/>
          <w:bCs/>
          <w:color w:val="444444"/>
          <w:sz w:val="24"/>
          <w:szCs w:val="24"/>
        </w:rPr>
        <w:t xml:space="preserve">твёрдых коммунальных отходов </w:t>
      </w:r>
      <w:r>
        <w:rPr>
          <w:b/>
          <w:sz w:val="24"/>
          <w:szCs w:val="24"/>
        </w:rPr>
        <w:t xml:space="preserve"> по отдельным группам потребителей в соответствии с территориальной схемой</w:t>
      </w:r>
    </w:p>
    <w:p w14:paraId="370FA448" w14:textId="77777777" w:rsidR="00820875" w:rsidRDefault="00820875" w:rsidP="003C2E0F">
      <w:pPr>
        <w:pStyle w:val="af"/>
        <w:shd w:val="clear" w:color="auto" w:fill="FFFFFF"/>
        <w:rPr>
          <w:b/>
          <w:sz w:val="24"/>
          <w:szCs w:val="24"/>
        </w:rPr>
      </w:pPr>
    </w:p>
    <w:tbl>
      <w:tblPr>
        <w:tblW w:w="14820" w:type="dxa"/>
        <w:tblLook w:val="04A0" w:firstRow="1" w:lastRow="0" w:firstColumn="1" w:lastColumn="0" w:noHBand="0" w:noVBand="1"/>
      </w:tblPr>
      <w:tblGrid>
        <w:gridCol w:w="552"/>
        <w:gridCol w:w="2740"/>
        <w:gridCol w:w="1113"/>
        <w:gridCol w:w="960"/>
        <w:gridCol w:w="960"/>
        <w:gridCol w:w="960"/>
        <w:gridCol w:w="941"/>
        <w:gridCol w:w="942"/>
        <w:gridCol w:w="942"/>
        <w:gridCol w:w="942"/>
        <w:gridCol w:w="942"/>
        <w:gridCol w:w="942"/>
        <w:gridCol w:w="942"/>
        <w:gridCol w:w="942"/>
      </w:tblGrid>
      <w:tr w:rsidR="00EF23E2" w:rsidRPr="00EF23E2" w14:paraId="63F93496" w14:textId="77777777" w:rsidTr="00EF23E2">
        <w:trPr>
          <w:trHeight w:val="765"/>
        </w:trPr>
        <w:tc>
          <w:tcPr>
            <w:tcW w:w="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BB0027" w14:textId="77777777" w:rsidR="00EF23E2" w:rsidRPr="00EF23E2" w:rsidRDefault="00EF23E2" w:rsidP="00EF23E2">
            <w:pPr>
              <w:jc w:val="center"/>
              <w:rPr>
                <w:color w:val="000000"/>
                <w:sz w:val="20"/>
              </w:rPr>
            </w:pPr>
            <w:r w:rsidRPr="00EF23E2">
              <w:rPr>
                <w:color w:val="000000"/>
                <w:sz w:val="20"/>
              </w:rPr>
              <w:t>№ п/п</w:t>
            </w:r>
          </w:p>
        </w:tc>
        <w:tc>
          <w:tcPr>
            <w:tcW w:w="2740" w:type="dxa"/>
            <w:tcBorders>
              <w:top w:val="single" w:sz="4" w:space="0" w:color="auto"/>
              <w:left w:val="nil"/>
              <w:bottom w:val="single" w:sz="4" w:space="0" w:color="auto"/>
              <w:right w:val="single" w:sz="4" w:space="0" w:color="auto"/>
            </w:tcBorders>
            <w:shd w:val="clear" w:color="000000" w:fill="D9D9D9"/>
            <w:vAlign w:val="center"/>
            <w:hideMark/>
          </w:tcPr>
          <w:p w14:paraId="4501CACF" w14:textId="77777777" w:rsidR="00EF23E2" w:rsidRPr="00EF23E2" w:rsidRDefault="00EF23E2" w:rsidP="00EF23E2">
            <w:pPr>
              <w:jc w:val="center"/>
              <w:rPr>
                <w:color w:val="000000"/>
                <w:sz w:val="20"/>
              </w:rPr>
            </w:pPr>
            <w:r w:rsidRPr="00EF23E2">
              <w:rPr>
                <w:color w:val="000000"/>
                <w:sz w:val="20"/>
              </w:rPr>
              <w:t>Показатель</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0CE3DBD" w14:textId="77777777" w:rsidR="00EF23E2" w:rsidRPr="00EF23E2" w:rsidRDefault="00EF23E2" w:rsidP="00EF23E2">
            <w:pPr>
              <w:jc w:val="center"/>
              <w:rPr>
                <w:color w:val="000000"/>
                <w:sz w:val="20"/>
              </w:rPr>
            </w:pPr>
            <w:r w:rsidRPr="00EF23E2">
              <w:rPr>
                <w:color w:val="000000"/>
                <w:sz w:val="20"/>
              </w:rPr>
              <w:t>Единица измерения</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332373FF" w14:textId="77777777" w:rsidR="00EF23E2" w:rsidRPr="00EF23E2" w:rsidRDefault="00EF23E2" w:rsidP="00EF23E2">
            <w:pPr>
              <w:jc w:val="center"/>
              <w:rPr>
                <w:color w:val="000000"/>
                <w:sz w:val="20"/>
              </w:rPr>
            </w:pPr>
            <w:r w:rsidRPr="00EF23E2">
              <w:rPr>
                <w:color w:val="000000"/>
                <w:sz w:val="20"/>
              </w:rPr>
              <w:t>2021</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225CCAF" w14:textId="77777777" w:rsidR="00EF23E2" w:rsidRPr="00EF23E2" w:rsidRDefault="00EF23E2" w:rsidP="00EF23E2">
            <w:pPr>
              <w:jc w:val="center"/>
              <w:rPr>
                <w:color w:val="000000"/>
                <w:sz w:val="20"/>
              </w:rPr>
            </w:pPr>
            <w:r w:rsidRPr="00EF23E2">
              <w:rPr>
                <w:color w:val="000000"/>
                <w:sz w:val="20"/>
              </w:rPr>
              <w:t>2022</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F2A479E" w14:textId="77777777" w:rsidR="00EF23E2" w:rsidRPr="00EF23E2" w:rsidRDefault="00EF23E2" w:rsidP="00EF23E2">
            <w:pPr>
              <w:jc w:val="center"/>
              <w:rPr>
                <w:color w:val="000000"/>
                <w:sz w:val="20"/>
              </w:rPr>
            </w:pPr>
            <w:r w:rsidRPr="00EF23E2">
              <w:rPr>
                <w:color w:val="000000"/>
                <w:sz w:val="20"/>
              </w:rPr>
              <w:t>2023</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40A3D90" w14:textId="77777777" w:rsidR="00EF23E2" w:rsidRPr="00EF23E2" w:rsidRDefault="00EF23E2" w:rsidP="00EF23E2">
            <w:pPr>
              <w:jc w:val="center"/>
              <w:rPr>
                <w:color w:val="000000"/>
                <w:sz w:val="20"/>
              </w:rPr>
            </w:pPr>
            <w:r w:rsidRPr="00EF23E2">
              <w:rPr>
                <w:color w:val="000000"/>
                <w:sz w:val="20"/>
              </w:rPr>
              <w:t>2024</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17E86387" w14:textId="77777777" w:rsidR="00EF23E2" w:rsidRPr="00EF23E2" w:rsidRDefault="00EF23E2" w:rsidP="00EF23E2">
            <w:pPr>
              <w:jc w:val="center"/>
              <w:rPr>
                <w:color w:val="000000"/>
                <w:sz w:val="20"/>
              </w:rPr>
            </w:pPr>
            <w:r w:rsidRPr="00EF23E2">
              <w:rPr>
                <w:color w:val="000000"/>
                <w:sz w:val="20"/>
              </w:rPr>
              <w:t>2025</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93EFDF2" w14:textId="77777777" w:rsidR="00EF23E2" w:rsidRPr="00EF23E2" w:rsidRDefault="00EF23E2" w:rsidP="00EF23E2">
            <w:pPr>
              <w:jc w:val="center"/>
              <w:rPr>
                <w:color w:val="000000"/>
                <w:sz w:val="20"/>
              </w:rPr>
            </w:pPr>
            <w:r w:rsidRPr="00EF23E2">
              <w:rPr>
                <w:color w:val="000000"/>
                <w:sz w:val="20"/>
              </w:rPr>
              <w:t>2026</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10A106D5" w14:textId="77777777" w:rsidR="00EF23E2" w:rsidRPr="00EF23E2" w:rsidRDefault="00EF23E2" w:rsidP="00EF23E2">
            <w:pPr>
              <w:jc w:val="center"/>
              <w:rPr>
                <w:color w:val="000000"/>
                <w:sz w:val="20"/>
              </w:rPr>
            </w:pPr>
            <w:r w:rsidRPr="00EF23E2">
              <w:rPr>
                <w:color w:val="000000"/>
                <w:sz w:val="20"/>
              </w:rPr>
              <w:t>2027</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C8FCBA9" w14:textId="77777777" w:rsidR="00EF23E2" w:rsidRPr="00EF23E2" w:rsidRDefault="00EF23E2" w:rsidP="00EF23E2">
            <w:pPr>
              <w:jc w:val="center"/>
              <w:rPr>
                <w:color w:val="000000"/>
                <w:sz w:val="20"/>
              </w:rPr>
            </w:pPr>
            <w:r w:rsidRPr="00EF23E2">
              <w:rPr>
                <w:color w:val="000000"/>
                <w:sz w:val="20"/>
              </w:rPr>
              <w:t>2028</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0384C14E" w14:textId="77777777" w:rsidR="00EF23E2" w:rsidRPr="00EF23E2" w:rsidRDefault="00EF23E2" w:rsidP="00EF23E2">
            <w:pPr>
              <w:jc w:val="center"/>
              <w:rPr>
                <w:color w:val="000000"/>
                <w:sz w:val="20"/>
              </w:rPr>
            </w:pPr>
            <w:r w:rsidRPr="00EF23E2">
              <w:rPr>
                <w:color w:val="000000"/>
                <w:sz w:val="20"/>
              </w:rPr>
              <w:t>2029</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16F87593" w14:textId="77777777" w:rsidR="00EF23E2" w:rsidRPr="00EF23E2" w:rsidRDefault="00EF23E2" w:rsidP="00EF23E2">
            <w:pPr>
              <w:jc w:val="center"/>
              <w:rPr>
                <w:color w:val="000000"/>
                <w:sz w:val="20"/>
              </w:rPr>
            </w:pPr>
            <w:r w:rsidRPr="00EF23E2">
              <w:rPr>
                <w:color w:val="000000"/>
                <w:sz w:val="20"/>
              </w:rPr>
              <w:t>2030</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4C350A2" w14:textId="77777777" w:rsidR="00EF23E2" w:rsidRPr="00EF23E2" w:rsidRDefault="00EF23E2" w:rsidP="00EF23E2">
            <w:pPr>
              <w:jc w:val="center"/>
              <w:rPr>
                <w:color w:val="000000"/>
                <w:sz w:val="20"/>
              </w:rPr>
            </w:pPr>
            <w:r w:rsidRPr="00EF23E2">
              <w:rPr>
                <w:color w:val="000000"/>
                <w:sz w:val="20"/>
              </w:rPr>
              <w:t>2031</w:t>
            </w:r>
          </w:p>
        </w:tc>
      </w:tr>
      <w:tr w:rsidR="00EF23E2" w:rsidRPr="00EF23E2" w14:paraId="7CCAF728" w14:textId="77777777" w:rsidTr="00EF23E2">
        <w:trPr>
          <w:trHeight w:val="300"/>
        </w:trPr>
        <w:tc>
          <w:tcPr>
            <w:tcW w:w="14820" w:type="dxa"/>
            <w:gridSpan w:val="14"/>
            <w:tcBorders>
              <w:top w:val="single" w:sz="4" w:space="0" w:color="auto"/>
              <w:left w:val="single" w:sz="4" w:space="0" w:color="auto"/>
              <w:bottom w:val="single" w:sz="4" w:space="0" w:color="auto"/>
              <w:right w:val="nil"/>
            </w:tcBorders>
            <w:shd w:val="clear" w:color="000000" w:fill="FFFF00"/>
            <w:vAlign w:val="center"/>
            <w:hideMark/>
          </w:tcPr>
          <w:p w14:paraId="6A63413F" w14:textId="77777777" w:rsidR="00EF23E2" w:rsidRPr="00EF23E2" w:rsidRDefault="00EF23E2" w:rsidP="00EF23E2">
            <w:pPr>
              <w:jc w:val="center"/>
              <w:rPr>
                <w:color w:val="000000"/>
                <w:sz w:val="20"/>
              </w:rPr>
            </w:pPr>
            <w:r w:rsidRPr="00EF23E2">
              <w:rPr>
                <w:color w:val="000000"/>
                <w:sz w:val="20"/>
              </w:rPr>
              <w:t>ТКО</w:t>
            </w:r>
          </w:p>
        </w:tc>
      </w:tr>
      <w:tr w:rsidR="00EF23E2" w:rsidRPr="00EF23E2" w14:paraId="35CDB7D1" w14:textId="77777777" w:rsidTr="00EF23E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78C19B" w14:textId="77777777" w:rsidR="00EF23E2" w:rsidRPr="00EF23E2" w:rsidRDefault="00EF23E2" w:rsidP="00EF23E2">
            <w:pPr>
              <w:jc w:val="center"/>
              <w:rPr>
                <w:color w:val="000000"/>
                <w:sz w:val="20"/>
              </w:rPr>
            </w:pPr>
            <w:r w:rsidRPr="00EF23E2">
              <w:rPr>
                <w:color w:val="000000"/>
                <w:sz w:val="20"/>
              </w:rPr>
              <w:t>1</w:t>
            </w:r>
          </w:p>
        </w:tc>
        <w:tc>
          <w:tcPr>
            <w:tcW w:w="2740" w:type="dxa"/>
            <w:tcBorders>
              <w:top w:val="nil"/>
              <w:left w:val="nil"/>
              <w:bottom w:val="single" w:sz="4" w:space="0" w:color="auto"/>
              <w:right w:val="single" w:sz="4" w:space="0" w:color="auto"/>
            </w:tcBorders>
            <w:shd w:val="clear" w:color="auto" w:fill="auto"/>
            <w:vAlign w:val="center"/>
            <w:hideMark/>
          </w:tcPr>
          <w:p w14:paraId="60A80563" w14:textId="77777777" w:rsidR="00EF23E2" w:rsidRPr="00EF23E2" w:rsidRDefault="00EF23E2" w:rsidP="00EF23E2">
            <w:pPr>
              <w:rPr>
                <w:color w:val="000000"/>
                <w:sz w:val="20"/>
              </w:rPr>
            </w:pPr>
            <w:r w:rsidRPr="00EF23E2">
              <w:rPr>
                <w:color w:val="000000"/>
                <w:sz w:val="20"/>
              </w:rPr>
              <w:t>Население всего</w:t>
            </w:r>
          </w:p>
        </w:tc>
        <w:tc>
          <w:tcPr>
            <w:tcW w:w="960" w:type="dxa"/>
            <w:tcBorders>
              <w:top w:val="nil"/>
              <w:left w:val="nil"/>
              <w:bottom w:val="single" w:sz="4" w:space="0" w:color="auto"/>
              <w:right w:val="single" w:sz="4" w:space="0" w:color="auto"/>
            </w:tcBorders>
            <w:shd w:val="clear" w:color="auto" w:fill="auto"/>
            <w:vAlign w:val="center"/>
            <w:hideMark/>
          </w:tcPr>
          <w:p w14:paraId="28E39C01" w14:textId="77777777" w:rsidR="00EF23E2" w:rsidRPr="00EF23E2" w:rsidRDefault="00EF23E2" w:rsidP="00EF23E2">
            <w:pPr>
              <w:jc w:val="center"/>
              <w:rPr>
                <w:color w:val="000000"/>
                <w:sz w:val="20"/>
              </w:rPr>
            </w:pPr>
            <w:r w:rsidRPr="00EF23E2">
              <w:rPr>
                <w:color w:val="000000"/>
                <w:sz w:val="20"/>
              </w:rPr>
              <w:t>чел.</w:t>
            </w:r>
          </w:p>
        </w:tc>
        <w:tc>
          <w:tcPr>
            <w:tcW w:w="960" w:type="dxa"/>
            <w:tcBorders>
              <w:top w:val="nil"/>
              <w:left w:val="nil"/>
              <w:bottom w:val="single" w:sz="4" w:space="0" w:color="auto"/>
              <w:right w:val="single" w:sz="4" w:space="0" w:color="auto"/>
            </w:tcBorders>
            <w:shd w:val="clear" w:color="auto" w:fill="auto"/>
            <w:vAlign w:val="center"/>
            <w:hideMark/>
          </w:tcPr>
          <w:p w14:paraId="3EE4A190" w14:textId="77777777" w:rsidR="00EF23E2" w:rsidRPr="00EF23E2" w:rsidRDefault="00EF23E2" w:rsidP="00EF23E2">
            <w:pPr>
              <w:jc w:val="center"/>
              <w:rPr>
                <w:color w:val="000000"/>
                <w:sz w:val="20"/>
              </w:rPr>
            </w:pPr>
            <w:r w:rsidRPr="00EF23E2">
              <w:rPr>
                <w:color w:val="000000"/>
                <w:sz w:val="20"/>
              </w:rPr>
              <w:t>2079</w:t>
            </w:r>
          </w:p>
        </w:tc>
        <w:tc>
          <w:tcPr>
            <w:tcW w:w="960" w:type="dxa"/>
            <w:tcBorders>
              <w:top w:val="nil"/>
              <w:left w:val="nil"/>
              <w:bottom w:val="single" w:sz="4" w:space="0" w:color="auto"/>
              <w:right w:val="single" w:sz="4" w:space="0" w:color="auto"/>
            </w:tcBorders>
            <w:shd w:val="clear" w:color="auto" w:fill="auto"/>
            <w:vAlign w:val="center"/>
            <w:hideMark/>
          </w:tcPr>
          <w:p w14:paraId="6416EAED" w14:textId="77777777" w:rsidR="00EF23E2" w:rsidRPr="00EF23E2" w:rsidRDefault="00EF23E2" w:rsidP="00EF23E2">
            <w:pPr>
              <w:jc w:val="center"/>
              <w:rPr>
                <w:color w:val="000000"/>
                <w:sz w:val="20"/>
              </w:rPr>
            </w:pPr>
            <w:r w:rsidRPr="00EF23E2">
              <w:rPr>
                <w:color w:val="000000"/>
                <w:sz w:val="20"/>
              </w:rPr>
              <w:t>2182</w:t>
            </w:r>
          </w:p>
        </w:tc>
        <w:tc>
          <w:tcPr>
            <w:tcW w:w="960" w:type="dxa"/>
            <w:tcBorders>
              <w:top w:val="nil"/>
              <w:left w:val="nil"/>
              <w:bottom w:val="single" w:sz="4" w:space="0" w:color="auto"/>
              <w:right w:val="single" w:sz="4" w:space="0" w:color="auto"/>
            </w:tcBorders>
            <w:shd w:val="clear" w:color="auto" w:fill="auto"/>
            <w:vAlign w:val="center"/>
            <w:hideMark/>
          </w:tcPr>
          <w:p w14:paraId="5E3F693A" w14:textId="77777777" w:rsidR="00EF23E2" w:rsidRPr="00EF23E2" w:rsidRDefault="00EF23E2" w:rsidP="00EF23E2">
            <w:pPr>
              <w:jc w:val="center"/>
              <w:rPr>
                <w:color w:val="000000"/>
                <w:sz w:val="20"/>
              </w:rPr>
            </w:pPr>
            <w:r w:rsidRPr="00EF23E2">
              <w:rPr>
                <w:color w:val="000000"/>
                <w:sz w:val="20"/>
              </w:rPr>
              <w:t>2191</w:t>
            </w:r>
          </w:p>
        </w:tc>
        <w:tc>
          <w:tcPr>
            <w:tcW w:w="960" w:type="dxa"/>
            <w:tcBorders>
              <w:top w:val="nil"/>
              <w:left w:val="nil"/>
              <w:bottom w:val="single" w:sz="4" w:space="0" w:color="auto"/>
              <w:right w:val="single" w:sz="4" w:space="0" w:color="auto"/>
            </w:tcBorders>
            <w:shd w:val="clear" w:color="auto" w:fill="auto"/>
            <w:vAlign w:val="center"/>
            <w:hideMark/>
          </w:tcPr>
          <w:p w14:paraId="41B4BBD3" w14:textId="77777777" w:rsidR="00EF23E2" w:rsidRPr="00EF23E2" w:rsidRDefault="00EF23E2" w:rsidP="00EF23E2">
            <w:pPr>
              <w:jc w:val="center"/>
              <w:rPr>
                <w:color w:val="000000"/>
                <w:sz w:val="20"/>
              </w:rPr>
            </w:pPr>
            <w:r w:rsidRPr="00EF23E2">
              <w:rPr>
                <w:color w:val="000000"/>
                <w:sz w:val="20"/>
              </w:rPr>
              <w:t>2199</w:t>
            </w:r>
          </w:p>
        </w:tc>
        <w:tc>
          <w:tcPr>
            <w:tcW w:w="960" w:type="dxa"/>
            <w:tcBorders>
              <w:top w:val="nil"/>
              <w:left w:val="nil"/>
              <w:bottom w:val="single" w:sz="4" w:space="0" w:color="auto"/>
              <w:right w:val="single" w:sz="4" w:space="0" w:color="auto"/>
            </w:tcBorders>
            <w:shd w:val="clear" w:color="auto" w:fill="auto"/>
            <w:vAlign w:val="center"/>
            <w:hideMark/>
          </w:tcPr>
          <w:p w14:paraId="4D965AC1" w14:textId="77777777" w:rsidR="00EF23E2" w:rsidRPr="00EF23E2" w:rsidRDefault="00EF23E2" w:rsidP="00EF23E2">
            <w:pPr>
              <w:jc w:val="center"/>
              <w:rPr>
                <w:color w:val="000000"/>
                <w:sz w:val="20"/>
              </w:rPr>
            </w:pPr>
            <w:r w:rsidRPr="00EF23E2">
              <w:rPr>
                <w:color w:val="000000"/>
                <w:sz w:val="20"/>
              </w:rPr>
              <w:t>2207</w:t>
            </w:r>
          </w:p>
        </w:tc>
        <w:tc>
          <w:tcPr>
            <w:tcW w:w="960" w:type="dxa"/>
            <w:tcBorders>
              <w:top w:val="nil"/>
              <w:left w:val="nil"/>
              <w:bottom w:val="single" w:sz="4" w:space="0" w:color="auto"/>
              <w:right w:val="single" w:sz="4" w:space="0" w:color="auto"/>
            </w:tcBorders>
            <w:shd w:val="clear" w:color="auto" w:fill="auto"/>
            <w:vAlign w:val="center"/>
            <w:hideMark/>
          </w:tcPr>
          <w:p w14:paraId="1C24746F" w14:textId="77777777" w:rsidR="00EF23E2" w:rsidRPr="00EF23E2" w:rsidRDefault="00EF23E2" w:rsidP="00EF23E2">
            <w:pPr>
              <w:jc w:val="center"/>
              <w:rPr>
                <w:color w:val="000000"/>
                <w:sz w:val="20"/>
              </w:rPr>
            </w:pPr>
            <w:r w:rsidRPr="00EF23E2">
              <w:rPr>
                <w:color w:val="000000"/>
                <w:sz w:val="20"/>
              </w:rPr>
              <w:t>2215</w:t>
            </w:r>
          </w:p>
        </w:tc>
        <w:tc>
          <w:tcPr>
            <w:tcW w:w="960" w:type="dxa"/>
            <w:tcBorders>
              <w:top w:val="nil"/>
              <w:left w:val="nil"/>
              <w:bottom w:val="single" w:sz="4" w:space="0" w:color="auto"/>
              <w:right w:val="single" w:sz="4" w:space="0" w:color="auto"/>
            </w:tcBorders>
            <w:shd w:val="clear" w:color="auto" w:fill="auto"/>
            <w:vAlign w:val="center"/>
            <w:hideMark/>
          </w:tcPr>
          <w:p w14:paraId="3D938364" w14:textId="77777777" w:rsidR="00EF23E2" w:rsidRPr="00EF23E2" w:rsidRDefault="00EF23E2" w:rsidP="00EF23E2">
            <w:pPr>
              <w:jc w:val="center"/>
              <w:rPr>
                <w:color w:val="000000"/>
                <w:sz w:val="20"/>
              </w:rPr>
            </w:pPr>
            <w:r w:rsidRPr="00EF23E2">
              <w:rPr>
                <w:color w:val="000000"/>
                <w:sz w:val="20"/>
              </w:rPr>
              <w:t>2223</w:t>
            </w:r>
          </w:p>
        </w:tc>
        <w:tc>
          <w:tcPr>
            <w:tcW w:w="960" w:type="dxa"/>
            <w:tcBorders>
              <w:top w:val="nil"/>
              <w:left w:val="nil"/>
              <w:bottom w:val="single" w:sz="4" w:space="0" w:color="auto"/>
              <w:right w:val="single" w:sz="4" w:space="0" w:color="auto"/>
            </w:tcBorders>
            <w:shd w:val="clear" w:color="auto" w:fill="auto"/>
            <w:vAlign w:val="center"/>
            <w:hideMark/>
          </w:tcPr>
          <w:p w14:paraId="5F246E97" w14:textId="77777777" w:rsidR="00EF23E2" w:rsidRPr="00EF23E2" w:rsidRDefault="00EF23E2" w:rsidP="00EF23E2">
            <w:pPr>
              <w:jc w:val="center"/>
              <w:rPr>
                <w:color w:val="000000"/>
                <w:sz w:val="20"/>
              </w:rPr>
            </w:pPr>
            <w:r w:rsidRPr="00EF23E2">
              <w:rPr>
                <w:color w:val="000000"/>
                <w:sz w:val="20"/>
              </w:rPr>
              <w:t>2231</w:t>
            </w:r>
          </w:p>
        </w:tc>
        <w:tc>
          <w:tcPr>
            <w:tcW w:w="960" w:type="dxa"/>
            <w:tcBorders>
              <w:top w:val="nil"/>
              <w:left w:val="nil"/>
              <w:bottom w:val="single" w:sz="4" w:space="0" w:color="auto"/>
              <w:right w:val="single" w:sz="4" w:space="0" w:color="auto"/>
            </w:tcBorders>
            <w:shd w:val="clear" w:color="auto" w:fill="auto"/>
            <w:vAlign w:val="center"/>
            <w:hideMark/>
          </w:tcPr>
          <w:p w14:paraId="13B379D7" w14:textId="77777777" w:rsidR="00EF23E2" w:rsidRPr="00EF23E2" w:rsidRDefault="00EF23E2" w:rsidP="00EF23E2">
            <w:pPr>
              <w:jc w:val="center"/>
              <w:rPr>
                <w:color w:val="000000"/>
                <w:sz w:val="20"/>
              </w:rPr>
            </w:pPr>
            <w:r w:rsidRPr="00EF23E2">
              <w:rPr>
                <w:color w:val="000000"/>
                <w:sz w:val="20"/>
              </w:rPr>
              <w:t>2239</w:t>
            </w:r>
          </w:p>
        </w:tc>
        <w:tc>
          <w:tcPr>
            <w:tcW w:w="960" w:type="dxa"/>
            <w:tcBorders>
              <w:top w:val="nil"/>
              <w:left w:val="nil"/>
              <w:bottom w:val="single" w:sz="4" w:space="0" w:color="auto"/>
              <w:right w:val="single" w:sz="4" w:space="0" w:color="auto"/>
            </w:tcBorders>
            <w:shd w:val="clear" w:color="auto" w:fill="auto"/>
            <w:vAlign w:val="center"/>
            <w:hideMark/>
          </w:tcPr>
          <w:p w14:paraId="6755DE8E" w14:textId="77777777" w:rsidR="00EF23E2" w:rsidRPr="00EF23E2" w:rsidRDefault="00EF23E2" w:rsidP="00EF23E2">
            <w:pPr>
              <w:jc w:val="center"/>
              <w:rPr>
                <w:color w:val="000000"/>
                <w:sz w:val="20"/>
              </w:rPr>
            </w:pPr>
            <w:r w:rsidRPr="00EF23E2">
              <w:rPr>
                <w:color w:val="000000"/>
                <w:sz w:val="20"/>
              </w:rPr>
              <w:t>2247</w:t>
            </w:r>
          </w:p>
        </w:tc>
        <w:tc>
          <w:tcPr>
            <w:tcW w:w="960" w:type="dxa"/>
            <w:tcBorders>
              <w:top w:val="nil"/>
              <w:left w:val="nil"/>
              <w:bottom w:val="single" w:sz="4" w:space="0" w:color="auto"/>
              <w:right w:val="single" w:sz="4" w:space="0" w:color="auto"/>
            </w:tcBorders>
            <w:shd w:val="clear" w:color="auto" w:fill="auto"/>
            <w:vAlign w:val="center"/>
            <w:hideMark/>
          </w:tcPr>
          <w:p w14:paraId="6447E94A" w14:textId="77777777" w:rsidR="00EF23E2" w:rsidRPr="00EF23E2" w:rsidRDefault="00EF23E2" w:rsidP="00EF23E2">
            <w:pPr>
              <w:jc w:val="center"/>
              <w:rPr>
                <w:color w:val="000000"/>
                <w:sz w:val="20"/>
              </w:rPr>
            </w:pPr>
            <w:r w:rsidRPr="00EF23E2">
              <w:rPr>
                <w:color w:val="000000"/>
                <w:sz w:val="20"/>
              </w:rPr>
              <w:t>2255</w:t>
            </w:r>
          </w:p>
        </w:tc>
      </w:tr>
      <w:tr w:rsidR="00EF23E2" w:rsidRPr="00EF23E2" w14:paraId="034EC858" w14:textId="77777777" w:rsidTr="00EF23E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0119109" w14:textId="77777777" w:rsidR="00EF23E2" w:rsidRPr="00EF23E2" w:rsidRDefault="00EF23E2" w:rsidP="00EF23E2">
            <w:pPr>
              <w:jc w:val="center"/>
              <w:rPr>
                <w:color w:val="000000"/>
                <w:sz w:val="20"/>
              </w:rPr>
            </w:pPr>
            <w:r w:rsidRPr="00EF23E2">
              <w:rPr>
                <w:color w:val="000000"/>
                <w:sz w:val="20"/>
              </w:rPr>
              <w:t>2</w:t>
            </w:r>
          </w:p>
        </w:tc>
        <w:tc>
          <w:tcPr>
            <w:tcW w:w="2740" w:type="dxa"/>
            <w:tcBorders>
              <w:top w:val="nil"/>
              <w:left w:val="nil"/>
              <w:bottom w:val="single" w:sz="4" w:space="0" w:color="auto"/>
              <w:right w:val="single" w:sz="4" w:space="0" w:color="auto"/>
            </w:tcBorders>
            <w:shd w:val="clear" w:color="auto" w:fill="auto"/>
            <w:vAlign w:val="center"/>
            <w:hideMark/>
          </w:tcPr>
          <w:p w14:paraId="2CF5E462" w14:textId="77777777" w:rsidR="00EF23E2" w:rsidRPr="00EF23E2" w:rsidRDefault="00EF23E2" w:rsidP="00EF23E2">
            <w:pPr>
              <w:rPr>
                <w:color w:val="000000"/>
                <w:sz w:val="20"/>
              </w:rPr>
            </w:pPr>
            <w:r w:rsidRPr="00EF23E2">
              <w:rPr>
                <w:color w:val="000000"/>
                <w:sz w:val="20"/>
              </w:rPr>
              <w:t>Количество домов всего</w:t>
            </w:r>
          </w:p>
        </w:tc>
        <w:tc>
          <w:tcPr>
            <w:tcW w:w="960" w:type="dxa"/>
            <w:tcBorders>
              <w:top w:val="nil"/>
              <w:left w:val="nil"/>
              <w:bottom w:val="single" w:sz="4" w:space="0" w:color="auto"/>
              <w:right w:val="single" w:sz="4" w:space="0" w:color="auto"/>
            </w:tcBorders>
            <w:shd w:val="clear" w:color="auto" w:fill="auto"/>
            <w:vAlign w:val="center"/>
            <w:hideMark/>
          </w:tcPr>
          <w:p w14:paraId="70473C78"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7E7C29F"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12257DC"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6D913D67"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77ED983E"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70F67E3A"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3B557314"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82C916B"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40D396D4"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04E1E82"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FF50C63"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16E8FD6C" w14:textId="77777777" w:rsidR="00EF23E2" w:rsidRPr="00EF23E2" w:rsidRDefault="00EF23E2" w:rsidP="00EF23E2">
            <w:pPr>
              <w:jc w:val="center"/>
              <w:rPr>
                <w:color w:val="000000"/>
                <w:sz w:val="20"/>
              </w:rPr>
            </w:pPr>
            <w:r w:rsidRPr="00EF23E2">
              <w:rPr>
                <w:color w:val="000000"/>
                <w:sz w:val="20"/>
              </w:rPr>
              <w:t>376</w:t>
            </w:r>
          </w:p>
        </w:tc>
      </w:tr>
      <w:tr w:rsidR="00EF23E2" w:rsidRPr="00EF23E2" w14:paraId="4E064AED" w14:textId="77777777" w:rsidTr="00EF23E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0687C9D" w14:textId="77777777" w:rsidR="00EF23E2" w:rsidRPr="00EF23E2" w:rsidRDefault="00EF23E2" w:rsidP="00EF23E2">
            <w:pPr>
              <w:jc w:val="center"/>
              <w:rPr>
                <w:color w:val="000000"/>
                <w:sz w:val="20"/>
              </w:rPr>
            </w:pPr>
            <w:r w:rsidRPr="00EF23E2">
              <w:rPr>
                <w:color w:val="000000"/>
                <w:sz w:val="20"/>
              </w:rPr>
              <w:t>3</w:t>
            </w:r>
          </w:p>
        </w:tc>
        <w:tc>
          <w:tcPr>
            <w:tcW w:w="2740" w:type="dxa"/>
            <w:tcBorders>
              <w:top w:val="nil"/>
              <w:left w:val="nil"/>
              <w:bottom w:val="single" w:sz="4" w:space="0" w:color="auto"/>
              <w:right w:val="single" w:sz="4" w:space="0" w:color="auto"/>
            </w:tcBorders>
            <w:shd w:val="clear" w:color="auto" w:fill="auto"/>
            <w:vAlign w:val="center"/>
            <w:hideMark/>
          </w:tcPr>
          <w:p w14:paraId="43813FB2" w14:textId="77777777" w:rsidR="00EF23E2" w:rsidRPr="00EF23E2" w:rsidRDefault="00EF23E2" w:rsidP="00EF23E2">
            <w:pPr>
              <w:rPr>
                <w:color w:val="000000"/>
                <w:sz w:val="20"/>
              </w:rPr>
            </w:pPr>
            <w:r w:rsidRPr="00EF23E2">
              <w:rPr>
                <w:color w:val="000000"/>
                <w:sz w:val="20"/>
              </w:rPr>
              <w:t>Количество  контейнеров для сбора  ТКО у населения</w:t>
            </w:r>
          </w:p>
        </w:tc>
        <w:tc>
          <w:tcPr>
            <w:tcW w:w="960" w:type="dxa"/>
            <w:tcBorders>
              <w:top w:val="nil"/>
              <w:left w:val="nil"/>
              <w:bottom w:val="single" w:sz="4" w:space="0" w:color="auto"/>
              <w:right w:val="single" w:sz="4" w:space="0" w:color="auto"/>
            </w:tcBorders>
            <w:shd w:val="clear" w:color="auto" w:fill="auto"/>
            <w:vAlign w:val="center"/>
            <w:hideMark/>
          </w:tcPr>
          <w:p w14:paraId="50756407"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28B3E5A"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72E3EC6B"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CF1AA07"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4E148A6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050EBD02"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175A78E"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39A9C46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40E0B11C"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06F7452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5724DC08"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3C1A0A34" w14:textId="77777777" w:rsidR="00EF23E2" w:rsidRPr="00EF23E2" w:rsidRDefault="00EF23E2" w:rsidP="00EF23E2">
            <w:pPr>
              <w:jc w:val="center"/>
              <w:rPr>
                <w:color w:val="000000"/>
                <w:sz w:val="20"/>
              </w:rPr>
            </w:pPr>
            <w:r w:rsidRPr="00EF23E2">
              <w:rPr>
                <w:color w:val="000000"/>
                <w:sz w:val="20"/>
              </w:rPr>
              <w:t>120</w:t>
            </w:r>
          </w:p>
        </w:tc>
      </w:tr>
      <w:tr w:rsidR="00EF23E2" w:rsidRPr="00EF23E2" w14:paraId="64F73AF3" w14:textId="77777777" w:rsidTr="00EF23E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2753E5D" w14:textId="77777777" w:rsidR="00EF23E2" w:rsidRPr="00EF23E2" w:rsidRDefault="00EF23E2" w:rsidP="00EF23E2">
            <w:pPr>
              <w:jc w:val="center"/>
              <w:rPr>
                <w:color w:val="000000"/>
                <w:sz w:val="20"/>
              </w:rPr>
            </w:pPr>
            <w:r w:rsidRPr="00EF23E2">
              <w:rPr>
                <w:color w:val="000000"/>
                <w:sz w:val="20"/>
              </w:rPr>
              <w:t>4</w:t>
            </w:r>
          </w:p>
        </w:tc>
        <w:tc>
          <w:tcPr>
            <w:tcW w:w="2740" w:type="dxa"/>
            <w:tcBorders>
              <w:top w:val="nil"/>
              <w:left w:val="nil"/>
              <w:bottom w:val="single" w:sz="4" w:space="0" w:color="auto"/>
              <w:right w:val="single" w:sz="4" w:space="0" w:color="auto"/>
            </w:tcBorders>
            <w:shd w:val="clear" w:color="auto" w:fill="auto"/>
            <w:vAlign w:val="center"/>
            <w:hideMark/>
          </w:tcPr>
          <w:p w14:paraId="46E64E93" w14:textId="77777777" w:rsidR="00EF23E2" w:rsidRPr="00EF23E2" w:rsidRDefault="00EF23E2" w:rsidP="00EF23E2">
            <w:pPr>
              <w:rPr>
                <w:color w:val="000000"/>
                <w:sz w:val="20"/>
              </w:rPr>
            </w:pPr>
            <w:r w:rsidRPr="00EF23E2">
              <w:rPr>
                <w:color w:val="000000"/>
                <w:sz w:val="20"/>
              </w:rPr>
              <w:t xml:space="preserve">Количество  контейнеров для сбора  ТКО  у прочих организаций </w:t>
            </w:r>
          </w:p>
        </w:tc>
        <w:tc>
          <w:tcPr>
            <w:tcW w:w="960" w:type="dxa"/>
            <w:tcBorders>
              <w:top w:val="nil"/>
              <w:left w:val="nil"/>
              <w:bottom w:val="single" w:sz="4" w:space="0" w:color="auto"/>
              <w:right w:val="single" w:sz="4" w:space="0" w:color="auto"/>
            </w:tcBorders>
            <w:shd w:val="clear" w:color="auto" w:fill="auto"/>
            <w:vAlign w:val="center"/>
            <w:hideMark/>
          </w:tcPr>
          <w:p w14:paraId="0C61409C"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vAlign w:val="center"/>
            <w:hideMark/>
          </w:tcPr>
          <w:p w14:paraId="09F86708"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99566E4"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398E929"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C358370"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5C004CB5"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28BA0AF"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1A026C1"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47FB7109"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42C4595"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01761A68"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2ADFC0E1" w14:textId="77777777" w:rsidR="00EF23E2" w:rsidRPr="00EF23E2" w:rsidRDefault="00EF23E2" w:rsidP="00EF23E2">
            <w:pPr>
              <w:jc w:val="center"/>
              <w:rPr>
                <w:color w:val="000000"/>
                <w:sz w:val="20"/>
              </w:rPr>
            </w:pPr>
            <w:r w:rsidRPr="00EF23E2">
              <w:rPr>
                <w:color w:val="000000"/>
                <w:sz w:val="20"/>
              </w:rPr>
              <w:t>27</w:t>
            </w:r>
          </w:p>
        </w:tc>
      </w:tr>
      <w:tr w:rsidR="00EF23E2" w:rsidRPr="00EF23E2" w14:paraId="74DA6E00" w14:textId="77777777" w:rsidTr="00EF23E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9D5EFE" w14:textId="77777777" w:rsidR="00EF23E2" w:rsidRPr="00EF23E2" w:rsidRDefault="00EF23E2" w:rsidP="00EF23E2">
            <w:pPr>
              <w:jc w:val="center"/>
              <w:rPr>
                <w:color w:val="000000"/>
                <w:sz w:val="20"/>
              </w:rPr>
            </w:pPr>
            <w:r w:rsidRPr="00EF23E2">
              <w:rPr>
                <w:color w:val="000000"/>
                <w:sz w:val="20"/>
              </w:rPr>
              <w:t>5</w:t>
            </w:r>
          </w:p>
        </w:tc>
        <w:tc>
          <w:tcPr>
            <w:tcW w:w="2740" w:type="dxa"/>
            <w:tcBorders>
              <w:top w:val="nil"/>
              <w:left w:val="nil"/>
              <w:bottom w:val="nil"/>
              <w:right w:val="nil"/>
            </w:tcBorders>
            <w:shd w:val="clear" w:color="auto" w:fill="auto"/>
            <w:noWrap/>
            <w:vAlign w:val="center"/>
            <w:hideMark/>
          </w:tcPr>
          <w:p w14:paraId="5F522F35" w14:textId="77777777" w:rsidR="00EF23E2" w:rsidRPr="00EF23E2" w:rsidRDefault="00EF23E2" w:rsidP="00EF23E2">
            <w:pPr>
              <w:rPr>
                <w:color w:val="444444"/>
                <w:sz w:val="20"/>
              </w:rPr>
            </w:pPr>
            <w:r w:rsidRPr="00EF23E2">
              <w:rPr>
                <w:color w:val="444444"/>
                <w:sz w:val="20"/>
              </w:rPr>
              <w:t>Норматив накопления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EE9E4AF" w14:textId="77777777" w:rsidR="00EF23E2" w:rsidRPr="00EF23E2" w:rsidRDefault="00EF23E2" w:rsidP="00EF23E2">
            <w:pPr>
              <w:jc w:val="center"/>
              <w:rPr>
                <w:color w:val="000000"/>
                <w:sz w:val="20"/>
              </w:rPr>
            </w:pPr>
            <w:r w:rsidRPr="00EF23E2">
              <w:rPr>
                <w:color w:val="000000"/>
                <w:sz w:val="20"/>
              </w:rPr>
              <w:t>м3/чел</w:t>
            </w:r>
          </w:p>
        </w:tc>
        <w:tc>
          <w:tcPr>
            <w:tcW w:w="960" w:type="dxa"/>
            <w:tcBorders>
              <w:top w:val="nil"/>
              <w:left w:val="nil"/>
              <w:bottom w:val="single" w:sz="4" w:space="0" w:color="auto"/>
              <w:right w:val="single" w:sz="4" w:space="0" w:color="auto"/>
            </w:tcBorders>
            <w:shd w:val="clear" w:color="auto" w:fill="auto"/>
            <w:vAlign w:val="center"/>
            <w:hideMark/>
          </w:tcPr>
          <w:p w14:paraId="1DF70503"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28880C3F"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064AA3A8"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7875248B"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4107D165"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63F8F4EB"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60D8C46B"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76F43008"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0E3AA15"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09008ED2"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7573C1B0" w14:textId="77777777" w:rsidR="00EF23E2" w:rsidRPr="00EF23E2" w:rsidRDefault="00EF23E2" w:rsidP="00EF23E2">
            <w:pPr>
              <w:jc w:val="center"/>
              <w:rPr>
                <w:color w:val="000000"/>
                <w:sz w:val="20"/>
              </w:rPr>
            </w:pPr>
            <w:r w:rsidRPr="00EF23E2">
              <w:rPr>
                <w:color w:val="000000"/>
                <w:sz w:val="20"/>
              </w:rPr>
              <w:t>1,97</w:t>
            </w:r>
          </w:p>
        </w:tc>
      </w:tr>
      <w:tr w:rsidR="00EF23E2" w:rsidRPr="00EF23E2" w14:paraId="18254BE4" w14:textId="77777777" w:rsidTr="00EF23E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BAF9F2" w14:textId="77777777" w:rsidR="00EF23E2" w:rsidRPr="00EF23E2" w:rsidRDefault="00EF23E2" w:rsidP="00EF23E2">
            <w:pPr>
              <w:jc w:val="center"/>
              <w:rPr>
                <w:color w:val="000000"/>
                <w:sz w:val="20"/>
              </w:rPr>
            </w:pPr>
            <w:r w:rsidRPr="00EF23E2">
              <w:rPr>
                <w:color w:val="000000"/>
                <w:sz w:val="20"/>
              </w:rPr>
              <w:t>6</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7213B42B" w14:textId="77777777" w:rsidR="00EF23E2" w:rsidRPr="00EF23E2" w:rsidRDefault="00EF23E2" w:rsidP="00EF23E2">
            <w:pPr>
              <w:rPr>
                <w:color w:val="000000"/>
                <w:sz w:val="20"/>
              </w:rPr>
            </w:pPr>
            <w:r w:rsidRPr="00EF23E2">
              <w:rPr>
                <w:color w:val="000000"/>
                <w:sz w:val="20"/>
              </w:rPr>
              <w:t>Объём вывоза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F3CE2D" w14:textId="77777777" w:rsidR="00EF23E2" w:rsidRPr="00EF23E2" w:rsidRDefault="00EF23E2" w:rsidP="00EF23E2">
            <w:pPr>
              <w:jc w:val="center"/>
              <w:rPr>
                <w:color w:val="000000"/>
                <w:sz w:val="20"/>
              </w:rPr>
            </w:pPr>
            <w:r w:rsidRPr="00EF23E2">
              <w:rPr>
                <w:color w:val="000000"/>
                <w:sz w:val="20"/>
              </w:rPr>
              <w:t>м3</w:t>
            </w:r>
          </w:p>
        </w:tc>
        <w:tc>
          <w:tcPr>
            <w:tcW w:w="960" w:type="dxa"/>
            <w:tcBorders>
              <w:top w:val="nil"/>
              <w:left w:val="nil"/>
              <w:bottom w:val="single" w:sz="4" w:space="0" w:color="auto"/>
              <w:right w:val="single" w:sz="4" w:space="0" w:color="auto"/>
            </w:tcBorders>
            <w:shd w:val="clear" w:color="auto" w:fill="auto"/>
            <w:vAlign w:val="center"/>
            <w:hideMark/>
          </w:tcPr>
          <w:p w14:paraId="3C399E97" w14:textId="77777777" w:rsidR="00EF23E2" w:rsidRPr="00EF23E2" w:rsidRDefault="00EF23E2" w:rsidP="00EF23E2">
            <w:pPr>
              <w:jc w:val="center"/>
              <w:rPr>
                <w:color w:val="000000"/>
                <w:sz w:val="20"/>
              </w:rPr>
            </w:pPr>
            <w:r w:rsidRPr="00EF23E2">
              <w:rPr>
                <w:color w:val="000000"/>
                <w:sz w:val="20"/>
              </w:rPr>
              <w:t>4171,9</w:t>
            </w:r>
          </w:p>
        </w:tc>
        <w:tc>
          <w:tcPr>
            <w:tcW w:w="960" w:type="dxa"/>
            <w:tcBorders>
              <w:top w:val="nil"/>
              <w:left w:val="nil"/>
              <w:bottom w:val="single" w:sz="4" w:space="0" w:color="auto"/>
              <w:right w:val="single" w:sz="4" w:space="0" w:color="auto"/>
            </w:tcBorders>
            <w:shd w:val="clear" w:color="auto" w:fill="auto"/>
            <w:vAlign w:val="center"/>
            <w:hideMark/>
          </w:tcPr>
          <w:p w14:paraId="0985E5A5" w14:textId="77777777" w:rsidR="00EF23E2" w:rsidRPr="00EF23E2" w:rsidRDefault="00EF23E2" w:rsidP="00EF23E2">
            <w:pPr>
              <w:jc w:val="center"/>
              <w:rPr>
                <w:color w:val="000000"/>
                <w:sz w:val="20"/>
              </w:rPr>
            </w:pPr>
            <w:r w:rsidRPr="00EF23E2">
              <w:rPr>
                <w:color w:val="000000"/>
                <w:sz w:val="20"/>
              </w:rPr>
              <w:t>4641,4</w:t>
            </w:r>
          </w:p>
        </w:tc>
        <w:tc>
          <w:tcPr>
            <w:tcW w:w="960" w:type="dxa"/>
            <w:tcBorders>
              <w:top w:val="nil"/>
              <w:left w:val="nil"/>
              <w:bottom w:val="single" w:sz="4" w:space="0" w:color="auto"/>
              <w:right w:val="single" w:sz="4" w:space="0" w:color="auto"/>
            </w:tcBorders>
            <w:shd w:val="clear" w:color="auto" w:fill="auto"/>
            <w:vAlign w:val="center"/>
            <w:hideMark/>
          </w:tcPr>
          <w:p w14:paraId="70C795CC" w14:textId="77777777" w:rsidR="00EF23E2" w:rsidRPr="00EF23E2" w:rsidRDefault="00EF23E2" w:rsidP="00EF23E2">
            <w:pPr>
              <w:jc w:val="center"/>
              <w:rPr>
                <w:color w:val="000000"/>
                <w:sz w:val="20"/>
              </w:rPr>
            </w:pPr>
            <w:r w:rsidRPr="00EF23E2">
              <w:rPr>
                <w:color w:val="000000"/>
                <w:sz w:val="20"/>
              </w:rPr>
              <w:t>5096,3</w:t>
            </w:r>
          </w:p>
        </w:tc>
        <w:tc>
          <w:tcPr>
            <w:tcW w:w="960" w:type="dxa"/>
            <w:tcBorders>
              <w:top w:val="nil"/>
              <w:left w:val="nil"/>
              <w:bottom w:val="single" w:sz="4" w:space="0" w:color="auto"/>
              <w:right w:val="single" w:sz="4" w:space="0" w:color="auto"/>
            </w:tcBorders>
            <w:shd w:val="clear" w:color="auto" w:fill="auto"/>
            <w:vAlign w:val="center"/>
            <w:hideMark/>
          </w:tcPr>
          <w:p w14:paraId="33CAAF6B" w14:textId="77777777" w:rsidR="00EF23E2" w:rsidRPr="00EF23E2" w:rsidRDefault="00EF23E2" w:rsidP="00EF23E2">
            <w:pPr>
              <w:jc w:val="center"/>
              <w:rPr>
                <w:color w:val="000000"/>
                <w:sz w:val="20"/>
              </w:rPr>
            </w:pPr>
            <w:r w:rsidRPr="00EF23E2">
              <w:rPr>
                <w:color w:val="000000"/>
                <w:sz w:val="20"/>
              </w:rPr>
              <w:t>4332,0</w:t>
            </w:r>
          </w:p>
        </w:tc>
        <w:tc>
          <w:tcPr>
            <w:tcW w:w="960" w:type="dxa"/>
            <w:tcBorders>
              <w:top w:val="nil"/>
              <w:left w:val="nil"/>
              <w:bottom w:val="single" w:sz="4" w:space="0" w:color="auto"/>
              <w:right w:val="single" w:sz="4" w:space="0" w:color="auto"/>
            </w:tcBorders>
            <w:shd w:val="clear" w:color="auto" w:fill="auto"/>
            <w:vAlign w:val="center"/>
            <w:hideMark/>
          </w:tcPr>
          <w:p w14:paraId="01B85C8A" w14:textId="77777777" w:rsidR="00EF23E2" w:rsidRPr="00EF23E2" w:rsidRDefault="00EF23E2" w:rsidP="00EF23E2">
            <w:pPr>
              <w:jc w:val="center"/>
              <w:rPr>
                <w:color w:val="000000"/>
                <w:sz w:val="20"/>
              </w:rPr>
            </w:pPr>
            <w:r w:rsidRPr="00EF23E2">
              <w:rPr>
                <w:color w:val="000000"/>
                <w:sz w:val="20"/>
              </w:rPr>
              <w:t>4347,8</w:t>
            </w:r>
          </w:p>
        </w:tc>
        <w:tc>
          <w:tcPr>
            <w:tcW w:w="960" w:type="dxa"/>
            <w:tcBorders>
              <w:top w:val="nil"/>
              <w:left w:val="nil"/>
              <w:bottom w:val="single" w:sz="4" w:space="0" w:color="auto"/>
              <w:right w:val="single" w:sz="4" w:space="0" w:color="auto"/>
            </w:tcBorders>
            <w:shd w:val="clear" w:color="auto" w:fill="auto"/>
            <w:vAlign w:val="center"/>
            <w:hideMark/>
          </w:tcPr>
          <w:p w14:paraId="18C2C43F" w14:textId="77777777" w:rsidR="00EF23E2" w:rsidRPr="00EF23E2" w:rsidRDefault="00EF23E2" w:rsidP="00EF23E2">
            <w:pPr>
              <w:jc w:val="center"/>
              <w:rPr>
                <w:color w:val="000000"/>
                <w:sz w:val="20"/>
              </w:rPr>
            </w:pPr>
            <w:r w:rsidRPr="00EF23E2">
              <w:rPr>
                <w:color w:val="000000"/>
                <w:sz w:val="20"/>
              </w:rPr>
              <w:t>4363,6</w:t>
            </w:r>
          </w:p>
        </w:tc>
        <w:tc>
          <w:tcPr>
            <w:tcW w:w="960" w:type="dxa"/>
            <w:tcBorders>
              <w:top w:val="nil"/>
              <w:left w:val="nil"/>
              <w:bottom w:val="single" w:sz="4" w:space="0" w:color="auto"/>
              <w:right w:val="single" w:sz="4" w:space="0" w:color="auto"/>
            </w:tcBorders>
            <w:shd w:val="clear" w:color="auto" w:fill="auto"/>
            <w:vAlign w:val="center"/>
            <w:hideMark/>
          </w:tcPr>
          <w:p w14:paraId="02EF5B84" w14:textId="77777777" w:rsidR="00EF23E2" w:rsidRPr="00EF23E2" w:rsidRDefault="00EF23E2" w:rsidP="00EF23E2">
            <w:pPr>
              <w:jc w:val="center"/>
              <w:rPr>
                <w:color w:val="000000"/>
                <w:sz w:val="20"/>
              </w:rPr>
            </w:pPr>
            <w:r w:rsidRPr="00EF23E2">
              <w:rPr>
                <w:color w:val="000000"/>
                <w:sz w:val="20"/>
              </w:rPr>
              <w:t>4379,3</w:t>
            </w:r>
          </w:p>
        </w:tc>
        <w:tc>
          <w:tcPr>
            <w:tcW w:w="960" w:type="dxa"/>
            <w:tcBorders>
              <w:top w:val="nil"/>
              <w:left w:val="nil"/>
              <w:bottom w:val="single" w:sz="4" w:space="0" w:color="auto"/>
              <w:right w:val="single" w:sz="4" w:space="0" w:color="auto"/>
            </w:tcBorders>
            <w:shd w:val="clear" w:color="auto" w:fill="auto"/>
            <w:vAlign w:val="center"/>
            <w:hideMark/>
          </w:tcPr>
          <w:p w14:paraId="33968B08" w14:textId="77777777" w:rsidR="00EF23E2" w:rsidRPr="00EF23E2" w:rsidRDefault="00EF23E2" w:rsidP="00EF23E2">
            <w:pPr>
              <w:jc w:val="center"/>
              <w:rPr>
                <w:color w:val="000000"/>
                <w:sz w:val="20"/>
              </w:rPr>
            </w:pPr>
            <w:r w:rsidRPr="00EF23E2">
              <w:rPr>
                <w:color w:val="000000"/>
                <w:sz w:val="20"/>
              </w:rPr>
              <w:t>4395,1</w:t>
            </w:r>
          </w:p>
        </w:tc>
        <w:tc>
          <w:tcPr>
            <w:tcW w:w="960" w:type="dxa"/>
            <w:tcBorders>
              <w:top w:val="nil"/>
              <w:left w:val="nil"/>
              <w:bottom w:val="single" w:sz="4" w:space="0" w:color="auto"/>
              <w:right w:val="single" w:sz="4" w:space="0" w:color="auto"/>
            </w:tcBorders>
            <w:shd w:val="clear" w:color="auto" w:fill="auto"/>
            <w:vAlign w:val="center"/>
            <w:hideMark/>
          </w:tcPr>
          <w:p w14:paraId="31606E9A" w14:textId="77777777" w:rsidR="00EF23E2" w:rsidRPr="00EF23E2" w:rsidRDefault="00EF23E2" w:rsidP="00EF23E2">
            <w:pPr>
              <w:jc w:val="center"/>
              <w:rPr>
                <w:color w:val="000000"/>
                <w:sz w:val="20"/>
              </w:rPr>
            </w:pPr>
            <w:r w:rsidRPr="00EF23E2">
              <w:rPr>
                <w:color w:val="000000"/>
                <w:sz w:val="20"/>
              </w:rPr>
              <w:t>4410,8</w:t>
            </w:r>
          </w:p>
        </w:tc>
        <w:tc>
          <w:tcPr>
            <w:tcW w:w="960" w:type="dxa"/>
            <w:tcBorders>
              <w:top w:val="nil"/>
              <w:left w:val="nil"/>
              <w:bottom w:val="single" w:sz="4" w:space="0" w:color="auto"/>
              <w:right w:val="single" w:sz="4" w:space="0" w:color="auto"/>
            </w:tcBorders>
            <w:shd w:val="clear" w:color="auto" w:fill="auto"/>
            <w:vAlign w:val="center"/>
            <w:hideMark/>
          </w:tcPr>
          <w:p w14:paraId="5B7FD95E" w14:textId="77777777" w:rsidR="00EF23E2" w:rsidRPr="00EF23E2" w:rsidRDefault="00EF23E2" w:rsidP="00EF23E2">
            <w:pPr>
              <w:jc w:val="center"/>
              <w:rPr>
                <w:color w:val="000000"/>
                <w:sz w:val="20"/>
              </w:rPr>
            </w:pPr>
            <w:r w:rsidRPr="00EF23E2">
              <w:rPr>
                <w:color w:val="000000"/>
                <w:sz w:val="20"/>
              </w:rPr>
              <w:t>4426,6</w:t>
            </w:r>
          </w:p>
        </w:tc>
        <w:tc>
          <w:tcPr>
            <w:tcW w:w="960" w:type="dxa"/>
            <w:tcBorders>
              <w:top w:val="nil"/>
              <w:left w:val="nil"/>
              <w:bottom w:val="single" w:sz="4" w:space="0" w:color="auto"/>
              <w:right w:val="single" w:sz="4" w:space="0" w:color="auto"/>
            </w:tcBorders>
            <w:shd w:val="clear" w:color="auto" w:fill="auto"/>
            <w:vAlign w:val="center"/>
            <w:hideMark/>
          </w:tcPr>
          <w:p w14:paraId="52C2D9AB" w14:textId="77777777" w:rsidR="00EF23E2" w:rsidRPr="00EF23E2" w:rsidRDefault="00EF23E2" w:rsidP="00EF23E2">
            <w:pPr>
              <w:jc w:val="center"/>
              <w:rPr>
                <w:color w:val="000000"/>
                <w:sz w:val="20"/>
              </w:rPr>
            </w:pPr>
            <w:r w:rsidRPr="00EF23E2">
              <w:rPr>
                <w:color w:val="000000"/>
                <w:sz w:val="20"/>
              </w:rPr>
              <w:t>4442,4</w:t>
            </w:r>
          </w:p>
        </w:tc>
      </w:tr>
      <w:tr w:rsidR="00EF23E2" w:rsidRPr="00EF23E2" w14:paraId="64AE3481" w14:textId="77777777" w:rsidTr="00EF23E2">
        <w:trPr>
          <w:trHeight w:val="300"/>
        </w:trPr>
        <w:tc>
          <w:tcPr>
            <w:tcW w:w="14820" w:type="dxa"/>
            <w:gridSpan w:val="14"/>
            <w:tcBorders>
              <w:top w:val="nil"/>
              <w:left w:val="single" w:sz="4" w:space="0" w:color="auto"/>
              <w:bottom w:val="single" w:sz="4" w:space="0" w:color="auto"/>
              <w:right w:val="single" w:sz="4" w:space="0" w:color="000000"/>
            </w:tcBorders>
            <w:shd w:val="clear" w:color="000000" w:fill="FFFF00"/>
            <w:vAlign w:val="center"/>
            <w:hideMark/>
          </w:tcPr>
          <w:p w14:paraId="69DD2A57" w14:textId="77777777" w:rsidR="00EF23E2" w:rsidRPr="00EF23E2" w:rsidRDefault="00EF23E2" w:rsidP="00EF23E2">
            <w:pPr>
              <w:jc w:val="center"/>
              <w:rPr>
                <w:color w:val="000000"/>
                <w:sz w:val="20"/>
              </w:rPr>
            </w:pPr>
            <w:r w:rsidRPr="00EF23E2">
              <w:rPr>
                <w:color w:val="000000"/>
                <w:sz w:val="20"/>
              </w:rPr>
              <w:t>ИТОГО</w:t>
            </w:r>
          </w:p>
        </w:tc>
      </w:tr>
      <w:tr w:rsidR="00EF23E2" w:rsidRPr="00EF23E2" w14:paraId="25F911C7" w14:textId="77777777" w:rsidTr="00EF23E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A211E18" w14:textId="77777777" w:rsidR="00EF23E2" w:rsidRPr="00EF23E2" w:rsidRDefault="00EF23E2" w:rsidP="00EF23E2">
            <w:pPr>
              <w:jc w:val="center"/>
              <w:rPr>
                <w:color w:val="000000"/>
                <w:sz w:val="20"/>
              </w:rPr>
            </w:pPr>
            <w:r w:rsidRPr="00EF23E2">
              <w:rPr>
                <w:color w:val="000000"/>
                <w:sz w:val="20"/>
              </w:rPr>
              <w:t>1</w:t>
            </w:r>
          </w:p>
        </w:tc>
        <w:tc>
          <w:tcPr>
            <w:tcW w:w="2740" w:type="dxa"/>
            <w:tcBorders>
              <w:top w:val="nil"/>
              <w:left w:val="nil"/>
              <w:bottom w:val="single" w:sz="4" w:space="0" w:color="auto"/>
              <w:right w:val="single" w:sz="4" w:space="0" w:color="auto"/>
            </w:tcBorders>
            <w:shd w:val="clear" w:color="auto" w:fill="auto"/>
            <w:vAlign w:val="center"/>
            <w:hideMark/>
          </w:tcPr>
          <w:p w14:paraId="338C4168" w14:textId="77777777" w:rsidR="00EF23E2" w:rsidRPr="00EF23E2" w:rsidRDefault="00EF23E2" w:rsidP="007A4AE5">
            <w:pPr>
              <w:rPr>
                <w:color w:val="000000"/>
                <w:sz w:val="20"/>
              </w:rPr>
            </w:pPr>
            <w:r w:rsidRPr="00EF23E2">
              <w:rPr>
                <w:color w:val="000000"/>
                <w:sz w:val="20"/>
              </w:rPr>
              <w:t>Население всего</w:t>
            </w:r>
          </w:p>
        </w:tc>
        <w:tc>
          <w:tcPr>
            <w:tcW w:w="960" w:type="dxa"/>
            <w:tcBorders>
              <w:top w:val="nil"/>
              <w:left w:val="nil"/>
              <w:bottom w:val="single" w:sz="4" w:space="0" w:color="auto"/>
              <w:right w:val="single" w:sz="4" w:space="0" w:color="auto"/>
            </w:tcBorders>
            <w:shd w:val="clear" w:color="auto" w:fill="auto"/>
            <w:vAlign w:val="center"/>
            <w:hideMark/>
          </w:tcPr>
          <w:p w14:paraId="26B5FF96" w14:textId="77777777" w:rsidR="00EF23E2" w:rsidRPr="00EF23E2" w:rsidRDefault="00EF23E2" w:rsidP="00EF23E2">
            <w:pPr>
              <w:jc w:val="center"/>
              <w:rPr>
                <w:color w:val="000000"/>
                <w:sz w:val="20"/>
              </w:rPr>
            </w:pPr>
            <w:r w:rsidRPr="00EF23E2">
              <w:rPr>
                <w:color w:val="000000"/>
                <w:sz w:val="20"/>
              </w:rPr>
              <w:t>чел.</w:t>
            </w:r>
          </w:p>
        </w:tc>
        <w:tc>
          <w:tcPr>
            <w:tcW w:w="960" w:type="dxa"/>
            <w:tcBorders>
              <w:top w:val="nil"/>
              <w:left w:val="nil"/>
              <w:bottom w:val="single" w:sz="4" w:space="0" w:color="auto"/>
              <w:right w:val="single" w:sz="4" w:space="0" w:color="auto"/>
            </w:tcBorders>
            <w:shd w:val="clear" w:color="auto" w:fill="auto"/>
            <w:noWrap/>
            <w:vAlign w:val="bottom"/>
            <w:hideMark/>
          </w:tcPr>
          <w:p w14:paraId="2F1AD7F0"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2079</w:t>
            </w:r>
          </w:p>
        </w:tc>
        <w:tc>
          <w:tcPr>
            <w:tcW w:w="960" w:type="dxa"/>
            <w:tcBorders>
              <w:top w:val="nil"/>
              <w:left w:val="nil"/>
              <w:bottom w:val="single" w:sz="4" w:space="0" w:color="auto"/>
              <w:right w:val="single" w:sz="4" w:space="0" w:color="auto"/>
            </w:tcBorders>
            <w:shd w:val="clear" w:color="auto" w:fill="auto"/>
            <w:noWrap/>
            <w:vAlign w:val="bottom"/>
            <w:hideMark/>
          </w:tcPr>
          <w:p w14:paraId="33DADFBD"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2182</w:t>
            </w:r>
          </w:p>
        </w:tc>
        <w:tc>
          <w:tcPr>
            <w:tcW w:w="960" w:type="dxa"/>
            <w:tcBorders>
              <w:top w:val="nil"/>
              <w:left w:val="nil"/>
              <w:bottom w:val="single" w:sz="4" w:space="0" w:color="auto"/>
              <w:right w:val="single" w:sz="4" w:space="0" w:color="auto"/>
            </w:tcBorders>
            <w:shd w:val="clear" w:color="auto" w:fill="auto"/>
            <w:noWrap/>
            <w:vAlign w:val="bottom"/>
            <w:hideMark/>
          </w:tcPr>
          <w:p w14:paraId="6EC62F6C"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2191</w:t>
            </w:r>
          </w:p>
        </w:tc>
        <w:tc>
          <w:tcPr>
            <w:tcW w:w="960" w:type="dxa"/>
            <w:tcBorders>
              <w:top w:val="nil"/>
              <w:left w:val="nil"/>
              <w:bottom w:val="single" w:sz="4" w:space="0" w:color="auto"/>
              <w:right w:val="single" w:sz="4" w:space="0" w:color="auto"/>
            </w:tcBorders>
            <w:shd w:val="clear" w:color="auto" w:fill="auto"/>
            <w:vAlign w:val="center"/>
            <w:hideMark/>
          </w:tcPr>
          <w:p w14:paraId="4416334D" w14:textId="77777777" w:rsidR="00EF23E2" w:rsidRPr="00EF23E2" w:rsidRDefault="00EF23E2" w:rsidP="00EF23E2">
            <w:pPr>
              <w:jc w:val="center"/>
              <w:rPr>
                <w:color w:val="000000"/>
                <w:sz w:val="20"/>
              </w:rPr>
            </w:pPr>
            <w:r w:rsidRPr="00EF23E2">
              <w:rPr>
                <w:color w:val="000000"/>
                <w:sz w:val="20"/>
              </w:rPr>
              <w:t>2199</w:t>
            </w:r>
          </w:p>
        </w:tc>
        <w:tc>
          <w:tcPr>
            <w:tcW w:w="960" w:type="dxa"/>
            <w:tcBorders>
              <w:top w:val="nil"/>
              <w:left w:val="nil"/>
              <w:bottom w:val="single" w:sz="4" w:space="0" w:color="auto"/>
              <w:right w:val="single" w:sz="4" w:space="0" w:color="auto"/>
            </w:tcBorders>
            <w:shd w:val="clear" w:color="auto" w:fill="auto"/>
            <w:vAlign w:val="center"/>
            <w:hideMark/>
          </w:tcPr>
          <w:p w14:paraId="22BAEE8F" w14:textId="77777777" w:rsidR="00EF23E2" w:rsidRPr="00EF23E2" w:rsidRDefault="00EF23E2" w:rsidP="00EF23E2">
            <w:pPr>
              <w:jc w:val="center"/>
              <w:rPr>
                <w:color w:val="000000"/>
                <w:sz w:val="20"/>
              </w:rPr>
            </w:pPr>
            <w:r w:rsidRPr="00EF23E2">
              <w:rPr>
                <w:color w:val="000000"/>
                <w:sz w:val="20"/>
              </w:rPr>
              <w:t>2207</w:t>
            </w:r>
          </w:p>
        </w:tc>
        <w:tc>
          <w:tcPr>
            <w:tcW w:w="960" w:type="dxa"/>
            <w:tcBorders>
              <w:top w:val="nil"/>
              <w:left w:val="nil"/>
              <w:bottom w:val="single" w:sz="4" w:space="0" w:color="auto"/>
              <w:right w:val="single" w:sz="4" w:space="0" w:color="auto"/>
            </w:tcBorders>
            <w:shd w:val="clear" w:color="auto" w:fill="auto"/>
            <w:vAlign w:val="center"/>
            <w:hideMark/>
          </w:tcPr>
          <w:p w14:paraId="785EB8C4" w14:textId="77777777" w:rsidR="00EF23E2" w:rsidRPr="00EF23E2" w:rsidRDefault="00EF23E2" w:rsidP="00EF23E2">
            <w:pPr>
              <w:jc w:val="center"/>
              <w:rPr>
                <w:color w:val="000000"/>
                <w:sz w:val="20"/>
              </w:rPr>
            </w:pPr>
            <w:r w:rsidRPr="00EF23E2">
              <w:rPr>
                <w:color w:val="000000"/>
                <w:sz w:val="20"/>
              </w:rPr>
              <w:t>2215</w:t>
            </w:r>
          </w:p>
        </w:tc>
        <w:tc>
          <w:tcPr>
            <w:tcW w:w="960" w:type="dxa"/>
            <w:tcBorders>
              <w:top w:val="nil"/>
              <w:left w:val="nil"/>
              <w:bottom w:val="single" w:sz="4" w:space="0" w:color="auto"/>
              <w:right w:val="single" w:sz="4" w:space="0" w:color="auto"/>
            </w:tcBorders>
            <w:shd w:val="clear" w:color="auto" w:fill="auto"/>
            <w:vAlign w:val="center"/>
            <w:hideMark/>
          </w:tcPr>
          <w:p w14:paraId="64E328B8" w14:textId="77777777" w:rsidR="00EF23E2" w:rsidRPr="00EF23E2" w:rsidRDefault="00EF23E2" w:rsidP="00EF23E2">
            <w:pPr>
              <w:jc w:val="center"/>
              <w:rPr>
                <w:color w:val="000000"/>
                <w:sz w:val="20"/>
              </w:rPr>
            </w:pPr>
            <w:r w:rsidRPr="00EF23E2">
              <w:rPr>
                <w:color w:val="000000"/>
                <w:sz w:val="20"/>
              </w:rPr>
              <w:t>2223</w:t>
            </w:r>
          </w:p>
        </w:tc>
        <w:tc>
          <w:tcPr>
            <w:tcW w:w="960" w:type="dxa"/>
            <w:tcBorders>
              <w:top w:val="nil"/>
              <w:left w:val="nil"/>
              <w:bottom w:val="single" w:sz="4" w:space="0" w:color="auto"/>
              <w:right w:val="single" w:sz="4" w:space="0" w:color="auto"/>
            </w:tcBorders>
            <w:shd w:val="clear" w:color="auto" w:fill="auto"/>
            <w:vAlign w:val="center"/>
            <w:hideMark/>
          </w:tcPr>
          <w:p w14:paraId="799DFBDF" w14:textId="77777777" w:rsidR="00EF23E2" w:rsidRPr="00EF23E2" w:rsidRDefault="00EF23E2" w:rsidP="00EF23E2">
            <w:pPr>
              <w:jc w:val="center"/>
              <w:rPr>
                <w:color w:val="000000"/>
                <w:sz w:val="20"/>
              </w:rPr>
            </w:pPr>
            <w:r w:rsidRPr="00EF23E2">
              <w:rPr>
                <w:color w:val="000000"/>
                <w:sz w:val="20"/>
              </w:rPr>
              <w:t>2231</w:t>
            </w:r>
          </w:p>
        </w:tc>
        <w:tc>
          <w:tcPr>
            <w:tcW w:w="960" w:type="dxa"/>
            <w:tcBorders>
              <w:top w:val="nil"/>
              <w:left w:val="nil"/>
              <w:bottom w:val="single" w:sz="4" w:space="0" w:color="auto"/>
              <w:right w:val="single" w:sz="4" w:space="0" w:color="auto"/>
            </w:tcBorders>
            <w:shd w:val="clear" w:color="auto" w:fill="auto"/>
            <w:vAlign w:val="center"/>
            <w:hideMark/>
          </w:tcPr>
          <w:p w14:paraId="3CD4A2D5" w14:textId="77777777" w:rsidR="00EF23E2" w:rsidRPr="00EF23E2" w:rsidRDefault="00EF23E2" w:rsidP="00EF23E2">
            <w:pPr>
              <w:jc w:val="center"/>
              <w:rPr>
                <w:color w:val="000000"/>
                <w:sz w:val="20"/>
              </w:rPr>
            </w:pPr>
            <w:r w:rsidRPr="00EF23E2">
              <w:rPr>
                <w:color w:val="000000"/>
                <w:sz w:val="20"/>
              </w:rPr>
              <w:t>2239</w:t>
            </w:r>
          </w:p>
        </w:tc>
        <w:tc>
          <w:tcPr>
            <w:tcW w:w="960" w:type="dxa"/>
            <w:tcBorders>
              <w:top w:val="nil"/>
              <w:left w:val="nil"/>
              <w:bottom w:val="single" w:sz="4" w:space="0" w:color="auto"/>
              <w:right w:val="single" w:sz="4" w:space="0" w:color="auto"/>
            </w:tcBorders>
            <w:shd w:val="clear" w:color="auto" w:fill="auto"/>
            <w:vAlign w:val="center"/>
            <w:hideMark/>
          </w:tcPr>
          <w:p w14:paraId="447792EE" w14:textId="77777777" w:rsidR="00EF23E2" w:rsidRPr="00EF23E2" w:rsidRDefault="00EF23E2" w:rsidP="00EF23E2">
            <w:pPr>
              <w:jc w:val="center"/>
              <w:rPr>
                <w:color w:val="000000"/>
                <w:sz w:val="20"/>
              </w:rPr>
            </w:pPr>
            <w:r w:rsidRPr="00EF23E2">
              <w:rPr>
                <w:color w:val="000000"/>
                <w:sz w:val="20"/>
              </w:rPr>
              <w:t>2247</w:t>
            </w:r>
          </w:p>
        </w:tc>
        <w:tc>
          <w:tcPr>
            <w:tcW w:w="960" w:type="dxa"/>
            <w:tcBorders>
              <w:top w:val="nil"/>
              <w:left w:val="nil"/>
              <w:bottom w:val="single" w:sz="4" w:space="0" w:color="auto"/>
              <w:right w:val="single" w:sz="4" w:space="0" w:color="auto"/>
            </w:tcBorders>
            <w:shd w:val="clear" w:color="auto" w:fill="auto"/>
            <w:vAlign w:val="center"/>
            <w:hideMark/>
          </w:tcPr>
          <w:p w14:paraId="3A4C8E3A" w14:textId="77777777" w:rsidR="00EF23E2" w:rsidRPr="00EF23E2" w:rsidRDefault="00EF23E2" w:rsidP="00EF23E2">
            <w:pPr>
              <w:jc w:val="center"/>
              <w:rPr>
                <w:color w:val="000000"/>
                <w:sz w:val="20"/>
              </w:rPr>
            </w:pPr>
            <w:r w:rsidRPr="00EF23E2">
              <w:rPr>
                <w:color w:val="000000"/>
                <w:sz w:val="20"/>
              </w:rPr>
              <w:t>2255</w:t>
            </w:r>
          </w:p>
        </w:tc>
      </w:tr>
      <w:tr w:rsidR="00EF23E2" w:rsidRPr="00EF23E2" w14:paraId="78A4B1AB" w14:textId="77777777" w:rsidTr="00EF23E2">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F2BB670" w14:textId="77777777" w:rsidR="00EF23E2" w:rsidRPr="00EF23E2" w:rsidRDefault="00EF23E2" w:rsidP="00EF23E2">
            <w:pPr>
              <w:jc w:val="center"/>
              <w:rPr>
                <w:color w:val="000000"/>
                <w:sz w:val="20"/>
              </w:rPr>
            </w:pPr>
            <w:r w:rsidRPr="00EF23E2">
              <w:rPr>
                <w:color w:val="000000"/>
                <w:sz w:val="20"/>
              </w:rPr>
              <w:t>2</w:t>
            </w:r>
          </w:p>
        </w:tc>
        <w:tc>
          <w:tcPr>
            <w:tcW w:w="2740" w:type="dxa"/>
            <w:tcBorders>
              <w:top w:val="nil"/>
              <w:left w:val="nil"/>
              <w:bottom w:val="single" w:sz="4" w:space="0" w:color="auto"/>
              <w:right w:val="single" w:sz="4" w:space="0" w:color="auto"/>
            </w:tcBorders>
            <w:shd w:val="clear" w:color="auto" w:fill="auto"/>
            <w:vAlign w:val="center"/>
            <w:hideMark/>
          </w:tcPr>
          <w:p w14:paraId="2B02DAE7" w14:textId="77777777" w:rsidR="00EF23E2" w:rsidRPr="00EF23E2" w:rsidRDefault="00EF23E2" w:rsidP="007A4AE5">
            <w:pPr>
              <w:rPr>
                <w:color w:val="000000"/>
                <w:sz w:val="20"/>
              </w:rPr>
            </w:pPr>
            <w:r w:rsidRPr="00EF23E2">
              <w:rPr>
                <w:color w:val="000000"/>
                <w:sz w:val="20"/>
              </w:rPr>
              <w:t>Количество домов всего</w:t>
            </w:r>
          </w:p>
        </w:tc>
        <w:tc>
          <w:tcPr>
            <w:tcW w:w="960" w:type="dxa"/>
            <w:tcBorders>
              <w:top w:val="nil"/>
              <w:left w:val="nil"/>
              <w:bottom w:val="single" w:sz="4" w:space="0" w:color="auto"/>
              <w:right w:val="single" w:sz="4" w:space="0" w:color="auto"/>
            </w:tcBorders>
            <w:shd w:val="clear" w:color="auto" w:fill="auto"/>
            <w:vAlign w:val="center"/>
            <w:hideMark/>
          </w:tcPr>
          <w:p w14:paraId="27949F32"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0BABFB63"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bottom"/>
            <w:hideMark/>
          </w:tcPr>
          <w:p w14:paraId="5FD7BD9C"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bottom"/>
            <w:hideMark/>
          </w:tcPr>
          <w:p w14:paraId="7291EFCC"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vAlign w:val="center"/>
            <w:hideMark/>
          </w:tcPr>
          <w:p w14:paraId="63A9550D"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7230BBF2"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2A72627"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716F8E17"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5FAB0615"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3F154C0A"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2F12F181" w14:textId="77777777" w:rsidR="00EF23E2" w:rsidRPr="00EF23E2" w:rsidRDefault="00EF23E2" w:rsidP="00EF23E2">
            <w:pPr>
              <w:jc w:val="center"/>
              <w:rPr>
                <w:color w:val="000000"/>
                <w:sz w:val="20"/>
              </w:rPr>
            </w:pPr>
            <w:r w:rsidRPr="00EF23E2">
              <w:rPr>
                <w:color w:val="000000"/>
                <w:sz w:val="20"/>
              </w:rPr>
              <w:t>376</w:t>
            </w:r>
          </w:p>
        </w:tc>
        <w:tc>
          <w:tcPr>
            <w:tcW w:w="960" w:type="dxa"/>
            <w:tcBorders>
              <w:top w:val="nil"/>
              <w:left w:val="nil"/>
              <w:bottom w:val="single" w:sz="4" w:space="0" w:color="auto"/>
              <w:right w:val="single" w:sz="4" w:space="0" w:color="auto"/>
            </w:tcBorders>
            <w:shd w:val="clear" w:color="auto" w:fill="auto"/>
            <w:vAlign w:val="center"/>
            <w:hideMark/>
          </w:tcPr>
          <w:p w14:paraId="04C79B7D" w14:textId="77777777" w:rsidR="00EF23E2" w:rsidRPr="00EF23E2" w:rsidRDefault="00EF23E2" w:rsidP="00EF23E2">
            <w:pPr>
              <w:jc w:val="center"/>
              <w:rPr>
                <w:color w:val="000000"/>
                <w:sz w:val="20"/>
              </w:rPr>
            </w:pPr>
            <w:r w:rsidRPr="00EF23E2">
              <w:rPr>
                <w:color w:val="000000"/>
                <w:sz w:val="20"/>
              </w:rPr>
              <w:t>376</w:t>
            </w:r>
          </w:p>
        </w:tc>
      </w:tr>
      <w:tr w:rsidR="00EF23E2" w:rsidRPr="00EF23E2" w14:paraId="598997DB" w14:textId="77777777" w:rsidTr="00EF23E2">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40F437" w14:textId="77777777" w:rsidR="00EF23E2" w:rsidRPr="00EF23E2" w:rsidRDefault="00EF23E2" w:rsidP="00EF23E2">
            <w:pPr>
              <w:jc w:val="center"/>
              <w:rPr>
                <w:color w:val="000000"/>
                <w:sz w:val="20"/>
              </w:rPr>
            </w:pPr>
            <w:r w:rsidRPr="00EF23E2">
              <w:rPr>
                <w:color w:val="000000"/>
                <w:sz w:val="20"/>
              </w:rPr>
              <w:t>3</w:t>
            </w:r>
          </w:p>
        </w:tc>
        <w:tc>
          <w:tcPr>
            <w:tcW w:w="2740" w:type="dxa"/>
            <w:tcBorders>
              <w:top w:val="nil"/>
              <w:left w:val="nil"/>
              <w:bottom w:val="single" w:sz="4" w:space="0" w:color="auto"/>
              <w:right w:val="single" w:sz="4" w:space="0" w:color="auto"/>
            </w:tcBorders>
            <w:shd w:val="clear" w:color="auto" w:fill="auto"/>
            <w:vAlign w:val="center"/>
            <w:hideMark/>
          </w:tcPr>
          <w:p w14:paraId="13E5CF01" w14:textId="77777777" w:rsidR="00EF23E2" w:rsidRPr="00EF23E2" w:rsidRDefault="00EF23E2" w:rsidP="007A4AE5">
            <w:pPr>
              <w:rPr>
                <w:color w:val="000000"/>
                <w:sz w:val="20"/>
              </w:rPr>
            </w:pPr>
            <w:r w:rsidRPr="00EF23E2">
              <w:rPr>
                <w:color w:val="000000"/>
                <w:sz w:val="20"/>
              </w:rPr>
              <w:t>Количество  контейнеров для сбора  ТКО у населения</w:t>
            </w:r>
          </w:p>
        </w:tc>
        <w:tc>
          <w:tcPr>
            <w:tcW w:w="960" w:type="dxa"/>
            <w:tcBorders>
              <w:top w:val="nil"/>
              <w:left w:val="nil"/>
              <w:bottom w:val="single" w:sz="4" w:space="0" w:color="auto"/>
              <w:right w:val="single" w:sz="4" w:space="0" w:color="auto"/>
            </w:tcBorders>
            <w:shd w:val="clear" w:color="auto" w:fill="auto"/>
            <w:vAlign w:val="center"/>
            <w:hideMark/>
          </w:tcPr>
          <w:p w14:paraId="724317DA"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12F6F2C5"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6CC2AB0"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bottom"/>
            <w:hideMark/>
          </w:tcPr>
          <w:p w14:paraId="018E617B"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vAlign w:val="center"/>
            <w:hideMark/>
          </w:tcPr>
          <w:p w14:paraId="4E3E605C"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4A03777F"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020C32C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2904EEDC"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3D4C3D5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30DA5E7E"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4467D579" w14:textId="77777777" w:rsidR="00EF23E2" w:rsidRPr="00EF23E2" w:rsidRDefault="00EF23E2" w:rsidP="00EF23E2">
            <w:pPr>
              <w:jc w:val="center"/>
              <w:rPr>
                <w:color w:val="000000"/>
                <w:sz w:val="20"/>
              </w:rPr>
            </w:pPr>
            <w:r w:rsidRPr="00EF23E2">
              <w:rPr>
                <w:color w:val="000000"/>
                <w:sz w:val="20"/>
              </w:rPr>
              <w:t>120</w:t>
            </w:r>
          </w:p>
        </w:tc>
        <w:tc>
          <w:tcPr>
            <w:tcW w:w="960" w:type="dxa"/>
            <w:tcBorders>
              <w:top w:val="nil"/>
              <w:left w:val="nil"/>
              <w:bottom w:val="single" w:sz="4" w:space="0" w:color="auto"/>
              <w:right w:val="single" w:sz="4" w:space="0" w:color="auto"/>
            </w:tcBorders>
            <w:shd w:val="clear" w:color="auto" w:fill="auto"/>
            <w:vAlign w:val="center"/>
            <w:hideMark/>
          </w:tcPr>
          <w:p w14:paraId="5E756AA8" w14:textId="77777777" w:rsidR="00EF23E2" w:rsidRPr="00EF23E2" w:rsidRDefault="00EF23E2" w:rsidP="00EF23E2">
            <w:pPr>
              <w:jc w:val="center"/>
              <w:rPr>
                <w:color w:val="000000"/>
                <w:sz w:val="20"/>
              </w:rPr>
            </w:pPr>
            <w:r w:rsidRPr="00EF23E2">
              <w:rPr>
                <w:color w:val="000000"/>
                <w:sz w:val="20"/>
              </w:rPr>
              <w:t>120</w:t>
            </w:r>
          </w:p>
        </w:tc>
      </w:tr>
      <w:tr w:rsidR="00EF23E2" w:rsidRPr="00EF23E2" w14:paraId="4F8B483A" w14:textId="77777777" w:rsidTr="00EF23E2">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E938AD2" w14:textId="77777777" w:rsidR="00EF23E2" w:rsidRPr="00EF23E2" w:rsidRDefault="00EF23E2" w:rsidP="00EF23E2">
            <w:pPr>
              <w:jc w:val="center"/>
              <w:rPr>
                <w:color w:val="000000"/>
                <w:sz w:val="20"/>
              </w:rPr>
            </w:pPr>
            <w:r w:rsidRPr="00EF23E2">
              <w:rPr>
                <w:color w:val="000000"/>
                <w:sz w:val="20"/>
              </w:rPr>
              <w:t>4</w:t>
            </w:r>
          </w:p>
        </w:tc>
        <w:tc>
          <w:tcPr>
            <w:tcW w:w="2740" w:type="dxa"/>
            <w:tcBorders>
              <w:top w:val="nil"/>
              <w:left w:val="nil"/>
              <w:bottom w:val="single" w:sz="4" w:space="0" w:color="auto"/>
              <w:right w:val="single" w:sz="4" w:space="0" w:color="auto"/>
            </w:tcBorders>
            <w:shd w:val="clear" w:color="auto" w:fill="auto"/>
            <w:vAlign w:val="center"/>
            <w:hideMark/>
          </w:tcPr>
          <w:p w14:paraId="4D416119" w14:textId="77777777" w:rsidR="00EF23E2" w:rsidRPr="00EF23E2" w:rsidRDefault="00EF23E2" w:rsidP="007A4AE5">
            <w:pPr>
              <w:rPr>
                <w:color w:val="000000"/>
                <w:sz w:val="20"/>
              </w:rPr>
            </w:pPr>
            <w:r w:rsidRPr="00EF23E2">
              <w:rPr>
                <w:color w:val="000000"/>
                <w:sz w:val="20"/>
              </w:rPr>
              <w:t xml:space="preserve">Количество  контейнеров для сбора  ТКО  у прочих организаций </w:t>
            </w:r>
          </w:p>
        </w:tc>
        <w:tc>
          <w:tcPr>
            <w:tcW w:w="960" w:type="dxa"/>
            <w:tcBorders>
              <w:top w:val="nil"/>
              <w:left w:val="nil"/>
              <w:bottom w:val="single" w:sz="4" w:space="0" w:color="auto"/>
              <w:right w:val="single" w:sz="4" w:space="0" w:color="auto"/>
            </w:tcBorders>
            <w:shd w:val="clear" w:color="auto" w:fill="auto"/>
            <w:vAlign w:val="center"/>
            <w:hideMark/>
          </w:tcPr>
          <w:p w14:paraId="6036C882" w14:textId="77777777" w:rsidR="00EF23E2" w:rsidRPr="00EF23E2" w:rsidRDefault="00EF23E2" w:rsidP="00EF23E2">
            <w:pPr>
              <w:jc w:val="center"/>
              <w:rPr>
                <w:color w:val="000000"/>
                <w:sz w:val="20"/>
              </w:rPr>
            </w:pPr>
            <w:r w:rsidRPr="00EF23E2">
              <w:rPr>
                <w:color w:val="000000"/>
                <w:sz w:val="20"/>
              </w:rPr>
              <w:t>шт.</w:t>
            </w:r>
          </w:p>
        </w:tc>
        <w:tc>
          <w:tcPr>
            <w:tcW w:w="960" w:type="dxa"/>
            <w:tcBorders>
              <w:top w:val="nil"/>
              <w:left w:val="nil"/>
              <w:bottom w:val="single" w:sz="4" w:space="0" w:color="auto"/>
              <w:right w:val="single" w:sz="4" w:space="0" w:color="auto"/>
            </w:tcBorders>
            <w:shd w:val="clear" w:color="auto" w:fill="auto"/>
            <w:noWrap/>
            <w:vAlign w:val="bottom"/>
            <w:hideMark/>
          </w:tcPr>
          <w:p w14:paraId="30B7078F"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78A9B4BD"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14:paraId="2187B4EB"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vAlign w:val="center"/>
            <w:hideMark/>
          </w:tcPr>
          <w:p w14:paraId="6E345164"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6823681B"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315DBA89"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73C9F4BB"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25BE9768"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BC332CC"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2A807090" w14:textId="77777777" w:rsidR="00EF23E2" w:rsidRPr="00EF23E2" w:rsidRDefault="00EF23E2" w:rsidP="00EF23E2">
            <w:pPr>
              <w:jc w:val="center"/>
              <w:rPr>
                <w:color w:val="000000"/>
                <w:sz w:val="20"/>
              </w:rPr>
            </w:pPr>
            <w:r w:rsidRPr="00EF23E2">
              <w:rPr>
                <w:color w:val="000000"/>
                <w:sz w:val="20"/>
              </w:rPr>
              <w:t>27</w:t>
            </w:r>
          </w:p>
        </w:tc>
        <w:tc>
          <w:tcPr>
            <w:tcW w:w="960" w:type="dxa"/>
            <w:tcBorders>
              <w:top w:val="nil"/>
              <w:left w:val="nil"/>
              <w:bottom w:val="single" w:sz="4" w:space="0" w:color="auto"/>
              <w:right w:val="single" w:sz="4" w:space="0" w:color="auto"/>
            </w:tcBorders>
            <w:shd w:val="clear" w:color="auto" w:fill="auto"/>
            <w:vAlign w:val="center"/>
            <w:hideMark/>
          </w:tcPr>
          <w:p w14:paraId="1C6AFD7C" w14:textId="77777777" w:rsidR="00EF23E2" w:rsidRPr="00EF23E2" w:rsidRDefault="00EF23E2" w:rsidP="00EF23E2">
            <w:pPr>
              <w:jc w:val="center"/>
              <w:rPr>
                <w:color w:val="000000"/>
                <w:sz w:val="20"/>
              </w:rPr>
            </w:pPr>
            <w:r w:rsidRPr="00EF23E2">
              <w:rPr>
                <w:color w:val="000000"/>
                <w:sz w:val="20"/>
              </w:rPr>
              <w:t>27</w:t>
            </w:r>
          </w:p>
        </w:tc>
      </w:tr>
      <w:tr w:rsidR="00EF23E2" w:rsidRPr="00EF23E2" w14:paraId="1930408E" w14:textId="77777777" w:rsidTr="00EF23E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5EAC2B" w14:textId="77777777" w:rsidR="00EF23E2" w:rsidRPr="00EF23E2" w:rsidRDefault="00EF23E2" w:rsidP="00EF23E2">
            <w:pPr>
              <w:jc w:val="center"/>
              <w:rPr>
                <w:color w:val="000000"/>
                <w:sz w:val="20"/>
              </w:rPr>
            </w:pPr>
            <w:r w:rsidRPr="00EF23E2">
              <w:rPr>
                <w:color w:val="000000"/>
                <w:sz w:val="20"/>
              </w:rPr>
              <w:t>5</w:t>
            </w:r>
          </w:p>
        </w:tc>
        <w:tc>
          <w:tcPr>
            <w:tcW w:w="2740" w:type="dxa"/>
            <w:tcBorders>
              <w:top w:val="nil"/>
              <w:left w:val="nil"/>
              <w:bottom w:val="nil"/>
              <w:right w:val="nil"/>
            </w:tcBorders>
            <w:shd w:val="clear" w:color="auto" w:fill="auto"/>
            <w:noWrap/>
            <w:vAlign w:val="center"/>
            <w:hideMark/>
          </w:tcPr>
          <w:p w14:paraId="23FFB1F5" w14:textId="77777777" w:rsidR="00EF23E2" w:rsidRPr="00EF23E2" w:rsidRDefault="00EF23E2" w:rsidP="007A4AE5">
            <w:pPr>
              <w:rPr>
                <w:color w:val="444444"/>
                <w:sz w:val="20"/>
              </w:rPr>
            </w:pPr>
            <w:r w:rsidRPr="00EF23E2">
              <w:rPr>
                <w:color w:val="444444"/>
                <w:sz w:val="20"/>
              </w:rPr>
              <w:t>Норматив накопления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35AD0A8" w14:textId="77777777" w:rsidR="00EF23E2" w:rsidRPr="00EF23E2" w:rsidRDefault="00EF23E2" w:rsidP="00EF23E2">
            <w:pPr>
              <w:jc w:val="center"/>
              <w:rPr>
                <w:color w:val="000000"/>
                <w:sz w:val="20"/>
              </w:rPr>
            </w:pPr>
            <w:r w:rsidRPr="00EF23E2">
              <w:rPr>
                <w:color w:val="000000"/>
                <w:sz w:val="20"/>
              </w:rPr>
              <w:t>м3/чел</w:t>
            </w:r>
          </w:p>
        </w:tc>
        <w:tc>
          <w:tcPr>
            <w:tcW w:w="960" w:type="dxa"/>
            <w:tcBorders>
              <w:top w:val="nil"/>
              <w:left w:val="nil"/>
              <w:bottom w:val="single" w:sz="4" w:space="0" w:color="auto"/>
              <w:right w:val="single" w:sz="4" w:space="0" w:color="auto"/>
            </w:tcBorders>
            <w:shd w:val="clear" w:color="auto" w:fill="auto"/>
            <w:noWrap/>
            <w:vAlign w:val="bottom"/>
            <w:hideMark/>
          </w:tcPr>
          <w:p w14:paraId="6E038FE6"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noWrap/>
            <w:vAlign w:val="bottom"/>
            <w:hideMark/>
          </w:tcPr>
          <w:p w14:paraId="19B466B7"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noWrap/>
            <w:vAlign w:val="bottom"/>
            <w:hideMark/>
          </w:tcPr>
          <w:p w14:paraId="38D52D35"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1,97</w:t>
            </w:r>
          </w:p>
        </w:tc>
        <w:tc>
          <w:tcPr>
            <w:tcW w:w="960" w:type="dxa"/>
            <w:tcBorders>
              <w:top w:val="nil"/>
              <w:left w:val="nil"/>
              <w:bottom w:val="single" w:sz="4" w:space="0" w:color="auto"/>
              <w:right w:val="single" w:sz="4" w:space="0" w:color="auto"/>
            </w:tcBorders>
            <w:shd w:val="clear" w:color="auto" w:fill="auto"/>
            <w:vAlign w:val="center"/>
            <w:hideMark/>
          </w:tcPr>
          <w:p w14:paraId="653422F8"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C2E6055"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A32675C"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AB3FD07"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25FECFC2"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B7513A1"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157ECC46" w14:textId="77777777" w:rsidR="00EF23E2" w:rsidRPr="00EF23E2" w:rsidRDefault="00EF23E2" w:rsidP="00EF23E2">
            <w:pPr>
              <w:jc w:val="center"/>
              <w:rPr>
                <w:color w:val="000000"/>
                <w:sz w:val="20"/>
              </w:rPr>
            </w:pPr>
            <w:r w:rsidRPr="00EF23E2">
              <w:rPr>
                <w:color w:val="000000"/>
                <w:sz w:val="20"/>
              </w:rPr>
              <w:t>1,97</w:t>
            </w:r>
          </w:p>
        </w:tc>
        <w:tc>
          <w:tcPr>
            <w:tcW w:w="960" w:type="dxa"/>
            <w:tcBorders>
              <w:top w:val="nil"/>
              <w:left w:val="nil"/>
              <w:bottom w:val="single" w:sz="4" w:space="0" w:color="auto"/>
              <w:right w:val="single" w:sz="4" w:space="0" w:color="auto"/>
            </w:tcBorders>
            <w:shd w:val="clear" w:color="auto" w:fill="auto"/>
            <w:vAlign w:val="center"/>
            <w:hideMark/>
          </w:tcPr>
          <w:p w14:paraId="3C6F6987" w14:textId="77777777" w:rsidR="00EF23E2" w:rsidRPr="00EF23E2" w:rsidRDefault="00EF23E2" w:rsidP="00EF23E2">
            <w:pPr>
              <w:jc w:val="center"/>
              <w:rPr>
                <w:color w:val="000000"/>
                <w:sz w:val="20"/>
              </w:rPr>
            </w:pPr>
            <w:r w:rsidRPr="00EF23E2">
              <w:rPr>
                <w:color w:val="000000"/>
                <w:sz w:val="20"/>
              </w:rPr>
              <w:t>1,97</w:t>
            </w:r>
          </w:p>
        </w:tc>
      </w:tr>
      <w:tr w:rsidR="00EF23E2" w:rsidRPr="00EF23E2" w14:paraId="3C4CA409" w14:textId="77777777" w:rsidTr="00EF23E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293943" w14:textId="77777777" w:rsidR="00EF23E2" w:rsidRPr="00EF23E2" w:rsidRDefault="00EF23E2" w:rsidP="00EF23E2">
            <w:pPr>
              <w:jc w:val="center"/>
              <w:rPr>
                <w:color w:val="000000"/>
                <w:sz w:val="20"/>
              </w:rPr>
            </w:pPr>
            <w:r w:rsidRPr="00EF23E2">
              <w:rPr>
                <w:color w:val="000000"/>
                <w:sz w:val="20"/>
              </w:rPr>
              <w:t>6</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2786A997" w14:textId="77777777" w:rsidR="00EF23E2" w:rsidRPr="00EF23E2" w:rsidRDefault="00EF23E2" w:rsidP="007A4AE5">
            <w:pPr>
              <w:rPr>
                <w:color w:val="000000"/>
                <w:sz w:val="20"/>
              </w:rPr>
            </w:pPr>
            <w:r w:rsidRPr="00EF23E2">
              <w:rPr>
                <w:color w:val="000000"/>
                <w:sz w:val="20"/>
              </w:rPr>
              <w:t>Объём вывоза ТКО</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424CF35" w14:textId="77777777" w:rsidR="00EF23E2" w:rsidRPr="00EF23E2" w:rsidRDefault="00EF23E2" w:rsidP="00EF23E2">
            <w:pPr>
              <w:jc w:val="center"/>
              <w:rPr>
                <w:color w:val="000000"/>
                <w:sz w:val="20"/>
              </w:rPr>
            </w:pPr>
            <w:r w:rsidRPr="00EF23E2">
              <w:rPr>
                <w:color w:val="000000"/>
                <w:sz w:val="20"/>
              </w:rPr>
              <w:t>м3</w:t>
            </w:r>
          </w:p>
        </w:tc>
        <w:tc>
          <w:tcPr>
            <w:tcW w:w="960" w:type="dxa"/>
            <w:tcBorders>
              <w:top w:val="nil"/>
              <w:left w:val="nil"/>
              <w:bottom w:val="single" w:sz="4" w:space="0" w:color="auto"/>
              <w:right w:val="single" w:sz="4" w:space="0" w:color="auto"/>
            </w:tcBorders>
            <w:shd w:val="clear" w:color="auto" w:fill="auto"/>
            <w:noWrap/>
            <w:vAlign w:val="bottom"/>
            <w:hideMark/>
          </w:tcPr>
          <w:p w14:paraId="432E1DCA"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4171,93</w:t>
            </w:r>
          </w:p>
        </w:tc>
        <w:tc>
          <w:tcPr>
            <w:tcW w:w="960" w:type="dxa"/>
            <w:tcBorders>
              <w:top w:val="nil"/>
              <w:left w:val="nil"/>
              <w:bottom w:val="single" w:sz="4" w:space="0" w:color="auto"/>
              <w:right w:val="single" w:sz="4" w:space="0" w:color="auto"/>
            </w:tcBorders>
            <w:shd w:val="clear" w:color="auto" w:fill="auto"/>
            <w:noWrap/>
            <w:vAlign w:val="bottom"/>
            <w:hideMark/>
          </w:tcPr>
          <w:p w14:paraId="5B3999D6"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4641,4</w:t>
            </w:r>
          </w:p>
        </w:tc>
        <w:tc>
          <w:tcPr>
            <w:tcW w:w="960" w:type="dxa"/>
            <w:tcBorders>
              <w:top w:val="nil"/>
              <w:left w:val="nil"/>
              <w:bottom w:val="single" w:sz="4" w:space="0" w:color="auto"/>
              <w:right w:val="single" w:sz="4" w:space="0" w:color="auto"/>
            </w:tcBorders>
            <w:shd w:val="clear" w:color="auto" w:fill="auto"/>
            <w:noWrap/>
            <w:vAlign w:val="bottom"/>
            <w:hideMark/>
          </w:tcPr>
          <w:p w14:paraId="4BCF7D36" w14:textId="77777777" w:rsidR="00EF23E2" w:rsidRPr="00EF23E2" w:rsidRDefault="00EF23E2" w:rsidP="00EF23E2">
            <w:pPr>
              <w:jc w:val="center"/>
              <w:rPr>
                <w:rFonts w:ascii="Calibri" w:hAnsi="Calibri" w:cs="Calibri"/>
                <w:color w:val="000000"/>
                <w:sz w:val="22"/>
                <w:szCs w:val="22"/>
              </w:rPr>
            </w:pPr>
            <w:r w:rsidRPr="00EF23E2">
              <w:rPr>
                <w:rFonts w:ascii="Calibri" w:hAnsi="Calibri" w:cs="Calibri"/>
                <w:color w:val="000000"/>
                <w:sz w:val="22"/>
                <w:szCs w:val="22"/>
              </w:rPr>
              <w:t>5096,31</w:t>
            </w:r>
          </w:p>
        </w:tc>
        <w:tc>
          <w:tcPr>
            <w:tcW w:w="960" w:type="dxa"/>
            <w:tcBorders>
              <w:top w:val="nil"/>
              <w:left w:val="nil"/>
              <w:bottom w:val="single" w:sz="4" w:space="0" w:color="auto"/>
              <w:right w:val="single" w:sz="4" w:space="0" w:color="auto"/>
            </w:tcBorders>
            <w:shd w:val="clear" w:color="auto" w:fill="auto"/>
            <w:vAlign w:val="center"/>
            <w:hideMark/>
          </w:tcPr>
          <w:p w14:paraId="72034B9E" w14:textId="77777777" w:rsidR="00EF23E2" w:rsidRPr="00EF23E2" w:rsidRDefault="00EF23E2" w:rsidP="00EF23E2">
            <w:pPr>
              <w:jc w:val="center"/>
              <w:rPr>
                <w:color w:val="000000"/>
                <w:sz w:val="20"/>
              </w:rPr>
            </w:pPr>
            <w:r w:rsidRPr="00EF23E2">
              <w:rPr>
                <w:color w:val="000000"/>
                <w:sz w:val="20"/>
              </w:rPr>
              <w:t>4332,0</w:t>
            </w:r>
          </w:p>
        </w:tc>
        <w:tc>
          <w:tcPr>
            <w:tcW w:w="960" w:type="dxa"/>
            <w:tcBorders>
              <w:top w:val="nil"/>
              <w:left w:val="nil"/>
              <w:bottom w:val="single" w:sz="4" w:space="0" w:color="auto"/>
              <w:right w:val="single" w:sz="4" w:space="0" w:color="auto"/>
            </w:tcBorders>
            <w:shd w:val="clear" w:color="auto" w:fill="auto"/>
            <w:vAlign w:val="center"/>
            <w:hideMark/>
          </w:tcPr>
          <w:p w14:paraId="0378E5C9" w14:textId="77777777" w:rsidR="00EF23E2" w:rsidRPr="00EF23E2" w:rsidRDefault="00EF23E2" w:rsidP="00EF23E2">
            <w:pPr>
              <w:jc w:val="center"/>
              <w:rPr>
                <w:color w:val="000000"/>
                <w:sz w:val="20"/>
              </w:rPr>
            </w:pPr>
            <w:r w:rsidRPr="00EF23E2">
              <w:rPr>
                <w:color w:val="000000"/>
                <w:sz w:val="20"/>
              </w:rPr>
              <w:t>4347,8</w:t>
            </w:r>
          </w:p>
        </w:tc>
        <w:tc>
          <w:tcPr>
            <w:tcW w:w="960" w:type="dxa"/>
            <w:tcBorders>
              <w:top w:val="nil"/>
              <w:left w:val="nil"/>
              <w:bottom w:val="single" w:sz="4" w:space="0" w:color="auto"/>
              <w:right w:val="single" w:sz="4" w:space="0" w:color="auto"/>
            </w:tcBorders>
            <w:shd w:val="clear" w:color="auto" w:fill="auto"/>
            <w:vAlign w:val="center"/>
            <w:hideMark/>
          </w:tcPr>
          <w:p w14:paraId="50140D63" w14:textId="77777777" w:rsidR="00EF23E2" w:rsidRPr="00EF23E2" w:rsidRDefault="00EF23E2" w:rsidP="00EF23E2">
            <w:pPr>
              <w:jc w:val="center"/>
              <w:rPr>
                <w:color w:val="000000"/>
                <w:sz w:val="20"/>
              </w:rPr>
            </w:pPr>
            <w:r w:rsidRPr="00EF23E2">
              <w:rPr>
                <w:color w:val="000000"/>
                <w:sz w:val="20"/>
              </w:rPr>
              <w:t>4363,6</w:t>
            </w:r>
          </w:p>
        </w:tc>
        <w:tc>
          <w:tcPr>
            <w:tcW w:w="960" w:type="dxa"/>
            <w:tcBorders>
              <w:top w:val="nil"/>
              <w:left w:val="nil"/>
              <w:bottom w:val="single" w:sz="4" w:space="0" w:color="auto"/>
              <w:right w:val="single" w:sz="4" w:space="0" w:color="auto"/>
            </w:tcBorders>
            <w:shd w:val="clear" w:color="auto" w:fill="auto"/>
            <w:vAlign w:val="center"/>
            <w:hideMark/>
          </w:tcPr>
          <w:p w14:paraId="2C525FBD" w14:textId="77777777" w:rsidR="00EF23E2" w:rsidRPr="00EF23E2" w:rsidRDefault="00EF23E2" w:rsidP="00EF23E2">
            <w:pPr>
              <w:jc w:val="center"/>
              <w:rPr>
                <w:color w:val="000000"/>
                <w:sz w:val="20"/>
              </w:rPr>
            </w:pPr>
            <w:r w:rsidRPr="00EF23E2">
              <w:rPr>
                <w:color w:val="000000"/>
                <w:sz w:val="20"/>
              </w:rPr>
              <w:t>4379,3</w:t>
            </w:r>
          </w:p>
        </w:tc>
        <w:tc>
          <w:tcPr>
            <w:tcW w:w="960" w:type="dxa"/>
            <w:tcBorders>
              <w:top w:val="nil"/>
              <w:left w:val="nil"/>
              <w:bottom w:val="single" w:sz="4" w:space="0" w:color="auto"/>
              <w:right w:val="single" w:sz="4" w:space="0" w:color="auto"/>
            </w:tcBorders>
            <w:shd w:val="clear" w:color="auto" w:fill="auto"/>
            <w:vAlign w:val="center"/>
            <w:hideMark/>
          </w:tcPr>
          <w:p w14:paraId="6F2FA827" w14:textId="77777777" w:rsidR="00EF23E2" w:rsidRPr="00EF23E2" w:rsidRDefault="00EF23E2" w:rsidP="00EF23E2">
            <w:pPr>
              <w:jc w:val="center"/>
              <w:rPr>
                <w:color w:val="000000"/>
                <w:sz w:val="20"/>
              </w:rPr>
            </w:pPr>
            <w:r w:rsidRPr="00EF23E2">
              <w:rPr>
                <w:color w:val="000000"/>
                <w:sz w:val="20"/>
              </w:rPr>
              <w:t>4395,1</w:t>
            </w:r>
          </w:p>
        </w:tc>
        <w:tc>
          <w:tcPr>
            <w:tcW w:w="960" w:type="dxa"/>
            <w:tcBorders>
              <w:top w:val="nil"/>
              <w:left w:val="nil"/>
              <w:bottom w:val="single" w:sz="4" w:space="0" w:color="auto"/>
              <w:right w:val="single" w:sz="4" w:space="0" w:color="auto"/>
            </w:tcBorders>
            <w:shd w:val="clear" w:color="auto" w:fill="auto"/>
            <w:vAlign w:val="center"/>
            <w:hideMark/>
          </w:tcPr>
          <w:p w14:paraId="1252DFD9" w14:textId="77777777" w:rsidR="00EF23E2" w:rsidRPr="00EF23E2" w:rsidRDefault="00EF23E2" w:rsidP="00EF23E2">
            <w:pPr>
              <w:jc w:val="center"/>
              <w:rPr>
                <w:color w:val="000000"/>
                <w:sz w:val="20"/>
              </w:rPr>
            </w:pPr>
            <w:r w:rsidRPr="00EF23E2">
              <w:rPr>
                <w:color w:val="000000"/>
                <w:sz w:val="20"/>
              </w:rPr>
              <w:t>4410,8</w:t>
            </w:r>
          </w:p>
        </w:tc>
        <w:tc>
          <w:tcPr>
            <w:tcW w:w="960" w:type="dxa"/>
            <w:tcBorders>
              <w:top w:val="nil"/>
              <w:left w:val="nil"/>
              <w:bottom w:val="single" w:sz="4" w:space="0" w:color="auto"/>
              <w:right w:val="single" w:sz="4" w:space="0" w:color="auto"/>
            </w:tcBorders>
            <w:shd w:val="clear" w:color="auto" w:fill="auto"/>
            <w:vAlign w:val="center"/>
            <w:hideMark/>
          </w:tcPr>
          <w:p w14:paraId="10624F18" w14:textId="77777777" w:rsidR="00EF23E2" w:rsidRPr="00EF23E2" w:rsidRDefault="00EF23E2" w:rsidP="00EF23E2">
            <w:pPr>
              <w:jc w:val="center"/>
              <w:rPr>
                <w:color w:val="000000"/>
                <w:sz w:val="20"/>
              </w:rPr>
            </w:pPr>
            <w:r w:rsidRPr="00EF23E2">
              <w:rPr>
                <w:color w:val="000000"/>
                <w:sz w:val="20"/>
              </w:rPr>
              <w:t>4426,6</w:t>
            </w:r>
          </w:p>
        </w:tc>
        <w:tc>
          <w:tcPr>
            <w:tcW w:w="960" w:type="dxa"/>
            <w:tcBorders>
              <w:top w:val="nil"/>
              <w:left w:val="nil"/>
              <w:bottom w:val="single" w:sz="4" w:space="0" w:color="auto"/>
              <w:right w:val="single" w:sz="4" w:space="0" w:color="auto"/>
            </w:tcBorders>
            <w:shd w:val="clear" w:color="auto" w:fill="auto"/>
            <w:vAlign w:val="center"/>
            <w:hideMark/>
          </w:tcPr>
          <w:p w14:paraId="2680F53B" w14:textId="77777777" w:rsidR="00EF23E2" w:rsidRPr="00EF23E2" w:rsidRDefault="00EF23E2" w:rsidP="00EF23E2">
            <w:pPr>
              <w:jc w:val="center"/>
              <w:rPr>
                <w:color w:val="000000"/>
                <w:sz w:val="20"/>
              </w:rPr>
            </w:pPr>
            <w:r w:rsidRPr="00EF23E2">
              <w:rPr>
                <w:color w:val="000000"/>
                <w:sz w:val="20"/>
              </w:rPr>
              <w:t>4442,4</w:t>
            </w:r>
          </w:p>
        </w:tc>
      </w:tr>
    </w:tbl>
    <w:p w14:paraId="21B57B02" w14:textId="77777777" w:rsidR="00014B09" w:rsidRDefault="00014B09" w:rsidP="003C2E0F">
      <w:pPr>
        <w:pStyle w:val="af"/>
        <w:shd w:val="clear" w:color="auto" w:fill="FFFFFF"/>
        <w:jc w:val="center"/>
        <w:rPr>
          <w:b/>
          <w:sz w:val="22"/>
          <w:szCs w:val="22"/>
        </w:rPr>
        <w:sectPr w:rsidR="00014B09" w:rsidSect="002D25CA">
          <w:pgSz w:w="16838" w:h="11906" w:orient="landscape"/>
          <w:pgMar w:top="1134" w:right="851" w:bottom="567" w:left="1134" w:header="709" w:footer="709" w:gutter="0"/>
          <w:cols w:space="708"/>
          <w:docGrid w:linePitch="360"/>
        </w:sectPr>
      </w:pPr>
    </w:p>
    <w:p w14:paraId="4A3CC7C7" w14:textId="77777777" w:rsidR="00014B09" w:rsidRDefault="003331AA" w:rsidP="003C2E0F">
      <w:pPr>
        <w:jc w:val="both"/>
        <w:rPr>
          <w:b/>
        </w:rPr>
      </w:pPr>
      <w:r>
        <w:lastRenderedPageBreak/>
        <w:t>Анализ табличных данных показывает, что в МО  в перспективе будет наблюдаться изменение  объемов накопления ТКО в зависимости от численности населения, также могут изменяться  нормы накопления в зависимости от социальной структуры  населения муниципального образования.</w:t>
      </w:r>
    </w:p>
    <w:p w14:paraId="18C90525" w14:textId="77777777" w:rsidR="00014B09" w:rsidRDefault="00014B09" w:rsidP="003C2E0F">
      <w:pPr>
        <w:rPr>
          <w:b/>
        </w:rPr>
      </w:pPr>
    </w:p>
    <w:p w14:paraId="72D72CD6" w14:textId="0003421E" w:rsidR="00014B09" w:rsidRPr="00845785" w:rsidRDefault="003331AA" w:rsidP="003C2E0F">
      <w:pPr>
        <w:pStyle w:val="2"/>
        <w:rPr>
          <w:b w:val="0"/>
          <w:szCs w:val="28"/>
        </w:rPr>
      </w:pPr>
      <w:bookmarkStart w:id="187" w:name="_Toc169183706"/>
      <w:r w:rsidRPr="00845785">
        <w:rPr>
          <w:szCs w:val="28"/>
        </w:rPr>
        <w:t>2.</w:t>
      </w:r>
      <w:r w:rsidR="000F6FA5">
        <w:rPr>
          <w:szCs w:val="28"/>
        </w:rPr>
        <w:t>3</w:t>
      </w:r>
      <w:r w:rsidRPr="00845785">
        <w:rPr>
          <w:szCs w:val="28"/>
        </w:rPr>
        <w:t>. Прогноз спроса для системы электроснабжения</w:t>
      </w:r>
      <w:bookmarkEnd w:id="187"/>
    </w:p>
    <w:p w14:paraId="43E00A20" w14:textId="77777777" w:rsidR="00014B09" w:rsidRDefault="00014B09" w:rsidP="003C2E0F">
      <w:pPr>
        <w:rPr>
          <w:b/>
        </w:rPr>
      </w:pPr>
    </w:p>
    <w:p w14:paraId="04F1352F" w14:textId="77777777" w:rsidR="00014B09" w:rsidRDefault="003331AA" w:rsidP="003C2E0F">
      <w:pPr>
        <w:jc w:val="both"/>
      </w:pPr>
      <w:r>
        <w:t xml:space="preserve">      В соответствии с Генеральным планом, намеченными мероприятиями по электрификации перспективных планировочных районов и изменением  прогнозируемой численности населения, для категории потребителей «население» в перспективе ожидается увеличение показателей спроса электрической энергии для системы электроснабжения муниципального образования. </w:t>
      </w:r>
    </w:p>
    <w:p w14:paraId="34921175" w14:textId="77777777" w:rsidR="00014B09" w:rsidRDefault="003331AA" w:rsidP="003C2E0F">
      <w:pPr>
        <w:jc w:val="both"/>
      </w:pPr>
      <w:r>
        <w:t xml:space="preserve">     Для организаций бюджетной сферы и промышленных объектов прогнозируется уменьшение значения потребляемой электроэнергии. Это может быть вызвано уменьшением объёмов производства для промышленных потребителей, а также выполнением запланированных мероприятий по энергосбережению и повышению энергоэффективности для всех потребителей. </w:t>
      </w:r>
    </w:p>
    <w:p w14:paraId="62B496FC" w14:textId="668AAEFA" w:rsidR="00014B09" w:rsidRDefault="003331AA" w:rsidP="003C2E0F">
      <w:pPr>
        <w:jc w:val="both"/>
      </w:pPr>
      <w:r>
        <w:t xml:space="preserve">     Оценка величины присоединяемой нагрузки на расчетный период проведена на основании информации о сроках застройки новых планировочных жилых районов и  расчетной электрической мощности подключения этих районов. Оценка изменения показателей спроса по системе электроснабжения муниципального образования выполнена в соответствии с данными, предоставленными филиалом ПАО «МРСК Центра» – «Курскэнерго» и приведена в таблице </w:t>
      </w:r>
      <w:r w:rsidR="008C3896">
        <w:t>2.15</w:t>
      </w:r>
      <w:r>
        <w:t>.</w:t>
      </w:r>
    </w:p>
    <w:p w14:paraId="45112773" w14:textId="77777777" w:rsidR="00014B09" w:rsidRDefault="00014B09" w:rsidP="003C2E0F">
      <w:pPr>
        <w:jc w:val="both"/>
        <w:rPr>
          <w:b/>
        </w:rPr>
      </w:pPr>
    </w:p>
    <w:p w14:paraId="3E2341D1" w14:textId="2548D979" w:rsidR="00014B09" w:rsidRDefault="003331AA" w:rsidP="003C2E0F">
      <w:pPr>
        <w:pStyle w:val="3"/>
        <w:rPr>
          <w:b w:val="0"/>
        </w:rPr>
      </w:pPr>
      <w:bookmarkStart w:id="188" w:name="_Toc169183707"/>
      <w:r>
        <w:t>2.</w:t>
      </w:r>
      <w:r w:rsidR="000F6FA5">
        <w:t>3</w:t>
      </w:r>
      <w:r>
        <w:t>.1. Общая характеристика и организационная структура системы</w:t>
      </w:r>
      <w:bookmarkEnd w:id="188"/>
      <w:r>
        <w:t xml:space="preserve"> </w:t>
      </w:r>
    </w:p>
    <w:p w14:paraId="69A0BD00" w14:textId="77777777" w:rsidR="00014B09" w:rsidRDefault="003331AA" w:rsidP="003C2E0F">
      <w:pPr>
        <w:jc w:val="both"/>
      </w:pPr>
      <w:r>
        <w:t xml:space="preserve">     Система электроснабжения муниципального образования  относится к </w:t>
      </w:r>
      <w:r>
        <w:rPr>
          <w:b/>
          <w:bCs/>
        </w:rPr>
        <w:t xml:space="preserve">первой </w:t>
      </w:r>
      <w:r>
        <w:t xml:space="preserve">ценовой зоне оптового рынка электроэнергии и мощности. Правовая основа оптового 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14:paraId="567F8D2E" w14:textId="77777777" w:rsidR="00014B09" w:rsidRDefault="003331AA" w:rsidP="003C2E0F">
      <w:pPr>
        <w:jc w:val="both"/>
      </w:pPr>
      <w:r>
        <w:t xml:space="preserve">     Реализация электроэнергии потребителю производится на розничном рынке электроэнергии. Правила функционирования розничного рынка электроэнергии регламентированы постановлением Правительства РФ №442 от 04.05.2012. «О функционировании розничных рынков электрической энергии, полном и (или) частичном ограничении режима потребления электрической энергии». </w:t>
      </w:r>
    </w:p>
    <w:p w14:paraId="7657F1ED" w14:textId="77777777" w:rsidR="00014B09" w:rsidRDefault="00014B09" w:rsidP="003C2E0F">
      <w:pPr>
        <w:pStyle w:val="affb"/>
        <w:spacing w:line="240" w:lineRule="auto"/>
        <w:rPr>
          <w:b w:val="0"/>
        </w:rPr>
      </w:pPr>
    </w:p>
    <w:p w14:paraId="26E91799" w14:textId="60D6F37B" w:rsidR="00014B09" w:rsidRDefault="003331AA" w:rsidP="003C2E0F">
      <w:pPr>
        <w:pStyle w:val="affb"/>
        <w:spacing w:line="240" w:lineRule="auto"/>
        <w:ind w:left="0"/>
        <w:jc w:val="both"/>
        <w:rPr>
          <w:b w:val="0"/>
        </w:rPr>
      </w:pPr>
      <w:r>
        <w:t>Таблица 2.</w:t>
      </w:r>
      <w:r w:rsidR="00F33847">
        <w:t>1</w:t>
      </w:r>
      <w:r w:rsidR="00552500">
        <w:t>2</w:t>
      </w:r>
      <w:r>
        <w:t xml:space="preserve">.Перспективные показатели спроса для системы электроснабжения </w:t>
      </w:r>
      <w:r w:rsidR="00845785">
        <w:t>муниципального образования</w:t>
      </w:r>
      <w:r>
        <w:t xml:space="preserve"> </w:t>
      </w:r>
    </w:p>
    <w:tbl>
      <w:tblPr>
        <w:tblW w:w="9791" w:type="dxa"/>
        <w:jc w:val="center"/>
        <w:tblLook w:val="04A0" w:firstRow="1" w:lastRow="0" w:firstColumn="1" w:lastColumn="0" w:noHBand="0" w:noVBand="1"/>
      </w:tblPr>
      <w:tblGrid>
        <w:gridCol w:w="709"/>
        <w:gridCol w:w="1938"/>
        <w:gridCol w:w="843"/>
        <w:gridCol w:w="899"/>
        <w:gridCol w:w="875"/>
        <w:gridCol w:w="968"/>
        <w:gridCol w:w="875"/>
        <w:gridCol w:w="875"/>
        <w:gridCol w:w="943"/>
        <w:gridCol w:w="866"/>
      </w:tblGrid>
      <w:tr w:rsidR="00014B09" w14:paraId="235A50CD" w14:textId="77777777" w:rsidTr="00C349F2">
        <w:trPr>
          <w:trHeight w:val="30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99A05" w14:textId="77777777" w:rsidR="00014B09" w:rsidRDefault="003331AA" w:rsidP="003C2E0F">
            <w:pPr>
              <w:jc w:val="center"/>
              <w:rPr>
                <w:color w:val="000000"/>
                <w:sz w:val="20"/>
              </w:rPr>
            </w:pPr>
            <w:r>
              <w:rPr>
                <w:color w:val="000000"/>
                <w:sz w:val="20"/>
              </w:rPr>
              <w:t>№</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67508" w14:textId="77777777" w:rsidR="00014B09" w:rsidRDefault="003331AA" w:rsidP="003C2E0F">
            <w:pPr>
              <w:rPr>
                <w:color w:val="000000"/>
                <w:sz w:val="20"/>
              </w:rPr>
            </w:pPr>
            <w:r>
              <w:rPr>
                <w:color w:val="000000"/>
                <w:sz w:val="20"/>
              </w:rPr>
              <w:t>Показатель</w:t>
            </w:r>
          </w:p>
        </w:tc>
        <w:tc>
          <w:tcPr>
            <w:tcW w:w="7144" w:type="dxa"/>
            <w:gridSpan w:val="8"/>
            <w:tcBorders>
              <w:top w:val="single" w:sz="4" w:space="0" w:color="auto"/>
              <w:left w:val="nil"/>
              <w:bottom w:val="single" w:sz="4" w:space="0" w:color="auto"/>
              <w:right w:val="single" w:sz="4" w:space="0" w:color="auto"/>
            </w:tcBorders>
            <w:shd w:val="clear" w:color="auto" w:fill="auto"/>
            <w:noWrap/>
            <w:vAlign w:val="center"/>
          </w:tcPr>
          <w:p w14:paraId="62C464C2" w14:textId="77777777" w:rsidR="00014B09" w:rsidRDefault="003331AA" w:rsidP="003C2E0F">
            <w:pPr>
              <w:jc w:val="center"/>
              <w:rPr>
                <w:color w:val="000000"/>
                <w:sz w:val="20"/>
              </w:rPr>
            </w:pPr>
            <w:r>
              <w:rPr>
                <w:color w:val="000000"/>
                <w:sz w:val="20"/>
              </w:rPr>
              <w:t>Период прогнозирования</w:t>
            </w:r>
          </w:p>
        </w:tc>
      </w:tr>
      <w:tr w:rsidR="00F16D18" w14:paraId="7707B398" w14:textId="77777777" w:rsidTr="00C349F2">
        <w:trPr>
          <w:trHeight w:val="300"/>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5ADA98A5" w14:textId="77777777" w:rsidR="00014B09" w:rsidRDefault="00014B09" w:rsidP="003C2E0F">
            <w:pPr>
              <w:rPr>
                <w:color w:val="000000"/>
                <w:sz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14:paraId="0F1ED96C" w14:textId="77777777" w:rsidR="00014B09" w:rsidRDefault="00014B09" w:rsidP="003C2E0F">
            <w:pPr>
              <w:rPr>
                <w:color w:val="000000"/>
                <w:sz w:val="20"/>
              </w:rPr>
            </w:pPr>
          </w:p>
        </w:tc>
        <w:tc>
          <w:tcPr>
            <w:tcW w:w="843" w:type="dxa"/>
            <w:tcBorders>
              <w:top w:val="nil"/>
              <w:left w:val="nil"/>
              <w:bottom w:val="single" w:sz="4" w:space="0" w:color="auto"/>
              <w:right w:val="single" w:sz="4" w:space="0" w:color="auto"/>
            </w:tcBorders>
            <w:shd w:val="clear" w:color="auto" w:fill="auto"/>
            <w:vAlign w:val="center"/>
          </w:tcPr>
          <w:p w14:paraId="2D87B1CB" w14:textId="77777777" w:rsidR="00014B09" w:rsidRDefault="003331AA" w:rsidP="003C2E0F">
            <w:pPr>
              <w:rPr>
                <w:color w:val="000000"/>
                <w:sz w:val="20"/>
              </w:rPr>
            </w:pPr>
            <w:r>
              <w:rPr>
                <w:color w:val="000000"/>
                <w:sz w:val="20"/>
              </w:rPr>
              <w:t>ед</w:t>
            </w:r>
            <w:proofErr w:type="gramStart"/>
            <w:r>
              <w:rPr>
                <w:color w:val="000000"/>
                <w:sz w:val="20"/>
              </w:rPr>
              <w:t>.и</w:t>
            </w:r>
            <w:proofErr w:type="gramEnd"/>
            <w:r>
              <w:rPr>
                <w:color w:val="000000"/>
                <w:sz w:val="20"/>
              </w:rPr>
              <w:t>зм</w:t>
            </w:r>
          </w:p>
        </w:tc>
        <w:tc>
          <w:tcPr>
            <w:tcW w:w="899" w:type="dxa"/>
            <w:tcBorders>
              <w:top w:val="nil"/>
              <w:left w:val="nil"/>
              <w:bottom w:val="single" w:sz="4" w:space="0" w:color="auto"/>
              <w:right w:val="single" w:sz="4" w:space="0" w:color="auto"/>
            </w:tcBorders>
            <w:shd w:val="clear" w:color="auto" w:fill="auto"/>
            <w:noWrap/>
            <w:vAlign w:val="center"/>
          </w:tcPr>
          <w:p w14:paraId="49BC7D01" w14:textId="77777777" w:rsidR="00014B09" w:rsidRDefault="003331AA" w:rsidP="003C2E0F">
            <w:pPr>
              <w:rPr>
                <w:color w:val="000000"/>
                <w:sz w:val="18"/>
                <w:szCs w:val="18"/>
              </w:rPr>
            </w:pPr>
            <w:r>
              <w:rPr>
                <w:color w:val="000000"/>
                <w:sz w:val="18"/>
                <w:szCs w:val="18"/>
              </w:rPr>
              <w:t>2023</w:t>
            </w:r>
          </w:p>
        </w:tc>
        <w:tc>
          <w:tcPr>
            <w:tcW w:w="875" w:type="dxa"/>
            <w:tcBorders>
              <w:top w:val="nil"/>
              <w:left w:val="nil"/>
              <w:bottom w:val="single" w:sz="4" w:space="0" w:color="auto"/>
              <w:right w:val="single" w:sz="4" w:space="0" w:color="auto"/>
            </w:tcBorders>
            <w:shd w:val="clear" w:color="auto" w:fill="auto"/>
            <w:noWrap/>
            <w:vAlign w:val="center"/>
          </w:tcPr>
          <w:p w14:paraId="5F147B69" w14:textId="77777777" w:rsidR="00014B09" w:rsidRDefault="003331AA" w:rsidP="003C2E0F">
            <w:pPr>
              <w:rPr>
                <w:color w:val="000000"/>
                <w:sz w:val="18"/>
                <w:szCs w:val="18"/>
              </w:rPr>
            </w:pPr>
            <w:r>
              <w:rPr>
                <w:color w:val="000000"/>
                <w:sz w:val="18"/>
                <w:szCs w:val="18"/>
              </w:rPr>
              <w:t>2024</w:t>
            </w:r>
          </w:p>
        </w:tc>
        <w:tc>
          <w:tcPr>
            <w:tcW w:w="968" w:type="dxa"/>
            <w:tcBorders>
              <w:top w:val="nil"/>
              <w:left w:val="nil"/>
              <w:bottom w:val="single" w:sz="4" w:space="0" w:color="auto"/>
              <w:right w:val="single" w:sz="4" w:space="0" w:color="auto"/>
            </w:tcBorders>
            <w:shd w:val="clear" w:color="auto" w:fill="auto"/>
            <w:noWrap/>
            <w:vAlign w:val="center"/>
          </w:tcPr>
          <w:p w14:paraId="2FCF4223" w14:textId="77777777" w:rsidR="00014B09" w:rsidRDefault="003331AA" w:rsidP="003C2E0F">
            <w:pPr>
              <w:rPr>
                <w:color w:val="000000"/>
                <w:sz w:val="18"/>
                <w:szCs w:val="18"/>
              </w:rPr>
            </w:pPr>
            <w:r>
              <w:rPr>
                <w:color w:val="000000"/>
                <w:sz w:val="18"/>
                <w:szCs w:val="18"/>
              </w:rPr>
              <w:t>2025</w:t>
            </w:r>
          </w:p>
        </w:tc>
        <w:tc>
          <w:tcPr>
            <w:tcW w:w="875" w:type="dxa"/>
            <w:tcBorders>
              <w:top w:val="nil"/>
              <w:left w:val="nil"/>
              <w:bottom w:val="single" w:sz="4" w:space="0" w:color="auto"/>
              <w:right w:val="single" w:sz="4" w:space="0" w:color="auto"/>
            </w:tcBorders>
            <w:shd w:val="clear" w:color="auto" w:fill="auto"/>
            <w:noWrap/>
            <w:vAlign w:val="center"/>
          </w:tcPr>
          <w:p w14:paraId="3D290E22" w14:textId="77777777" w:rsidR="00014B09" w:rsidRDefault="003331AA" w:rsidP="003C2E0F">
            <w:pPr>
              <w:rPr>
                <w:color w:val="000000"/>
                <w:sz w:val="18"/>
                <w:szCs w:val="18"/>
              </w:rPr>
            </w:pPr>
            <w:r>
              <w:rPr>
                <w:color w:val="000000"/>
                <w:sz w:val="18"/>
                <w:szCs w:val="18"/>
              </w:rPr>
              <w:t>2026</w:t>
            </w:r>
          </w:p>
        </w:tc>
        <w:tc>
          <w:tcPr>
            <w:tcW w:w="875" w:type="dxa"/>
            <w:tcBorders>
              <w:top w:val="nil"/>
              <w:left w:val="nil"/>
              <w:bottom w:val="single" w:sz="4" w:space="0" w:color="auto"/>
              <w:right w:val="single" w:sz="4" w:space="0" w:color="auto"/>
            </w:tcBorders>
            <w:shd w:val="clear" w:color="auto" w:fill="auto"/>
            <w:noWrap/>
            <w:vAlign w:val="center"/>
          </w:tcPr>
          <w:p w14:paraId="6B100AE3" w14:textId="77777777" w:rsidR="00014B09" w:rsidRDefault="003331AA" w:rsidP="003C2E0F">
            <w:pPr>
              <w:rPr>
                <w:color w:val="000000"/>
                <w:sz w:val="18"/>
                <w:szCs w:val="18"/>
              </w:rPr>
            </w:pPr>
            <w:r>
              <w:rPr>
                <w:color w:val="000000"/>
                <w:sz w:val="18"/>
                <w:szCs w:val="18"/>
              </w:rPr>
              <w:t>2027</w:t>
            </w:r>
          </w:p>
        </w:tc>
        <w:tc>
          <w:tcPr>
            <w:tcW w:w="943" w:type="dxa"/>
            <w:tcBorders>
              <w:top w:val="nil"/>
              <w:left w:val="nil"/>
              <w:bottom w:val="single" w:sz="4" w:space="0" w:color="auto"/>
              <w:right w:val="single" w:sz="4" w:space="0" w:color="auto"/>
            </w:tcBorders>
            <w:shd w:val="clear" w:color="auto" w:fill="auto"/>
            <w:noWrap/>
            <w:vAlign w:val="center"/>
          </w:tcPr>
          <w:p w14:paraId="617E8CD1" w14:textId="77777777" w:rsidR="00014B09" w:rsidRDefault="003331AA" w:rsidP="003C2E0F">
            <w:pPr>
              <w:rPr>
                <w:color w:val="000000"/>
                <w:sz w:val="18"/>
                <w:szCs w:val="18"/>
              </w:rPr>
            </w:pPr>
            <w:r>
              <w:rPr>
                <w:color w:val="000000"/>
                <w:sz w:val="18"/>
                <w:szCs w:val="18"/>
              </w:rPr>
              <w:t>2028</w:t>
            </w:r>
          </w:p>
        </w:tc>
        <w:tc>
          <w:tcPr>
            <w:tcW w:w="866" w:type="dxa"/>
            <w:tcBorders>
              <w:top w:val="nil"/>
              <w:left w:val="nil"/>
              <w:bottom w:val="single" w:sz="4" w:space="0" w:color="auto"/>
              <w:right w:val="single" w:sz="4" w:space="0" w:color="auto"/>
            </w:tcBorders>
            <w:shd w:val="clear" w:color="auto" w:fill="auto"/>
            <w:noWrap/>
            <w:vAlign w:val="center"/>
          </w:tcPr>
          <w:p w14:paraId="4EED0C8F" w14:textId="2F0F36A3" w:rsidR="00014B09" w:rsidRDefault="003331AA" w:rsidP="003C2E0F">
            <w:pPr>
              <w:rPr>
                <w:color w:val="000000"/>
                <w:sz w:val="18"/>
                <w:szCs w:val="18"/>
              </w:rPr>
            </w:pPr>
            <w:r>
              <w:rPr>
                <w:color w:val="000000"/>
                <w:sz w:val="18"/>
                <w:szCs w:val="18"/>
              </w:rPr>
              <w:t>2029-203</w:t>
            </w:r>
            <w:r w:rsidR="00552500">
              <w:rPr>
                <w:color w:val="000000"/>
                <w:sz w:val="18"/>
                <w:szCs w:val="18"/>
              </w:rPr>
              <w:t>1</w:t>
            </w:r>
          </w:p>
        </w:tc>
      </w:tr>
      <w:tr w:rsidR="00014B09" w14:paraId="50B03946" w14:textId="77777777" w:rsidTr="00C349F2">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81D2C3" w14:textId="77777777" w:rsidR="00014B09" w:rsidRDefault="003331AA" w:rsidP="003C2E0F">
            <w:pPr>
              <w:jc w:val="center"/>
              <w:rPr>
                <w:rFonts w:ascii="Calibri" w:hAnsi="Calibri" w:cs="Calibri"/>
                <w:color w:val="000000"/>
                <w:sz w:val="22"/>
                <w:szCs w:val="22"/>
              </w:rPr>
            </w:pPr>
            <w:r>
              <w:rPr>
                <w:rFonts w:ascii="Calibri" w:hAnsi="Calibri" w:cs="Calibri"/>
                <w:color w:val="000000"/>
                <w:sz w:val="22"/>
                <w:szCs w:val="22"/>
              </w:rPr>
              <w:t> </w:t>
            </w:r>
          </w:p>
        </w:tc>
        <w:tc>
          <w:tcPr>
            <w:tcW w:w="9082" w:type="dxa"/>
            <w:gridSpan w:val="9"/>
            <w:tcBorders>
              <w:top w:val="single" w:sz="4" w:space="0" w:color="auto"/>
              <w:left w:val="nil"/>
              <w:bottom w:val="single" w:sz="4" w:space="0" w:color="auto"/>
              <w:right w:val="single" w:sz="4" w:space="0" w:color="auto"/>
            </w:tcBorders>
            <w:shd w:val="clear" w:color="000000" w:fill="FFFF00"/>
            <w:noWrap/>
            <w:vAlign w:val="center"/>
          </w:tcPr>
          <w:p w14:paraId="787F8F7A" w14:textId="77777777" w:rsidR="00014B09" w:rsidRDefault="003331AA" w:rsidP="003C2E0F">
            <w:pPr>
              <w:jc w:val="center"/>
              <w:rPr>
                <w:color w:val="000000"/>
                <w:sz w:val="20"/>
              </w:rPr>
            </w:pPr>
            <w:r>
              <w:rPr>
                <w:color w:val="000000"/>
                <w:sz w:val="20"/>
              </w:rPr>
              <w:t>Электроснабжение</w:t>
            </w:r>
          </w:p>
        </w:tc>
      </w:tr>
      <w:tr w:rsidR="00F16D18" w14:paraId="30BBFFC4" w14:textId="77777777" w:rsidTr="005E013A">
        <w:trPr>
          <w:trHeigh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92194F" w14:textId="286A1499" w:rsidR="009D7577" w:rsidRDefault="009D7577" w:rsidP="009D7577">
            <w:pPr>
              <w:jc w:val="center"/>
              <w:rPr>
                <w:color w:val="000000"/>
                <w:sz w:val="18"/>
                <w:szCs w:val="18"/>
              </w:rPr>
            </w:pPr>
            <w:r>
              <w:rPr>
                <w:rFonts w:ascii="Calibri" w:hAnsi="Calibri" w:cs="Calibri"/>
                <w:color w:val="000000"/>
                <w:sz w:val="22"/>
                <w:szCs w:val="22"/>
              </w:rPr>
              <w:t>1</w:t>
            </w:r>
          </w:p>
        </w:tc>
        <w:tc>
          <w:tcPr>
            <w:tcW w:w="1938" w:type="dxa"/>
            <w:tcBorders>
              <w:top w:val="nil"/>
              <w:left w:val="nil"/>
              <w:bottom w:val="single" w:sz="4" w:space="0" w:color="auto"/>
              <w:right w:val="single" w:sz="4" w:space="0" w:color="auto"/>
            </w:tcBorders>
            <w:shd w:val="clear" w:color="auto" w:fill="auto"/>
            <w:vAlign w:val="center"/>
          </w:tcPr>
          <w:p w14:paraId="66E1AE3C" w14:textId="3ED67E5B" w:rsidR="009D7577" w:rsidRDefault="009D7577" w:rsidP="009D7577">
            <w:pPr>
              <w:rPr>
                <w:color w:val="000000"/>
                <w:sz w:val="18"/>
                <w:szCs w:val="18"/>
              </w:rPr>
            </w:pPr>
            <w:r>
              <w:rPr>
                <w:color w:val="000000"/>
                <w:sz w:val="20"/>
              </w:rPr>
              <w:t>Численность населения, пользующая  услугами  электроснабжения</w:t>
            </w:r>
          </w:p>
        </w:tc>
        <w:tc>
          <w:tcPr>
            <w:tcW w:w="843" w:type="dxa"/>
            <w:tcBorders>
              <w:top w:val="nil"/>
              <w:left w:val="nil"/>
              <w:bottom w:val="single" w:sz="4" w:space="0" w:color="auto"/>
              <w:right w:val="single" w:sz="4" w:space="0" w:color="auto"/>
            </w:tcBorders>
            <w:shd w:val="clear" w:color="auto" w:fill="auto"/>
            <w:noWrap/>
            <w:vAlign w:val="center"/>
          </w:tcPr>
          <w:p w14:paraId="7AE61906" w14:textId="13EA9725" w:rsidR="009D7577" w:rsidRPr="00F16D18" w:rsidRDefault="009D7577" w:rsidP="009D7577">
            <w:pPr>
              <w:rPr>
                <w:color w:val="000000"/>
                <w:sz w:val="20"/>
              </w:rPr>
            </w:pPr>
            <w:r w:rsidRPr="00F16D18">
              <w:rPr>
                <w:color w:val="000000"/>
                <w:sz w:val="20"/>
              </w:rPr>
              <w:t>чел</w:t>
            </w:r>
          </w:p>
        </w:tc>
        <w:tc>
          <w:tcPr>
            <w:tcW w:w="899" w:type="dxa"/>
            <w:tcBorders>
              <w:top w:val="nil"/>
              <w:left w:val="nil"/>
              <w:bottom w:val="single" w:sz="4" w:space="0" w:color="auto"/>
              <w:right w:val="single" w:sz="4" w:space="0" w:color="auto"/>
            </w:tcBorders>
            <w:shd w:val="clear" w:color="auto" w:fill="auto"/>
            <w:vAlign w:val="center"/>
          </w:tcPr>
          <w:p w14:paraId="685AE43A" w14:textId="26BDFADE" w:rsidR="009D7577" w:rsidRPr="00F16D18" w:rsidRDefault="009D7577" w:rsidP="009D7577">
            <w:pPr>
              <w:jc w:val="center"/>
              <w:rPr>
                <w:color w:val="000000"/>
                <w:sz w:val="20"/>
              </w:rPr>
            </w:pPr>
            <w:r w:rsidRPr="00F16D18">
              <w:rPr>
                <w:rFonts w:ascii="Calibri" w:hAnsi="Calibri" w:cs="Calibri"/>
                <w:color w:val="000000"/>
                <w:sz w:val="20"/>
              </w:rPr>
              <w:t>2191</w:t>
            </w:r>
          </w:p>
        </w:tc>
        <w:tc>
          <w:tcPr>
            <w:tcW w:w="875" w:type="dxa"/>
            <w:tcBorders>
              <w:top w:val="nil"/>
              <w:left w:val="nil"/>
              <w:bottom w:val="single" w:sz="4" w:space="0" w:color="auto"/>
              <w:right w:val="single" w:sz="4" w:space="0" w:color="auto"/>
            </w:tcBorders>
            <w:shd w:val="clear" w:color="auto" w:fill="auto"/>
            <w:vAlign w:val="center"/>
          </w:tcPr>
          <w:p w14:paraId="01F27864" w14:textId="04BC8C59" w:rsidR="009D7577" w:rsidRPr="00F16D18" w:rsidRDefault="009D7577" w:rsidP="009D7577">
            <w:pPr>
              <w:jc w:val="center"/>
              <w:rPr>
                <w:color w:val="000000"/>
                <w:sz w:val="20"/>
              </w:rPr>
            </w:pPr>
            <w:r w:rsidRPr="00F16D18">
              <w:rPr>
                <w:rFonts w:ascii="Calibri" w:hAnsi="Calibri" w:cs="Calibri"/>
                <w:color w:val="000000"/>
                <w:sz w:val="20"/>
              </w:rPr>
              <w:t>2169</w:t>
            </w:r>
          </w:p>
        </w:tc>
        <w:tc>
          <w:tcPr>
            <w:tcW w:w="968" w:type="dxa"/>
            <w:tcBorders>
              <w:top w:val="nil"/>
              <w:left w:val="nil"/>
              <w:bottom w:val="single" w:sz="4" w:space="0" w:color="auto"/>
              <w:right w:val="single" w:sz="4" w:space="0" w:color="auto"/>
            </w:tcBorders>
            <w:shd w:val="clear" w:color="auto" w:fill="auto"/>
            <w:vAlign w:val="center"/>
          </w:tcPr>
          <w:p w14:paraId="4E013658" w14:textId="2E6E9E1E" w:rsidR="009D7577" w:rsidRPr="00F16D18" w:rsidRDefault="009D7577" w:rsidP="009D7577">
            <w:pPr>
              <w:jc w:val="center"/>
              <w:rPr>
                <w:color w:val="000000"/>
                <w:sz w:val="20"/>
              </w:rPr>
            </w:pPr>
            <w:r w:rsidRPr="00F16D18">
              <w:rPr>
                <w:rFonts w:ascii="Calibri" w:hAnsi="Calibri" w:cs="Calibri"/>
                <w:color w:val="000000"/>
                <w:sz w:val="20"/>
              </w:rPr>
              <w:t>2147</w:t>
            </w:r>
          </w:p>
        </w:tc>
        <w:tc>
          <w:tcPr>
            <w:tcW w:w="875" w:type="dxa"/>
            <w:tcBorders>
              <w:top w:val="nil"/>
              <w:left w:val="nil"/>
              <w:bottom w:val="single" w:sz="4" w:space="0" w:color="auto"/>
              <w:right w:val="single" w:sz="4" w:space="0" w:color="auto"/>
            </w:tcBorders>
            <w:shd w:val="clear" w:color="auto" w:fill="auto"/>
            <w:vAlign w:val="center"/>
          </w:tcPr>
          <w:p w14:paraId="1F8EB9A5" w14:textId="01F28DC5" w:rsidR="009D7577" w:rsidRPr="00F16D18" w:rsidRDefault="009D7577" w:rsidP="009D7577">
            <w:pPr>
              <w:jc w:val="center"/>
              <w:rPr>
                <w:color w:val="000000"/>
                <w:sz w:val="20"/>
              </w:rPr>
            </w:pPr>
            <w:r w:rsidRPr="00F16D18">
              <w:rPr>
                <w:rFonts w:ascii="Calibri" w:hAnsi="Calibri" w:cs="Calibri"/>
                <w:color w:val="000000"/>
                <w:sz w:val="20"/>
              </w:rPr>
              <w:t>2126</w:t>
            </w:r>
          </w:p>
        </w:tc>
        <w:tc>
          <w:tcPr>
            <w:tcW w:w="875" w:type="dxa"/>
            <w:tcBorders>
              <w:top w:val="nil"/>
              <w:left w:val="nil"/>
              <w:bottom w:val="single" w:sz="4" w:space="0" w:color="auto"/>
              <w:right w:val="single" w:sz="4" w:space="0" w:color="auto"/>
            </w:tcBorders>
            <w:shd w:val="clear" w:color="auto" w:fill="auto"/>
            <w:vAlign w:val="center"/>
          </w:tcPr>
          <w:p w14:paraId="4174BA18" w14:textId="0CD1C5BD" w:rsidR="009D7577" w:rsidRPr="00F16D18" w:rsidRDefault="009D7577" w:rsidP="009D7577">
            <w:pPr>
              <w:jc w:val="center"/>
              <w:rPr>
                <w:color w:val="000000"/>
                <w:sz w:val="20"/>
              </w:rPr>
            </w:pPr>
            <w:r w:rsidRPr="00F16D18">
              <w:rPr>
                <w:rFonts w:ascii="Calibri" w:hAnsi="Calibri" w:cs="Calibri"/>
                <w:color w:val="000000"/>
                <w:sz w:val="20"/>
              </w:rPr>
              <w:t>2105</w:t>
            </w:r>
          </w:p>
        </w:tc>
        <w:tc>
          <w:tcPr>
            <w:tcW w:w="943" w:type="dxa"/>
            <w:tcBorders>
              <w:top w:val="nil"/>
              <w:left w:val="nil"/>
              <w:bottom w:val="single" w:sz="4" w:space="0" w:color="auto"/>
              <w:right w:val="single" w:sz="4" w:space="0" w:color="auto"/>
            </w:tcBorders>
            <w:shd w:val="clear" w:color="auto" w:fill="auto"/>
            <w:vAlign w:val="center"/>
          </w:tcPr>
          <w:p w14:paraId="36140BAD" w14:textId="7C3831E8" w:rsidR="009D7577" w:rsidRPr="00F16D18" w:rsidRDefault="009D7577" w:rsidP="009D7577">
            <w:pPr>
              <w:jc w:val="center"/>
              <w:rPr>
                <w:color w:val="000000"/>
                <w:sz w:val="20"/>
              </w:rPr>
            </w:pPr>
            <w:r w:rsidRPr="00F16D18">
              <w:rPr>
                <w:rFonts w:ascii="Calibri" w:hAnsi="Calibri" w:cs="Calibri"/>
                <w:color w:val="000000"/>
                <w:sz w:val="20"/>
              </w:rPr>
              <w:t>2084</w:t>
            </w:r>
          </w:p>
        </w:tc>
        <w:tc>
          <w:tcPr>
            <w:tcW w:w="866" w:type="dxa"/>
            <w:tcBorders>
              <w:top w:val="nil"/>
              <w:left w:val="nil"/>
              <w:bottom w:val="single" w:sz="4" w:space="0" w:color="auto"/>
              <w:right w:val="single" w:sz="4" w:space="0" w:color="auto"/>
            </w:tcBorders>
            <w:shd w:val="clear" w:color="auto" w:fill="auto"/>
            <w:vAlign w:val="center"/>
          </w:tcPr>
          <w:p w14:paraId="3A10C756" w14:textId="2F39C71F" w:rsidR="009D7577" w:rsidRPr="00F16D18" w:rsidRDefault="009D7577" w:rsidP="009D7577">
            <w:pPr>
              <w:jc w:val="center"/>
              <w:rPr>
                <w:color w:val="000000"/>
                <w:sz w:val="20"/>
              </w:rPr>
            </w:pPr>
            <w:r w:rsidRPr="00F16D18">
              <w:rPr>
                <w:color w:val="000000"/>
                <w:sz w:val="20"/>
              </w:rPr>
              <w:t>2042</w:t>
            </w:r>
          </w:p>
        </w:tc>
      </w:tr>
      <w:tr w:rsidR="00F16D18" w14:paraId="70846219" w14:textId="77777777" w:rsidTr="005E013A">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4FCDA8" w14:textId="24DD3F61" w:rsidR="009D7577" w:rsidRDefault="009D7577" w:rsidP="009D7577">
            <w:pPr>
              <w:jc w:val="center"/>
              <w:rPr>
                <w:color w:val="000000"/>
                <w:sz w:val="18"/>
                <w:szCs w:val="18"/>
              </w:rPr>
            </w:pPr>
            <w:r>
              <w:rPr>
                <w:rFonts w:ascii="Calibri" w:hAnsi="Calibri" w:cs="Calibri"/>
                <w:color w:val="000000"/>
                <w:sz w:val="22"/>
                <w:szCs w:val="22"/>
              </w:rPr>
              <w:t>2</w:t>
            </w:r>
          </w:p>
        </w:tc>
        <w:tc>
          <w:tcPr>
            <w:tcW w:w="1938" w:type="dxa"/>
            <w:tcBorders>
              <w:top w:val="nil"/>
              <w:left w:val="nil"/>
              <w:bottom w:val="single" w:sz="4" w:space="0" w:color="auto"/>
              <w:right w:val="single" w:sz="4" w:space="0" w:color="auto"/>
            </w:tcBorders>
            <w:shd w:val="clear" w:color="auto" w:fill="auto"/>
            <w:vAlign w:val="center"/>
          </w:tcPr>
          <w:p w14:paraId="0B917C81" w14:textId="4E6CE4C2" w:rsidR="009D7577" w:rsidRDefault="009D7577" w:rsidP="009D7577">
            <w:pPr>
              <w:rPr>
                <w:color w:val="000000"/>
                <w:sz w:val="18"/>
                <w:szCs w:val="18"/>
              </w:rPr>
            </w:pPr>
            <w:r>
              <w:rPr>
                <w:color w:val="000000"/>
                <w:sz w:val="20"/>
              </w:rPr>
              <w:t>Потребление электроэнергии, всего</w:t>
            </w:r>
          </w:p>
        </w:tc>
        <w:tc>
          <w:tcPr>
            <w:tcW w:w="843" w:type="dxa"/>
            <w:tcBorders>
              <w:top w:val="nil"/>
              <w:left w:val="nil"/>
              <w:bottom w:val="single" w:sz="4" w:space="0" w:color="auto"/>
              <w:right w:val="single" w:sz="4" w:space="0" w:color="auto"/>
            </w:tcBorders>
            <w:shd w:val="clear" w:color="auto" w:fill="auto"/>
            <w:vAlign w:val="center"/>
          </w:tcPr>
          <w:p w14:paraId="67620580" w14:textId="452920DE" w:rsidR="009D7577" w:rsidRPr="00F16D18" w:rsidRDefault="009D7577" w:rsidP="009D7577">
            <w:pPr>
              <w:rPr>
                <w:color w:val="000000"/>
                <w:sz w:val="20"/>
              </w:rPr>
            </w:pPr>
            <w:r w:rsidRPr="00F16D18">
              <w:rPr>
                <w:color w:val="000000"/>
                <w:sz w:val="20"/>
              </w:rPr>
              <w:t> </w:t>
            </w:r>
          </w:p>
        </w:tc>
        <w:tc>
          <w:tcPr>
            <w:tcW w:w="899" w:type="dxa"/>
            <w:tcBorders>
              <w:top w:val="nil"/>
              <w:left w:val="nil"/>
              <w:bottom w:val="single" w:sz="4" w:space="0" w:color="auto"/>
              <w:right w:val="single" w:sz="4" w:space="0" w:color="auto"/>
            </w:tcBorders>
            <w:shd w:val="clear" w:color="auto" w:fill="auto"/>
            <w:vAlign w:val="center"/>
          </w:tcPr>
          <w:p w14:paraId="3679F8E2" w14:textId="642F4FC0" w:rsidR="009D7577" w:rsidRPr="00F16D18" w:rsidRDefault="009D7577" w:rsidP="009D757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004DD9D6" w14:textId="06135537" w:rsidR="009D7577" w:rsidRPr="00F16D18" w:rsidRDefault="009D7577" w:rsidP="009D7577">
            <w:pPr>
              <w:jc w:val="center"/>
              <w:rPr>
                <w:color w:val="000000"/>
                <w:sz w:val="20"/>
              </w:rPr>
            </w:pPr>
          </w:p>
        </w:tc>
        <w:tc>
          <w:tcPr>
            <w:tcW w:w="968" w:type="dxa"/>
            <w:tcBorders>
              <w:top w:val="nil"/>
              <w:left w:val="nil"/>
              <w:bottom w:val="single" w:sz="4" w:space="0" w:color="auto"/>
              <w:right w:val="single" w:sz="4" w:space="0" w:color="auto"/>
            </w:tcBorders>
            <w:shd w:val="clear" w:color="auto" w:fill="auto"/>
            <w:vAlign w:val="center"/>
          </w:tcPr>
          <w:p w14:paraId="45AA9127" w14:textId="2EB8D801" w:rsidR="009D7577" w:rsidRPr="00F16D18" w:rsidRDefault="009D7577" w:rsidP="009D757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3B8F57AB" w14:textId="04435A9C" w:rsidR="009D7577" w:rsidRPr="00F16D18" w:rsidRDefault="009D7577" w:rsidP="009D7577">
            <w:pPr>
              <w:jc w:val="center"/>
              <w:rPr>
                <w:color w:val="000000"/>
                <w:sz w:val="20"/>
              </w:rPr>
            </w:pPr>
          </w:p>
        </w:tc>
        <w:tc>
          <w:tcPr>
            <w:tcW w:w="875" w:type="dxa"/>
            <w:tcBorders>
              <w:top w:val="nil"/>
              <w:left w:val="nil"/>
              <w:bottom w:val="single" w:sz="4" w:space="0" w:color="auto"/>
              <w:right w:val="single" w:sz="4" w:space="0" w:color="auto"/>
            </w:tcBorders>
            <w:shd w:val="clear" w:color="auto" w:fill="auto"/>
            <w:vAlign w:val="center"/>
          </w:tcPr>
          <w:p w14:paraId="0522FC76" w14:textId="26F7C7A6" w:rsidR="009D7577" w:rsidRPr="00F16D18" w:rsidRDefault="009D7577" w:rsidP="009D7577">
            <w:pPr>
              <w:jc w:val="center"/>
              <w:rPr>
                <w:color w:val="000000"/>
                <w:sz w:val="20"/>
              </w:rPr>
            </w:pPr>
          </w:p>
        </w:tc>
        <w:tc>
          <w:tcPr>
            <w:tcW w:w="943" w:type="dxa"/>
            <w:tcBorders>
              <w:top w:val="nil"/>
              <w:left w:val="nil"/>
              <w:bottom w:val="single" w:sz="4" w:space="0" w:color="auto"/>
              <w:right w:val="single" w:sz="4" w:space="0" w:color="auto"/>
            </w:tcBorders>
            <w:shd w:val="clear" w:color="auto" w:fill="auto"/>
            <w:vAlign w:val="center"/>
          </w:tcPr>
          <w:p w14:paraId="2A3BFD55" w14:textId="0AB2EEE5" w:rsidR="009D7577" w:rsidRPr="00F16D18" w:rsidRDefault="009D7577" w:rsidP="009D7577">
            <w:pPr>
              <w:jc w:val="center"/>
              <w:rPr>
                <w:color w:val="000000"/>
                <w:sz w:val="20"/>
              </w:rPr>
            </w:pPr>
          </w:p>
        </w:tc>
        <w:tc>
          <w:tcPr>
            <w:tcW w:w="866" w:type="dxa"/>
            <w:tcBorders>
              <w:top w:val="nil"/>
              <w:left w:val="nil"/>
              <w:bottom w:val="single" w:sz="4" w:space="0" w:color="auto"/>
              <w:right w:val="single" w:sz="4" w:space="0" w:color="auto"/>
            </w:tcBorders>
            <w:shd w:val="clear" w:color="auto" w:fill="auto"/>
            <w:vAlign w:val="center"/>
          </w:tcPr>
          <w:p w14:paraId="5A725DC6" w14:textId="7D2AAFA9" w:rsidR="009D7577" w:rsidRPr="00F16D18" w:rsidRDefault="009D7577" w:rsidP="009D7577">
            <w:pPr>
              <w:jc w:val="center"/>
              <w:rPr>
                <w:color w:val="000000"/>
                <w:sz w:val="20"/>
              </w:rPr>
            </w:pPr>
            <w:r w:rsidRPr="00F16D18">
              <w:rPr>
                <w:color w:val="000000"/>
                <w:sz w:val="20"/>
              </w:rPr>
              <w:t> </w:t>
            </w:r>
          </w:p>
        </w:tc>
      </w:tr>
      <w:tr w:rsidR="00F16D18" w14:paraId="18136292" w14:textId="77777777" w:rsidTr="005E013A">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1B44BE0" w14:textId="5BE2C2BB" w:rsidR="009D7577" w:rsidRDefault="009D7577" w:rsidP="009D7577">
            <w:pPr>
              <w:jc w:val="center"/>
              <w:rPr>
                <w:color w:val="000000"/>
                <w:sz w:val="18"/>
                <w:szCs w:val="18"/>
              </w:rPr>
            </w:pPr>
            <w:r>
              <w:rPr>
                <w:rFonts w:ascii="Calibri" w:hAnsi="Calibri" w:cs="Calibri"/>
                <w:color w:val="000000"/>
                <w:sz w:val="22"/>
                <w:szCs w:val="22"/>
              </w:rPr>
              <w:lastRenderedPageBreak/>
              <w:t>2.1.</w:t>
            </w:r>
          </w:p>
        </w:tc>
        <w:tc>
          <w:tcPr>
            <w:tcW w:w="1938" w:type="dxa"/>
            <w:tcBorders>
              <w:top w:val="nil"/>
              <w:left w:val="nil"/>
              <w:bottom w:val="single" w:sz="4" w:space="0" w:color="auto"/>
              <w:right w:val="single" w:sz="4" w:space="0" w:color="auto"/>
            </w:tcBorders>
            <w:shd w:val="clear" w:color="auto" w:fill="auto"/>
            <w:vAlign w:val="center"/>
          </w:tcPr>
          <w:p w14:paraId="1CCF8E58" w14:textId="564DB381" w:rsidR="009D7577" w:rsidRDefault="009D7577" w:rsidP="009D7577">
            <w:pPr>
              <w:rPr>
                <w:color w:val="000000"/>
                <w:sz w:val="18"/>
                <w:szCs w:val="18"/>
              </w:rPr>
            </w:pPr>
            <w:r>
              <w:rPr>
                <w:color w:val="000000"/>
                <w:sz w:val="20"/>
              </w:rPr>
              <w:t>Потребление электроэнергии населением</w:t>
            </w:r>
          </w:p>
        </w:tc>
        <w:tc>
          <w:tcPr>
            <w:tcW w:w="843" w:type="dxa"/>
            <w:tcBorders>
              <w:top w:val="nil"/>
              <w:left w:val="nil"/>
              <w:bottom w:val="single" w:sz="4" w:space="0" w:color="auto"/>
              <w:right w:val="single" w:sz="4" w:space="0" w:color="auto"/>
            </w:tcBorders>
            <w:shd w:val="clear" w:color="auto" w:fill="auto"/>
            <w:vAlign w:val="center"/>
          </w:tcPr>
          <w:p w14:paraId="0AC3320A" w14:textId="77777777" w:rsidR="00F16D18" w:rsidRDefault="009D7577" w:rsidP="009D7577">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619481C3" w14:textId="79FA19F8" w:rsidR="009D7577" w:rsidRPr="00F16D18" w:rsidRDefault="009D7577" w:rsidP="009D7577">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1942EDBC" w14:textId="6B1884E8" w:rsidR="009D7577" w:rsidRPr="00F16D18" w:rsidRDefault="009D7577" w:rsidP="009D7577">
            <w:pPr>
              <w:jc w:val="center"/>
              <w:rPr>
                <w:color w:val="000000"/>
                <w:sz w:val="20"/>
              </w:rPr>
            </w:pPr>
            <w:r w:rsidRPr="00F16D18">
              <w:rPr>
                <w:color w:val="000000"/>
                <w:sz w:val="20"/>
              </w:rPr>
              <w:t>1840,4</w:t>
            </w:r>
          </w:p>
        </w:tc>
        <w:tc>
          <w:tcPr>
            <w:tcW w:w="875" w:type="dxa"/>
            <w:tcBorders>
              <w:top w:val="nil"/>
              <w:left w:val="nil"/>
              <w:bottom w:val="single" w:sz="4" w:space="0" w:color="auto"/>
              <w:right w:val="single" w:sz="4" w:space="0" w:color="auto"/>
            </w:tcBorders>
            <w:shd w:val="clear" w:color="auto" w:fill="auto"/>
            <w:noWrap/>
            <w:vAlign w:val="center"/>
          </w:tcPr>
          <w:p w14:paraId="37A6FB3F" w14:textId="3DCC843A" w:rsidR="009D7577" w:rsidRPr="00F16D18" w:rsidRDefault="009D7577" w:rsidP="009D7577">
            <w:pPr>
              <w:jc w:val="center"/>
              <w:rPr>
                <w:color w:val="000000"/>
                <w:sz w:val="20"/>
              </w:rPr>
            </w:pPr>
            <w:r w:rsidRPr="00F16D18">
              <w:rPr>
                <w:color w:val="000000"/>
                <w:sz w:val="20"/>
              </w:rPr>
              <w:t>1822,0</w:t>
            </w:r>
          </w:p>
        </w:tc>
        <w:tc>
          <w:tcPr>
            <w:tcW w:w="968" w:type="dxa"/>
            <w:tcBorders>
              <w:top w:val="nil"/>
              <w:left w:val="nil"/>
              <w:bottom w:val="single" w:sz="4" w:space="0" w:color="auto"/>
              <w:right w:val="single" w:sz="4" w:space="0" w:color="auto"/>
            </w:tcBorders>
            <w:shd w:val="clear" w:color="auto" w:fill="auto"/>
            <w:noWrap/>
            <w:vAlign w:val="center"/>
          </w:tcPr>
          <w:p w14:paraId="1C017156" w14:textId="21B1F766" w:rsidR="009D7577" w:rsidRPr="00F16D18" w:rsidRDefault="009D7577" w:rsidP="009D7577">
            <w:pPr>
              <w:jc w:val="center"/>
              <w:rPr>
                <w:color w:val="000000"/>
                <w:sz w:val="20"/>
              </w:rPr>
            </w:pPr>
            <w:r w:rsidRPr="00F16D18">
              <w:rPr>
                <w:color w:val="000000"/>
                <w:sz w:val="20"/>
              </w:rPr>
              <w:t>1803,5</w:t>
            </w:r>
          </w:p>
        </w:tc>
        <w:tc>
          <w:tcPr>
            <w:tcW w:w="875" w:type="dxa"/>
            <w:tcBorders>
              <w:top w:val="nil"/>
              <w:left w:val="nil"/>
              <w:bottom w:val="single" w:sz="4" w:space="0" w:color="auto"/>
              <w:right w:val="single" w:sz="4" w:space="0" w:color="auto"/>
            </w:tcBorders>
            <w:shd w:val="clear" w:color="auto" w:fill="auto"/>
            <w:noWrap/>
            <w:vAlign w:val="center"/>
          </w:tcPr>
          <w:p w14:paraId="7E65B4B9" w14:textId="3FA6AD1A" w:rsidR="009D7577" w:rsidRPr="00F16D18" w:rsidRDefault="009D7577" w:rsidP="009D7577">
            <w:pPr>
              <w:jc w:val="center"/>
              <w:rPr>
                <w:color w:val="000000"/>
                <w:sz w:val="20"/>
              </w:rPr>
            </w:pPr>
            <w:r w:rsidRPr="00F16D18">
              <w:rPr>
                <w:color w:val="000000"/>
                <w:sz w:val="20"/>
              </w:rPr>
              <w:t>1785,8</w:t>
            </w:r>
          </w:p>
        </w:tc>
        <w:tc>
          <w:tcPr>
            <w:tcW w:w="875" w:type="dxa"/>
            <w:tcBorders>
              <w:top w:val="nil"/>
              <w:left w:val="nil"/>
              <w:bottom w:val="single" w:sz="4" w:space="0" w:color="auto"/>
              <w:right w:val="single" w:sz="4" w:space="0" w:color="auto"/>
            </w:tcBorders>
            <w:shd w:val="clear" w:color="auto" w:fill="auto"/>
            <w:noWrap/>
            <w:vAlign w:val="center"/>
          </w:tcPr>
          <w:p w14:paraId="1ED31E29" w14:textId="04CAF4F7" w:rsidR="009D7577" w:rsidRPr="00F16D18" w:rsidRDefault="009D7577" w:rsidP="009D7577">
            <w:pPr>
              <w:jc w:val="center"/>
              <w:rPr>
                <w:color w:val="000000"/>
                <w:sz w:val="20"/>
              </w:rPr>
            </w:pPr>
            <w:r w:rsidRPr="00F16D18">
              <w:rPr>
                <w:color w:val="000000"/>
                <w:sz w:val="20"/>
              </w:rPr>
              <w:t>1768,2</w:t>
            </w:r>
          </w:p>
        </w:tc>
        <w:tc>
          <w:tcPr>
            <w:tcW w:w="943" w:type="dxa"/>
            <w:tcBorders>
              <w:top w:val="nil"/>
              <w:left w:val="nil"/>
              <w:bottom w:val="single" w:sz="4" w:space="0" w:color="auto"/>
              <w:right w:val="single" w:sz="4" w:space="0" w:color="auto"/>
            </w:tcBorders>
            <w:shd w:val="clear" w:color="auto" w:fill="auto"/>
            <w:noWrap/>
            <w:vAlign w:val="center"/>
          </w:tcPr>
          <w:p w14:paraId="2438D59A" w14:textId="041942EE" w:rsidR="009D7577" w:rsidRPr="00F16D18" w:rsidRDefault="009D7577" w:rsidP="009D7577">
            <w:pPr>
              <w:jc w:val="center"/>
              <w:rPr>
                <w:color w:val="000000"/>
                <w:sz w:val="20"/>
              </w:rPr>
            </w:pPr>
            <w:r w:rsidRPr="00F16D18">
              <w:rPr>
                <w:color w:val="000000"/>
                <w:sz w:val="20"/>
              </w:rPr>
              <w:t>1750,6</w:t>
            </w:r>
          </w:p>
        </w:tc>
        <w:tc>
          <w:tcPr>
            <w:tcW w:w="866" w:type="dxa"/>
            <w:tcBorders>
              <w:top w:val="nil"/>
              <w:left w:val="nil"/>
              <w:bottom w:val="single" w:sz="4" w:space="0" w:color="auto"/>
              <w:right w:val="single" w:sz="4" w:space="0" w:color="auto"/>
            </w:tcBorders>
            <w:shd w:val="clear" w:color="auto" w:fill="auto"/>
            <w:vAlign w:val="center"/>
          </w:tcPr>
          <w:p w14:paraId="33672C18" w14:textId="03B0A667" w:rsidR="009D7577" w:rsidRPr="00F16D18" w:rsidRDefault="009D7577" w:rsidP="009D7577">
            <w:pPr>
              <w:jc w:val="center"/>
              <w:rPr>
                <w:color w:val="000000"/>
                <w:sz w:val="20"/>
              </w:rPr>
            </w:pPr>
            <w:r w:rsidRPr="00F16D18">
              <w:rPr>
                <w:color w:val="000000"/>
                <w:sz w:val="20"/>
              </w:rPr>
              <w:t>1715,56</w:t>
            </w:r>
          </w:p>
        </w:tc>
      </w:tr>
      <w:tr w:rsidR="00F16D18" w14:paraId="14552E12" w14:textId="77777777" w:rsidTr="005E013A">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AB94A50" w14:textId="426D82E6" w:rsidR="00F16D18" w:rsidRDefault="00F16D18" w:rsidP="00F16D18">
            <w:pPr>
              <w:jc w:val="center"/>
              <w:rPr>
                <w:color w:val="000000"/>
                <w:sz w:val="18"/>
                <w:szCs w:val="18"/>
              </w:rPr>
            </w:pPr>
            <w:r>
              <w:rPr>
                <w:rFonts w:ascii="Calibri" w:hAnsi="Calibri" w:cs="Calibri"/>
                <w:color w:val="000000"/>
                <w:sz w:val="22"/>
                <w:szCs w:val="22"/>
              </w:rPr>
              <w:t>2.2.</w:t>
            </w:r>
          </w:p>
        </w:tc>
        <w:tc>
          <w:tcPr>
            <w:tcW w:w="1938" w:type="dxa"/>
            <w:tcBorders>
              <w:top w:val="nil"/>
              <w:left w:val="nil"/>
              <w:bottom w:val="single" w:sz="4" w:space="0" w:color="auto"/>
              <w:right w:val="single" w:sz="4" w:space="0" w:color="auto"/>
            </w:tcBorders>
            <w:shd w:val="clear" w:color="auto" w:fill="auto"/>
            <w:vAlign w:val="center"/>
          </w:tcPr>
          <w:p w14:paraId="7164BFA4" w14:textId="7EF4429F" w:rsidR="00F16D18" w:rsidRDefault="00F16D18" w:rsidP="00F16D18">
            <w:pPr>
              <w:rPr>
                <w:color w:val="000000"/>
                <w:sz w:val="18"/>
                <w:szCs w:val="18"/>
              </w:rPr>
            </w:pPr>
            <w:r>
              <w:rPr>
                <w:color w:val="000000" w:themeColor="text1"/>
                <w:sz w:val="22"/>
                <w:szCs w:val="22"/>
              </w:rPr>
              <w:t>Бюджетные  учреждения</w:t>
            </w:r>
          </w:p>
        </w:tc>
        <w:tc>
          <w:tcPr>
            <w:tcW w:w="843" w:type="dxa"/>
            <w:tcBorders>
              <w:top w:val="nil"/>
              <w:left w:val="nil"/>
              <w:bottom w:val="single" w:sz="4" w:space="0" w:color="auto"/>
              <w:right w:val="single" w:sz="4" w:space="0" w:color="auto"/>
            </w:tcBorders>
            <w:shd w:val="clear" w:color="auto" w:fill="auto"/>
            <w:vAlign w:val="center"/>
          </w:tcPr>
          <w:p w14:paraId="65E6E4A3" w14:textId="77777777" w:rsidR="00F16D18" w:rsidRDefault="00F16D18" w:rsidP="00F16D18">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4118FBF3" w14:textId="7D634F51" w:rsidR="00F16D18" w:rsidRPr="00F16D18" w:rsidRDefault="00F16D18" w:rsidP="00F16D18">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76867F67" w14:textId="128FC331" w:rsidR="00F16D18" w:rsidRPr="00F16D18" w:rsidRDefault="00F16D18" w:rsidP="00F16D18">
            <w:pPr>
              <w:jc w:val="center"/>
              <w:rPr>
                <w:color w:val="000000"/>
                <w:sz w:val="20"/>
              </w:rPr>
            </w:pPr>
            <w:r w:rsidRPr="00F16D18">
              <w:rPr>
                <w:rFonts w:ascii="Calibri" w:hAnsi="Calibri" w:cs="Calibri"/>
                <w:color w:val="000000"/>
                <w:sz w:val="20"/>
              </w:rPr>
              <w:t>330,5</w:t>
            </w:r>
            <w:r>
              <w:rPr>
                <w:rFonts w:ascii="Calibri" w:hAnsi="Calibri" w:cs="Calibri"/>
                <w:color w:val="000000"/>
                <w:sz w:val="20"/>
              </w:rPr>
              <w:t>18</w:t>
            </w:r>
          </w:p>
        </w:tc>
        <w:tc>
          <w:tcPr>
            <w:tcW w:w="875" w:type="dxa"/>
            <w:tcBorders>
              <w:top w:val="nil"/>
              <w:left w:val="nil"/>
              <w:bottom w:val="single" w:sz="4" w:space="0" w:color="auto"/>
              <w:right w:val="single" w:sz="4" w:space="0" w:color="auto"/>
            </w:tcBorders>
            <w:shd w:val="clear" w:color="auto" w:fill="auto"/>
            <w:noWrap/>
          </w:tcPr>
          <w:p w14:paraId="20D2825D" w14:textId="4BF15BB9" w:rsidR="00F16D18" w:rsidRPr="00F16D18" w:rsidRDefault="00F16D18" w:rsidP="00F16D18">
            <w:pPr>
              <w:jc w:val="center"/>
              <w:rPr>
                <w:color w:val="000000"/>
                <w:sz w:val="20"/>
              </w:rPr>
            </w:pPr>
            <w:r w:rsidRPr="00FD5E47">
              <w:rPr>
                <w:rFonts w:ascii="Calibri" w:hAnsi="Calibri" w:cs="Calibri"/>
                <w:color w:val="000000"/>
                <w:sz w:val="20"/>
              </w:rPr>
              <w:t>330,518</w:t>
            </w:r>
          </w:p>
        </w:tc>
        <w:tc>
          <w:tcPr>
            <w:tcW w:w="968" w:type="dxa"/>
            <w:tcBorders>
              <w:top w:val="nil"/>
              <w:left w:val="nil"/>
              <w:bottom w:val="single" w:sz="4" w:space="0" w:color="auto"/>
              <w:right w:val="single" w:sz="4" w:space="0" w:color="auto"/>
            </w:tcBorders>
            <w:shd w:val="clear" w:color="auto" w:fill="auto"/>
            <w:noWrap/>
          </w:tcPr>
          <w:p w14:paraId="46DFEBA6" w14:textId="375B54DB" w:rsidR="00F16D18" w:rsidRPr="00F16D18" w:rsidRDefault="00F16D18" w:rsidP="00F16D18">
            <w:pPr>
              <w:jc w:val="center"/>
              <w:rPr>
                <w:color w:val="000000"/>
                <w:sz w:val="20"/>
              </w:rPr>
            </w:pPr>
            <w:r w:rsidRPr="00FD5E47">
              <w:rPr>
                <w:rFonts w:ascii="Calibri" w:hAnsi="Calibri" w:cs="Calibri"/>
                <w:color w:val="000000"/>
                <w:sz w:val="20"/>
              </w:rPr>
              <w:t>330,518</w:t>
            </w:r>
          </w:p>
        </w:tc>
        <w:tc>
          <w:tcPr>
            <w:tcW w:w="875" w:type="dxa"/>
            <w:tcBorders>
              <w:top w:val="nil"/>
              <w:left w:val="nil"/>
              <w:bottom w:val="single" w:sz="4" w:space="0" w:color="auto"/>
              <w:right w:val="single" w:sz="4" w:space="0" w:color="auto"/>
            </w:tcBorders>
            <w:shd w:val="clear" w:color="auto" w:fill="auto"/>
            <w:noWrap/>
          </w:tcPr>
          <w:p w14:paraId="17600C2F" w14:textId="507AFCFC" w:rsidR="00F16D18" w:rsidRPr="00F16D18" w:rsidRDefault="00F16D18" w:rsidP="00F16D18">
            <w:pPr>
              <w:jc w:val="center"/>
              <w:rPr>
                <w:color w:val="000000"/>
                <w:sz w:val="20"/>
              </w:rPr>
            </w:pPr>
            <w:r w:rsidRPr="00FD5E47">
              <w:rPr>
                <w:rFonts w:ascii="Calibri" w:hAnsi="Calibri" w:cs="Calibri"/>
                <w:color w:val="000000"/>
                <w:sz w:val="20"/>
              </w:rPr>
              <w:t>330,518</w:t>
            </w:r>
          </w:p>
        </w:tc>
        <w:tc>
          <w:tcPr>
            <w:tcW w:w="875" w:type="dxa"/>
            <w:tcBorders>
              <w:top w:val="nil"/>
              <w:left w:val="nil"/>
              <w:bottom w:val="single" w:sz="4" w:space="0" w:color="auto"/>
              <w:right w:val="single" w:sz="4" w:space="0" w:color="auto"/>
            </w:tcBorders>
            <w:shd w:val="clear" w:color="auto" w:fill="auto"/>
            <w:noWrap/>
          </w:tcPr>
          <w:p w14:paraId="5AC0287C" w14:textId="0439E0AB" w:rsidR="00F16D18" w:rsidRPr="00F16D18" w:rsidRDefault="00F16D18" w:rsidP="00F16D18">
            <w:pPr>
              <w:jc w:val="center"/>
              <w:rPr>
                <w:color w:val="000000"/>
                <w:sz w:val="20"/>
              </w:rPr>
            </w:pPr>
            <w:r w:rsidRPr="00FD5E47">
              <w:rPr>
                <w:rFonts w:ascii="Calibri" w:hAnsi="Calibri" w:cs="Calibri"/>
                <w:color w:val="000000"/>
                <w:sz w:val="20"/>
              </w:rPr>
              <w:t>330,518</w:t>
            </w:r>
          </w:p>
        </w:tc>
        <w:tc>
          <w:tcPr>
            <w:tcW w:w="943" w:type="dxa"/>
            <w:tcBorders>
              <w:top w:val="nil"/>
              <w:left w:val="nil"/>
              <w:bottom w:val="single" w:sz="4" w:space="0" w:color="auto"/>
              <w:right w:val="single" w:sz="4" w:space="0" w:color="auto"/>
            </w:tcBorders>
            <w:shd w:val="clear" w:color="auto" w:fill="auto"/>
            <w:noWrap/>
          </w:tcPr>
          <w:p w14:paraId="18DE0CD8" w14:textId="56DEE779" w:rsidR="00F16D18" w:rsidRPr="00F16D18" w:rsidRDefault="00F16D18" w:rsidP="00F16D18">
            <w:pPr>
              <w:jc w:val="center"/>
              <w:rPr>
                <w:color w:val="000000"/>
                <w:sz w:val="20"/>
              </w:rPr>
            </w:pPr>
            <w:r w:rsidRPr="00FD5E47">
              <w:rPr>
                <w:rFonts w:ascii="Calibri" w:hAnsi="Calibri" w:cs="Calibri"/>
                <w:color w:val="000000"/>
                <w:sz w:val="20"/>
              </w:rPr>
              <w:t>330,518</w:t>
            </w:r>
          </w:p>
        </w:tc>
        <w:tc>
          <w:tcPr>
            <w:tcW w:w="866" w:type="dxa"/>
            <w:tcBorders>
              <w:top w:val="nil"/>
              <w:left w:val="nil"/>
              <w:bottom w:val="single" w:sz="4" w:space="0" w:color="auto"/>
              <w:right w:val="single" w:sz="4" w:space="0" w:color="auto"/>
            </w:tcBorders>
            <w:shd w:val="clear" w:color="auto" w:fill="auto"/>
            <w:vAlign w:val="center"/>
          </w:tcPr>
          <w:p w14:paraId="199F6E3F" w14:textId="4D65DF56" w:rsidR="00F16D18" w:rsidRPr="00F16D18" w:rsidRDefault="00F16D18" w:rsidP="00F16D18">
            <w:pPr>
              <w:jc w:val="center"/>
              <w:rPr>
                <w:color w:val="000000"/>
                <w:sz w:val="20"/>
              </w:rPr>
            </w:pPr>
            <w:r w:rsidRPr="00F16D18">
              <w:rPr>
                <w:color w:val="000000"/>
                <w:sz w:val="20"/>
              </w:rPr>
              <w:t>330,518</w:t>
            </w:r>
          </w:p>
        </w:tc>
      </w:tr>
      <w:tr w:rsidR="00F16D18" w14:paraId="700DB107" w14:textId="77777777" w:rsidTr="005E013A">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D53172" w14:textId="2604E565" w:rsidR="009D7577" w:rsidRDefault="009D7577" w:rsidP="009D7577">
            <w:pPr>
              <w:jc w:val="center"/>
              <w:rPr>
                <w:color w:val="000000"/>
                <w:sz w:val="18"/>
                <w:szCs w:val="18"/>
              </w:rPr>
            </w:pPr>
            <w:r>
              <w:rPr>
                <w:rFonts w:ascii="Calibri" w:hAnsi="Calibri" w:cs="Calibri"/>
                <w:color w:val="000000"/>
                <w:sz w:val="22"/>
                <w:szCs w:val="22"/>
              </w:rPr>
              <w:t>2.3.</w:t>
            </w:r>
          </w:p>
        </w:tc>
        <w:tc>
          <w:tcPr>
            <w:tcW w:w="1938" w:type="dxa"/>
            <w:tcBorders>
              <w:top w:val="nil"/>
              <w:left w:val="nil"/>
              <w:bottom w:val="single" w:sz="4" w:space="0" w:color="auto"/>
              <w:right w:val="single" w:sz="4" w:space="0" w:color="auto"/>
            </w:tcBorders>
            <w:shd w:val="clear" w:color="auto" w:fill="auto"/>
            <w:vAlign w:val="center"/>
          </w:tcPr>
          <w:p w14:paraId="67D6B223" w14:textId="6CFB9351" w:rsidR="009D7577" w:rsidRDefault="009D7577" w:rsidP="009D7577">
            <w:pPr>
              <w:rPr>
                <w:color w:val="000000"/>
                <w:sz w:val="18"/>
                <w:szCs w:val="18"/>
              </w:rPr>
            </w:pPr>
            <w:r>
              <w:rPr>
                <w:color w:val="000000" w:themeColor="text1"/>
                <w:sz w:val="22"/>
                <w:szCs w:val="22"/>
              </w:rPr>
              <w:t>Прочими потребителями</w:t>
            </w:r>
          </w:p>
        </w:tc>
        <w:tc>
          <w:tcPr>
            <w:tcW w:w="843" w:type="dxa"/>
            <w:tcBorders>
              <w:top w:val="nil"/>
              <w:left w:val="nil"/>
              <w:bottom w:val="single" w:sz="4" w:space="0" w:color="auto"/>
              <w:right w:val="single" w:sz="4" w:space="0" w:color="auto"/>
            </w:tcBorders>
            <w:shd w:val="clear" w:color="auto" w:fill="auto"/>
            <w:vAlign w:val="center"/>
          </w:tcPr>
          <w:p w14:paraId="6E5B125A" w14:textId="77777777" w:rsidR="00F16D18" w:rsidRDefault="009D7577" w:rsidP="009D7577">
            <w:pPr>
              <w:rPr>
                <w:color w:val="000000"/>
                <w:sz w:val="18"/>
                <w:szCs w:val="18"/>
              </w:rPr>
            </w:pPr>
            <w:r w:rsidRPr="00F16D18">
              <w:rPr>
                <w:color w:val="000000"/>
                <w:sz w:val="18"/>
                <w:szCs w:val="18"/>
              </w:rPr>
              <w:t>тыс</w:t>
            </w:r>
            <w:proofErr w:type="gramStart"/>
            <w:r w:rsidRPr="00F16D18">
              <w:rPr>
                <w:color w:val="000000"/>
                <w:sz w:val="18"/>
                <w:szCs w:val="18"/>
              </w:rPr>
              <w:t>.к</w:t>
            </w:r>
            <w:proofErr w:type="gramEnd"/>
            <w:r w:rsidRPr="00F16D18">
              <w:rPr>
                <w:color w:val="000000"/>
                <w:sz w:val="18"/>
                <w:szCs w:val="18"/>
              </w:rPr>
              <w:t>Вт</w:t>
            </w:r>
          </w:p>
          <w:p w14:paraId="327CCCBF" w14:textId="0E730A33" w:rsidR="009D7577" w:rsidRPr="00F16D18" w:rsidRDefault="009D7577" w:rsidP="009D7577">
            <w:pPr>
              <w:rPr>
                <w:color w:val="000000"/>
                <w:sz w:val="18"/>
                <w:szCs w:val="18"/>
              </w:rPr>
            </w:pPr>
            <w:r w:rsidRPr="00F16D18">
              <w:rPr>
                <w:color w:val="000000"/>
                <w:sz w:val="18"/>
                <w:szCs w:val="18"/>
              </w:rPr>
              <w:t>*час</w:t>
            </w:r>
          </w:p>
        </w:tc>
        <w:tc>
          <w:tcPr>
            <w:tcW w:w="899" w:type="dxa"/>
            <w:tcBorders>
              <w:top w:val="nil"/>
              <w:left w:val="nil"/>
              <w:bottom w:val="single" w:sz="4" w:space="0" w:color="auto"/>
              <w:right w:val="single" w:sz="4" w:space="0" w:color="auto"/>
            </w:tcBorders>
            <w:shd w:val="clear" w:color="auto" w:fill="auto"/>
            <w:noWrap/>
            <w:vAlign w:val="center"/>
          </w:tcPr>
          <w:p w14:paraId="78C781AB" w14:textId="719AC30A" w:rsidR="009D7577" w:rsidRPr="00F16D18" w:rsidRDefault="009D7577" w:rsidP="009D757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18C66580" w14:textId="04A8E564" w:rsidR="009D7577" w:rsidRPr="00F16D18" w:rsidRDefault="009D7577" w:rsidP="009D7577">
            <w:pPr>
              <w:jc w:val="center"/>
              <w:rPr>
                <w:color w:val="000000"/>
                <w:sz w:val="20"/>
              </w:rPr>
            </w:pPr>
            <w:r w:rsidRPr="00F16D18">
              <w:rPr>
                <w:rFonts w:ascii="Calibri" w:hAnsi="Calibri" w:cs="Calibri"/>
                <w:color w:val="000000"/>
                <w:sz w:val="20"/>
              </w:rPr>
              <w:t>13976,9</w:t>
            </w:r>
          </w:p>
        </w:tc>
        <w:tc>
          <w:tcPr>
            <w:tcW w:w="968" w:type="dxa"/>
            <w:tcBorders>
              <w:top w:val="nil"/>
              <w:left w:val="nil"/>
              <w:bottom w:val="single" w:sz="4" w:space="0" w:color="auto"/>
              <w:right w:val="single" w:sz="4" w:space="0" w:color="auto"/>
            </w:tcBorders>
            <w:shd w:val="clear" w:color="auto" w:fill="auto"/>
            <w:noWrap/>
            <w:vAlign w:val="center"/>
          </w:tcPr>
          <w:p w14:paraId="0E309407" w14:textId="457F2965" w:rsidR="009D7577" w:rsidRPr="00F16D18" w:rsidRDefault="009D7577" w:rsidP="009D757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78AB90AE" w14:textId="2545CAC7" w:rsidR="009D7577" w:rsidRPr="00F16D18" w:rsidRDefault="009D7577" w:rsidP="009D7577">
            <w:pPr>
              <w:jc w:val="center"/>
              <w:rPr>
                <w:color w:val="000000"/>
                <w:sz w:val="20"/>
              </w:rPr>
            </w:pPr>
            <w:r w:rsidRPr="00F16D18">
              <w:rPr>
                <w:rFonts w:ascii="Calibri" w:hAnsi="Calibri" w:cs="Calibri"/>
                <w:color w:val="000000"/>
                <w:sz w:val="20"/>
              </w:rPr>
              <w:t>13976,9</w:t>
            </w:r>
          </w:p>
        </w:tc>
        <w:tc>
          <w:tcPr>
            <w:tcW w:w="875" w:type="dxa"/>
            <w:tcBorders>
              <w:top w:val="nil"/>
              <w:left w:val="nil"/>
              <w:bottom w:val="single" w:sz="4" w:space="0" w:color="auto"/>
              <w:right w:val="single" w:sz="4" w:space="0" w:color="auto"/>
            </w:tcBorders>
            <w:shd w:val="clear" w:color="auto" w:fill="auto"/>
            <w:noWrap/>
            <w:vAlign w:val="center"/>
          </w:tcPr>
          <w:p w14:paraId="68DA4FA1" w14:textId="4CA3BB92" w:rsidR="009D7577" w:rsidRPr="00F16D18" w:rsidRDefault="009D7577" w:rsidP="009D7577">
            <w:pPr>
              <w:jc w:val="center"/>
              <w:rPr>
                <w:color w:val="000000"/>
                <w:sz w:val="20"/>
              </w:rPr>
            </w:pPr>
            <w:r w:rsidRPr="00F16D18">
              <w:rPr>
                <w:rFonts w:ascii="Calibri" w:hAnsi="Calibri" w:cs="Calibri"/>
                <w:color w:val="000000"/>
                <w:sz w:val="20"/>
              </w:rPr>
              <w:t>13976,9</w:t>
            </w:r>
          </w:p>
        </w:tc>
        <w:tc>
          <w:tcPr>
            <w:tcW w:w="943" w:type="dxa"/>
            <w:tcBorders>
              <w:top w:val="nil"/>
              <w:left w:val="nil"/>
              <w:bottom w:val="single" w:sz="4" w:space="0" w:color="auto"/>
              <w:right w:val="single" w:sz="4" w:space="0" w:color="auto"/>
            </w:tcBorders>
            <w:shd w:val="clear" w:color="auto" w:fill="auto"/>
            <w:noWrap/>
            <w:vAlign w:val="center"/>
          </w:tcPr>
          <w:p w14:paraId="1A2DCD66" w14:textId="3044628A" w:rsidR="009D7577" w:rsidRPr="00F16D18" w:rsidRDefault="009D7577" w:rsidP="009D7577">
            <w:pPr>
              <w:jc w:val="center"/>
              <w:rPr>
                <w:color w:val="000000"/>
                <w:sz w:val="20"/>
              </w:rPr>
            </w:pPr>
            <w:r w:rsidRPr="00F16D18">
              <w:rPr>
                <w:rFonts w:ascii="Calibri" w:hAnsi="Calibri" w:cs="Calibri"/>
                <w:color w:val="000000"/>
                <w:sz w:val="20"/>
              </w:rPr>
              <w:t>13976,9</w:t>
            </w:r>
          </w:p>
        </w:tc>
        <w:tc>
          <w:tcPr>
            <w:tcW w:w="866" w:type="dxa"/>
            <w:tcBorders>
              <w:top w:val="nil"/>
              <w:left w:val="nil"/>
              <w:bottom w:val="single" w:sz="4" w:space="0" w:color="auto"/>
              <w:right w:val="single" w:sz="4" w:space="0" w:color="auto"/>
            </w:tcBorders>
            <w:shd w:val="clear" w:color="auto" w:fill="auto"/>
            <w:vAlign w:val="center"/>
          </w:tcPr>
          <w:p w14:paraId="6A2D89D5" w14:textId="1FC0A6B1" w:rsidR="009D7577" w:rsidRPr="00F16D18" w:rsidRDefault="009D7577" w:rsidP="009D7577">
            <w:pPr>
              <w:jc w:val="center"/>
              <w:rPr>
                <w:color w:val="000000"/>
                <w:sz w:val="20"/>
              </w:rPr>
            </w:pPr>
            <w:r w:rsidRPr="00F16D18">
              <w:rPr>
                <w:color w:val="000000"/>
                <w:sz w:val="20"/>
              </w:rPr>
              <w:t>13976,9</w:t>
            </w:r>
          </w:p>
        </w:tc>
      </w:tr>
      <w:tr w:rsidR="00F16D18" w14:paraId="2D527FCA" w14:textId="77777777" w:rsidTr="005E013A">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D5506" w14:textId="7052A0AE" w:rsidR="009D7577" w:rsidRDefault="009D7577" w:rsidP="009D7577">
            <w:pPr>
              <w:jc w:val="center"/>
              <w:rPr>
                <w:color w:val="000000"/>
                <w:sz w:val="18"/>
                <w:szCs w:val="18"/>
              </w:rPr>
            </w:pPr>
            <w:r>
              <w:rPr>
                <w:rFonts w:ascii="Calibri" w:hAnsi="Calibri" w:cs="Calibri"/>
                <w:color w:val="000000"/>
                <w:sz w:val="22"/>
                <w:szCs w:val="22"/>
              </w:rPr>
              <w:t>3</w:t>
            </w:r>
          </w:p>
        </w:tc>
        <w:tc>
          <w:tcPr>
            <w:tcW w:w="1938" w:type="dxa"/>
            <w:tcBorders>
              <w:top w:val="single" w:sz="4" w:space="0" w:color="auto"/>
              <w:left w:val="nil"/>
              <w:bottom w:val="single" w:sz="4" w:space="0" w:color="auto"/>
              <w:right w:val="single" w:sz="4" w:space="0" w:color="auto"/>
            </w:tcBorders>
            <w:shd w:val="clear" w:color="auto" w:fill="auto"/>
            <w:vAlign w:val="center"/>
          </w:tcPr>
          <w:p w14:paraId="29C3AE35" w14:textId="51F8AB1B" w:rsidR="009D7577" w:rsidRDefault="009D7577" w:rsidP="009D7577">
            <w:pPr>
              <w:rPr>
                <w:color w:val="000000"/>
                <w:sz w:val="18"/>
                <w:szCs w:val="18"/>
              </w:rPr>
            </w:pPr>
            <w:r>
              <w:rPr>
                <w:color w:val="000000"/>
                <w:sz w:val="20"/>
              </w:rPr>
              <w:t>Удельное потребление электроэнергии населением</w:t>
            </w:r>
          </w:p>
        </w:tc>
        <w:tc>
          <w:tcPr>
            <w:tcW w:w="843" w:type="dxa"/>
            <w:tcBorders>
              <w:top w:val="single" w:sz="4" w:space="0" w:color="auto"/>
              <w:left w:val="nil"/>
              <w:bottom w:val="single" w:sz="4" w:space="0" w:color="auto"/>
              <w:right w:val="single" w:sz="4" w:space="0" w:color="auto"/>
            </w:tcBorders>
            <w:shd w:val="clear" w:color="auto" w:fill="auto"/>
            <w:vAlign w:val="center"/>
          </w:tcPr>
          <w:p w14:paraId="191C0795" w14:textId="77777777" w:rsidR="00F16D18" w:rsidRDefault="009D7577" w:rsidP="009D7577">
            <w:pPr>
              <w:rPr>
                <w:color w:val="000000"/>
                <w:sz w:val="18"/>
                <w:szCs w:val="18"/>
              </w:rPr>
            </w:pPr>
            <w:r w:rsidRPr="00F16D18">
              <w:rPr>
                <w:color w:val="000000"/>
                <w:sz w:val="18"/>
                <w:szCs w:val="18"/>
              </w:rPr>
              <w:t>кВт*час</w:t>
            </w:r>
          </w:p>
          <w:p w14:paraId="52FEF7BA" w14:textId="65DE3820" w:rsidR="009D7577" w:rsidRPr="00F16D18" w:rsidRDefault="009D7577" w:rsidP="009D757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1A72778F" w14:textId="6BBC8A45" w:rsidR="009D7577" w:rsidRPr="00F16D18" w:rsidRDefault="009D7577" w:rsidP="009D757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34616C63" w14:textId="2815A170" w:rsidR="009D7577" w:rsidRPr="00F16D18" w:rsidRDefault="009D7577" w:rsidP="009D7577">
            <w:pPr>
              <w:jc w:val="center"/>
              <w:rPr>
                <w:color w:val="000000"/>
                <w:sz w:val="20"/>
              </w:rPr>
            </w:pPr>
            <w:r w:rsidRPr="00F16D18">
              <w:rPr>
                <w:color w:val="000000"/>
                <w:sz w:val="20"/>
              </w:rPr>
              <w:t>840,0</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1887D7BA" w14:textId="660F2629" w:rsidR="009D7577" w:rsidRPr="00F16D18" w:rsidRDefault="009D7577" w:rsidP="009D757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E6BB22B" w14:textId="6EEF6BDF" w:rsidR="009D7577" w:rsidRPr="00F16D18" w:rsidRDefault="009D7577" w:rsidP="009D7577">
            <w:pPr>
              <w:jc w:val="center"/>
              <w:rPr>
                <w:color w:val="000000"/>
                <w:sz w:val="20"/>
              </w:rPr>
            </w:pPr>
            <w:r w:rsidRPr="00F16D18">
              <w:rPr>
                <w:color w:val="000000"/>
                <w:sz w:val="20"/>
              </w:rPr>
              <w:t>840,0</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749EECEA" w14:textId="0BAC2153" w:rsidR="009D7577" w:rsidRPr="00F16D18" w:rsidRDefault="009D7577" w:rsidP="009D7577">
            <w:pPr>
              <w:jc w:val="center"/>
              <w:rPr>
                <w:color w:val="000000"/>
                <w:sz w:val="20"/>
              </w:rPr>
            </w:pPr>
            <w:r w:rsidRPr="00F16D18">
              <w:rPr>
                <w:color w:val="000000"/>
                <w:sz w:val="20"/>
              </w:rPr>
              <w:t>840,0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FF3D049" w14:textId="0A46A5D2" w:rsidR="009D7577" w:rsidRPr="00F16D18" w:rsidRDefault="009D7577" w:rsidP="009D7577">
            <w:pPr>
              <w:jc w:val="center"/>
              <w:rPr>
                <w:color w:val="000000"/>
                <w:sz w:val="20"/>
              </w:rPr>
            </w:pPr>
            <w:r w:rsidRPr="00F16D18">
              <w:rPr>
                <w:color w:val="000000"/>
                <w:sz w:val="20"/>
              </w:rPr>
              <w:t>840,0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8A3CFD" w14:textId="52201BE1" w:rsidR="009D7577" w:rsidRPr="00F16D18" w:rsidRDefault="009D7577" w:rsidP="009D7577">
            <w:pPr>
              <w:jc w:val="center"/>
              <w:rPr>
                <w:color w:val="000000"/>
                <w:sz w:val="20"/>
              </w:rPr>
            </w:pPr>
            <w:r w:rsidRPr="00F16D18">
              <w:rPr>
                <w:color w:val="000000"/>
                <w:sz w:val="20"/>
              </w:rPr>
              <w:t>840</w:t>
            </w:r>
          </w:p>
        </w:tc>
      </w:tr>
      <w:tr w:rsidR="00F16D18" w14:paraId="76A0B063" w14:textId="77777777" w:rsidTr="005E013A">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7DFB1" w14:textId="535428E7" w:rsidR="009D7577" w:rsidRDefault="009D7577" w:rsidP="009D7577">
            <w:pPr>
              <w:jc w:val="center"/>
              <w:rPr>
                <w:rFonts w:ascii="Calibri" w:hAnsi="Calibri" w:cs="Calibri"/>
                <w:color w:val="000000"/>
                <w:sz w:val="22"/>
                <w:szCs w:val="22"/>
              </w:rPr>
            </w:pPr>
            <w:r>
              <w:rPr>
                <w:rFonts w:ascii="Calibri" w:hAnsi="Calibri" w:cs="Calibri"/>
                <w:color w:val="000000"/>
                <w:sz w:val="22"/>
                <w:szCs w:val="22"/>
              </w:rPr>
              <w:t>4</w:t>
            </w:r>
          </w:p>
        </w:tc>
        <w:tc>
          <w:tcPr>
            <w:tcW w:w="1938" w:type="dxa"/>
            <w:tcBorders>
              <w:top w:val="single" w:sz="4" w:space="0" w:color="auto"/>
              <w:left w:val="nil"/>
              <w:bottom w:val="single" w:sz="4" w:space="0" w:color="auto"/>
              <w:right w:val="single" w:sz="4" w:space="0" w:color="auto"/>
            </w:tcBorders>
            <w:shd w:val="clear" w:color="auto" w:fill="auto"/>
            <w:vAlign w:val="center"/>
          </w:tcPr>
          <w:p w14:paraId="0DDD3271" w14:textId="5EB207EC" w:rsidR="009D7577" w:rsidRDefault="009D7577" w:rsidP="009D7577">
            <w:pPr>
              <w:rPr>
                <w:color w:val="000000"/>
                <w:sz w:val="20"/>
              </w:rPr>
            </w:pPr>
            <w:r>
              <w:rPr>
                <w:color w:val="000000"/>
                <w:sz w:val="20"/>
              </w:rPr>
              <w:t>Рекомендуемый Тариф на электроснабженив   для населения МО</w:t>
            </w:r>
          </w:p>
        </w:tc>
        <w:tc>
          <w:tcPr>
            <w:tcW w:w="843" w:type="dxa"/>
            <w:tcBorders>
              <w:top w:val="single" w:sz="4" w:space="0" w:color="auto"/>
              <w:left w:val="nil"/>
              <w:bottom w:val="single" w:sz="4" w:space="0" w:color="auto"/>
              <w:right w:val="single" w:sz="4" w:space="0" w:color="auto"/>
            </w:tcBorders>
            <w:shd w:val="clear" w:color="auto" w:fill="auto"/>
            <w:vAlign w:val="center"/>
          </w:tcPr>
          <w:p w14:paraId="79E4C1CF" w14:textId="6EE6D90D" w:rsidR="009D7577" w:rsidRPr="00F16D18" w:rsidRDefault="009D7577" w:rsidP="009D7577">
            <w:pPr>
              <w:rPr>
                <w:color w:val="000000"/>
                <w:sz w:val="18"/>
                <w:szCs w:val="18"/>
              </w:rPr>
            </w:pPr>
            <w:r w:rsidRPr="00F16D18">
              <w:rPr>
                <w:color w:val="000000"/>
                <w:sz w:val="18"/>
                <w:szCs w:val="18"/>
              </w:rPr>
              <w:t> </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57EC1B35" w14:textId="2921AC47" w:rsidR="009D7577" w:rsidRPr="00F16D18" w:rsidRDefault="009D7577" w:rsidP="009D757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17DCA795" w14:textId="0BDAF0A5" w:rsidR="009D7577" w:rsidRPr="00F16D18" w:rsidRDefault="009D7577" w:rsidP="009D7577">
            <w:pPr>
              <w:jc w:val="center"/>
              <w:rPr>
                <w:color w:val="000000"/>
                <w:sz w:val="20"/>
              </w:rPr>
            </w:pPr>
            <w:r w:rsidRPr="00F16D18">
              <w:rPr>
                <w:color w:val="000000"/>
                <w:sz w:val="20"/>
              </w:rPr>
              <w:t> </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0715C51E" w14:textId="694E9D0A" w:rsidR="009D7577" w:rsidRPr="00F16D18" w:rsidRDefault="009D7577" w:rsidP="009D757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937B609" w14:textId="07EB8431" w:rsidR="009D7577" w:rsidRPr="00F16D18" w:rsidRDefault="009D7577" w:rsidP="009D7577">
            <w:pPr>
              <w:jc w:val="center"/>
              <w:rPr>
                <w:color w:val="000000"/>
                <w:sz w:val="20"/>
              </w:rPr>
            </w:pPr>
            <w:r w:rsidRPr="00F16D18">
              <w:rPr>
                <w:color w:val="000000"/>
                <w:sz w:val="20"/>
              </w:rPr>
              <w:t> </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194F6292" w14:textId="713B136E" w:rsidR="009D7577" w:rsidRPr="00F16D18" w:rsidRDefault="009D7577" w:rsidP="009D7577">
            <w:pPr>
              <w:jc w:val="center"/>
              <w:rPr>
                <w:color w:val="000000"/>
                <w:sz w:val="20"/>
              </w:rPr>
            </w:pPr>
            <w:r w:rsidRPr="00F16D18">
              <w:rPr>
                <w:color w:val="000000"/>
                <w:sz w:val="20"/>
              </w:rPr>
              <w:t> </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58532B7" w14:textId="026555AE" w:rsidR="009D7577" w:rsidRPr="00F16D18" w:rsidRDefault="009D7577" w:rsidP="009D7577">
            <w:pPr>
              <w:jc w:val="center"/>
              <w:rPr>
                <w:color w:val="000000"/>
                <w:sz w:val="20"/>
              </w:rPr>
            </w:pPr>
            <w:r w:rsidRPr="00F16D18">
              <w:rPr>
                <w:color w:val="000000"/>
                <w:sz w:val="20"/>
              </w:rPr>
              <w:t> </w:t>
            </w:r>
          </w:p>
        </w:tc>
        <w:tc>
          <w:tcPr>
            <w:tcW w:w="866" w:type="dxa"/>
            <w:tcBorders>
              <w:top w:val="single" w:sz="4" w:space="0" w:color="auto"/>
              <w:left w:val="nil"/>
              <w:bottom w:val="single" w:sz="4" w:space="0" w:color="auto"/>
              <w:right w:val="single" w:sz="4" w:space="0" w:color="auto"/>
            </w:tcBorders>
            <w:shd w:val="clear" w:color="auto" w:fill="auto"/>
            <w:vAlign w:val="center"/>
          </w:tcPr>
          <w:p w14:paraId="31F74862" w14:textId="3BEB1A95" w:rsidR="009D7577" w:rsidRPr="00F16D18" w:rsidRDefault="009D7577" w:rsidP="009D7577">
            <w:pPr>
              <w:jc w:val="center"/>
              <w:rPr>
                <w:color w:val="000000"/>
                <w:sz w:val="20"/>
              </w:rPr>
            </w:pPr>
            <w:r w:rsidRPr="00F16D18">
              <w:rPr>
                <w:color w:val="000000"/>
                <w:sz w:val="20"/>
              </w:rPr>
              <w:t>0</w:t>
            </w:r>
          </w:p>
        </w:tc>
      </w:tr>
      <w:tr w:rsidR="00F16D18" w14:paraId="3F73A47E" w14:textId="77777777" w:rsidTr="005E013A">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19BC6" w14:textId="0494AB4A" w:rsidR="009D7577" w:rsidRDefault="009D7577" w:rsidP="009D7577">
            <w:pPr>
              <w:jc w:val="center"/>
              <w:rPr>
                <w:rFonts w:ascii="Calibri" w:hAnsi="Calibri" w:cs="Calibri"/>
                <w:color w:val="000000"/>
                <w:sz w:val="22"/>
                <w:szCs w:val="22"/>
              </w:rPr>
            </w:pPr>
            <w:r>
              <w:rPr>
                <w:rFonts w:ascii="Calibri" w:hAnsi="Calibri" w:cs="Calibri"/>
                <w:color w:val="000000"/>
                <w:sz w:val="22"/>
                <w:szCs w:val="22"/>
              </w:rPr>
              <w:t>.4.1</w:t>
            </w:r>
          </w:p>
        </w:tc>
        <w:tc>
          <w:tcPr>
            <w:tcW w:w="1938" w:type="dxa"/>
            <w:tcBorders>
              <w:top w:val="single" w:sz="4" w:space="0" w:color="auto"/>
              <w:left w:val="nil"/>
              <w:bottom w:val="single" w:sz="4" w:space="0" w:color="auto"/>
              <w:right w:val="single" w:sz="4" w:space="0" w:color="auto"/>
            </w:tcBorders>
            <w:shd w:val="clear" w:color="auto" w:fill="auto"/>
            <w:vAlign w:val="center"/>
          </w:tcPr>
          <w:p w14:paraId="3231DD89" w14:textId="567BD667" w:rsidR="009D7577" w:rsidRDefault="009D7577" w:rsidP="009D7577">
            <w:pPr>
              <w:rPr>
                <w:color w:val="000000"/>
                <w:sz w:val="20"/>
              </w:rPr>
            </w:pPr>
            <w:r>
              <w:rPr>
                <w:i/>
                <w:iCs/>
                <w:color w:val="000000"/>
                <w:sz w:val="20"/>
              </w:rPr>
              <w:t>в домах с газовыми плитами, руб./кВт/час</w:t>
            </w:r>
          </w:p>
        </w:tc>
        <w:tc>
          <w:tcPr>
            <w:tcW w:w="843" w:type="dxa"/>
            <w:tcBorders>
              <w:top w:val="single" w:sz="4" w:space="0" w:color="auto"/>
              <w:left w:val="nil"/>
              <w:bottom w:val="single" w:sz="4" w:space="0" w:color="auto"/>
              <w:right w:val="single" w:sz="4" w:space="0" w:color="auto"/>
            </w:tcBorders>
            <w:shd w:val="clear" w:color="auto" w:fill="auto"/>
            <w:vAlign w:val="center"/>
          </w:tcPr>
          <w:p w14:paraId="4CDA418C" w14:textId="77777777" w:rsidR="00F16D18" w:rsidRDefault="009D7577" w:rsidP="009D7577">
            <w:pPr>
              <w:rPr>
                <w:color w:val="000000"/>
                <w:sz w:val="18"/>
                <w:szCs w:val="18"/>
              </w:rPr>
            </w:pPr>
            <w:r w:rsidRPr="00F16D18">
              <w:rPr>
                <w:color w:val="000000"/>
                <w:sz w:val="18"/>
                <w:szCs w:val="18"/>
              </w:rPr>
              <w:t>кВт*час</w:t>
            </w:r>
          </w:p>
          <w:p w14:paraId="3E0CAC1C" w14:textId="635B9E71" w:rsidR="009D7577" w:rsidRPr="00F16D18" w:rsidRDefault="009D7577" w:rsidP="009D757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073371C3" w14:textId="346CFE30" w:rsidR="009D7577" w:rsidRPr="00F16D18" w:rsidRDefault="009D7577" w:rsidP="009D7577">
            <w:pPr>
              <w:jc w:val="center"/>
              <w:rPr>
                <w:color w:val="000000"/>
                <w:sz w:val="20"/>
              </w:rPr>
            </w:pPr>
            <w:r w:rsidRPr="00F16D18">
              <w:rPr>
                <w:color w:val="000000"/>
                <w:sz w:val="20"/>
              </w:rPr>
              <w:t>4,54</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B9FF32C" w14:textId="0AAB4A0B" w:rsidR="009D7577" w:rsidRPr="00F16D18" w:rsidRDefault="009D7577" w:rsidP="009D7577">
            <w:pPr>
              <w:jc w:val="center"/>
              <w:rPr>
                <w:color w:val="000000"/>
                <w:sz w:val="20"/>
              </w:rPr>
            </w:pPr>
            <w:r w:rsidRPr="00F16D18">
              <w:rPr>
                <w:color w:val="000000"/>
                <w:sz w:val="20"/>
              </w:rPr>
              <w:t>4,72</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2240B4B4" w14:textId="1BDB6BF1" w:rsidR="009D7577" w:rsidRPr="00F16D18" w:rsidRDefault="009D7577" w:rsidP="009D7577">
            <w:pPr>
              <w:jc w:val="center"/>
              <w:rPr>
                <w:color w:val="000000"/>
                <w:sz w:val="20"/>
              </w:rPr>
            </w:pPr>
            <w:r w:rsidRPr="00F16D18">
              <w:rPr>
                <w:color w:val="000000"/>
                <w:sz w:val="20"/>
              </w:rPr>
              <w:t>4,91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7612F70" w14:textId="713D5E5D" w:rsidR="009D7577" w:rsidRPr="00F16D18" w:rsidRDefault="009D7577" w:rsidP="009D7577">
            <w:pPr>
              <w:jc w:val="center"/>
              <w:rPr>
                <w:color w:val="000000"/>
                <w:sz w:val="20"/>
              </w:rPr>
            </w:pPr>
            <w:r w:rsidRPr="00F16D18">
              <w:rPr>
                <w:color w:val="000000"/>
                <w:sz w:val="20"/>
              </w:rPr>
              <w:t>5,11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5665B18E" w14:textId="48AF0ED6" w:rsidR="009D7577" w:rsidRPr="00F16D18" w:rsidRDefault="009D7577" w:rsidP="009D7577">
            <w:pPr>
              <w:jc w:val="center"/>
              <w:rPr>
                <w:color w:val="000000"/>
                <w:sz w:val="20"/>
              </w:rPr>
            </w:pPr>
            <w:r w:rsidRPr="00F16D18">
              <w:rPr>
                <w:color w:val="000000"/>
                <w:sz w:val="20"/>
              </w:rPr>
              <w:t>5,31</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6597492" w14:textId="65412CC2" w:rsidR="009D7577" w:rsidRPr="00F16D18" w:rsidRDefault="009D7577" w:rsidP="009D7577">
            <w:pPr>
              <w:jc w:val="center"/>
              <w:rPr>
                <w:color w:val="000000"/>
                <w:sz w:val="20"/>
              </w:rPr>
            </w:pPr>
            <w:r w:rsidRPr="00F16D18">
              <w:rPr>
                <w:color w:val="000000"/>
                <w:sz w:val="20"/>
              </w:rPr>
              <w:t>5,52</w:t>
            </w:r>
          </w:p>
        </w:tc>
        <w:tc>
          <w:tcPr>
            <w:tcW w:w="866" w:type="dxa"/>
            <w:tcBorders>
              <w:top w:val="single" w:sz="4" w:space="0" w:color="auto"/>
              <w:left w:val="nil"/>
              <w:bottom w:val="single" w:sz="4" w:space="0" w:color="auto"/>
              <w:right w:val="single" w:sz="4" w:space="0" w:color="auto"/>
            </w:tcBorders>
            <w:shd w:val="clear" w:color="auto" w:fill="auto"/>
            <w:vAlign w:val="center"/>
          </w:tcPr>
          <w:p w14:paraId="00D9D2AB" w14:textId="69A0D329" w:rsidR="009D7577" w:rsidRPr="00F16D18" w:rsidRDefault="009D7577" w:rsidP="009D7577">
            <w:pPr>
              <w:jc w:val="center"/>
              <w:rPr>
                <w:color w:val="000000"/>
                <w:sz w:val="20"/>
              </w:rPr>
            </w:pPr>
            <w:r w:rsidRPr="00F16D18">
              <w:rPr>
                <w:color w:val="000000"/>
                <w:sz w:val="20"/>
              </w:rPr>
              <w:t>5,98</w:t>
            </w:r>
          </w:p>
        </w:tc>
      </w:tr>
      <w:tr w:rsidR="00F16D18" w14:paraId="2102B307" w14:textId="77777777" w:rsidTr="005E013A">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8904" w14:textId="2C508E06" w:rsidR="009D7577" w:rsidRDefault="009D7577" w:rsidP="009D7577">
            <w:pPr>
              <w:jc w:val="center"/>
              <w:rPr>
                <w:rFonts w:ascii="Calibri" w:hAnsi="Calibri" w:cs="Calibri"/>
                <w:color w:val="000000"/>
                <w:sz w:val="22"/>
                <w:szCs w:val="22"/>
              </w:rPr>
            </w:pPr>
            <w:r>
              <w:rPr>
                <w:rFonts w:ascii="Calibri" w:hAnsi="Calibri" w:cs="Calibri"/>
                <w:color w:val="000000"/>
                <w:sz w:val="22"/>
                <w:szCs w:val="22"/>
              </w:rPr>
              <w:t>.4.2</w:t>
            </w:r>
          </w:p>
        </w:tc>
        <w:tc>
          <w:tcPr>
            <w:tcW w:w="1938" w:type="dxa"/>
            <w:tcBorders>
              <w:top w:val="single" w:sz="4" w:space="0" w:color="auto"/>
              <w:left w:val="nil"/>
              <w:bottom w:val="single" w:sz="4" w:space="0" w:color="auto"/>
              <w:right w:val="single" w:sz="4" w:space="0" w:color="auto"/>
            </w:tcBorders>
            <w:shd w:val="clear" w:color="auto" w:fill="auto"/>
            <w:vAlign w:val="center"/>
          </w:tcPr>
          <w:p w14:paraId="27CD39CB" w14:textId="29655293" w:rsidR="009D7577" w:rsidRDefault="009D7577" w:rsidP="009D7577">
            <w:pPr>
              <w:rPr>
                <w:color w:val="000000"/>
                <w:sz w:val="20"/>
              </w:rPr>
            </w:pPr>
            <w:r>
              <w:rPr>
                <w:i/>
                <w:iCs/>
                <w:color w:val="000000"/>
                <w:sz w:val="20"/>
              </w:rPr>
              <w:t xml:space="preserve">в домах с </w:t>
            </w:r>
            <w:proofErr w:type="gramStart"/>
            <w:r>
              <w:rPr>
                <w:i/>
                <w:iCs/>
                <w:color w:val="000000"/>
                <w:sz w:val="20"/>
              </w:rPr>
              <w:t>электро-плитами</w:t>
            </w:r>
            <w:proofErr w:type="gramEnd"/>
            <w:r>
              <w:rPr>
                <w:i/>
                <w:iCs/>
                <w:color w:val="000000"/>
                <w:sz w:val="20"/>
              </w:rPr>
              <w:t>, руб./кВт/час</w:t>
            </w:r>
          </w:p>
        </w:tc>
        <w:tc>
          <w:tcPr>
            <w:tcW w:w="843" w:type="dxa"/>
            <w:tcBorders>
              <w:top w:val="single" w:sz="4" w:space="0" w:color="auto"/>
              <w:left w:val="nil"/>
              <w:bottom w:val="single" w:sz="4" w:space="0" w:color="auto"/>
              <w:right w:val="single" w:sz="4" w:space="0" w:color="auto"/>
            </w:tcBorders>
            <w:shd w:val="clear" w:color="auto" w:fill="auto"/>
            <w:vAlign w:val="center"/>
          </w:tcPr>
          <w:p w14:paraId="745AB0A9" w14:textId="77777777" w:rsidR="00F16D18" w:rsidRDefault="009D7577" w:rsidP="009D7577">
            <w:pPr>
              <w:rPr>
                <w:color w:val="000000"/>
                <w:sz w:val="18"/>
                <w:szCs w:val="18"/>
              </w:rPr>
            </w:pPr>
            <w:r w:rsidRPr="00F16D18">
              <w:rPr>
                <w:color w:val="000000"/>
                <w:sz w:val="18"/>
                <w:szCs w:val="18"/>
              </w:rPr>
              <w:t>кВт*час</w:t>
            </w:r>
          </w:p>
          <w:p w14:paraId="072EE456" w14:textId="6C11724C" w:rsidR="009D7577" w:rsidRPr="00F16D18" w:rsidRDefault="009D7577" w:rsidP="009D7577">
            <w:pPr>
              <w:rPr>
                <w:color w:val="000000"/>
                <w:sz w:val="18"/>
                <w:szCs w:val="18"/>
              </w:rPr>
            </w:pPr>
            <w:r w:rsidRPr="00F16D18">
              <w:rPr>
                <w:color w:val="000000"/>
                <w:sz w:val="18"/>
                <w:szCs w:val="18"/>
              </w:rPr>
              <w:t>/чел</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2CFA6493" w14:textId="25846BC5" w:rsidR="009D7577" w:rsidRPr="00F16D18" w:rsidRDefault="009D7577" w:rsidP="009D7577">
            <w:pPr>
              <w:jc w:val="center"/>
              <w:rPr>
                <w:color w:val="000000"/>
                <w:sz w:val="20"/>
              </w:rPr>
            </w:pPr>
            <w:r w:rsidRPr="00F16D18">
              <w:rPr>
                <w:color w:val="000000"/>
                <w:sz w:val="20"/>
              </w:rPr>
              <w:t>3,35</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1CF1311F" w14:textId="4E3C085A" w:rsidR="009D7577" w:rsidRPr="00F16D18" w:rsidRDefault="009D7577" w:rsidP="009D7577">
            <w:pPr>
              <w:jc w:val="center"/>
              <w:rPr>
                <w:color w:val="000000"/>
                <w:sz w:val="20"/>
              </w:rPr>
            </w:pPr>
            <w:r w:rsidRPr="00F16D18">
              <w:rPr>
                <w:color w:val="000000"/>
                <w:sz w:val="20"/>
              </w:rPr>
              <w:t>3,48</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6BF6444E" w14:textId="15698975" w:rsidR="009D7577" w:rsidRPr="00F16D18" w:rsidRDefault="009D7577" w:rsidP="009D7577">
            <w:pPr>
              <w:jc w:val="center"/>
              <w:rPr>
                <w:color w:val="000000"/>
                <w:sz w:val="20"/>
              </w:rPr>
            </w:pPr>
            <w:r w:rsidRPr="00F16D18">
              <w:rPr>
                <w:color w:val="000000"/>
                <w:sz w:val="20"/>
              </w:rPr>
              <w:t>3,62</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1A76091" w14:textId="671EBEBF" w:rsidR="009D7577" w:rsidRPr="00F16D18" w:rsidRDefault="009D7577" w:rsidP="009D7577">
            <w:pPr>
              <w:jc w:val="center"/>
              <w:rPr>
                <w:color w:val="000000"/>
                <w:sz w:val="20"/>
              </w:rPr>
            </w:pPr>
            <w:r w:rsidRPr="00F16D18">
              <w:rPr>
                <w:color w:val="000000"/>
                <w:sz w:val="20"/>
              </w:rPr>
              <w:t>3,77</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D307ACE" w14:textId="0CADE3EF" w:rsidR="009D7577" w:rsidRPr="00F16D18" w:rsidRDefault="009D7577" w:rsidP="009D7577">
            <w:pPr>
              <w:jc w:val="center"/>
              <w:rPr>
                <w:color w:val="000000"/>
                <w:sz w:val="20"/>
              </w:rPr>
            </w:pPr>
            <w:r w:rsidRPr="00F16D18">
              <w:rPr>
                <w:color w:val="000000"/>
                <w:sz w:val="20"/>
              </w:rPr>
              <w:t>3,92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7E432C2" w14:textId="64376A92" w:rsidR="009D7577" w:rsidRPr="00F16D18" w:rsidRDefault="009D7577" w:rsidP="009D7577">
            <w:pPr>
              <w:jc w:val="center"/>
              <w:rPr>
                <w:color w:val="000000"/>
                <w:sz w:val="20"/>
              </w:rPr>
            </w:pPr>
            <w:r w:rsidRPr="00F16D18">
              <w:rPr>
                <w:color w:val="000000"/>
                <w:sz w:val="20"/>
              </w:rPr>
              <w:t>4,07</w:t>
            </w:r>
          </w:p>
        </w:tc>
        <w:tc>
          <w:tcPr>
            <w:tcW w:w="866" w:type="dxa"/>
            <w:tcBorders>
              <w:top w:val="single" w:sz="4" w:space="0" w:color="auto"/>
              <w:left w:val="nil"/>
              <w:bottom w:val="single" w:sz="4" w:space="0" w:color="auto"/>
              <w:right w:val="single" w:sz="4" w:space="0" w:color="auto"/>
            </w:tcBorders>
            <w:shd w:val="clear" w:color="auto" w:fill="auto"/>
            <w:vAlign w:val="center"/>
          </w:tcPr>
          <w:p w14:paraId="087C3B7C" w14:textId="203369D6" w:rsidR="009D7577" w:rsidRPr="00F16D18" w:rsidRDefault="009D7577" w:rsidP="009D7577">
            <w:pPr>
              <w:jc w:val="center"/>
              <w:rPr>
                <w:color w:val="000000"/>
                <w:sz w:val="20"/>
              </w:rPr>
            </w:pPr>
            <w:r w:rsidRPr="00F16D18">
              <w:rPr>
                <w:color w:val="000000"/>
                <w:sz w:val="20"/>
              </w:rPr>
              <w:t>4,41</w:t>
            </w:r>
          </w:p>
        </w:tc>
      </w:tr>
    </w:tbl>
    <w:p w14:paraId="75D94F28" w14:textId="02B5D3A1" w:rsidR="00014B09" w:rsidRPr="00845785" w:rsidRDefault="003331AA" w:rsidP="003C2E0F">
      <w:pPr>
        <w:pStyle w:val="2"/>
        <w:rPr>
          <w:b w:val="0"/>
          <w:szCs w:val="28"/>
        </w:rPr>
      </w:pPr>
      <w:bookmarkStart w:id="189" w:name="_Toc169183708"/>
      <w:bookmarkStart w:id="190" w:name="_Hlk166169856"/>
      <w:r w:rsidRPr="00845785">
        <w:rPr>
          <w:szCs w:val="28"/>
        </w:rPr>
        <w:t>2.</w:t>
      </w:r>
      <w:r w:rsidR="000F6FA5">
        <w:rPr>
          <w:szCs w:val="28"/>
        </w:rPr>
        <w:t>4</w:t>
      </w:r>
      <w:r w:rsidRPr="00845785">
        <w:rPr>
          <w:szCs w:val="28"/>
        </w:rPr>
        <w:t>. Прогноз спроса для системы газоснабжения</w:t>
      </w:r>
      <w:bookmarkEnd w:id="189"/>
    </w:p>
    <w:p w14:paraId="2CBEB8DA" w14:textId="77777777" w:rsidR="00014B09" w:rsidRDefault="00014B09" w:rsidP="003C2E0F">
      <w:pPr>
        <w:jc w:val="both"/>
        <w:textAlignment w:val="baseline"/>
        <w:rPr>
          <w:szCs w:val="24"/>
        </w:rPr>
      </w:pPr>
    </w:p>
    <w:p w14:paraId="2BC65ED6" w14:textId="3C970450" w:rsidR="00014B09" w:rsidRDefault="003331AA" w:rsidP="003C2E0F">
      <w:pPr>
        <w:jc w:val="both"/>
        <w:textAlignment w:val="baseline"/>
        <w:rPr>
          <w:szCs w:val="24"/>
        </w:rPr>
      </w:pPr>
      <w:r>
        <w:rPr>
          <w:szCs w:val="24"/>
        </w:rPr>
        <w:t xml:space="preserve">     Развитие схемы газоснабжения муниципального образования планируется осуществлять с целью подключения к существующему сетевому газу не подключённых до 2024 года  домов и подключение вновь построенного жилья с  2024 по 203</w:t>
      </w:r>
      <w:r w:rsidR="00552500">
        <w:rPr>
          <w:szCs w:val="24"/>
        </w:rPr>
        <w:t>1</w:t>
      </w:r>
      <w:r>
        <w:rPr>
          <w:szCs w:val="24"/>
        </w:rPr>
        <w:t xml:space="preserve"> год. </w:t>
      </w:r>
    </w:p>
    <w:p w14:paraId="7430F0D6" w14:textId="77777777" w:rsidR="00014B09" w:rsidRDefault="003331AA" w:rsidP="003C2E0F">
      <w:pPr>
        <w:jc w:val="both"/>
        <w:textAlignment w:val="baseline"/>
        <w:rPr>
          <w:szCs w:val="24"/>
        </w:rPr>
      </w:pPr>
      <w:r>
        <w:rPr>
          <w:szCs w:val="24"/>
        </w:rPr>
        <w:t xml:space="preserve">     Учитывая  достаточно  большой объём выполненных работ по газоснабжению за последние пять лет, региональной программой  газификации жилищно-коммунального комплекса, промышленных и иных организаций Курской области на 2021 -2030годы утверждена </w:t>
      </w:r>
      <w:hyperlink r:id="rId33" w:anchor="64U0IK" w:history="1">
        <w:r>
          <w:rPr>
            <w:color w:val="0000FF"/>
            <w:szCs w:val="24"/>
            <w:u w:val="single"/>
          </w:rPr>
          <w:t>постановлением</w:t>
        </w:r>
      </w:hyperlink>
      <w:r>
        <w:rPr>
          <w:color w:val="0000FF"/>
          <w:szCs w:val="24"/>
          <w:u w:val="single"/>
        </w:rPr>
        <w:t xml:space="preserve"> </w:t>
      </w:r>
      <w:hyperlink r:id="rId34" w:anchor="64U0IK" w:history="1">
        <w:r>
          <w:rPr>
            <w:color w:val="0000FF"/>
            <w:szCs w:val="24"/>
            <w:u w:val="single"/>
          </w:rPr>
          <w:t>Администрации Курской области</w:t>
        </w:r>
      </w:hyperlink>
      <w:r>
        <w:rPr>
          <w:color w:val="0000FF"/>
          <w:szCs w:val="24"/>
          <w:u w:val="single"/>
        </w:rPr>
        <w:t xml:space="preserve"> </w:t>
      </w:r>
      <w:hyperlink r:id="rId35" w:anchor="64U0IK" w:history="1">
        <w:r>
          <w:rPr>
            <w:color w:val="0000FF"/>
            <w:szCs w:val="24"/>
            <w:u w:val="single"/>
          </w:rPr>
          <w:t>от 29 ноября 2019 г. N 1185-па</w:t>
        </w:r>
      </w:hyperlink>
      <w:r>
        <w:rPr>
          <w:color w:val="0000FF"/>
          <w:szCs w:val="24"/>
          <w:u w:val="single"/>
        </w:rPr>
        <w:t xml:space="preserve"> </w:t>
      </w:r>
      <w:r>
        <w:rPr>
          <w:szCs w:val="24"/>
        </w:rPr>
        <w:t xml:space="preserve">     (в редакции постановления Правительства Курской области от 1 декабря 2023 г. N 1242-пп) не предусмотрено строительство новых  газовых сооружений, в том числе и газовых сетей. </w:t>
      </w:r>
    </w:p>
    <w:p w14:paraId="14942B52" w14:textId="5D962115" w:rsidR="00014B09" w:rsidRDefault="003331AA" w:rsidP="003C2E0F">
      <w:pPr>
        <w:jc w:val="both"/>
        <w:textAlignment w:val="baseline"/>
        <w:rPr>
          <w:szCs w:val="24"/>
        </w:rPr>
      </w:pPr>
      <w:r>
        <w:rPr>
          <w:szCs w:val="24"/>
        </w:rPr>
        <w:t xml:space="preserve">       Вместе с тем актуализация  данной программы не исключает продолжения </w:t>
      </w:r>
      <w:r w:rsidR="006559F2">
        <w:rPr>
          <w:szCs w:val="24"/>
        </w:rPr>
        <w:t>газификации и до</w:t>
      </w:r>
      <w:r>
        <w:rPr>
          <w:szCs w:val="24"/>
        </w:rPr>
        <w:t xml:space="preserve">газификации  не только  Касторенского района,  но и  </w:t>
      </w:r>
      <w:r w:rsidR="00552500">
        <w:rPr>
          <w:szCs w:val="24"/>
        </w:rPr>
        <w:t>п</w:t>
      </w:r>
      <w:proofErr w:type="gramStart"/>
      <w:r w:rsidR="00552500">
        <w:rPr>
          <w:szCs w:val="24"/>
        </w:rPr>
        <w:t>.О</w:t>
      </w:r>
      <w:proofErr w:type="gramEnd"/>
      <w:r w:rsidR="00552500">
        <w:rPr>
          <w:szCs w:val="24"/>
        </w:rPr>
        <w:t>лымский</w:t>
      </w:r>
      <w:r>
        <w:rPr>
          <w:szCs w:val="24"/>
        </w:rPr>
        <w:t>.</w:t>
      </w:r>
    </w:p>
    <w:p w14:paraId="6FE390DA" w14:textId="77777777" w:rsidR="00014B09" w:rsidRDefault="00014B09" w:rsidP="003C2E0F">
      <w:pPr>
        <w:ind w:firstLine="720"/>
        <w:jc w:val="both"/>
        <w:rPr>
          <w:szCs w:val="24"/>
        </w:rPr>
      </w:pPr>
    </w:p>
    <w:p w14:paraId="0DCC2153" w14:textId="139C9F75" w:rsidR="00014B09" w:rsidRDefault="003331AA" w:rsidP="003C2E0F">
      <w:pPr>
        <w:jc w:val="both"/>
        <w:rPr>
          <w:szCs w:val="24"/>
        </w:rPr>
      </w:pPr>
      <w:r>
        <w:rPr>
          <w:szCs w:val="24"/>
        </w:rPr>
        <w:t>Для газоснабжения вводимого индивидуального жилья в населенных пунктах муниципального образования (</w:t>
      </w:r>
      <w:r w:rsidR="00552500">
        <w:rPr>
          <w:szCs w:val="24"/>
        </w:rPr>
        <w:t>8</w:t>
      </w:r>
      <w:r w:rsidR="007A4AE5">
        <w:rPr>
          <w:szCs w:val="24"/>
        </w:rPr>
        <w:t xml:space="preserve"> жилых </w:t>
      </w:r>
      <w:r>
        <w:rPr>
          <w:szCs w:val="24"/>
        </w:rPr>
        <w:t xml:space="preserve"> дом</w:t>
      </w:r>
      <w:r w:rsidR="007A4AE5">
        <w:rPr>
          <w:szCs w:val="24"/>
        </w:rPr>
        <w:t>а</w:t>
      </w:r>
      <w:r>
        <w:rPr>
          <w:szCs w:val="24"/>
        </w:rPr>
        <w:t xml:space="preserve"> общей площадью </w:t>
      </w:r>
      <w:r w:rsidR="00552500">
        <w:rPr>
          <w:szCs w:val="24"/>
        </w:rPr>
        <w:t>8</w:t>
      </w:r>
      <w:r w:rsidR="00DA7F6B">
        <w:rPr>
          <w:szCs w:val="24"/>
        </w:rPr>
        <w:t>00</w:t>
      </w:r>
      <w:r>
        <w:rPr>
          <w:szCs w:val="24"/>
        </w:rPr>
        <w:t xml:space="preserve"> кв. м) </w:t>
      </w:r>
      <w:r w:rsidR="00DA7F6B">
        <w:rPr>
          <w:szCs w:val="24"/>
        </w:rPr>
        <w:t xml:space="preserve">и догазификации действующего  жилого фонда </w:t>
      </w:r>
      <w:r>
        <w:rPr>
          <w:szCs w:val="24"/>
        </w:rPr>
        <w:t>построить 2,0 км газопровода.</w:t>
      </w:r>
    </w:p>
    <w:p w14:paraId="6B2720DA" w14:textId="77777777" w:rsidR="00014B09" w:rsidRDefault="00014B09" w:rsidP="003C2E0F">
      <w:pPr>
        <w:rPr>
          <w:b/>
          <w:sz w:val="28"/>
          <w:szCs w:val="28"/>
        </w:rPr>
      </w:pPr>
    </w:p>
    <w:p w14:paraId="572431C5" w14:textId="235C6234" w:rsidR="00014B09" w:rsidRDefault="003331AA" w:rsidP="003C2E0F">
      <w:pPr>
        <w:pStyle w:val="affb"/>
        <w:spacing w:line="240" w:lineRule="auto"/>
        <w:ind w:left="0"/>
        <w:jc w:val="left"/>
        <w:rPr>
          <w:b w:val="0"/>
        </w:rPr>
      </w:pPr>
      <w:r>
        <w:t>Таблица 2.</w:t>
      </w:r>
      <w:r w:rsidR="00F33847">
        <w:t>1</w:t>
      </w:r>
      <w:r w:rsidR="00552500">
        <w:t>3</w:t>
      </w:r>
      <w:r w:rsidR="00F33847">
        <w:t>.</w:t>
      </w:r>
      <w:r>
        <w:t xml:space="preserve">Перспективные показатели спроса для системы газоснабжения МО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83"/>
        <w:gridCol w:w="910"/>
        <w:gridCol w:w="958"/>
        <w:gridCol w:w="1066"/>
        <w:gridCol w:w="953"/>
        <w:gridCol w:w="851"/>
        <w:gridCol w:w="845"/>
        <w:gridCol w:w="851"/>
        <w:gridCol w:w="992"/>
      </w:tblGrid>
      <w:tr w:rsidR="00014B09" w14:paraId="24AEFFAC" w14:textId="77777777" w:rsidTr="00C349F2">
        <w:trPr>
          <w:trHeight w:val="300"/>
          <w:jc w:val="center"/>
        </w:trPr>
        <w:tc>
          <w:tcPr>
            <w:tcW w:w="567" w:type="dxa"/>
            <w:vMerge w:val="restart"/>
            <w:shd w:val="clear" w:color="auto" w:fill="auto"/>
            <w:vAlign w:val="center"/>
          </w:tcPr>
          <w:p w14:paraId="22964608" w14:textId="77777777" w:rsidR="00014B09" w:rsidRDefault="003331AA" w:rsidP="003C2E0F">
            <w:pPr>
              <w:rPr>
                <w:color w:val="000000"/>
                <w:sz w:val="18"/>
                <w:szCs w:val="18"/>
              </w:rPr>
            </w:pPr>
            <w:r>
              <w:rPr>
                <w:color w:val="000000"/>
                <w:sz w:val="18"/>
                <w:szCs w:val="18"/>
              </w:rPr>
              <w:t>№</w:t>
            </w:r>
          </w:p>
        </w:tc>
        <w:tc>
          <w:tcPr>
            <w:tcW w:w="1783" w:type="dxa"/>
            <w:vMerge w:val="restart"/>
            <w:shd w:val="clear" w:color="auto" w:fill="auto"/>
            <w:vAlign w:val="center"/>
          </w:tcPr>
          <w:p w14:paraId="7A097738" w14:textId="77777777" w:rsidR="00014B09" w:rsidRDefault="003331AA" w:rsidP="003C2E0F">
            <w:pPr>
              <w:rPr>
                <w:color w:val="000000"/>
                <w:sz w:val="18"/>
                <w:szCs w:val="18"/>
              </w:rPr>
            </w:pPr>
            <w:r>
              <w:rPr>
                <w:color w:val="000000"/>
                <w:sz w:val="18"/>
                <w:szCs w:val="18"/>
              </w:rPr>
              <w:t>Наименование</w:t>
            </w:r>
          </w:p>
        </w:tc>
        <w:tc>
          <w:tcPr>
            <w:tcW w:w="910" w:type="dxa"/>
            <w:vMerge w:val="restart"/>
            <w:shd w:val="clear" w:color="auto" w:fill="auto"/>
            <w:vAlign w:val="center"/>
          </w:tcPr>
          <w:p w14:paraId="582FA923" w14:textId="787CC26D" w:rsidR="00014B09" w:rsidRDefault="003331AA" w:rsidP="003C2E0F">
            <w:pPr>
              <w:rPr>
                <w:color w:val="000000"/>
                <w:sz w:val="18"/>
                <w:szCs w:val="18"/>
              </w:rPr>
            </w:pPr>
            <w:r>
              <w:rPr>
                <w:color w:val="000000"/>
                <w:sz w:val="18"/>
                <w:szCs w:val="18"/>
              </w:rPr>
              <w:t>Ед</w:t>
            </w:r>
            <w:proofErr w:type="gramStart"/>
            <w:r>
              <w:rPr>
                <w:color w:val="000000"/>
                <w:sz w:val="18"/>
                <w:szCs w:val="18"/>
              </w:rPr>
              <w:t>.и</w:t>
            </w:r>
            <w:proofErr w:type="gramEnd"/>
            <w:r>
              <w:rPr>
                <w:color w:val="000000"/>
                <w:sz w:val="18"/>
                <w:szCs w:val="18"/>
              </w:rPr>
              <w:t>зм</w:t>
            </w:r>
          </w:p>
        </w:tc>
        <w:tc>
          <w:tcPr>
            <w:tcW w:w="6516" w:type="dxa"/>
            <w:gridSpan w:val="7"/>
            <w:shd w:val="clear" w:color="auto" w:fill="auto"/>
            <w:vAlign w:val="center"/>
          </w:tcPr>
          <w:p w14:paraId="37787F0E" w14:textId="77777777" w:rsidR="00014B09" w:rsidRDefault="003331AA" w:rsidP="003C2E0F">
            <w:pPr>
              <w:rPr>
                <w:color w:val="000000"/>
                <w:sz w:val="18"/>
                <w:szCs w:val="18"/>
              </w:rPr>
            </w:pPr>
            <w:r>
              <w:rPr>
                <w:color w:val="000000"/>
                <w:sz w:val="18"/>
                <w:szCs w:val="18"/>
              </w:rPr>
              <w:t>Реализация мероприятий по годам, тыс</w:t>
            </w:r>
            <w:proofErr w:type="gramStart"/>
            <w:r>
              <w:rPr>
                <w:color w:val="000000"/>
                <w:sz w:val="18"/>
                <w:szCs w:val="18"/>
              </w:rPr>
              <w:t>.р</w:t>
            </w:r>
            <w:proofErr w:type="gramEnd"/>
            <w:r>
              <w:rPr>
                <w:color w:val="000000"/>
                <w:sz w:val="18"/>
                <w:szCs w:val="18"/>
              </w:rPr>
              <w:t>уб</w:t>
            </w:r>
          </w:p>
        </w:tc>
      </w:tr>
      <w:tr w:rsidR="00014B09" w14:paraId="1B77B2AC" w14:textId="77777777" w:rsidTr="00C349F2">
        <w:trPr>
          <w:trHeight w:val="480"/>
          <w:jc w:val="center"/>
        </w:trPr>
        <w:tc>
          <w:tcPr>
            <w:tcW w:w="567" w:type="dxa"/>
            <w:vMerge/>
            <w:vAlign w:val="center"/>
          </w:tcPr>
          <w:p w14:paraId="68933D2D" w14:textId="77777777" w:rsidR="00014B09" w:rsidRDefault="00014B09" w:rsidP="003C2E0F">
            <w:pPr>
              <w:rPr>
                <w:color w:val="000000"/>
                <w:sz w:val="18"/>
                <w:szCs w:val="18"/>
              </w:rPr>
            </w:pPr>
          </w:p>
        </w:tc>
        <w:tc>
          <w:tcPr>
            <w:tcW w:w="1783" w:type="dxa"/>
            <w:vMerge/>
            <w:vAlign w:val="center"/>
          </w:tcPr>
          <w:p w14:paraId="739EE36D" w14:textId="77777777" w:rsidR="00014B09" w:rsidRDefault="00014B09" w:rsidP="003C2E0F">
            <w:pPr>
              <w:rPr>
                <w:color w:val="000000"/>
                <w:sz w:val="18"/>
                <w:szCs w:val="18"/>
              </w:rPr>
            </w:pPr>
          </w:p>
        </w:tc>
        <w:tc>
          <w:tcPr>
            <w:tcW w:w="910" w:type="dxa"/>
            <w:vMerge/>
            <w:vAlign w:val="center"/>
          </w:tcPr>
          <w:p w14:paraId="3187C502" w14:textId="77777777" w:rsidR="00014B09" w:rsidRDefault="00014B09" w:rsidP="003C2E0F">
            <w:pPr>
              <w:rPr>
                <w:color w:val="000000"/>
                <w:sz w:val="18"/>
                <w:szCs w:val="18"/>
              </w:rPr>
            </w:pPr>
          </w:p>
        </w:tc>
        <w:tc>
          <w:tcPr>
            <w:tcW w:w="958" w:type="dxa"/>
            <w:shd w:val="clear" w:color="auto" w:fill="auto"/>
            <w:noWrap/>
            <w:vAlign w:val="center"/>
          </w:tcPr>
          <w:p w14:paraId="409DB3AB" w14:textId="77777777" w:rsidR="00014B09" w:rsidRDefault="003331AA" w:rsidP="003C2E0F">
            <w:pPr>
              <w:jc w:val="center"/>
              <w:rPr>
                <w:color w:val="000000"/>
                <w:sz w:val="18"/>
                <w:szCs w:val="18"/>
              </w:rPr>
            </w:pPr>
            <w:r>
              <w:rPr>
                <w:color w:val="000000"/>
                <w:sz w:val="18"/>
                <w:szCs w:val="18"/>
              </w:rPr>
              <w:t>2023</w:t>
            </w:r>
          </w:p>
        </w:tc>
        <w:tc>
          <w:tcPr>
            <w:tcW w:w="1066" w:type="dxa"/>
            <w:shd w:val="clear" w:color="auto" w:fill="auto"/>
            <w:noWrap/>
            <w:vAlign w:val="center"/>
          </w:tcPr>
          <w:p w14:paraId="7D028E12" w14:textId="77777777" w:rsidR="00014B09" w:rsidRDefault="003331AA" w:rsidP="003C2E0F">
            <w:pPr>
              <w:jc w:val="center"/>
              <w:rPr>
                <w:color w:val="000000"/>
                <w:sz w:val="18"/>
                <w:szCs w:val="18"/>
              </w:rPr>
            </w:pPr>
            <w:r>
              <w:rPr>
                <w:color w:val="000000"/>
                <w:sz w:val="18"/>
                <w:szCs w:val="18"/>
              </w:rPr>
              <w:t>2024</w:t>
            </w:r>
          </w:p>
        </w:tc>
        <w:tc>
          <w:tcPr>
            <w:tcW w:w="953" w:type="dxa"/>
            <w:shd w:val="clear" w:color="auto" w:fill="auto"/>
            <w:noWrap/>
            <w:vAlign w:val="center"/>
          </w:tcPr>
          <w:p w14:paraId="66113868" w14:textId="77777777" w:rsidR="00014B09" w:rsidRDefault="003331AA" w:rsidP="003C2E0F">
            <w:pPr>
              <w:jc w:val="center"/>
              <w:rPr>
                <w:color w:val="000000"/>
                <w:sz w:val="18"/>
                <w:szCs w:val="18"/>
              </w:rPr>
            </w:pPr>
            <w:r>
              <w:rPr>
                <w:color w:val="000000"/>
                <w:sz w:val="18"/>
                <w:szCs w:val="18"/>
              </w:rPr>
              <w:t>2025</w:t>
            </w:r>
          </w:p>
        </w:tc>
        <w:tc>
          <w:tcPr>
            <w:tcW w:w="851" w:type="dxa"/>
            <w:shd w:val="clear" w:color="auto" w:fill="auto"/>
            <w:noWrap/>
            <w:vAlign w:val="center"/>
          </w:tcPr>
          <w:p w14:paraId="3DADCEF7" w14:textId="77777777" w:rsidR="00014B09" w:rsidRDefault="003331AA" w:rsidP="003C2E0F">
            <w:pPr>
              <w:jc w:val="center"/>
              <w:rPr>
                <w:color w:val="000000"/>
                <w:sz w:val="18"/>
                <w:szCs w:val="18"/>
              </w:rPr>
            </w:pPr>
            <w:r>
              <w:rPr>
                <w:color w:val="000000"/>
                <w:sz w:val="18"/>
                <w:szCs w:val="18"/>
              </w:rPr>
              <w:t>2026</w:t>
            </w:r>
          </w:p>
        </w:tc>
        <w:tc>
          <w:tcPr>
            <w:tcW w:w="845" w:type="dxa"/>
            <w:shd w:val="clear" w:color="auto" w:fill="auto"/>
            <w:noWrap/>
            <w:vAlign w:val="center"/>
          </w:tcPr>
          <w:p w14:paraId="4FE9A3C2" w14:textId="77777777" w:rsidR="00014B09" w:rsidRDefault="003331AA" w:rsidP="003C2E0F">
            <w:pPr>
              <w:jc w:val="center"/>
              <w:rPr>
                <w:color w:val="000000"/>
                <w:sz w:val="18"/>
                <w:szCs w:val="18"/>
              </w:rPr>
            </w:pPr>
            <w:r>
              <w:rPr>
                <w:color w:val="000000"/>
                <w:sz w:val="18"/>
                <w:szCs w:val="18"/>
              </w:rPr>
              <w:t>2027</w:t>
            </w:r>
          </w:p>
        </w:tc>
        <w:tc>
          <w:tcPr>
            <w:tcW w:w="851" w:type="dxa"/>
            <w:shd w:val="clear" w:color="auto" w:fill="auto"/>
            <w:noWrap/>
            <w:vAlign w:val="center"/>
          </w:tcPr>
          <w:p w14:paraId="513C34FF" w14:textId="77777777" w:rsidR="00014B09" w:rsidRDefault="003331AA" w:rsidP="003C2E0F">
            <w:pPr>
              <w:jc w:val="center"/>
              <w:rPr>
                <w:color w:val="000000"/>
                <w:sz w:val="18"/>
                <w:szCs w:val="18"/>
              </w:rPr>
            </w:pPr>
            <w:r>
              <w:rPr>
                <w:color w:val="000000"/>
                <w:sz w:val="18"/>
                <w:szCs w:val="18"/>
              </w:rPr>
              <w:t>2028</w:t>
            </w:r>
          </w:p>
        </w:tc>
        <w:tc>
          <w:tcPr>
            <w:tcW w:w="992" w:type="dxa"/>
            <w:shd w:val="clear" w:color="auto" w:fill="auto"/>
            <w:vAlign w:val="center"/>
          </w:tcPr>
          <w:p w14:paraId="0DCA0D95" w14:textId="4ED9A611" w:rsidR="00014B09" w:rsidRDefault="003331AA" w:rsidP="005E013A">
            <w:pPr>
              <w:jc w:val="center"/>
              <w:rPr>
                <w:color w:val="000000"/>
                <w:sz w:val="18"/>
                <w:szCs w:val="18"/>
              </w:rPr>
            </w:pPr>
            <w:r>
              <w:rPr>
                <w:color w:val="000000"/>
                <w:sz w:val="18"/>
                <w:szCs w:val="18"/>
              </w:rPr>
              <w:t>2029-203</w:t>
            </w:r>
            <w:r w:rsidR="005E013A">
              <w:rPr>
                <w:color w:val="000000"/>
                <w:sz w:val="18"/>
                <w:szCs w:val="18"/>
              </w:rPr>
              <w:t>1</w:t>
            </w:r>
          </w:p>
        </w:tc>
      </w:tr>
      <w:tr w:rsidR="00014B09" w14:paraId="0C4BD0EB" w14:textId="77777777" w:rsidTr="00C349F2">
        <w:trPr>
          <w:trHeight w:val="300"/>
          <w:jc w:val="center"/>
        </w:trPr>
        <w:tc>
          <w:tcPr>
            <w:tcW w:w="567" w:type="dxa"/>
            <w:shd w:val="clear" w:color="auto" w:fill="auto"/>
            <w:noWrap/>
            <w:vAlign w:val="bottom"/>
          </w:tcPr>
          <w:p w14:paraId="5A0E2409" w14:textId="77777777" w:rsidR="00014B09" w:rsidRDefault="00014B09" w:rsidP="003C2E0F">
            <w:pPr>
              <w:jc w:val="center"/>
              <w:rPr>
                <w:color w:val="000000"/>
                <w:sz w:val="18"/>
                <w:szCs w:val="18"/>
              </w:rPr>
            </w:pPr>
          </w:p>
        </w:tc>
        <w:tc>
          <w:tcPr>
            <w:tcW w:w="9209" w:type="dxa"/>
            <w:gridSpan w:val="9"/>
            <w:shd w:val="clear" w:color="000000" w:fill="FFFF00"/>
            <w:noWrap/>
            <w:vAlign w:val="center"/>
          </w:tcPr>
          <w:p w14:paraId="6B8945E8" w14:textId="77777777" w:rsidR="00014B09" w:rsidRDefault="003331AA" w:rsidP="003C2E0F">
            <w:pPr>
              <w:jc w:val="center"/>
              <w:rPr>
                <w:color w:val="000000"/>
                <w:sz w:val="18"/>
                <w:szCs w:val="18"/>
              </w:rPr>
            </w:pPr>
            <w:r>
              <w:rPr>
                <w:color w:val="000000"/>
                <w:sz w:val="18"/>
                <w:szCs w:val="18"/>
              </w:rPr>
              <w:t>Газоснабжение</w:t>
            </w:r>
          </w:p>
        </w:tc>
      </w:tr>
      <w:tr w:rsidR="00092AA8" w:rsidRPr="0064159C" w14:paraId="2156EE07" w14:textId="77777777" w:rsidTr="00C349F2">
        <w:trPr>
          <w:trHeight w:val="673"/>
          <w:jc w:val="center"/>
        </w:trPr>
        <w:tc>
          <w:tcPr>
            <w:tcW w:w="567" w:type="dxa"/>
            <w:shd w:val="clear" w:color="auto" w:fill="auto"/>
            <w:noWrap/>
            <w:vAlign w:val="center"/>
          </w:tcPr>
          <w:p w14:paraId="539A6FC2" w14:textId="15855562"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1</w:t>
            </w:r>
          </w:p>
        </w:tc>
        <w:tc>
          <w:tcPr>
            <w:tcW w:w="1783" w:type="dxa"/>
            <w:shd w:val="clear" w:color="auto" w:fill="auto"/>
            <w:vAlign w:val="center"/>
          </w:tcPr>
          <w:p w14:paraId="66BE3BA4" w14:textId="3FC36A7D" w:rsidR="00092AA8" w:rsidRPr="0064159C" w:rsidRDefault="00092AA8" w:rsidP="00092AA8">
            <w:pPr>
              <w:rPr>
                <w:color w:val="000000"/>
                <w:sz w:val="18"/>
                <w:szCs w:val="18"/>
              </w:rPr>
            </w:pPr>
            <w:r w:rsidRPr="0064159C">
              <w:rPr>
                <w:color w:val="000000"/>
                <w:sz w:val="18"/>
                <w:szCs w:val="18"/>
              </w:rPr>
              <w:t xml:space="preserve">Численность населения, пользующая  услугами  централизованного газоснабжения для приготовления пищи и нагрева воды </w:t>
            </w:r>
          </w:p>
        </w:tc>
        <w:tc>
          <w:tcPr>
            <w:tcW w:w="910" w:type="dxa"/>
            <w:shd w:val="clear" w:color="auto" w:fill="auto"/>
            <w:noWrap/>
            <w:vAlign w:val="center"/>
          </w:tcPr>
          <w:p w14:paraId="2B02FE70" w14:textId="1340AE33" w:rsidR="00092AA8" w:rsidRPr="0064159C" w:rsidRDefault="00092AA8" w:rsidP="00092AA8">
            <w:pPr>
              <w:jc w:val="center"/>
              <w:rPr>
                <w:color w:val="000000"/>
                <w:sz w:val="18"/>
                <w:szCs w:val="18"/>
              </w:rPr>
            </w:pPr>
            <w:r w:rsidRPr="0064159C">
              <w:rPr>
                <w:color w:val="000000"/>
                <w:sz w:val="18"/>
                <w:szCs w:val="18"/>
              </w:rPr>
              <w:t>чел</w:t>
            </w:r>
          </w:p>
        </w:tc>
        <w:tc>
          <w:tcPr>
            <w:tcW w:w="958" w:type="dxa"/>
            <w:shd w:val="clear" w:color="auto" w:fill="auto"/>
            <w:vAlign w:val="center"/>
          </w:tcPr>
          <w:p w14:paraId="2CE7CBD5" w14:textId="266951EB" w:rsidR="00092AA8" w:rsidRPr="0064159C" w:rsidRDefault="00092AA8" w:rsidP="00092AA8">
            <w:pPr>
              <w:jc w:val="center"/>
              <w:rPr>
                <w:color w:val="000000"/>
                <w:sz w:val="18"/>
                <w:szCs w:val="18"/>
              </w:rPr>
            </w:pPr>
            <w:r w:rsidRPr="0064159C">
              <w:rPr>
                <w:color w:val="000000"/>
                <w:sz w:val="18"/>
                <w:szCs w:val="18"/>
              </w:rPr>
              <w:t>1797</w:t>
            </w:r>
          </w:p>
        </w:tc>
        <w:tc>
          <w:tcPr>
            <w:tcW w:w="1066" w:type="dxa"/>
            <w:shd w:val="clear" w:color="auto" w:fill="auto"/>
            <w:vAlign w:val="center"/>
          </w:tcPr>
          <w:p w14:paraId="5383663F" w14:textId="72056389" w:rsidR="00092AA8" w:rsidRPr="0064159C" w:rsidRDefault="00092AA8" w:rsidP="00092AA8">
            <w:pPr>
              <w:jc w:val="center"/>
              <w:rPr>
                <w:color w:val="000000"/>
                <w:sz w:val="18"/>
                <w:szCs w:val="18"/>
              </w:rPr>
            </w:pPr>
            <w:r w:rsidRPr="0064159C">
              <w:rPr>
                <w:color w:val="000000"/>
                <w:sz w:val="18"/>
                <w:szCs w:val="18"/>
              </w:rPr>
              <w:t>1797</w:t>
            </w:r>
          </w:p>
        </w:tc>
        <w:tc>
          <w:tcPr>
            <w:tcW w:w="953" w:type="dxa"/>
            <w:shd w:val="clear" w:color="auto" w:fill="auto"/>
            <w:vAlign w:val="center"/>
          </w:tcPr>
          <w:p w14:paraId="72F65DBE" w14:textId="4A3550D0" w:rsidR="00092AA8" w:rsidRPr="0064159C" w:rsidRDefault="00092AA8" w:rsidP="00092AA8">
            <w:pPr>
              <w:jc w:val="center"/>
              <w:rPr>
                <w:color w:val="000000"/>
                <w:sz w:val="18"/>
                <w:szCs w:val="18"/>
              </w:rPr>
            </w:pPr>
            <w:r w:rsidRPr="0064159C">
              <w:rPr>
                <w:color w:val="000000"/>
                <w:sz w:val="18"/>
                <w:szCs w:val="18"/>
              </w:rPr>
              <w:t>1797</w:t>
            </w:r>
          </w:p>
        </w:tc>
        <w:tc>
          <w:tcPr>
            <w:tcW w:w="851" w:type="dxa"/>
            <w:shd w:val="clear" w:color="auto" w:fill="auto"/>
            <w:vAlign w:val="center"/>
          </w:tcPr>
          <w:p w14:paraId="70774093" w14:textId="523148AF" w:rsidR="00092AA8" w:rsidRPr="0064159C" w:rsidRDefault="00092AA8" w:rsidP="00092AA8">
            <w:pPr>
              <w:jc w:val="center"/>
              <w:rPr>
                <w:color w:val="000000"/>
                <w:sz w:val="18"/>
                <w:szCs w:val="18"/>
              </w:rPr>
            </w:pPr>
            <w:r w:rsidRPr="0064159C">
              <w:rPr>
                <w:color w:val="000000"/>
                <w:sz w:val="18"/>
                <w:szCs w:val="18"/>
              </w:rPr>
              <w:t>1797</w:t>
            </w:r>
          </w:p>
        </w:tc>
        <w:tc>
          <w:tcPr>
            <w:tcW w:w="845" w:type="dxa"/>
            <w:shd w:val="clear" w:color="auto" w:fill="auto"/>
            <w:vAlign w:val="center"/>
          </w:tcPr>
          <w:p w14:paraId="29F53FAA" w14:textId="6AAC0424" w:rsidR="00092AA8" w:rsidRPr="0064159C" w:rsidRDefault="00092AA8" w:rsidP="00092AA8">
            <w:pPr>
              <w:jc w:val="center"/>
              <w:rPr>
                <w:color w:val="000000"/>
                <w:sz w:val="18"/>
                <w:szCs w:val="18"/>
              </w:rPr>
            </w:pPr>
            <w:r w:rsidRPr="0064159C">
              <w:rPr>
                <w:color w:val="000000"/>
                <w:sz w:val="18"/>
                <w:szCs w:val="18"/>
              </w:rPr>
              <w:t>1797</w:t>
            </w:r>
          </w:p>
        </w:tc>
        <w:tc>
          <w:tcPr>
            <w:tcW w:w="851" w:type="dxa"/>
            <w:shd w:val="clear" w:color="auto" w:fill="auto"/>
            <w:vAlign w:val="center"/>
          </w:tcPr>
          <w:p w14:paraId="409824C4" w14:textId="63386555" w:rsidR="00092AA8" w:rsidRPr="0064159C" w:rsidRDefault="00092AA8" w:rsidP="00092AA8">
            <w:pPr>
              <w:jc w:val="center"/>
              <w:rPr>
                <w:color w:val="000000"/>
                <w:sz w:val="18"/>
                <w:szCs w:val="18"/>
              </w:rPr>
            </w:pPr>
            <w:r w:rsidRPr="0064159C">
              <w:rPr>
                <w:color w:val="000000"/>
                <w:sz w:val="18"/>
                <w:szCs w:val="18"/>
              </w:rPr>
              <w:t>1797</w:t>
            </w:r>
          </w:p>
        </w:tc>
        <w:tc>
          <w:tcPr>
            <w:tcW w:w="992" w:type="dxa"/>
            <w:shd w:val="clear" w:color="auto" w:fill="auto"/>
            <w:vAlign w:val="center"/>
          </w:tcPr>
          <w:p w14:paraId="27C73C09" w14:textId="65E96A18" w:rsidR="00092AA8" w:rsidRPr="0064159C" w:rsidRDefault="00092AA8" w:rsidP="00092AA8">
            <w:pPr>
              <w:jc w:val="center"/>
              <w:rPr>
                <w:color w:val="000000"/>
                <w:sz w:val="18"/>
                <w:szCs w:val="18"/>
              </w:rPr>
            </w:pPr>
            <w:r w:rsidRPr="0064159C">
              <w:rPr>
                <w:color w:val="000000"/>
                <w:sz w:val="18"/>
                <w:szCs w:val="18"/>
              </w:rPr>
              <w:t>608</w:t>
            </w:r>
          </w:p>
        </w:tc>
      </w:tr>
      <w:tr w:rsidR="00092AA8" w:rsidRPr="0064159C" w14:paraId="1D0FE058" w14:textId="77777777" w:rsidTr="00C349F2">
        <w:trPr>
          <w:trHeight w:val="557"/>
          <w:jc w:val="center"/>
        </w:trPr>
        <w:tc>
          <w:tcPr>
            <w:tcW w:w="567" w:type="dxa"/>
            <w:shd w:val="clear" w:color="auto" w:fill="auto"/>
            <w:noWrap/>
            <w:vAlign w:val="center"/>
          </w:tcPr>
          <w:p w14:paraId="1EF64455" w14:textId="073B81C1" w:rsidR="00092AA8" w:rsidRPr="0064159C" w:rsidRDefault="007A4AE5" w:rsidP="00092AA8">
            <w:pPr>
              <w:jc w:val="center"/>
              <w:rPr>
                <w:rFonts w:ascii="Calibri" w:hAnsi="Calibri" w:cs="Calibri"/>
                <w:color w:val="000000"/>
                <w:sz w:val="18"/>
                <w:szCs w:val="18"/>
              </w:rPr>
            </w:pPr>
            <w:r w:rsidRPr="0064159C">
              <w:rPr>
                <w:rFonts w:ascii="Calibri" w:hAnsi="Calibri" w:cs="Calibri"/>
                <w:color w:val="000000"/>
                <w:sz w:val="18"/>
                <w:szCs w:val="18"/>
              </w:rPr>
              <w:t>2</w:t>
            </w:r>
          </w:p>
        </w:tc>
        <w:tc>
          <w:tcPr>
            <w:tcW w:w="1783" w:type="dxa"/>
            <w:shd w:val="clear" w:color="auto" w:fill="auto"/>
            <w:vAlign w:val="center"/>
          </w:tcPr>
          <w:p w14:paraId="68A836C9" w14:textId="280587AF" w:rsidR="00092AA8" w:rsidRPr="0064159C" w:rsidRDefault="00092AA8" w:rsidP="00092AA8">
            <w:pPr>
              <w:rPr>
                <w:color w:val="000000"/>
                <w:sz w:val="18"/>
                <w:szCs w:val="18"/>
              </w:rPr>
            </w:pPr>
            <w:r w:rsidRPr="0064159C">
              <w:rPr>
                <w:color w:val="000000"/>
                <w:sz w:val="18"/>
                <w:szCs w:val="18"/>
              </w:rPr>
              <w:t xml:space="preserve">Численность населения, пользующая  </w:t>
            </w:r>
            <w:r w:rsidRPr="0064159C">
              <w:rPr>
                <w:color w:val="000000"/>
                <w:sz w:val="18"/>
                <w:szCs w:val="18"/>
              </w:rPr>
              <w:lastRenderedPageBreak/>
              <w:t>услугами  централизованного газоснабжения для отопления</w:t>
            </w:r>
          </w:p>
        </w:tc>
        <w:tc>
          <w:tcPr>
            <w:tcW w:w="910" w:type="dxa"/>
            <w:shd w:val="clear" w:color="auto" w:fill="auto"/>
            <w:noWrap/>
            <w:vAlign w:val="center"/>
          </w:tcPr>
          <w:p w14:paraId="184AA8EB" w14:textId="7E92E0A4" w:rsidR="00092AA8" w:rsidRPr="0064159C" w:rsidRDefault="00092AA8" w:rsidP="00092AA8">
            <w:pPr>
              <w:jc w:val="center"/>
              <w:rPr>
                <w:color w:val="000000"/>
                <w:sz w:val="18"/>
                <w:szCs w:val="18"/>
              </w:rPr>
            </w:pPr>
            <w:r w:rsidRPr="0064159C">
              <w:rPr>
                <w:color w:val="000000"/>
                <w:sz w:val="18"/>
                <w:szCs w:val="18"/>
              </w:rPr>
              <w:lastRenderedPageBreak/>
              <w:t>чел</w:t>
            </w:r>
          </w:p>
        </w:tc>
        <w:tc>
          <w:tcPr>
            <w:tcW w:w="958" w:type="dxa"/>
            <w:shd w:val="clear" w:color="auto" w:fill="auto"/>
            <w:vAlign w:val="center"/>
          </w:tcPr>
          <w:p w14:paraId="033F086E" w14:textId="7E65F99B" w:rsidR="00092AA8" w:rsidRPr="0064159C" w:rsidRDefault="00092AA8" w:rsidP="00092AA8">
            <w:pPr>
              <w:jc w:val="center"/>
              <w:rPr>
                <w:color w:val="000000"/>
                <w:sz w:val="18"/>
                <w:szCs w:val="18"/>
              </w:rPr>
            </w:pPr>
            <w:r w:rsidRPr="0064159C">
              <w:rPr>
                <w:color w:val="000000"/>
                <w:sz w:val="18"/>
                <w:szCs w:val="18"/>
              </w:rPr>
              <w:t>1797</w:t>
            </w:r>
          </w:p>
        </w:tc>
        <w:tc>
          <w:tcPr>
            <w:tcW w:w="1066" w:type="dxa"/>
            <w:shd w:val="clear" w:color="auto" w:fill="auto"/>
            <w:vAlign w:val="center"/>
          </w:tcPr>
          <w:p w14:paraId="24331B43" w14:textId="225E4DDC" w:rsidR="00092AA8" w:rsidRPr="0064159C" w:rsidRDefault="00092AA8" w:rsidP="00092AA8">
            <w:pPr>
              <w:jc w:val="center"/>
              <w:rPr>
                <w:color w:val="000000"/>
                <w:sz w:val="18"/>
                <w:szCs w:val="18"/>
              </w:rPr>
            </w:pPr>
            <w:r w:rsidRPr="0064159C">
              <w:rPr>
                <w:color w:val="000000"/>
                <w:sz w:val="18"/>
                <w:szCs w:val="18"/>
              </w:rPr>
              <w:t>1797</w:t>
            </w:r>
          </w:p>
        </w:tc>
        <w:tc>
          <w:tcPr>
            <w:tcW w:w="953" w:type="dxa"/>
            <w:shd w:val="clear" w:color="auto" w:fill="auto"/>
            <w:vAlign w:val="center"/>
          </w:tcPr>
          <w:p w14:paraId="57A98EC4" w14:textId="50A24718" w:rsidR="00092AA8" w:rsidRPr="0064159C" w:rsidRDefault="00092AA8" w:rsidP="00092AA8">
            <w:pPr>
              <w:jc w:val="center"/>
              <w:rPr>
                <w:color w:val="000000"/>
                <w:sz w:val="18"/>
                <w:szCs w:val="18"/>
              </w:rPr>
            </w:pPr>
            <w:r w:rsidRPr="0064159C">
              <w:rPr>
                <w:color w:val="000000"/>
                <w:sz w:val="18"/>
                <w:szCs w:val="18"/>
              </w:rPr>
              <w:t>1797</w:t>
            </w:r>
          </w:p>
        </w:tc>
        <w:tc>
          <w:tcPr>
            <w:tcW w:w="851" w:type="dxa"/>
            <w:shd w:val="clear" w:color="auto" w:fill="auto"/>
            <w:vAlign w:val="center"/>
          </w:tcPr>
          <w:p w14:paraId="1ED6D33E" w14:textId="7B999D8D" w:rsidR="00092AA8" w:rsidRPr="0064159C" w:rsidRDefault="00092AA8" w:rsidP="00092AA8">
            <w:pPr>
              <w:jc w:val="center"/>
              <w:rPr>
                <w:color w:val="000000"/>
                <w:sz w:val="18"/>
                <w:szCs w:val="18"/>
              </w:rPr>
            </w:pPr>
            <w:r w:rsidRPr="0064159C">
              <w:rPr>
                <w:color w:val="000000"/>
                <w:sz w:val="18"/>
                <w:szCs w:val="18"/>
              </w:rPr>
              <w:t>1797</w:t>
            </w:r>
          </w:p>
        </w:tc>
        <w:tc>
          <w:tcPr>
            <w:tcW w:w="845" w:type="dxa"/>
            <w:shd w:val="clear" w:color="auto" w:fill="auto"/>
            <w:vAlign w:val="center"/>
          </w:tcPr>
          <w:p w14:paraId="3272A36D" w14:textId="20305ADD" w:rsidR="00092AA8" w:rsidRPr="0064159C" w:rsidRDefault="00092AA8" w:rsidP="00092AA8">
            <w:pPr>
              <w:jc w:val="center"/>
              <w:rPr>
                <w:color w:val="000000"/>
                <w:sz w:val="18"/>
                <w:szCs w:val="18"/>
              </w:rPr>
            </w:pPr>
            <w:r w:rsidRPr="0064159C">
              <w:rPr>
                <w:color w:val="000000"/>
                <w:sz w:val="18"/>
                <w:szCs w:val="18"/>
              </w:rPr>
              <w:t>1797</w:t>
            </w:r>
          </w:p>
        </w:tc>
        <w:tc>
          <w:tcPr>
            <w:tcW w:w="851" w:type="dxa"/>
            <w:shd w:val="clear" w:color="auto" w:fill="auto"/>
            <w:vAlign w:val="center"/>
          </w:tcPr>
          <w:p w14:paraId="72F46563" w14:textId="6709B854" w:rsidR="00092AA8" w:rsidRPr="0064159C" w:rsidRDefault="00092AA8" w:rsidP="00092AA8">
            <w:pPr>
              <w:jc w:val="center"/>
              <w:rPr>
                <w:color w:val="000000"/>
                <w:sz w:val="18"/>
                <w:szCs w:val="18"/>
              </w:rPr>
            </w:pPr>
            <w:r w:rsidRPr="0064159C">
              <w:rPr>
                <w:color w:val="000000"/>
                <w:sz w:val="18"/>
                <w:szCs w:val="18"/>
              </w:rPr>
              <w:t>1797</w:t>
            </w:r>
          </w:p>
        </w:tc>
        <w:tc>
          <w:tcPr>
            <w:tcW w:w="992" w:type="dxa"/>
            <w:shd w:val="clear" w:color="auto" w:fill="auto"/>
            <w:vAlign w:val="center"/>
          </w:tcPr>
          <w:p w14:paraId="24E26A2C" w14:textId="5281B619" w:rsidR="00092AA8" w:rsidRPr="0064159C" w:rsidRDefault="00092AA8" w:rsidP="00092AA8">
            <w:pPr>
              <w:jc w:val="center"/>
              <w:rPr>
                <w:color w:val="000000"/>
                <w:sz w:val="18"/>
                <w:szCs w:val="18"/>
              </w:rPr>
            </w:pPr>
            <w:r w:rsidRPr="0064159C">
              <w:rPr>
                <w:color w:val="000000"/>
                <w:sz w:val="18"/>
                <w:szCs w:val="18"/>
              </w:rPr>
              <w:t>184</w:t>
            </w:r>
          </w:p>
        </w:tc>
      </w:tr>
      <w:tr w:rsidR="00092AA8" w:rsidRPr="0064159C" w14:paraId="2C52F35C" w14:textId="77777777" w:rsidTr="00C349F2">
        <w:trPr>
          <w:trHeight w:val="510"/>
          <w:jc w:val="center"/>
        </w:trPr>
        <w:tc>
          <w:tcPr>
            <w:tcW w:w="567" w:type="dxa"/>
            <w:shd w:val="clear" w:color="auto" w:fill="auto"/>
            <w:noWrap/>
            <w:vAlign w:val="center"/>
          </w:tcPr>
          <w:p w14:paraId="051E58F4" w14:textId="1ECD8BEF" w:rsidR="00092AA8" w:rsidRPr="0064159C" w:rsidRDefault="00092AA8" w:rsidP="00092AA8">
            <w:pPr>
              <w:jc w:val="center"/>
              <w:rPr>
                <w:rFonts w:ascii="Calibri" w:hAnsi="Calibri" w:cs="Calibri"/>
                <w:color w:val="000000"/>
                <w:sz w:val="18"/>
                <w:szCs w:val="18"/>
              </w:rPr>
            </w:pPr>
          </w:p>
        </w:tc>
        <w:tc>
          <w:tcPr>
            <w:tcW w:w="1783" w:type="dxa"/>
            <w:shd w:val="clear" w:color="auto" w:fill="auto"/>
            <w:vAlign w:val="center"/>
          </w:tcPr>
          <w:p w14:paraId="784738F7" w14:textId="178844AE" w:rsidR="00092AA8" w:rsidRPr="0064159C" w:rsidRDefault="00092AA8" w:rsidP="00092AA8">
            <w:pPr>
              <w:rPr>
                <w:color w:val="000000"/>
                <w:sz w:val="18"/>
                <w:szCs w:val="18"/>
              </w:rPr>
            </w:pPr>
            <w:r w:rsidRPr="0064159C">
              <w:rPr>
                <w:color w:val="000000"/>
                <w:sz w:val="18"/>
                <w:szCs w:val="18"/>
              </w:rPr>
              <w:t>Численность населения, пользующая  услугами  по поставке сжиженного газа</w:t>
            </w:r>
          </w:p>
        </w:tc>
        <w:tc>
          <w:tcPr>
            <w:tcW w:w="910" w:type="dxa"/>
            <w:shd w:val="clear" w:color="auto" w:fill="auto"/>
            <w:noWrap/>
            <w:vAlign w:val="center"/>
          </w:tcPr>
          <w:p w14:paraId="5F616200" w14:textId="09DE0318" w:rsidR="00092AA8" w:rsidRPr="0064159C" w:rsidRDefault="00092AA8" w:rsidP="00092AA8">
            <w:pPr>
              <w:jc w:val="center"/>
              <w:rPr>
                <w:color w:val="000000"/>
                <w:sz w:val="18"/>
                <w:szCs w:val="18"/>
              </w:rPr>
            </w:pPr>
            <w:r w:rsidRPr="0064159C">
              <w:rPr>
                <w:color w:val="000000"/>
                <w:sz w:val="18"/>
                <w:szCs w:val="18"/>
              </w:rPr>
              <w:t>чел</w:t>
            </w:r>
          </w:p>
        </w:tc>
        <w:tc>
          <w:tcPr>
            <w:tcW w:w="958" w:type="dxa"/>
            <w:shd w:val="clear" w:color="auto" w:fill="auto"/>
            <w:vAlign w:val="center"/>
          </w:tcPr>
          <w:p w14:paraId="35F98706" w14:textId="430561D9" w:rsidR="00092AA8" w:rsidRPr="0064159C" w:rsidRDefault="00092AA8" w:rsidP="00092AA8">
            <w:pPr>
              <w:jc w:val="center"/>
              <w:rPr>
                <w:color w:val="000000"/>
                <w:sz w:val="18"/>
                <w:szCs w:val="18"/>
              </w:rPr>
            </w:pPr>
            <w:r w:rsidRPr="0064159C">
              <w:rPr>
                <w:color w:val="000000"/>
                <w:sz w:val="18"/>
                <w:szCs w:val="18"/>
              </w:rPr>
              <w:t>63</w:t>
            </w:r>
          </w:p>
        </w:tc>
        <w:tc>
          <w:tcPr>
            <w:tcW w:w="1066" w:type="dxa"/>
            <w:shd w:val="clear" w:color="auto" w:fill="auto"/>
            <w:vAlign w:val="center"/>
          </w:tcPr>
          <w:p w14:paraId="40BDAFAC" w14:textId="2EF2D592" w:rsidR="00092AA8" w:rsidRPr="0064159C" w:rsidRDefault="00092AA8" w:rsidP="00092AA8">
            <w:pPr>
              <w:jc w:val="center"/>
              <w:rPr>
                <w:color w:val="000000"/>
                <w:sz w:val="18"/>
                <w:szCs w:val="18"/>
              </w:rPr>
            </w:pPr>
            <w:r w:rsidRPr="0064159C">
              <w:rPr>
                <w:color w:val="000000"/>
                <w:sz w:val="18"/>
                <w:szCs w:val="18"/>
              </w:rPr>
              <w:t>63</w:t>
            </w:r>
          </w:p>
        </w:tc>
        <w:tc>
          <w:tcPr>
            <w:tcW w:w="953" w:type="dxa"/>
            <w:shd w:val="clear" w:color="auto" w:fill="auto"/>
            <w:vAlign w:val="center"/>
          </w:tcPr>
          <w:p w14:paraId="48091FB1" w14:textId="29C0418A" w:rsidR="00092AA8" w:rsidRPr="0064159C" w:rsidRDefault="00092AA8" w:rsidP="00092AA8">
            <w:pPr>
              <w:jc w:val="center"/>
              <w:rPr>
                <w:color w:val="000000"/>
                <w:sz w:val="18"/>
                <w:szCs w:val="18"/>
              </w:rPr>
            </w:pPr>
            <w:r w:rsidRPr="0064159C">
              <w:rPr>
                <w:color w:val="000000"/>
                <w:sz w:val="18"/>
                <w:szCs w:val="18"/>
              </w:rPr>
              <w:t>63</w:t>
            </w:r>
          </w:p>
        </w:tc>
        <w:tc>
          <w:tcPr>
            <w:tcW w:w="851" w:type="dxa"/>
            <w:shd w:val="clear" w:color="auto" w:fill="auto"/>
            <w:vAlign w:val="center"/>
          </w:tcPr>
          <w:p w14:paraId="2111AAB6" w14:textId="2274EE84" w:rsidR="00092AA8" w:rsidRPr="0064159C" w:rsidRDefault="00092AA8" w:rsidP="00092AA8">
            <w:pPr>
              <w:jc w:val="center"/>
              <w:rPr>
                <w:color w:val="000000"/>
                <w:sz w:val="18"/>
                <w:szCs w:val="18"/>
              </w:rPr>
            </w:pPr>
            <w:r w:rsidRPr="0064159C">
              <w:rPr>
                <w:color w:val="000000"/>
                <w:sz w:val="18"/>
                <w:szCs w:val="18"/>
              </w:rPr>
              <w:t>63</w:t>
            </w:r>
          </w:p>
        </w:tc>
        <w:tc>
          <w:tcPr>
            <w:tcW w:w="845" w:type="dxa"/>
            <w:shd w:val="clear" w:color="auto" w:fill="auto"/>
            <w:vAlign w:val="center"/>
          </w:tcPr>
          <w:p w14:paraId="3DCEC0B0" w14:textId="406DE40F" w:rsidR="00092AA8" w:rsidRPr="0064159C" w:rsidRDefault="00092AA8" w:rsidP="00092AA8">
            <w:pPr>
              <w:jc w:val="center"/>
              <w:rPr>
                <w:color w:val="000000"/>
                <w:sz w:val="18"/>
                <w:szCs w:val="18"/>
              </w:rPr>
            </w:pPr>
            <w:r w:rsidRPr="0064159C">
              <w:rPr>
                <w:color w:val="000000"/>
                <w:sz w:val="18"/>
                <w:szCs w:val="18"/>
              </w:rPr>
              <w:t>63</w:t>
            </w:r>
          </w:p>
        </w:tc>
        <w:tc>
          <w:tcPr>
            <w:tcW w:w="851" w:type="dxa"/>
            <w:shd w:val="clear" w:color="auto" w:fill="auto"/>
            <w:vAlign w:val="center"/>
          </w:tcPr>
          <w:p w14:paraId="3FC2FF19" w14:textId="7EEC1850" w:rsidR="00092AA8" w:rsidRPr="0064159C" w:rsidRDefault="00092AA8" w:rsidP="00092AA8">
            <w:pPr>
              <w:jc w:val="center"/>
              <w:rPr>
                <w:color w:val="000000"/>
                <w:sz w:val="18"/>
                <w:szCs w:val="18"/>
              </w:rPr>
            </w:pPr>
            <w:r w:rsidRPr="0064159C">
              <w:rPr>
                <w:color w:val="000000"/>
                <w:sz w:val="18"/>
                <w:szCs w:val="18"/>
              </w:rPr>
              <w:t>63</w:t>
            </w:r>
          </w:p>
        </w:tc>
        <w:tc>
          <w:tcPr>
            <w:tcW w:w="992" w:type="dxa"/>
            <w:shd w:val="clear" w:color="auto" w:fill="auto"/>
            <w:vAlign w:val="center"/>
          </w:tcPr>
          <w:p w14:paraId="36C12FC9" w14:textId="4455C7A3" w:rsidR="00092AA8" w:rsidRPr="0064159C" w:rsidRDefault="00092AA8" w:rsidP="00092AA8">
            <w:pPr>
              <w:jc w:val="center"/>
              <w:rPr>
                <w:color w:val="000000"/>
                <w:sz w:val="18"/>
                <w:szCs w:val="18"/>
              </w:rPr>
            </w:pPr>
            <w:r w:rsidRPr="0064159C">
              <w:rPr>
                <w:color w:val="000000"/>
                <w:sz w:val="18"/>
                <w:szCs w:val="18"/>
              </w:rPr>
              <w:t>1242</w:t>
            </w:r>
            <w:r w:rsidR="0064159C">
              <w:rPr>
                <w:color w:val="000000"/>
                <w:sz w:val="18"/>
                <w:szCs w:val="18"/>
              </w:rPr>
              <w:t>90</w:t>
            </w:r>
          </w:p>
        </w:tc>
      </w:tr>
      <w:tr w:rsidR="00092AA8" w:rsidRPr="0064159C" w14:paraId="28927F67" w14:textId="77777777" w:rsidTr="00C349F2">
        <w:trPr>
          <w:trHeight w:val="300"/>
          <w:jc w:val="center"/>
        </w:trPr>
        <w:tc>
          <w:tcPr>
            <w:tcW w:w="567" w:type="dxa"/>
            <w:shd w:val="clear" w:color="auto" w:fill="auto"/>
            <w:noWrap/>
            <w:vAlign w:val="center"/>
          </w:tcPr>
          <w:p w14:paraId="054ED2E3" w14:textId="05348A70"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3</w:t>
            </w:r>
          </w:p>
        </w:tc>
        <w:tc>
          <w:tcPr>
            <w:tcW w:w="1783" w:type="dxa"/>
            <w:shd w:val="clear" w:color="auto" w:fill="auto"/>
            <w:vAlign w:val="center"/>
          </w:tcPr>
          <w:p w14:paraId="3BFD065D" w14:textId="2B2864DF" w:rsidR="00092AA8" w:rsidRPr="0064159C" w:rsidRDefault="00092AA8" w:rsidP="00092AA8">
            <w:pPr>
              <w:rPr>
                <w:color w:val="000000"/>
                <w:sz w:val="18"/>
                <w:szCs w:val="18"/>
              </w:rPr>
            </w:pPr>
            <w:r w:rsidRPr="0064159C">
              <w:rPr>
                <w:color w:val="000000"/>
                <w:sz w:val="18"/>
                <w:szCs w:val="18"/>
              </w:rPr>
              <w:t>Расход трубопроводного газа    всего</w:t>
            </w:r>
          </w:p>
        </w:tc>
        <w:tc>
          <w:tcPr>
            <w:tcW w:w="910" w:type="dxa"/>
            <w:shd w:val="clear" w:color="auto" w:fill="auto"/>
            <w:noWrap/>
            <w:vAlign w:val="center"/>
          </w:tcPr>
          <w:p w14:paraId="74E9E497" w14:textId="27516F61" w:rsidR="00092AA8" w:rsidRPr="0064159C" w:rsidRDefault="00092AA8" w:rsidP="00092AA8">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4BF367A5" w14:textId="53A64E4A" w:rsidR="00092AA8" w:rsidRPr="0064159C" w:rsidRDefault="00092AA8" w:rsidP="00092AA8">
            <w:pPr>
              <w:jc w:val="center"/>
              <w:rPr>
                <w:color w:val="000000"/>
                <w:sz w:val="18"/>
                <w:szCs w:val="18"/>
              </w:rPr>
            </w:pPr>
            <w:r w:rsidRPr="0064159C">
              <w:rPr>
                <w:color w:val="000000"/>
                <w:sz w:val="18"/>
                <w:szCs w:val="18"/>
              </w:rPr>
              <w:t>499344</w:t>
            </w:r>
          </w:p>
        </w:tc>
        <w:tc>
          <w:tcPr>
            <w:tcW w:w="1066" w:type="dxa"/>
            <w:shd w:val="clear" w:color="auto" w:fill="auto"/>
            <w:vAlign w:val="center"/>
          </w:tcPr>
          <w:p w14:paraId="53DC0945" w14:textId="2A3EDAE0" w:rsidR="00092AA8" w:rsidRPr="0064159C" w:rsidRDefault="00092AA8" w:rsidP="00092AA8">
            <w:pPr>
              <w:jc w:val="center"/>
              <w:rPr>
                <w:color w:val="000000"/>
                <w:sz w:val="18"/>
                <w:szCs w:val="18"/>
              </w:rPr>
            </w:pPr>
            <w:r w:rsidRPr="0064159C">
              <w:rPr>
                <w:color w:val="000000"/>
                <w:sz w:val="18"/>
                <w:szCs w:val="18"/>
              </w:rPr>
              <w:t>499344</w:t>
            </w:r>
          </w:p>
        </w:tc>
        <w:tc>
          <w:tcPr>
            <w:tcW w:w="953" w:type="dxa"/>
            <w:shd w:val="clear" w:color="auto" w:fill="auto"/>
            <w:vAlign w:val="center"/>
          </w:tcPr>
          <w:p w14:paraId="3B5C7E39" w14:textId="1780D442" w:rsidR="00092AA8" w:rsidRPr="0064159C" w:rsidRDefault="00092AA8" w:rsidP="00092AA8">
            <w:pPr>
              <w:jc w:val="center"/>
              <w:rPr>
                <w:color w:val="000000"/>
                <w:sz w:val="18"/>
                <w:szCs w:val="18"/>
              </w:rPr>
            </w:pPr>
            <w:r w:rsidRPr="0064159C">
              <w:rPr>
                <w:color w:val="000000"/>
                <w:sz w:val="18"/>
                <w:szCs w:val="18"/>
              </w:rPr>
              <w:t>499344</w:t>
            </w:r>
          </w:p>
        </w:tc>
        <w:tc>
          <w:tcPr>
            <w:tcW w:w="851" w:type="dxa"/>
            <w:shd w:val="clear" w:color="auto" w:fill="auto"/>
            <w:vAlign w:val="center"/>
          </w:tcPr>
          <w:p w14:paraId="66632899" w14:textId="0B55EC92" w:rsidR="00092AA8" w:rsidRPr="0064159C" w:rsidRDefault="00092AA8" w:rsidP="00092AA8">
            <w:pPr>
              <w:jc w:val="center"/>
              <w:rPr>
                <w:color w:val="000000"/>
                <w:sz w:val="18"/>
                <w:szCs w:val="18"/>
              </w:rPr>
            </w:pPr>
            <w:r w:rsidRPr="0064159C">
              <w:rPr>
                <w:color w:val="000000"/>
                <w:sz w:val="18"/>
                <w:szCs w:val="18"/>
              </w:rPr>
              <w:t>499344</w:t>
            </w:r>
          </w:p>
        </w:tc>
        <w:tc>
          <w:tcPr>
            <w:tcW w:w="845" w:type="dxa"/>
            <w:shd w:val="clear" w:color="auto" w:fill="auto"/>
            <w:vAlign w:val="center"/>
          </w:tcPr>
          <w:p w14:paraId="051951E6" w14:textId="054BC7BF" w:rsidR="00092AA8" w:rsidRPr="0064159C" w:rsidRDefault="00092AA8" w:rsidP="00092AA8">
            <w:pPr>
              <w:jc w:val="center"/>
              <w:rPr>
                <w:color w:val="000000"/>
                <w:sz w:val="18"/>
                <w:szCs w:val="18"/>
              </w:rPr>
            </w:pPr>
            <w:r w:rsidRPr="0064159C">
              <w:rPr>
                <w:color w:val="000000"/>
                <w:sz w:val="18"/>
                <w:szCs w:val="18"/>
              </w:rPr>
              <w:t>499344</w:t>
            </w:r>
          </w:p>
        </w:tc>
        <w:tc>
          <w:tcPr>
            <w:tcW w:w="851" w:type="dxa"/>
            <w:shd w:val="clear" w:color="auto" w:fill="auto"/>
            <w:vAlign w:val="center"/>
          </w:tcPr>
          <w:p w14:paraId="37678FA4" w14:textId="2DE1034E" w:rsidR="00092AA8" w:rsidRPr="0064159C" w:rsidRDefault="00092AA8" w:rsidP="00092AA8">
            <w:pPr>
              <w:jc w:val="center"/>
              <w:rPr>
                <w:color w:val="000000"/>
                <w:sz w:val="18"/>
                <w:szCs w:val="18"/>
              </w:rPr>
            </w:pPr>
            <w:r w:rsidRPr="0064159C">
              <w:rPr>
                <w:color w:val="000000"/>
                <w:sz w:val="18"/>
                <w:szCs w:val="18"/>
              </w:rPr>
              <w:t>499344</w:t>
            </w:r>
          </w:p>
        </w:tc>
        <w:tc>
          <w:tcPr>
            <w:tcW w:w="992" w:type="dxa"/>
            <w:shd w:val="clear" w:color="auto" w:fill="auto"/>
            <w:vAlign w:val="center"/>
          </w:tcPr>
          <w:p w14:paraId="1AFE4B11" w14:textId="6B8A3FB8" w:rsidR="00092AA8" w:rsidRPr="0064159C" w:rsidRDefault="00092AA8" w:rsidP="00092AA8">
            <w:pPr>
              <w:jc w:val="center"/>
              <w:rPr>
                <w:color w:val="000000"/>
                <w:sz w:val="18"/>
                <w:szCs w:val="18"/>
              </w:rPr>
            </w:pPr>
            <w:r w:rsidRPr="0064159C">
              <w:rPr>
                <w:color w:val="000000"/>
                <w:sz w:val="18"/>
                <w:szCs w:val="18"/>
              </w:rPr>
              <w:t>1066</w:t>
            </w:r>
            <w:r w:rsidR="0064159C">
              <w:rPr>
                <w:color w:val="000000"/>
                <w:sz w:val="18"/>
                <w:szCs w:val="18"/>
              </w:rPr>
              <w:t>60</w:t>
            </w:r>
          </w:p>
        </w:tc>
      </w:tr>
      <w:tr w:rsidR="00092AA8" w:rsidRPr="0064159C" w14:paraId="49FD83D0" w14:textId="77777777" w:rsidTr="00C349F2">
        <w:trPr>
          <w:trHeight w:val="510"/>
          <w:jc w:val="center"/>
        </w:trPr>
        <w:tc>
          <w:tcPr>
            <w:tcW w:w="567" w:type="dxa"/>
            <w:shd w:val="clear" w:color="auto" w:fill="auto"/>
            <w:noWrap/>
            <w:vAlign w:val="center"/>
          </w:tcPr>
          <w:p w14:paraId="172E5D0D" w14:textId="76F4E8B1"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4</w:t>
            </w:r>
          </w:p>
        </w:tc>
        <w:tc>
          <w:tcPr>
            <w:tcW w:w="1783" w:type="dxa"/>
            <w:shd w:val="clear" w:color="auto" w:fill="auto"/>
            <w:vAlign w:val="center"/>
          </w:tcPr>
          <w:p w14:paraId="68B46BE6" w14:textId="23CF7E2A" w:rsidR="00092AA8" w:rsidRPr="0064159C" w:rsidRDefault="00092AA8" w:rsidP="00092AA8">
            <w:pPr>
              <w:rPr>
                <w:color w:val="000000"/>
                <w:sz w:val="18"/>
                <w:szCs w:val="18"/>
              </w:rPr>
            </w:pPr>
            <w:r w:rsidRPr="0064159C">
              <w:rPr>
                <w:color w:val="000000"/>
                <w:sz w:val="18"/>
                <w:szCs w:val="18"/>
              </w:rPr>
              <w:t>Расход газа   населением всего</w:t>
            </w:r>
          </w:p>
        </w:tc>
        <w:tc>
          <w:tcPr>
            <w:tcW w:w="910" w:type="dxa"/>
            <w:shd w:val="clear" w:color="auto" w:fill="auto"/>
            <w:noWrap/>
            <w:vAlign w:val="center"/>
          </w:tcPr>
          <w:p w14:paraId="6C9C4EE3" w14:textId="1556B394" w:rsidR="00092AA8" w:rsidRPr="0064159C" w:rsidRDefault="00092AA8" w:rsidP="00092AA8">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438B4FBA" w14:textId="78A892EB" w:rsidR="00092AA8" w:rsidRPr="0064159C" w:rsidRDefault="00092AA8" w:rsidP="00092AA8">
            <w:pPr>
              <w:jc w:val="center"/>
              <w:rPr>
                <w:color w:val="000000"/>
                <w:sz w:val="18"/>
                <w:szCs w:val="18"/>
              </w:rPr>
            </w:pPr>
            <w:r w:rsidRPr="0064159C">
              <w:rPr>
                <w:color w:val="000000"/>
                <w:sz w:val="18"/>
                <w:szCs w:val="18"/>
              </w:rPr>
              <w:t>450867</w:t>
            </w:r>
          </w:p>
        </w:tc>
        <w:tc>
          <w:tcPr>
            <w:tcW w:w="1066" w:type="dxa"/>
            <w:shd w:val="clear" w:color="auto" w:fill="auto"/>
            <w:vAlign w:val="center"/>
          </w:tcPr>
          <w:p w14:paraId="527E76C0" w14:textId="424E9237" w:rsidR="00092AA8" w:rsidRPr="0064159C" w:rsidRDefault="00092AA8" w:rsidP="00092AA8">
            <w:pPr>
              <w:jc w:val="center"/>
              <w:rPr>
                <w:color w:val="000000"/>
                <w:sz w:val="18"/>
                <w:szCs w:val="18"/>
              </w:rPr>
            </w:pPr>
            <w:r w:rsidRPr="0064159C">
              <w:rPr>
                <w:color w:val="000000"/>
                <w:sz w:val="18"/>
                <w:szCs w:val="18"/>
              </w:rPr>
              <w:t>450867</w:t>
            </w:r>
          </w:p>
        </w:tc>
        <w:tc>
          <w:tcPr>
            <w:tcW w:w="953" w:type="dxa"/>
            <w:shd w:val="clear" w:color="auto" w:fill="auto"/>
            <w:vAlign w:val="center"/>
          </w:tcPr>
          <w:p w14:paraId="589E77F8" w14:textId="12DCC569" w:rsidR="00092AA8" w:rsidRPr="0064159C" w:rsidRDefault="00092AA8" w:rsidP="00092AA8">
            <w:pPr>
              <w:jc w:val="center"/>
              <w:rPr>
                <w:color w:val="000000"/>
                <w:sz w:val="18"/>
                <w:szCs w:val="18"/>
              </w:rPr>
            </w:pPr>
            <w:r w:rsidRPr="0064159C">
              <w:rPr>
                <w:color w:val="000000"/>
                <w:sz w:val="18"/>
                <w:szCs w:val="18"/>
              </w:rPr>
              <w:t>450867</w:t>
            </w:r>
          </w:p>
        </w:tc>
        <w:tc>
          <w:tcPr>
            <w:tcW w:w="851" w:type="dxa"/>
            <w:shd w:val="clear" w:color="auto" w:fill="auto"/>
            <w:vAlign w:val="center"/>
          </w:tcPr>
          <w:p w14:paraId="526D453A" w14:textId="78BFB722" w:rsidR="00092AA8" w:rsidRPr="0064159C" w:rsidRDefault="00092AA8" w:rsidP="00092AA8">
            <w:pPr>
              <w:jc w:val="center"/>
              <w:rPr>
                <w:color w:val="000000"/>
                <w:sz w:val="18"/>
                <w:szCs w:val="18"/>
              </w:rPr>
            </w:pPr>
            <w:r w:rsidRPr="0064159C">
              <w:rPr>
                <w:color w:val="000000"/>
                <w:sz w:val="18"/>
                <w:szCs w:val="18"/>
              </w:rPr>
              <w:t>450867</w:t>
            </w:r>
          </w:p>
        </w:tc>
        <w:tc>
          <w:tcPr>
            <w:tcW w:w="845" w:type="dxa"/>
            <w:shd w:val="clear" w:color="auto" w:fill="auto"/>
            <w:vAlign w:val="center"/>
          </w:tcPr>
          <w:p w14:paraId="45059DA2" w14:textId="7F349F5E" w:rsidR="00092AA8" w:rsidRPr="0064159C" w:rsidRDefault="00092AA8" w:rsidP="00092AA8">
            <w:pPr>
              <w:jc w:val="center"/>
              <w:rPr>
                <w:color w:val="000000"/>
                <w:sz w:val="18"/>
                <w:szCs w:val="18"/>
              </w:rPr>
            </w:pPr>
            <w:r w:rsidRPr="0064159C">
              <w:rPr>
                <w:color w:val="000000"/>
                <w:sz w:val="18"/>
                <w:szCs w:val="18"/>
              </w:rPr>
              <w:t>450867</w:t>
            </w:r>
          </w:p>
        </w:tc>
        <w:tc>
          <w:tcPr>
            <w:tcW w:w="851" w:type="dxa"/>
            <w:shd w:val="clear" w:color="auto" w:fill="auto"/>
            <w:vAlign w:val="center"/>
          </w:tcPr>
          <w:p w14:paraId="037D2859" w14:textId="53A4268C" w:rsidR="00092AA8" w:rsidRPr="0064159C" w:rsidRDefault="00092AA8" w:rsidP="00092AA8">
            <w:pPr>
              <w:jc w:val="center"/>
              <w:rPr>
                <w:color w:val="000000"/>
                <w:sz w:val="18"/>
                <w:szCs w:val="18"/>
              </w:rPr>
            </w:pPr>
            <w:r w:rsidRPr="0064159C">
              <w:rPr>
                <w:color w:val="000000"/>
                <w:sz w:val="18"/>
                <w:szCs w:val="18"/>
              </w:rPr>
              <w:t>450867</w:t>
            </w:r>
          </w:p>
        </w:tc>
        <w:tc>
          <w:tcPr>
            <w:tcW w:w="992" w:type="dxa"/>
            <w:shd w:val="clear" w:color="auto" w:fill="auto"/>
            <w:vAlign w:val="center"/>
          </w:tcPr>
          <w:p w14:paraId="73817F4C" w14:textId="6CED2311" w:rsidR="00092AA8" w:rsidRPr="0064159C" w:rsidRDefault="00092AA8" w:rsidP="00092AA8">
            <w:pPr>
              <w:jc w:val="center"/>
              <w:rPr>
                <w:color w:val="000000"/>
                <w:sz w:val="18"/>
                <w:szCs w:val="18"/>
              </w:rPr>
            </w:pPr>
            <w:r w:rsidRPr="0064159C">
              <w:rPr>
                <w:color w:val="000000"/>
                <w:sz w:val="18"/>
                <w:szCs w:val="18"/>
              </w:rPr>
              <w:t>17600,0</w:t>
            </w:r>
          </w:p>
        </w:tc>
      </w:tr>
      <w:tr w:rsidR="00092AA8" w:rsidRPr="0064159C" w14:paraId="6AEB4399" w14:textId="77777777" w:rsidTr="00C349F2">
        <w:trPr>
          <w:trHeight w:val="720"/>
          <w:jc w:val="center"/>
        </w:trPr>
        <w:tc>
          <w:tcPr>
            <w:tcW w:w="567" w:type="dxa"/>
            <w:shd w:val="clear" w:color="auto" w:fill="auto"/>
            <w:noWrap/>
            <w:vAlign w:val="center"/>
          </w:tcPr>
          <w:p w14:paraId="1DB6B07C" w14:textId="3066AF62"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4.1.</w:t>
            </w:r>
          </w:p>
        </w:tc>
        <w:tc>
          <w:tcPr>
            <w:tcW w:w="1783" w:type="dxa"/>
            <w:shd w:val="clear" w:color="auto" w:fill="auto"/>
            <w:vAlign w:val="center"/>
          </w:tcPr>
          <w:p w14:paraId="049D4A6F" w14:textId="6A63D6F0" w:rsidR="00092AA8" w:rsidRPr="0064159C" w:rsidRDefault="00092AA8" w:rsidP="00092AA8">
            <w:pPr>
              <w:rPr>
                <w:color w:val="000000"/>
                <w:sz w:val="18"/>
                <w:szCs w:val="18"/>
              </w:rPr>
            </w:pPr>
            <w:r w:rsidRPr="0064159C">
              <w:rPr>
                <w:color w:val="000000"/>
                <w:sz w:val="18"/>
                <w:szCs w:val="18"/>
              </w:rPr>
              <w:t>Расход газа  прочими организациями</w:t>
            </w:r>
          </w:p>
        </w:tc>
        <w:tc>
          <w:tcPr>
            <w:tcW w:w="910" w:type="dxa"/>
            <w:shd w:val="clear" w:color="auto" w:fill="auto"/>
            <w:noWrap/>
            <w:vAlign w:val="center"/>
          </w:tcPr>
          <w:p w14:paraId="213D3F72" w14:textId="24EE31A9" w:rsidR="00092AA8" w:rsidRPr="0064159C" w:rsidRDefault="00092AA8" w:rsidP="00092AA8">
            <w:pPr>
              <w:jc w:val="center"/>
              <w:rPr>
                <w:color w:val="000000"/>
                <w:sz w:val="18"/>
                <w:szCs w:val="18"/>
              </w:rPr>
            </w:pPr>
            <w:r w:rsidRPr="0064159C">
              <w:rPr>
                <w:color w:val="000000"/>
                <w:sz w:val="18"/>
                <w:szCs w:val="18"/>
              </w:rPr>
              <w:t>м3/год</w:t>
            </w:r>
          </w:p>
        </w:tc>
        <w:tc>
          <w:tcPr>
            <w:tcW w:w="958" w:type="dxa"/>
            <w:shd w:val="clear" w:color="auto" w:fill="auto"/>
            <w:vAlign w:val="center"/>
          </w:tcPr>
          <w:p w14:paraId="45B7B7F4" w14:textId="098BF037" w:rsidR="00092AA8" w:rsidRPr="0064159C" w:rsidRDefault="00092AA8" w:rsidP="00092AA8">
            <w:pPr>
              <w:jc w:val="center"/>
              <w:rPr>
                <w:color w:val="000000"/>
                <w:sz w:val="18"/>
                <w:szCs w:val="18"/>
              </w:rPr>
            </w:pPr>
            <w:r w:rsidRPr="0064159C">
              <w:rPr>
                <w:color w:val="000000"/>
                <w:sz w:val="18"/>
                <w:szCs w:val="18"/>
              </w:rPr>
              <w:t>48477,0</w:t>
            </w:r>
          </w:p>
        </w:tc>
        <w:tc>
          <w:tcPr>
            <w:tcW w:w="1066" w:type="dxa"/>
            <w:shd w:val="clear" w:color="auto" w:fill="auto"/>
            <w:vAlign w:val="center"/>
          </w:tcPr>
          <w:p w14:paraId="3418E6AE" w14:textId="6DE847A7" w:rsidR="00092AA8" w:rsidRPr="0064159C" w:rsidRDefault="00092AA8" w:rsidP="00092AA8">
            <w:pPr>
              <w:jc w:val="center"/>
              <w:rPr>
                <w:color w:val="000000"/>
                <w:sz w:val="18"/>
                <w:szCs w:val="18"/>
              </w:rPr>
            </w:pPr>
            <w:r w:rsidRPr="0064159C">
              <w:rPr>
                <w:color w:val="000000"/>
                <w:sz w:val="18"/>
                <w:szCs w:val="18"/>
              </w:rPr>
              <w:t>48477,0</w:t>
            </w:r>
          </w:p>
        </w:tc>
        <w:tc>
          <w:tcPr>
            <w:tcW w:w="953" w:type="dxa"/>
            <w:shd w:val="clear" w:color="auto" w:fill="auto"/>
            <w:vAlign w:val="center"/>
          </w:tcPr>
          <w:p w14:paraId="3A566F49" w14:textId="5E3CE34A" w:rsidR="00092AA8" w:rsidRPr="0064159C" w:rsidRDefault="00092AA8" w:rsidP="00092AA8">
            <w:pPr>
              <w:jc w:val="center"/>
              <w:rPr>
                <w:color w:val="000000"/>
                <w:sz w:val="18"/>
                <w:szCs w:val="18"/>
              </w:rPr>
            </w:pPr>
            <w:r w:rsidRPr="0064159C">
              <w:rPr>
                <w:color w:val="000000"/>
                <w:sz w:val="18"/>
                <w:szCs w:val="18"/>
              </w:rPr>
              <w:t>48477,0</w:t>
            </w:r>
          </w:p>
        </w:tc>
        <w:tc>
          <w:tcPr>
            <w:tcW w:w="851" w:type="dxa"/>
            <w:shd w:val="clear" w:color="auto" w:fill="auto"/>
            <w:vAlign w:val="center"/>
          </w:tcPr>
          <w:p w14:paraId="20F827B3" w14:textId="5377B7FD" w:rsidR="00092AA8" w:rsidRPr="0064159C" w:rsidRDefault="00092AA8" w:rsidP="00092AA8">
            <w:pPr>
              <w:jc w:val="center"/>
              <w:rPr>
                <w:color w:val="000000"/>
                <w:sz w:val="18"/>
                <w:szCs w:val="18"/>
              </w:rPr>
            </w:pPr>
            <w:r w:rsidRPr="0064159C">
              <w:rPr>
                <w:color w:val="000000"/>
                <w:sz w:val="18"/>
                <w:szCs w:val="18"/>
              </w:rPr>
              <w:t>48477,0</w:t>
            </w:r>
          </w:p>
        </w:tc>
        <w:tc>
          <w:tcPr>
            <w:tcW w:w="845" w:type="dxa"/>
            <w:shd w:val="clear" w:color="auto" w:fill="auto"/>
            <w:vAlign w:val="center"/>
          </w:tcPr>
          <w:p w14:paraId="6B17D23F" w14:textId="7897E993" w:rsidR="00092AA8" w:rsidRPr="0064159C" w:rsidRDefault="00092AA8" w:rsidP="00092AA8">
            <w:pPr>
              <w:jc w:val="center"/>
              <w:rPr>
                <w:color w:val="000000"/>
                <w:sz w:val="18"/>
                <w:szCs w:val="18"/>
              </w:rPr>
            </w:pPr>
            <w:r w:rsidRPr="0064159C">
              <w:rPr>
                <w:color w:val="000000"/>
                <w:sz w:val="18"/>
                <w:szCs w:val="18"/>
              </w:rPr>
              <w:t>48477,0</w:t>
            </w:r>
          </w:p>
        </w:tc>
        <w:tc>
          <w:tcPr>
            <w:tcW w:w="851" w:type="dxa"/>
            <w:shd w:val="clear" w:color="auto" w:fill="auto"/>
            <w:vAlign w:val="center"/>
          </w:tcPr>
          <w:p w14:paraId="0BE99B06" w14:textId="57B1025D" w:rsidR="00092AA8" w:rsidRPr="0064159C" w:rsidRDefault="00092AA8" w:rsidP="00092AA8">
            <w:pPr>
              <w:jc w:val="center"/>
              <w:rPr>
                <w:color w:val="000000"/>
                <w:sz w:val="18"/>
                <w:szCs w:val="18"/>
              </w:rPr>
            </w:pPr>
            <w:r w:rsidRPr="0064159C">
              <w:rPr>
                <w:color w:val="000000"/>
                <w:sz w:val="18"/>
                <w:szCs w:val="18"/>
              </w:rPr>
              <w:t>48477,0</w:t>
            </w:r>
          </w:p>
        </w:tc>
        <w:tc>
          <w:tcPr>
            <w:tcW w:w="992" w:type="dxa"/>
            <w:shd w:val="clear" w:color="auto" w:fill="auto"/>
            <w:vAlign w:val="center"/>
          </w:tcPr>
          <w:p w14:paraId="1BECEA75" w14:textId="4CECCBCE" w:rsidR="00092AA8" w:rsidRPr="0064159C" w:rsidRDefault="00092AA8" w:rsidP="00092AA8">
            <w:pPr>
              <w:jc w:val="center"/>
              <w:rPr>
                <w:color w:val="000000"/>
                <w:sz w:val="18"/>
                <w:szCs w:val="18"/>
              </w:rPr>
            </w:pPr>
            <w:r w:rsidRPr="0064159C">
              <w:rPr>
                <w:color w:val="000000"/>
                <w:sz w:val="18"/>
                <w:szCs w:val="18"/>
              </w:rPr>
              <w:t>10249</w:t>
            </w:r>
            <w:r w:rsidR="0064159C">
              <w:rPr>
                <w:color w:val="000000"/>
                <w:sz w:val="18"/>
                <w:szCs w:val="18"/>
              </w:rPr>
              <w:t>5</w:t>
            </w:r>
          </w:p>
        </w:tc>
      </w:tr>
      <w:tr w:rsidR="00092AA8" w:rsidRPr="0064159C" w14:paraId="288018E6" w14:textId="77777777" w:rsidTr="00C349F2">
        <w:trPr>
          <w:trHeight w:val="720"/>
          <w:jc w:val="center"/>
        </w:trPr>
        <w:tc>
          <w:tcPr>
            <w:tcW w:w="567" w:type="dxa"/>
            <w:shd w:val="clear" w:color="auto" w:fill="auto"/>
            <w:noWrap/>
            <w:vAlign w:val="center"/>
          </w:tcPr>
          <w:p w14:paraId="5E8D2E28" w14:textId="76B9C54F"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4.2.</w:t>
            </w:r>
          </w:p>
        </w:tc>
        <w:tc>
          <w:tcPr>
            <w:tcW w:w="1783" w:type="dxa"/>
            <w:shd w:val="clear" w:color="auto" w:fill="auto"/>
            <w:vAlign w:val="center"/>
          </w:tcPr>
          <w:p w14:paraId="69308BD2" w14:textId="79603C07" w:rsidR="00092AA8" w:rsidRPr="0064159C" w:rsidRDefault="00092AA8" w:rsidP="00092AA8">
            <w:pPr>
              <w:rPr>
                <w:color w:val="000000"/>
                <w:sz w:val="18"/>
                <w:szCs w:val="18"/>
              </w:rPr>
            </w:pPr>
            <w:r w:rsidRPr="0064159C">
              <w:rPr>
                <w:color w:val="000000"/>
                <w:sz w:val="18"/>
                <w:szCs w:val="18"/>
              </w:rPr>
              <w:t xml:space="preserve">Расход газа   населением  на отопление жилых помещений </w:t>
            </w:r>
            <w:proofErr w:type="gramStart"/>
            <w:r w:rsidRPr="0064159C">
              <w:rPr>
                <w:color w:val="000000"/>
                <w:sz w:val="18"/>
                <w:szCs w:val="18"/>
              </w:rPr>
              <w:t>в</w:t>
            </w:r>
            <w:proofErr w:type="gramEnd"/>
            <w:r w:rsidRPr="0064159C">
              <w:rPr>
                <w:color w:val="000000"/>
                <w:sz w:val="18"/>
                <w:szCs w:val="18"/>
              </w:rPr>
              <w:t xml:space="preserve"> ОП, м3</w:t>
            </w:r>
          </w:p>
        </w:tc>
        <w:tc>
          <w:tcPr>
            <w:tcW w:w="910" w:type="dxa"/>
            <w:shd w:val="clear" w:color="auto" w:fill="auto"/>
            <w:noWrap/>
            <w:vAlign w:val="center"/>
          </w:tcPr>
          <w:p w14:paraId="0670E896" w14:textId="213D50B1" w:rsidR="00092AA8" w:rsidRPr="0064159C" w:rsidRDefault="00092AA8" w:rsidP="00092AA8">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3497682F" w14:textId="59F7133D" w:rsidR="00092AA8" w:rsidRPr="0064159C" w:rsidRDefault="00092AA8" w:rsidP="00092AA8">
            <w:pPr>
              <w:jc w:val="center"/>
              <w:rPr>
                <w:color w:val="000000"/>
                <w:sz w:val="18"/>
                <w:szCs w:val="18"/>
              </w:rPr>
            </w:pPr>
            <w:r w:rsidRPr="0064159C">
              <w:rPr>
                <w:color w:val="000000"/>
                <w:sz w:val="18"/>
                <w:szCs w:val="18"/>
              </w:rPr>
              <w:t>430201,8</w:t>
            </w:r>
          </w:p>
        </w:tc>
        <w:tc>
          <w:tcPr>
            <w:tcW w:w="1066" w:type="dxa"/>
            <w:shd w:val="clear" w:color="auto" w:fill="auto"/>
            <w:vAlign w:val="center"/>
          </w:tcPr>
          <w:p w14:paraId="2F849490" w14:textId="6E6CC68D" w:rsidR="00092AA8" w:rsidRPr="0064159C" w:rsidRDefault="00092AA8" w:rsidP="00092AA8">
            <w:pPr>
              <w:jc w:val="center"/>
              <w:rPr>
                <w:color w:val="000000"/>
                <w:sz w:val="18"/>
                <w:szCs w:val="18"/>
              </w:rPr>
            </w:pPr>
            <w:r w:rsidRPr="0064159C">
              <w:rPr>
                <w:color w:val="000000"/>
                <w:sz w:val="18"/>
                <w:szCs w:val="18"/>
              </w:rPr>
              <w:t>430201,8</w:t>
            </w:r>
          </w:p>
        </w:tc>
        <w:tc>
          <w:tcPr>
            <w:tcW w:w="953" w:type="dxa"/>
            <w:shd w:val="clear" w:color="auto" w:fill="auto"/>
            <w:vAlign w:val="center"/>
          </w:tcPr>
          <w:p w14:paraId="0C4428B7" w14:textId="3E754E98" w:rsidR="00092AA8" w:rsidRPr="0064159C" w:rsidRDefault="00092AA8" w:rsidP="00092AA8">
            <w:pPr>
              <w:jc w:val="center"/>
              <w:rPr>
                <w:color w:val="000000"/>
                <w:sz w:val="18"/>
                <w:szCs w:val="18"/>
              </w:rPr>
            </w:pPr>
            <w:r w:rsidRPr="0064159C">
              <w:rPr>
                <w:color w:val="000000"/>
                <w:sz w:val="18"/>
                <w:szCs w:val="18"/>
              </w:rPr>
              <w:t>430201,8</w:t>
            </w:r>
          </w:p>
        </w:tc>
        <w:tc>
          <w:tcPr>
            <w:tcW w:w="851" w:type="dxa"/>
            <w:shd w:val="clear" w:color="auto" w:fill="auto"/>
            <w:vAlign w:val="center"/>
          </w:tcPr>
          <w:p w14:paraId="2DDAA423" w14:textId="38581018" w:rsidR="00092AA8" w:rsidRPr="0064159C" w:rsidRDefault="00092AA8" w:rsidP="00092AA8">
            <w:pPr>
              <w:jc w:val="center"/>
              <w:rPr>
                <w:color w:val="000000"/>
                <w:sz w:val="18"/>
                <w:szCs w:val="18"/>
              </w:rPr>
            </w:pPr>
            <w:r w:rsidRPr="0064159C">
              <w:rPr>
                <w:color w:val="000000"/>
                <w:sz w:val="18"/>
                <w:szCs w:val="18"/>
              </w:rPr>
              <w:t>43020</w:t>
            </w:r>
            <w:r w:rsidR="0064159C">
              <w:rPr>
                <w:color w:val="000000"/>
                <w:sz w:val="18"/>
                <w:szCs w:val="18"/>
              </w:rPr>
              <w:t>2</w:t>
            </w:r>
          </w:p>
        </w:tc>
        <w:tc>
          <w:tcPr>
            <w:tcW w:w="845" w:type="dxa"/>
            <w:shd w:val="clear" w:color="auto" w:fill="auto"/>
            <w:vAlign w:val="center"/>
          </w:tcPr>
          <w:p w14:paraId="37D79A46" w14:textId="012F1BF4" w:rsidR="00092AA8" w:rsidRPr="0064159C" w:rsidRDefault="00092AA8" w:rsidP="00092AA8">
            <w:pPr>
              <w:jc w:val="center"/>
              <w:rPr>
                <w:color w:val="000000"/>
                <w:sz w:val="18"/>
                <w:szCs w:val="18"/>
              </w:rPr>
            </w:pPr>
            <w:r w:rsidRPr="0064159C">
              <w:rPr>
                <w:color w:val="000000"/>
                <w:sz w:val="18"/>
                <w:szCs w:val="18"/>
              </w:rPr>
              <w:t>43020</w:t>
            </w:r>
            <w:r w:rsidR="0064159C">
              <w:rPr>
                <w:color w:val="000000"/>
                <w:sz w:val="18"/>
                <w:szCs w:val="18"/>
              </w:rPr>
              <w:t>2</w:t>
            </w:r>
          </w:p>
        </w:tc>
        <w:tc>
          <w:tcPr>
            <w:tcW w:w="851" w:type="dxa"/>
            <w:shd w:val="clear" w:color="auto" w:fill="auto"/>
            <w:vAlign w:val="center"/>
          </w:tcPr>
          <w:p w14:paraId="654634D0" w14:textId="593C80E7" w:rsidR="00092AA8" w:rsidRPr="0064159C" w:rsidRDefault="00092AA8" w:rsidP="00092AA8">
            <w:pPr>
              <w:jc w:val="center"/>
              <w:rPr>
                <w:color w:val="000000"/>
                <w:sz w:val="18"/>
                <w:szCs w:val="18"/>
              </w:rPr>
            </w:pPr>
            <w:r w:rsidRPr="0064159C">
              <w:rPr>
                <w:color w:val="000000"/>
                <w:sz w:val="18"/>
                <w:szCs w:val="18"/>
              </w:rPr>
              <w:t>43020</w:t>
            </w:r>
            <w:r w:rsidR="0064159C">
              <w:rPr>
                <w:color w:val="000000"/>
                <w:sz w:val="18"/>
                <w:szCs w:val="18"/>
              </w:rPr>
              <w:t>2</w:t>
            </w:r>
          </w:p>
        </w:tc>
        <w:tc>
          <w:tcPr>
            <w:tcW w:w="992" w:type="dxa"/>
            <w:shd w:val="clear" w:color="auto" w:fill="auto"/>
            <w:vAlign w:val="center"/>
          </w:tcPr>
          <w:p w14:paraId="5164F10B" w14:textId="1FAB12BD" w:rsidR="00092AA8" w:rsidRPr="0064159C" w:rsidRDefault="00092AA8" w:rsidP="00092AA8">
            <w:pPr>
              <w:jc w:val="center"/>
              <w:rPr>
                <w:color w:val="000000"/>
                <w:sz w:val="18"/>
                <w:szCs w:val="18"/>
              </w:rPr>
            </w:pPr>
            <w:r w:rsidRPr="0064159C">
              <w:rPr>
                <w:color w:val="000000"/>
                <w:sz w:val="18"/>
                <w:szCs w:val="18"/>
              </w:rPr>
              <w:t>4195,2</w:t>
            </w:r>
          </w:p>
        </w:tc>
      </w:tr>
      <w:tr w:rsidR="00092AA8" w:rsidRPr="0064159C" w14:paraId="414EAEA3" w14:textId="77777777" w:rsidTr="00C349F2">
        <w:trPr>
          <w:trHeight w:val="1012"/>
          <w:jc w:val="center"/>
        </w:trPr>
        <w:tc>
          <w:tcPr>
            <w:tcW w:w="567" w:type="dxa"/>
            <w:shd w:val="clear" w:color="auto" w:fill="auto"/>
            <w:noWrap/>
            <w:vAlign w:val="center"/>
          </w:tcPr>
          <w:p w14:paraId="55480A97" w14:textId="1420AA81"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4.3.</w:t>
            </w:r>
          </w:p>
        </w:tc>
        <w:tc>
          <w:tcPr>
            <w:tcW w:w="1783" w:type="dxa"/>
            <w:shd w:val="clear" w:color="auto" w:fill="auto"/>
            <w:vAlign w:val="center"/>
          </w:tcPr>
          <w:p w14:paraId="47CB374B" w14:textId="79BDAA22" w:rsidR="00092AA8" w:rsidRPr="0064159C" w:rsidRDefault="00092AA8" w:rsidP="00092AA8">
            <w:pPr>
              <w:rPr>
                <w:color w:val="000000"/>
                <w:sz w:val="18"/>
                <w:szCs w:val="18"/>
              </w:rPr>
            </w:pPr>
            <w:r w:rsidRPr="0064159C">
              <w:rPr>
                <w:color w:val="000000"/>
                <w:sz w:val="18"/>
                <w:szCs w:val="18"/>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910" w:type="dxa"/>
            <w:shd w:val="clear" w:color="auto" w:fill="auto"/>
            <w:noWrap/>
            <w:vAlign w:val="center"/>
          </w:tcPr>
          <w:p w14:paraId="5A151C6D" w14:textId="13358563" w:rsidR="00092AA8" w:rsidRPr="0064159C" w:rsidRDefault="00092AA8" w:rsidP="00092AA8">
            <w:pPr>
              <w:jc w:val="center"/>
              <w:rPr>
                <w:color w:val="000000"/>
                <w:sz w:val="18"/>
                <w:szCs w:val="18"/>
              </w:rPr>
            </w:pPr>
            <w:r w:rsidRPr="0064159C">
              <w:rPr>
                <w:color w:val="000000"/>
                <w:sz w:val="18"/>
                <w:szCs w:val="18"/>
              </w:rPr>
              <w:t>м3/месяц</w:t>
            </w:r>
          </w:p>
        </w:tc>
        <w:tc>
          <w:tcPr>
            <w:tcW w:w="958" w:type="dxa"/>
            <w:shd w:val="clear" w:color="auto" w:fill="auto"/>
            <w:vAlign w:val="center"/>
          </w:tcPr>
          <w:p w14:paraId="76F055D0" w14:textId="5EFE2376" w:rsidR="00092AA8" w:rsidRPr="0064159C" w:rsidRDefault="00092AA8" w:rsidP="00092AA8">
            <w:pPr>
              <w:jc w:val="center"/>
              <w:rPr>
                <w:color w:val="000000"/>
                <w:sz w:val="18"/>
                <w:szCs w:val="18"/>
              </w:rPr>
            </w:pPr>
            <w:r w:rsidRPr="0064159C">
              <w:rPr>
                <w:color w:val="000000"/>
                <w:sz w:val="18"/>
                <w:szCs w:val="18"/>
              </w:rPr>
              <w:t>20665,5</w:t>
            </w:r>
          </w:p>
        </w:tc>
        <w:tc>
          <w:tcPr>
            <w:tcW w:w="1066" w:type="dxa"/>
            <w:shd w:val="clear" w:color="auto" w:fill="auto"/>
            <w:vAlign w:val="center"/>
          </w:tcPr>
          <w:p w14:paraId="7D19130E" w14:textId="519BBFBC" w:rsidR="00092AA8" w:rsidRPr="0064159C" w:rsidRDefault="00092AA8" w:rsidP="00092AA8">
            <w:pPr>
              <w:jc w:val="center"/>
              <w:rPr>
                <w:color w:val="000000"/>
                <w:sz w:val="18"/>
                <w:szCs w:val="18"/>
              </w:rPr>
            </w:pPr>
            <w:r w:rsidRPr="0064159C">
              <w:rPr>
                <w:color w:val="000000"/>
                <w:sz w:val="18"/>
                <w:szCs w:val="18"/>
              </w:rPr>
              <w:t>20665,5</w:t>
            </w:r>
          </w:p>
        </w:tc>
        <w:tc>
          <w:tcPr>
            <w:tcW w:w="953" w:type="dxa"/>
            <w:shd w:val="clear" w:color="auto" w:fill="auto"/>
            <w:vAlign w:val="center"/>
          </w:tcPr>
          <w:p w14:paraId="45FD0216" w14:textId="1F040295" w:rsidR="00092AA8" w:rsidRPr="0064159C" w:rsidRDefault="00092AA8" w:rsidP="00092AA8">
            <w:pPr>
              <w:jc w:val="center"/>
              <w:rPr>
                <w:color w:val="000000"/>
                <w:sz w:val="18"/>
                <w:szCs w:val="18"/>
              </w:rPr>
            </w:pPr>
            <w:r w:rsidRPr="0064159C">
              <w:rPr>
                <w:color w:val="000000"/>
                <w:sz w:val="18"/>
                <w:szCs w:val="18"/>
              </w:rPr>
              <w:t>20665,5</w:t>
            </w:r>
          </w:p>
        </w:tc>
        <w:tc>
          <w:tcPr>
            <w:tcW w:w="851" w:type="dxa"/>
            <w:shd w:val="clear" w:color="auto" w:fill="auto"/>
            <w:vAlign w:val="center"/>
          </w:tcPr>
          <w:p w14:paraId="1645E587" w14:textId="7736AC99" w:rsidR="00092AA8" w:rsidRPr="0064159C" w:rsidRDefault="00092AA8" w:rsidP="00092AA8">
            <w:pPr>
              <w:jc w:val="center"/>
              <w:rPr>
                <w:color w:val="000000"/>
                <w:sz w:val="18"/>
                <w:szCs w:val="18"/>
              </w:rPr>
            </w:pPr>
            <w:r w:rsidRPr="0064159C">
              <w:rPr>
                <w:color w:val="000000"/>
                <w:sz w:val="18"/>
                <w:szCs w:val="18"/>
              </w:rPr>
              <w:t>20665,5</w:t>
            </w:r>
          </w:p>
        </w:tc>
        <w:tc>
          <w:tcPr>
            <w:tcW w:w="845" w:type="dxa"/>
            <w:shd w:val="clear" w:color="auto" w:fill="auto"/>
            <w:vAlign w:val="center"/>
          </w:tcPr>
          <w:p w14:paraId="1283363A" w14:textId="174F15C5" w:rsidR="00092AA8" w:rsidRPr="0064159C" w:rsidRDefault="00092AA8" w:rsidP="00092AA8">
            <w:pPr>
              <w:jc w:val="center"/>
              <w:rPr>
                <w:color w:val="000000"/>
                <w:sz w:val="18"/>
                <w:szCs w:val="18"/>
              </w:rPr>
            </w:pPr>
            <w:r w:rsidRPr="0064159C">
              <w:rPr>
                <w:color w:val="000000"/>
                <w:sz w:val="18"/>
                <w:szCs w:val="18"/>
              </w:rPr>
              <w:t>20665,5</w:t>
            </w:r>
          </w:p>
        </w:tc>
        <w:tc>
          <w:tcPr>
            <w:tcW w:w="851" w:type="dxa"/>
            <w:shd w:val="clear" w:color="auto" w:fill="auto"/>
            <w:vAlign w:val="center"/>
          </w:tcPr>
          <w:p w14:paraId="4EC3FBCD" w14:textId="196DBE6B" w:rsidR="00092AA8" w:rsidRPr="0064159C" w:rsidRDefault="00092AA8" w:rsidP="00092AA8">
            <w:pPr>
              <w:jc w:val="center"/>
              <w:rPr>
                <w:color w:val="000000"/>
                <w:sz w:val="18"/>
                <w:szCs w:val="18"/>
              </w:rPr>
            </w:pPr>
            <w:r w:rsidRPr="0064159C">
              <w:rPr>
                <w:color w:val="000000"/>
                <w:sz w:val="18"/>
                <w:szCs w:val="18"/>
              </w:rPr>
              <w:t>20665,5</w:t>
            </w:r>
          </w:p>
        </w:tc>
        <w:tc>
          <w:tcPr>
            <w:tcW w:w="992" w:type="dxa"/>
            <w:shd w:val="clear" w:color="auto" w:fill="auto"/>
            <w:vAlign w:val="center"/>
          </w:tcPr>
          <w:p w14:paraId="4F9FD22B" w14:textId="2C43C92B" w:rsidR="00092AA8" w:rsidRPr="0064159C" w:rsidRDefault="00092AA8" w:rsidP="00092AA8">
            <w:pPr>
              <w:jc w:val="center"/>
              <w:rPr>
                <w:color w:val="000000"/>
                <w:sz w:val="18"/>
                <w:szCs w:val="18"/>
              </w:rPr>
            </w:pPr>
            <w:r w:rsidRPr="0064159C">
              <w:rPr>
                <w:color w:val="000000"/>
                <w:sz w:val="18"/>
                <w:szCs w:val="18"/>
              </w:rPr>
              <w:t>12,5</w:t>
            </w:r>
          </w:p>
        </w:tc>
      </w:tr>
      <w:tr w:rsidR="00092AA8" w:rsidRPr="0064159C" w14:paraId="3240C946" w14:textId="77777777" w:rsidTr="00C349F2">
        <w:trPr>
          <w:trHeight w:val="960"/>
          <w:jc w:val="center"/>
        </w:trPr>
        <w:tc>
          <w:tcPr>
            <w:tcW w:w="567" w:type="dxa"/>
            <w:shd w:val="clear" w:color="auto" w:fill="auto"/>
            <w:noWrap/>
            <w:vAlign w:val="center"/>
          </w:tcPr>
          <w:p w14:paraId="028E7617" w14:textId="7A945774"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5</w:t>
            </w:r>
          </w:p>
        </w:tc>
        <w:tc>
          <w:tcPr>
            <w:tcW w:w="1783" w:type="dxa"/>
            <w:shd w:val="clear" w:color="auto" w:fill="auto"/>
            <w:vAlign w:val="center"/>
          </w:tcPr>
          <w:p w14:paraId="2E54FFC9" w14:textId="215AA233" w:rsidR="00092AA8" w:rsidRPr="0064159C" w:rsidRDefault="00092AA8" w:rsidP="00092AA8">
            <w:pPr>
              <w:rPr>
                <w:color w:val="000000"/>
                <w:sz w:val="18"/>
                <w:szCs w:val="18"/>
              </w:rPr>
            </w:pPr>
            <w:r w:rsidRPr="0064159C">
              <w:rPr>
                <w:color w:val="000000"/>
                <w:sz w:val="18"/>
                <w:szCs w:val="18"/>
              </w:rPr>
              <w:t>Рекомендуемый тариф на природный газ для населения  при наличии прибора учёта для приготовления пищи</w:t>
            </w:r>
          </w:p>
        </w:tc>
        <w:tc>
          <w:tcPr>
            <w:tcW w:w="910" w:type="dxa"/>
            <w:shd w:val="clear" w:color="auto" w:fill="auto"/>
            <w:noWrap/>
            <w:vAlign w:val="center"/>
          </w:tcPr>
          <w:p w14:paraId="0DE59B0A" w14:textId="72D60D66" w:rsidR="00092AA8" w:rsidRPr="0064159C" w:rsidRDefault="00092AA8" w:rsidP="00092AA8">
            <w:pPr>
              <w:jc w:val="center"/>
              <w:rPr>
                <w:color w:val="000000"/>
                <w:sz w:val="18"/>
                <w:szCs w:val="18"/>
              </w:rPr>
            </w:pPr>
            <w:r w:rsidRPr="0064159C">
              <w:rPr>
                <w:color w:val="000000"/>
                <w:sz w:val="18"/>
                <w:szCs w:val="18"/>
              </w:rPr>
              <w:t>руб/м3</w:t>
            </w:r>
          </w:p>
        </w:tc>
        <w:tc>
          <w:tcPr>
            <w:tcW w:w="958" w:type="dxa"/>
            <w:shd w:val="clear" w:color="auto" w:fill="auto"/>
            <w:vAlign w:val="center"/>
          </w:tcPr>
          <w:p w14:paraId="3C799105" w14:textId="07A68026" w:rsidR="00092AA8" w:rsidRPr="0064159C" w:rsidRDefault="00092AA8" w:rsidP="00092AA8">
            <w:pPr>
              <w:jc w:val="center"/>
              <w:rPr>
                <w:color w:val="000000"/>
                <w:sz w:val="18"/>
                <w:szCs w:val="18"/>
              </w:rPr>
            </w:pPr>
            <w:r w:rsidRPr="0064159C">
              <w:rPr>
                <w:color w:val="000000"/>
                <w:sz w:val="18"/>
                <w:szCs w:val="18"/>
              </w:rPr>
              <w:t>9,14</w:t>
            </w:r>
          </w:p>
        </w:tc>
        <w:tc>
          <w:tcPr>
            <w:tcW w:w="1066" w:type="dxa"/>
            <w:shd w:val="clear" w:color="auto" w:fill="auto"/>
            <w:vAlign w:val="center"/>
          </w:tcPr>
          <w:p w14:paraId="1EBD441C" w14:textId="1B8E5ADB" w:rsidR="00092AA8" w:rsidRPr="0064159C" w:rsidRDefault="00092AA8" w:rsidP="00092AA8">
            <w:pPr>
              <w:jc w:val="center"/>
              <w:rPr>
                <w:color w:val="000000"/>
                <w:sz w:val="18"/>
                <w:szCs w:val="18"/>
              </w:rPr>
            </w:pPr>
            <w:r w:rsidRPr="0064159C">
              <w:rPr>
                <w:color w:val="000000"/>
                <w:sz w:val="18"/>
                <w:szCs w:val="18"/>
              </w:rPr>
              <w:t>9,51</w:t>
            </w:r>
          </w:p>
        </w:tc>
        <w:tc>
          <w:tcPr>
            <w:tcW w:w="953" w:type="dxa"/>
            <w:shd w:val="clear" w:color="auto" w:fill="auto"/>
            <w:vAlign w:val="center"/>
          </w:tcPr>
          <w:p w14:paraId="5DEAB119" w14:textId="1DDF8231" w:rsidR="00092AA8" w:rsidRPr="0064159C" w:rsidRDefault="00092AA8" w:rsidP="00092AA8">
            <w:pPr>
              <w:jc w:val="center"/>
              <w:rPr>
                <w:color w:val="000000"/>
                <w:sz w:val="18"/>
                <w:szCs w:val="18"/>
              </w:rPr>
            </w:pPr>
            <w:r w:rsidRPr="0064159C">
              <w:rPr>
                <w:color w:val="000000"/>
                <w:sz w:val="18"/>
                <w:szCs w:val="18"/>
              </w:rPr>
              <w:t>9,89</w:t>
            </w:r>
          </w:p>
        </w:tc>
        <w:tc>
          <w:tcPr>
            <w:tcW w:w="851" w:type="dxa"/>
            <w:shd w:val="clear" w:color="auto" w:fill="auto"/>
            <w:vAlign w:val="center"/>
          </w:tcPr>
          <w:p w14:paraId="0F98FE80" w14:textId="657D6CA7" w:rsidR="00092AA8" w:rsidRPr="0064159C" w:rsidRDefault="00092AA8" w:rsidP="00092AA8">
            <w:pPr>
              <w:jc w:val="center"/>
              <w:rPr>
                <w:color w:val="000000"/>
                <w:sz w:val="18"/>
                <w:szCs w:val="18"/>
              </w:rPr>
            </w:pPr>
            <w:r w:rsidRPr="0064159C">
              <w:rPr>
                <w:color w:val="000000"/>
                <w:sz w:val="18"/>
                <w:szCs w:val="18"/>
              </w:rPr>
              <w:t>10,28</w:t>
            </w:r>
          </w:p>
        </w:tc>
        <w:tc>
          <w:tcPr>
            <w:tcW w:w="845" w:type="dxa"/>
            <w:shd w:val="clear" w:color="auto" w:fill="auto"/>
            <w:vAlign w:val="center"/>
          </w:tcPr>
          <w:p w14:paraId="7B6835FC" w14:textId="78ED189F" w:rsidR="00092AA8" w:rsidRPr="0064159C" w:rsidRDefault="00092AA8" w:rsidP="00092AA8">
            <w:pPr>
              <w:jc w:val="center"/>
              <w:rPr>
                <w:color w:val="000000"/>
                <w:sz w:val="18"/>
                <w:szCs w:val="18"/>
              </w:rPr>
            </w:pPr>
            <w:r w:rsidRPr="0064159C">
              <w:rPr>
                <w:color w:val="000000"/>
                <w:sz w:val="18"/>
                <w:szCs w:val="18"/>
              </w:rPr>
              <w:t>10,69</w:t>
            </w:r>
          </w:p>
        </w:tc>
        <w:tc>
          <w:tcPr>
            <w:tcW w:w="851" w:type="dxa"/>
            <w:shd w:val="clear" w:color="auto" w:fill="auto"/>
            <w:vAlign w:val="center"/>
          </w:tcPr>
          <w:p w14:paraId="67EBFB4E" w14:textId="51770F10" w:rsidR="00092AA8" w:rsidRPr="0064159C" w:rsidRDefault="00092AA8" w:rsidP="00092AA8">
            <w:pPr>
              <w:jc w:val="center"/>
              <w:rPr>
                <w:color w:val="000000"/>
                <w:sz w:val="18"/>
                <w:szCs w:val="18"/>
              </w:rPr>
            </w:pPr>
            <w:r w:rsidRPr="0064159C">
              <w:rPr>
                <w:color w:val="000000"/>
                <w:sz w:val="18"/>
                <w:szCs w:val="18"/>
              </w:rPr>
              <w:t>11,12</w:t>
            </w:r>
          </w:p>
        </w:tc>
        <w:tc>
          <w:tcPr>
            <w:tcW w:w="992" w:type="dxa"/>
            <w:shd w:val="clear" w:color="auto" w:fill="auto"/>
            <w:vAlign w:val="center"/>
          </w:tcPr>
          <w:p w14:paraId="6314DBCA" w14:textId="0CD0365F" w:rsidR="00092AA8" w:rsidRPr="0064159C" w:rsidRDefault="00092AA8" w:rsidP="00092AA8">
            <w:pPr>
              <w:jc w:val="center"/>
              <w:rPr>
                <w:color w:val="000000"/>
                <w:sz w:val="18"/>
                <w:szCs w:val="18"/>
              </w:rPr>
            </w:pPr>
            <w:r w:rsidRPr="0064159C">
              <w:rPr>
                <w:color w:val="000000"/>
                <w:sz w:val="18"/>
                <w:szCs w:val="18"/>
              </w:rPr>
              <w:t>8,0</w:t>
            </w:r>
          </w:p>
        </w:tc>
      </w:tr>
      <w:tr w:rsidR="00092AA8" w:rsidRPr="0064159C" w14:paraId="03AC721C" w14:textId="77777777" w:rsidTr="00C349F2">
        <w:trPr>
          <w:trHeight w:val="645"/>
          <w:jc w:val="center"/>
        </w:trPr>
        <w:tc>
          <w:tcPr>
            <w:tcW w:w="567" w:type="dxa"/>
            <w:shd w:val="clear" w:color="auto" w:fill="auto"/>
            <w:noWrap/>
            <w:vAlign w:val="center"/>
          </w:tcPr>
          <w:p w14:paraId="7A7643B0" w14:textId="42BC89A4"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6</w:t>
            </w:r>
          </w:p>
        </w:tc>
        <w:tc>
          <w:tcPr>
            <w:tcW w:w="1783" w:type="dxa"/>
            <w:shd w:val="clear" w:color="auto" w:fill="auto"/>
            <w:vAlign w:val="center"/>
          </w:tcPr>
          <w:p w14:paraId="260FBF29" w14:textId="51050797" w:rsidR="00092AA8" w:rsidRPr="0064159C" w:rsidRDefault="00092AA8" w:rsidP="00092AA8">
            <w:pPr>
              <w:rPr>
                <w:color w:val="000000"/>
                <w:sz w:val="18"/>
                <w:szCs w:val="18"/>
              </w:rPr>
            </w:pPr>
            <w:r w:rsidRPr="0064159C">
              <w:rPr>
                <w:color w:val="000000"/>
                <w:sz w:val="18"/>
                <w:szCs w:val="18"/>
              </w:rPr>
              <w:t>Рекомендуемый тариф на природный газ для населения  при наличии прибора учёта для отопления, руб/м</w:t>
            </w:r>
            <w:proofErr w:type="gramStart"/>
            <w:r w:rsidRPr="0064159C">
              <w:rPr>
                <w:color w:val="000000"/>
                <w:sz w:val="18"/>
                <w:szCs w:val="18"/>
              </w:rPr>
              <w:t>2</w:t>
            </w:r>
            <w:proofErr w:type="gramEnd"/>
          </w:p>
        </w:tc>
        <w:tc>
          <w:tcPr>
            <w:tcW w:w="910" w:type="dxa"/>
            <w:shd w:val="clear" w:color="auto" w:fill="auto"/>
            <w:noWrap/>
            <w:vAlign w:val="center"/>
          </w:tcPr>
          <w:p w14:paraId="45254410" w14:textId="47D6E8BD" w:rsidR="00092AA8" w:rsidRPr="0064159C" w:rsidRDefault="00092AA8" w:rsidP="00092AA8">
            <w:pPr>
              <w:jc w:val="center"/>
              <w:rPr>
                <w:color w:val="000000"/>
                <w:sz w:val="18"/>
                <w:szCs w:val="18"/>
              </w:rPr>
            </w:pPr>
            <w:r w:rsidRPr="0064159C">
              <w:rPr>
                <w:color w:val="000000"/>
                <w:sz w:val="18"/>
                <w:szCs w:val="18"/>
              </w:rPr>
              <w:t>руб/м2</w:t>
            </w:r>
          </w:p>
        </w:tc>
        <w:tc>
          <w:tcPr>
            <w:tcW w:w="958" w:type="dxa"/>
            <w:shd w:val="clear" w:color="auto" w:fill="auto"/>
            <w:vAlign w:val="center"/>
          </w:tcPr>
          <w:p w14:paraId="41B0EE2F" w14:textId="418F626B" w:rsidR="00092AA8" w:rsidRPr="0064159C" w:rsidRDefault="00092AA8" w:rsidP="00092AA8">
            <w:pPr>
              <w:jc w:val="center"/>
              <w:rPr>
                <w:color w:val="000000"/>
                <w:sz w:val="18"/>
                <w:szCs w:val="18"/>
              </w:rPr>
            </w:pPr>
            <w:r w:rsidRPr="0064159C">
              <w:rPr>
                <w:color w:val="000000"/>
                <w:sz w:val="18"/>
                <w:szCs w:val="18"/>
              </w:rPr>
              <w:t>5,86</w:t>
            </w:r>
          </w:p>
        </w:tc>
        <w:tc>
          <w:tcPr>
            <w:tcW w:w="1066" w:type="dxa"/>
            <w:shd w:val="clear" w:color="auto" w:fill="auto"/>
            <w:vAlign w:val="center"/>
          </w:tcPr>
          <w:p w14:paraId="3BAE48C8" w14:textId="30D84706" w:rsidR="00092AA8" w:rsidRPr="0064159C" w:rsidRDefault="00092AA8" w:rsidP="00092AA8">
            <w:pPr>
              <w:jc w:val="center"/>
              <w:rPr>
                <w:color w:val="000000"/>
                <w:sz w:val="18"/>
                <w:szCs w:val="18"/>
              </w:rPr>
            </w:pPr>
            <w:r w:rsidRPr="0064159C">
              <w:rPr>
                <w:color w:val="000000"/>
                <w:sz w:val="18"/>
                <w:szCs w:val="18"/>
              </w:rPr>
              <w:t>6,10</w:t>
            </w:r>
          </w:p>
        </w:tc>
        <w:tc>
          <w:tcPr>
            <w:tcW w:w="953" w:type="dxa"/>
            <w:shd w:val="clear" w:color="auto" w:fill="auto"/>
            <w:vAlign w:val="center"/>
          </w:tcPr>
          <w:p w14:paraId="282AF3FA" w14:textId="76E70615" w:rsidR="00092AA8" w:rsidRPr="0064159C" w:rsidRDefault="00092AA8" w:rsidP="00092AA8">
            <w:pPr>
              <w:jc w:val="center"/>
              <w:rPr>
                <w:color w:val="000000"/>
                <w:sz w:val="18"/>
                <w:szCs w:val="18"/>
              </w:rPr>
            </w:pPr>
            <w:r w:rsidRPr="0064159C">
              <w:rPr>
                <w:color w:val="000000"/>
                <w:sz w:val="18"/>
                <w:szCs w:val="18"/>
              </w:rPr>
              <w:t>6,34</w:t>
            </w:r>
          </w:p>
        </w:tc>
        <w:tc>
          <w:tcPr>
            <w:tcW w:w="851" w:type="dxa"/>
            <w:shd w:val="clear" w:color="auto" w:fill="auto"/>
            <w:vAlign w:val="center"/>
          </w:tcPr>
          <w:p w14:paraId="12DE9710" w14:textId="39F268C8" w:rsidR="00092AA8" w:rsidRPr="0064159C" w:rsidRDefault="00092AA8" w:rsidP="00092AA8">
            <w:pPr>
              <w:jc w:val="center"/>
              <w:rPr>
                <w:color w:val="000000"/>
                <w:sz w:val="18"/>
                <w:szCs w:val="18"/>
              </w:rPr>
            </w:pPr>
            <w:r w:rsidRPr="0064159C">
              <w:rPr>
                <w:color w:val="000000"/>
                <w:sz w:val="18"/>
                <w:szCs w:val="18"/>
              </w:rPr>
              <w:t>6,59</w:t>
            </w:r>
          </w:p>
        </w:tc>
        <w:tc>
          <w:tcPr>
            <w:tcW w:w="845" w:type="dxa"/>
            <w:shd w:val="clear" w:color="auto" w:fill="auto"/>
            <w:vAlign w:val="center"/>
          </w:tcPr>
          <w:p w14:paraId="0056011B" w14:textId="632C6959" w:rsidR="00092AA8" w:rsidRPr="0064159C" w:rsidRDefault="00092AA8" w:rsidP="00092AA8">
            <w:pPr>
              <w:jc w:val="center"/>
              <w:rPr>
                <w:color w:val="000000"/>
                <w:sz w:val="18"/>
                <w:szCs w:val="18"/>
              </w:rPr>
            </w:pPr>
            <w:r w:rsidRPr="0064159C">
              <w:rPr>
                <w:color w:val="000000"/>
                <w:sz w:val="18"/>
                <w:szCs w:val="18"/>
              </w:rPr>
              <w:t>6,86</w:t>
            </w:r>
          </w:p>
        </w:tc>
        <w:tc>
          <w:tcPr>
            <w:tcW w:w="851" w:type="dxa"/>
            <w:shd w:val="clear" w:color="auto" w:fill="auto"/>
            <w:vAlign w:val="center"/>
          </w:tcPr>
          <w:p w14:paraId="7E751670" w14:textId="5A8C6BEF" w:rsidR="00092AA8" w:rsidRPr="0064159C" w:rsidRDefault="00092AA8" w:rsidP="00092AA8">
            <w:pPr>
              <w:jc w:val="center"/>
              <w:rPr>
                <w:color w:val="000000"/>
                <w:sz w:val="18"/>
                <w:szCs w:val="18"/>
              </w:rPr>
            </w:pPr>
            <w:r w:rsidRPr="0064159C">
              <w:rPr>
                <w:color w:val="000000"/>
                <w:sz w:val="18"/>
                <w:szCs w:val="18"/>
              </w:rPr>
              <w:t>7,13</w:t>
            </w:r>
          </w:p>
        </w:tc>
        <w:tc>
          <w:tcPr>
            <w:tcW w:w="992" w:type="dxa"/>
            <w:shd w:val="clear" w:color="auto" w:fill="auto"/>
            <w:vAlign w:val="center"/>
          </w:tcPr>
          <w:p w14:paraId="6CEAB847" w14:textId="03C2A09D" w:rsidR="00092AA8" w:rsidRPr="0064159C" w:rsidRDefault="00092AA8" w:rsidP="00092AA8">
            <w:pPr>
              <w:jc w:val="center"/>
              <w:rPr>
                <w:color w:val="000000"/>
                <w:sz w:val="18"/>
                <w:szCs w:val="18"/>
              </w:rPr>
            </w:pPr>
            <w:r w:rsidRPr="0064159C">
              <w:rPr>
                <w:color w:val="000000"/>
                <w:sz w:val="18"/>
                <w:szCs w:val="18"/>
              </w:rPr>
              <w:t>12844,0</w:t>
            </w:r>
          </w:p>
        </w:tc>
      </w:tr>
      <w:tr w:rsidR="00092AA8" w:rsidRPr="0064159C" w14:paraId="23220735" w14:textId="77777777" w:rsidTr="00C349F2">
        <w:trPr>
          <w:trHeight w:val="300"/>
          <w:jc w:val="center"/>
        </w:trPr>
        <w:tc>
          <w:tcPr>
            <w:tcW w:w="567" w:type="dxa"/>
            <w:shd w:val="clear" w:color="auto" w:fill="auto"/>
            <w:noWrap/>
            <w:vAlign w:val="center"/>
          </w:tcPr>
          <w:p w14:paraId="09A24875" w14:textId="4CAB37CD"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7</w:t>
            </w:r>
          </w:p>
        </w:tc>
        <w:tc>
          <w:tcPr>
            <w:tcW w:w="1783" w:type="dxa"/>
            <w:shd w:val="clear" w:color="auto" w:fill="auto"/>
            <w:vAlign w:val="center"/>
          </w:tcPr>
          <w:p w14:paraId="31C27165" w14:textId="1545E05E" w:rsidR="00092AA8" w:rsidRPr="0064159C" w:rsidRDefault="00092AA8" w:rsidP="00092AA8">
            <w:pPr>
              <w:rPr>
                <w:color w:val="000000"/>
                <w:sz w:val="18"/>
                <w:szCs w:val="18"/>
              </w:rPr>
            </w:pPr>
            <w:r w:rsidRPr="0064159C">
              <w:rPr>
                <w:color w:val="000000"/>
                <w:sz w:val="18"/>
                <w:szCs w:val="18"/>
              </w:rPr>
              <w:t>Отапливаемая площадь</w:t>
            </w:r>
            <w:proofErr w:type="gramStart"/>
            <w:r w:rsidRPr="0064159C">
              <w:rPr>
                <w:color w:val="000000"/>
                <w:sz w:val="18"/>
                <w:szCs w:val="18"/>
              </w:rPr>
              <w:t>,м</w:t>
            </w:r>
            <w:proofErr w:type="gramEnd"/>
            <w:r w:rsidRPr="0064159C">
              <w:rPr>
                <w:color w:val="000000"/>
                <w:sz w:val="18"/>
                <w:szCs w:val="18"/>
              </w:rPr>
              <w:t>2</w:t>
            </w:r>
          </w:p>
        </w:tc>
        <w:tc>
          <w:tcPr>
            <w:tcW w:w="910" w:type="dxa"/>
            <w:shd w:val="clear" w:color="auto" w:fill="auto"/>
            <w:noWrap/>
            <w:vAlign w:val="center"/>
          </w:tcPr>
          <w:p w14:paraId="0B84EEB6" w14:textId="572C59B8" w:rsidR="00092AA8" w:rsidRPr="0064159C" w:rsidRDefault="00092AA8" w:rsidP="00092AA8">
            <w:pPr>
              <w:jc w:val="center"/>
              <w:rPr>
                <w:color w:val="000000"/>
                <w:sz w:val="18"/>
                <w:szCs w:val="18"/>
              </w:rPr>
            </w:pPr>
            <w:r w:rsidRPr="0064159C">
              <w:rPr>
                <w:color w:val="000000"/>
                <w:sz w:val="18"/>
                <w:szCs w:val="18"/>
              </w:rPr>
              <w:t>м2</w:t>
            </w:r>
          </w:p>
        </w:tc>
        <w:tc>
          <w:tcPr>
            <w:tcW w:w="958" w:type="dxa"/>
            <w:shd w:val="clear" w:color="auto" w:fill="auto"/>
            <w:vAlign w:val="center"/>
          </w:tcPr>
          <w:p w14:paraId="05C66661" w14:textId="11B26DBD" w:rsidR="00092AA8" w:rsidRPr="0064159C" w:rsidRDefault="00092AA8" w:rsidP="00092AA8">
            <w:pPr>
              <w:jc w:val="center"/>
              <w:rPr>
                <w:color w:val="000000"/>
                <w:sz w:val="18"/>
                <w:szCs w:val="18"/>
              </w:rPr>
            </w:pPr>
            <w:r w:rsidRPr="0064159C">
              <w:rPr>
                <w:color w:val="000000"/>
                <w:sz w:val="18"/>
                <w:szCs w:val="18"/>
              </w:rPr>
              <w:t>32346,0</w:t>
            </w:r>
          </w:p>
        </w:tc>
        <w:tc>
          <w:tcPr>
            <w:tcW w:w="1066" w:type="dxa"/>
            <w:shd w:val="clear" w:color="auto" w:fill="auto"/>
            <w:vAlign w:val="center"/>
          </w:tcPr>
          <w:p w14:paraId="27525BCD" w14:textId="023CF597" w:rsidR="00092AA8" w:rsidRPr="0064159C" w:rsidRDefault="00092AA8" w:rsidP="00092AA8">
            <w:pPr>
              <w:jc w:val="center"/>
              <w:rPr>
                <w:color w:val="000000"/>
                <w:sz w:val="18"/>
                <w:szCs w:val="18"/>
              </w:rPr>
            </w:pPr>
            <w:r w:rsidRPr="0064159C">
              <w:rPr>
                <w:color w:val="000000"/>
                <w:sz w:val="18"/>
                <w:szCs w:val="18"/>
              </w:rPr>
              <w:t>32346,0</w:t>
            </w:r>
          </w:p>
        </w:tc>
        <w:tc>
          <w:tcPr>
            <w:tcW w:w="953" w:type="dxa"/>
            <w:shd w:val="clear" w:color="auto" w:fill="auto"/>
            <w:vAlign w:val="center"/>
          </w:tcPr>
          <w:p w14:paraId="1D9882AB" w14:textId="42135BD7" w:rsidR="00092AA8" w:rsidRPr="0064159C" w:rsidRDefault="00092AA8" w:rsidP="00092AA8">
            <w:pPr>
              <w:jc w:val="center"/>
              <w:rPr>
                <w:color w:val="000000"/>
                <w:sz w:val="18"/>
                <w:szCs w:val="18"/>
              </w:rPr>
            </w:pPr>
            <w:r w:rsidRPr="0064159C">
              <w:rPr>
                <w:color w:val="000000"/>
                <w:sz w:val="18"/>
                <w:szCs w:val="18"/>
              </w:rPr>
              <w:t>32346,0</w:t>
            </w:r>
          </w:p>
        </w:tc>
        <w:tc>
          <w:tcPr>
            <w:tcW w:w="851" w:type="dxa"/>
            <w:shd w:val="clear" w:color="auto" w:fill="auto"/>
            <w:vAlign w:val="center"/>
          </w:tcPr>
          <w:p w14:paraId="7ED9A0A0" w14:textId="3A47034C" w:rsidR="00092AA8" w:rsidRPr="0064159C" w:rsidRDefault="00092AA8" w:rsidP="00092AA8">
            <w:pPr>
              <w:jc w:val="center"/>
              <w:rPr>
                <w:color w:val="000000"/>
                <w:sz w:val="18"/>
                <w:szCs w:val="18"/>
              </w:rPr>
            </w:pPr>
            <w:r w:rsidRPr="0064159C">
              <w:rPr>
                <w:color w:val="000000"/>
                <w:sz w:val="18"/>
                <w:szCs w:val="18"/>
              </w:rPr>
              <w:t>32346,0</w:t>
            </w:r>
          </w:p>
        </w:tc>
        <w:tc>
          <w:tcPr>
            <w:tcW w:w="845" w:type="dxa"/>
            <w:shd w:val="clear" w:color="auto" w:fill="auto"/>
            <w:vAlign w:val="center"/>
          </w:tcPr>
          <w:p w14:paraId="7DF41767" w14:textId="745ABAD5" w:rsidR="00092AA8" w:rsidRPr="0064159C" w:rsidRDefault="00092AA8" w:rsidP="00092AA8">
            <w:pPr>
              <w:jc w:val="center"/>
              <w:rPr>
                <w:color w:val="000000"/>
                <w:sz w:val="18"/>
                <w:szCs w:val="18"/>
              </w:rPr>
            </w:pPr>
            <w:r w:rsidRPr="0064159C">
              <w:rPr>
                <w:color w:val="000000"/>
                <w:sz w:val="18"/>
                <w:szCs w:val="18"/>
              </w:rPr>
              <w:t>32346,0</w:t>
            </w:r>
          </w:p>
        </w:tc>
        <w:tc>
          <w:tcPr>
            <w:tcW w:w="851" w:type="dxa"/>
            <w:shd w:val="clear" w:color="auto" w:fill="auto"/>
            <w:vAlign w:val="center"/>
          </w:tcPr>
          <w:p w14:paraId="1832BF3C" w14:textId="3E3B7909" w:rsidR="00092AA8" w:rsidRPr="0064159C" w:rsidRDefault="00092AA8" w:rsidP="00092AA8">
            <w:pPr>
              <w:jc w:val="center"/>
              <w:rPr>
                <w:color w:val="000000"/>
                <w:sz w:val="18"/>
                <w:szCs w:val="18"/>
              </w:rPr>
            </w:pPr>
            <w:r w:rsidRPr="0064159C">
              <w:rPr>
                <w:color w:val="000000"/>
                <w:sz w:val="18"/>
                <w:szCs w:val="18"/>
              </w:rPr>
              <w:t>32346,0</w:t>
            </w:r>
          </w:p>
        </w:tc>
        <w:tc>
          <w:tcPr>
            <w:tcW w:w="992" w:type="dxa"/>
            <w:shd w:val="clear" w:color="auto" w:fill="auto"/>
            <w:vAlign w:val="center"/>
          </w:tcPr>
          <w:p w14:paraId="6DDF1B2A" w14:textId="5BB586AF" w:rsidR="00092AA8" w:rsidRPr="0064159C" w:rsidRDefault="00092AA8" w:rsidP="00092AA8">
            <w:pPr>
              <w:jc w:val="center"/>
              <w:rPr>
                <w:color w:val="000000"/>
                <w:sz w:val="18"/>
                <w:szCs w:val="18"/>
              </w:rPr>
            </w:pPr>
            <w:r w:rsidRPr="0064159C">
              <w:rPr>
                <w:color w:val="000000"/>
                <w:sz w:val="18"/>
                <w:szCs w:val="18"/>
              </w:rPr>
              <w:t>13,3</w:t>
            </w:r>
          </w:p>
        </w:tc>
      </w:tr>
      <w:tr w:rsidR="00092AA8" w:rsidRPr="0064159C" w14:paraId="6CF67393" w14:textId="77777777" w:rsidTr="00C349F2">
        <w:trPr>
          <w:trHeight w:val="480"/>
          <w:jc w:val="center"/>
        </w:trPr>
        <w:tc>
          <w:tcPr>
            <w:tcW w:w="567" w:type="dxa"/>
            <w:shd w:val="clear" w:color="auto" w:fill="auto"/>
            <w:noWrap/>
            <w:vAlign w:val="center"/>
          </w:tcPr>
          <w:p w14:paraId="6B7B33EC" w14:textId="17E95F4D"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8</w:t>
            </w:r>
          </w:p>
        </w:tc>
        <w:tc>
          <w:tcPr>
            <w:tcW w:w="1783" w:type="dxa"/>
            <w:shd w:val="clear" w:color="auto" w:fill="auto"/>
            <w:vAlign w:val="center"/>
          </w:tcPr>
          <w:p w14:paraId="7083E35C" w14:textId="019D47D2" w:rsidR="00092AA8" w:rsidRPr="0064159C" w:rsidRDefault="00092AA8" w:rsidP="00092AA8">
            <w:pPr>
              <w:rPr>
                <w:color w:val="000000"/>
                <w:sz w:val="18"/>
                <w:szCs w:val="18"/>
              </w:rPr>
            </w:pPr>
            <w:r w:rsidRPr="0064159C">
              <w:rPr>
                <w:color w:val="000000"/>
                <w:sz w:val="18"/>
                <w:szCs w:val="18"/>
              </w:rPr>
              <w:t xml:space="preserve">Норматив на отопление жилых помещений  </w:t>
            </w:r>
            <w:proofErr w:type="gramStart"/>
            <w:r w:rsidRPr="0064159C">
              <w:rPr>
                <w:color w:val="000000"/>
                <w:sz w:val="18"/>
                <w:szCs w:val="18"/>
              </w:rPr>
              <w:t>в</w:t>
            </w:r>
            <w:proofErr w:type="gramEnd"/>
            <w:r w:rsidRPr="0064159C">
              <w:rPr>
                <w:color w:val="000000"/>
                <w:sz w:val="18"/>
                <w:szCs w:val="18"/>
              </w:rPr>
              <w:t xml:space="preserve"> ОП газа, </w:t>
            </w:r>
          </w:p>
        </w:tc>
        <w:tc>
          <w:tcPr>
            <w:tcW w:w="910" w:type="dxa"/>
            <w:shd w:val="clear" w:color="auto" w:fill="auto"/>
            <w:vAlign w:val="center"/>
          </w:tcPr>
          <w:p w14:paraId="0EB63FBA" w14:textId="61F2E0B9" w:rsidR="00092AA8" w:rsidRPr="0064159C" w:rsidRDefault="00092AA8" w:rsidP="00092AA8">
            <w:pPr>
              <w:jc w:val="center"/>
              <w:rPr>
                <w:color w:val="000000"/>
                <w:sz w:val="18"/>
                <w:szCs w:val="18"/>
              </w:rPr>
            </w:pPr>
            <w:r w:rsidRPr="0064159C">
              <w:rPr>
                <w:rFonts w:ascii="Calibri" w:hAnsi="Calibri" w:cs="Calibri"/>
                <w:color w:val="000000"/>
                <w:sz w:val="18"/>
                <w:szCs w:val="18"/>
              </w:rPr>
              <w:t>м3/м2/месяц</w:t>
            </w:r>
          </w:p>
        </w:tc>
        <w:tc>
          <w:tcPr>
            <w:tcW w:w="958" w:type="dxa"/>
            <w:shd w:val="clear" w:color="auto" w:fill="auto"/>
            <w:vAlign w:val="center"/>
          </w:tcPr>
          <w:p w14:paraId="00B78D6E" w14:textId="56552DA2"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1066" w:type="dxa"/>
            <w:shd w:val="clear" w:color="auto" w:fill="auto"/>
            <w:vAlign w:val="center"/>
          </w:tcPr>
          <w:p w14:paraId="1CB953AF" w14:textId="37ED9371"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953" w:type="dxa"/>
            <w:shd w:val="clear" w:color="auto" w:fill="auto"/>
            <w:vAlign w:val="center"/>
          </w:tcPr>
          <w:p w14:paraId="0CCC2630" w14:textId="591139EB"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851" w:type="dxa"/>
            <w:shd w:val="clear" w:color="auto" w:fill="auto"/>
            <w:vAlign w:val="center"/>
          </w:tcPr>
          <w:p w14:paraId="0EE1B49A" w14:textId="4BF3888C"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845" w:type="dxa"/>
            <w:shd w:val="clear" w:color="auto" w:fill="auto"/>
            <w:vAlign w:val="center"/>
          </w:tcPr>
          <w:p w14:paraId="03DA39C6" w14:textId="600C01C5"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851" w:type="dxa"/>
            <w:shd w:val="clear" w:color="auto" w:fill="auto"/>
            <w:vAlign w:val="center"/>
          </w:tcPr>
          <w:p w14:paraId="65E71723" w14:textId="49BBE855" w:rsidR="00092AA8" w:rsidRPr="0064159C" w:rsidRDefault="00092AA8" w:rsidP="00092AA8">
            <w:pPr>
              <w:jc w:val="center"/>
              <w:rPr>
                <w:color w:val="000000"/>
                <w:sz w:val="18"/>
                <w:szCs w:val="18"/>
              </w:rPr>
            </w:pPr>
            <w:r w:rsidRPr="0064159C">
              <w:rPr>
                <w:rFonts w:ascii="Calibri" w:hAnsi="Calibri" w:cs="Calibri"/>
                <w:color w:val="000000"/>
                <w:sz w:val="18"/>
                <w:szCs w:val="18"/>
              </w:rPr>
              <w:t>13,3</w:t>
            </w:r>
          </w:p>
        </w:tc>
        <w:tc>
          <w:tcPr>
            <w:tcW w:w="992" w:type="dxa"/>
            <w:shd w:val="clear" w:color="auto" w:fill="auto"/>
            <w:vAlign w:val="center"/>
          </w:tcPr>
          <w:p w14:paraId="6D6F96BB" w14:textId="458EE5EE" w:rsidR="00092AA8" w:rsidRPr="0064159C" w:rsidRDefault="00092AA8" w:rsidP="00092AA8">
            <w:pPr>
              <w:jc w:val="center"/>
              <w:rPr>
                <w:color w:val="000000"/>
                <w:sz w:val="18"/>
                <w:szCs w:val="18"/>
              </w:rPr>
            </w:pPr>
            <w:r w:rsidRPr="0064159C">
              <w:rPr>
                <w:color w:val="000000"/>
                <w:sz w:val="18"/>
                <w:szCs w:val="18"/>
              </w:rPr>
              <w:t>11,5</w:t>
            </w:r>
          </w:p>
        </w:tc>
      </w:tr>
      <w:tr w:rsidR="00092AA8" w:rsidRPr="0064159C" w14:paraId="558C32EC" w14:textId="77777777" w:rsidTr="00C349F2">
        <w:trPr>
          <w:trHeight w:val="480"/>
          <w:jc w:val="center"/>
        </w:trPr>
        <w:tc>
          <w:tcPr>
            <w:tcW w:w="567" w:type="dxa"/>
            <w:shd w:val="clear" w:color="auto" w:fill="auto"/>
            <w:noWrap/>
            <w:vAlign w:val="center"/>
          </w:tcPr>
          <w:p w14:paraId="45BCC11E" w14:textId="75191B11" w:rsidR="00092AA8" w:rsidRPr="0064159C" w:rsidRDefault="00092AA8" w:rsidP="00092AA8">
            <w:pPr>
              <w:jc w:val="center"/>
              <w:rPr>
                <w:rFonts w:ascii="Calibri" w:hAnsi="Calibri" w:cs="Calibri"/>
                <w:color w:val="000000"/>
                <w:sz w:val="18"/>
                <w:szCs w:val="18"/>
              </w:rPr>
            </w:pPr>
            <w:r w:rsidRPr="0064159C">
              <w:rPr>
                <w:rFonts w:ascii="Calibri" w:hAnsi="Calibri" w:cs="Calibri"/>
                <w:color w:val="000000"/>
                <w:sz w:val="18"/>
                <w:szCs w:val="18"/>
              </w:rPr>
              <w:t>9</w:t>
            </w:r>
          </w:p>
        </w:tc>
        <w:tc>
          <w:tcPr>
            <w:tcW w:w="1783" w:type="dxa"/>
            <w:shd w:val="clear" w:color="auto" w:fill="auto"/>
            <w:vAlign w:val="center"/>
          </w:tcPr>
          <w:p w14:paraId="75497955" w14:textId="5BAD3B50" w:rsidR="00092AA8" w:rsidRPr="0064159C" w:rsidRDefault="00092AA8" w:rsidP="00092AA8">
            <w:pPr>
              <w:rPr>
                <w:color w:val="000000"/>
                <w:sz w:val="18"/>
                <w:szCs w:val="18"/>
              </w:rPr>
            </w:pPr>
            <w:r w:rsidRPr="0064159C">
              <w:rPr>
                <w:color w:val="000000"/>
                <w:sz w:val="18"/>
                <w:szCs w:val="18"/>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910" w:type="dxa"/>
            <w:shd w:val="clear" w:color="auto" w:fill="auto"/>
            <w:vAlign w:val="center"/>
          </w:tcPr>
          <w:p w14:paraId="1EC09F20" w14:textId="0ACA3B38" w:rsidR="00092AA8" w:rsidRPr="0064159C" w:rsidRDefault="00092AA8" w:rsidP="00092AA8">
            <w:pPr>
              <w:jc w:val="center"/>
              <w:rPr>
                <w:color w:val="000000"/>
                <w:sz w:val="18"/>
                <w:szCs w:val="18"/>
              </w:rPr>
            </w:pPr>
            <w:r w:rsidRPr="0064159C">
              <w:rPr>
                <w:rFonts w:ascii="Calibri" w:hAnsi="Calibri" w:cs="Calibri"/>
                <w:color w:val="000000"/>
                <w:sz w:val="18"/>
                <w:szCs w:val="18"/>
              </w:rPr>
              <w:t>м3/чел.</w:t>
            </w:r>
          </w:p>
        </w:tc>
        <w:tc>
          <w:tcPr>
            <w:tcW w:w="958" w:type="dxa"/>
            <w:shd w:val="clear" w:color="auto" w:fill="auto"/>
            <w:vAlign w:val="center"/>
          </w:tcPr>
          <w:p w14:paraId="5EA5622B" w14:textId="5E439BB6"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1066" w:type="dxa"/>
            <w:shd w:val="clear" w:color="auto" w:fill="auto"/>
            <w:vAlign w:val="center"/>
          </w:tcPr>
          <w:p w14:paraId="09B3F9C5" w14:textId="7F7AD7D1"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953" w:type="dxa"/>
            <w:shd w:val="clear" w:color="auto" w:fill="auto"/>
            <w:vAlign w:val="center"/>
          </w:tcPr>
          <w:p w14:paraId="5881AE7E" w14:textId="41376948"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851" w:type="dxa"/>
            <w:shd w:val="clear" w:color="auto" w:fill="auto"/>
            <w:vAlign w:val="center"/>
          </w:tcPr>
          <w:p w14:paraId="020FECE5" w14:textId="69C247A4"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845" w:type="dxa"/>
            <w:shd w:val="clear" w:color="auto" w:fill="auto"/>
            <w:vAlign w:val="center"/>
          </w:tcPr>
          <w:p w14:paraId="37FFCDDB" w14:textId="7B645E2A"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851" w:type="dxa"/>
            <w:shd w:val="clear" w:color="auto" w:fill="auto"/>
            <w:vAlign w:val="center"/>
          </w:tcPr>
          <w:p w14:paraId="6B891B08" w14:textId="687CCFF5" w:rsidR="00092AA8" w:rsidRPr="0064159C" w:rsidRDefault="00092AA8" w:rsidP="00092AA8">
            <w:pPr>
              <w:jc w:val="center"/>
              <w:rPr>
                <w:color w:val="000000"/>
                <w:sz w:val="18"/>
                <w:szCs w:val="18"/>
              </w:rPr>
            </w:pPr>
            <w:r w:rsidRPr="0064159C">
              <w:rPr>
                <w:rFonts w:ascii="Calibri" w:hAnsi="Calibri" w:cs="Calibri"/>
                <w:color w:val="000000"/>
                <w:sz w:val="18"/>
                <w:szCs w:val="18"/>
              </w:rPr>
              <w:t>11,5</w:t>
            </w:r>
          </w:p>
        </w:tc>
        <w:tc>
          <w:tcPr>
            <w:tcW w:w="992" w:type="dxa"/>
            <w:shd w:val="clear" w:color="auto" w:fill="auto"/>
            <w:vAlign w:val="center"/>
          </w:tcPr>
          <w:p w14:paraId="05DEF5E6" w14:textId="24851450" w:rsidR="00092AA8" w:rsidRPr="0064159C" w:rsidRDefault="00092AA8" w:rsidP="00092AA8">
            <w:pPr>
              <w:jc w:val="center"/>
              <w:rPr>
                <w:color w:val="000000"/>
                <w:sz w:val="18"/>
                <w:szCs w:val="18"/>
              </w:rPr>
            </w:pPr>
            <w:r w:rsidRPr="0064159C">
              <w:rPr>
                <w:color w:val="000000"/>
                <w:sz w:val="18"/>
                <w:szCs w:val="18"/>
              </w:rPr>
              <w:t>876,7</w:t>
            </w:r>
          </w:p>
        </w:tc>
      </w:tr>
      <w:bookmarkEnd w:id="174"/>
    </w:tbl>
    <w:p w14:paraId="52360ABD" w14:textId="77777777" w:rsidR="007A4AE5" w:rsidRPr="0064159C" w:rsidRDefault="007A4AE5" w:rsidP="003C2E0F">
      <w:pPr>
        <w:pStyle w:val="14"/>
        <w:shd w:val="clear" w:color="auto" w:fill="auto"/>
        <w:spacing w:line="240" w:lineRule="auto"/>
        <w:ind w:left="23" w:right="23"/>
        <w:jc w:val="both"/>
        <w:rPr>
          <w:bCs/>
          <w:sz w:val="18"/>
          <w:szCs w:val="18"/>
        </w:rPr>
      </w:pPr>
    </w:p>
    <w:p w14:paraId="591C20D7" w14:textId="381EC1F8" w:rsidR="00604EE5" w:rsidRPr="000F35FA" w:rsidRDefault="00604EE5" w:rsidP="003C2E0F">
      <w:pPr>
        <w:pStyle w:val="14"/>
        <w:shd w:val="clear" w:color="auto" w:fill="auto"/>
        <w:spacing w:line="240" w:lineRule="auto"/>
        <w:ind w:left="23" w:right="23"/>
        <w:jc w:val="both"/>
        <w:rPr>
          <w:bCs/>
          <w:sz w:val="24"/>
          <w:szCs w:val="24"/>
        </w:rPr>
      </w:pPr>
      <w:r w:rsidRPr="000F35FA">
        <w:rPr>
          <w:bCs/>
          <w:sz w:val="24"/>
          <w:szCs w:val="24"/>
        </w:rPr>
        <w:lastRenderedPageBreak/>
        <w:t xml:space="preserve">В целом спрос на трубопроводный газ составляет с 2024 по 2028 года </w:t>
      </w:r>
      <w:r w:rsidR="0064159C">
        <w:rPr>
          <w:bCs/>
          <w:sz w:val="24"/>
          <w:szCs w:val="24"/>
        </w:rPr>
        <w:t>15785</w:t>
      </w:r>
      <w:r w:rsidR="00E037F1">
        <w:rPr>
          <w:bCs/>
          <w:sz w:val="24"/>
          <w:szCs w:val="24"/>
        </w:rPr>
        <w:t>тыс.</w:t>
      </w:r>
      <w:r w:rsidRPr="000F35FA">
        <w:rPr>
          <w:bCs/>
          <w:sz w:val="24"/>
          <w:szCs w:val="24"/>
        </w:rPr>
        <w:t>м3 и с 2029 по 203</w:t>
      </w:r>
      <w:r w:rsidR="0064159C">
        <w:rPr>
          <w:bCs/>
          <w:sz w:val="24"/>
          <w:szCs w:val="24"/>
        </w:rPr>
        <w:t>1</w:t>
      </w:r>
      <w:r w:rsidRPr="000F35FA">
        <w:rPr>
          <w:bCs/>
          <w:sz w:val="24"/>
          <w:szCs w:val="24"/>
        </w:rPr>
        <w:t xml:space="preserve"> год также </w:t>
      </w:r>
      <w:r w:rsidR="0064159C">
        <w:rPr>
          <w:bCs/>
          <w:sz w:val="24"/>
          <w:szCs w:val="24"/>
        </w:rPr>
        <w:t>9471</w:t>
      </w:r>
      <w:r w:rsidR="00E037F1">
        <w:rPr>
          <w:bCs/>
          <w:sz w:val="24"/>
          <w:szCs w:val="24"/>
        </w:rPr>
        <w:t>тыс.</w:t>
      </w:r>
      <w:r w:rsidRPr="000F35FA">
        <w:rPr>
          <w:bCs/>
          <w:sz w:val="24"/>
          <w:szCs w:val="24"/>
        </w:rPr>
        <w:t xml:space="preserve">м3. Ежегодное потребление сжиженного газа составит около </w:t>
      </w:r>
      <w:r w:rsidR="0064159C">
        <w:rPr>
          <w:bCs/>
          <w:sz w:val="24"/>
          <w:szCs w:val="24"/>
        </w:rPr>
        <w:t>6,0</w:t>
      </w:r>
      <w:r w:rsidRPr="000F35FA">
        <w:rPr>
          <w:bCs/>
          <w:sz w:val="24"/>
          <w:szCs w:val="24"/>
        </w:rPr>
        <w:t xml:space="preserve"> тонн. Соотношение между  трубопроводным и </w:t>
      </w:r>
      <w:proofErr w:type="gramStart"/>
      <w:r w:rsidRPr="000F35FA">
        <w:rPr>
          <w:bCs/>
          <w:sz w:val="24"/>
          <w:szCs w:val="24"/>
        </w:rPr>
        <w:t>сжиженных</w:t>
      </w:r>
      <w:proofErr w:type="gramEnd"/>
      <w:r w:rsidRPr="000F35FA">
        <w:rPr>
          <w:bCs/>
          <w:sz w:val="24"/>
          <w:szCs w:val="24"/>
        </w:rPr>
        <w:t xml:space="preserve"> газом может меняться в пользу трубопроводного на основе дальнейшей реализации  программы газификации  Касторенского района.</w:t>
      </w:r>
    </w:p>
    <w:p w14:paraId="536C6ECF" w14:textId="551B576E" w:rsidR="00640BF4" w:rsidRPr="00845785" w:rsidRDefault="00640BF4" w:rsidP="00640BF4">
      <w:pPr>
        <w:pStyle w:val="2"/>
        <w:rPr>
          <w:b w:val="0"/>
          <w:szCs w:val="28"/>
        </w:rPr>
      </w:pPr>
      <w:bookmarkStart w:id="191" w:name="_Toc169183709"/>
      <w:bookmarkEnd w:id="190"/>
      <w:r w:rsidRPr="00845785">
        <w:rPr>
          <w:szCs w:val="28"/>
        </w:rPr>
        <w:t>2.</w:t>
      </w:r>
      <w:r>
        <w:rPr>
          <w:szCs w:val="28"/>
        </w:rPr>
        <w:t>5</w:t>
      </w:r>
      <w:r w:rsidRPr="00845785">
        <w:rPr>
          <w:szCs w:val="28"/>
        </w:rPr>
        <w:t xml:space="preserve">. Прогноз спроса для системы </w:t>
      </w:r>
      <w:r>
        <w:rPr>
          <w:szCs w:val="28"/>
        </w:rPr>
        <w:t>теплоснабжения</w:t>
      </w:r>
      <w:bookmarkEnd w:id="191"/>
    </w:p>
    <w:p w14:paraId="01E3E9A6" w14:textId="77777777" w:rsidR="00640BF4" w:rsidRDefault="00640BF4" w:rsidP="00640BF4">
      <w:pPr>
        <w:jc w:val="both"/>
        <w:textAlignment w:val="baseline"/>
        <w:rPr>
          <w:szCs w:val="24"/>
        </w:rPr>
      </w:pPr>
    </w:p>
    <w:p w14:paraId="7D5EBB78" w14:textId="6BE1272D" w:rsidR="00640BF4" w:rsidRPr="002D25CA" w:rsidRDefault="00640BF4" w:rsidP="00640BF4">
      <w:pPr>
        <w:tabs>
          <w:tab w:val="num" w:pos="0"/>
        </w:tabs>
        <w:ind w:firstLine="720"/>
        <w:jc w:val="both"/>
        <w:rPr>
          <w:szCs w:val="24"/>
        </w:rPr>
      </w:pPr>
      <w:r w:rsidRPr="002D25CA">
        <w:rPr>
          <w:szCs w:val="24"/>
        </w:rPr>
        <w:t xml:space="preserve">     Расчет потребности тепловой энергии для жилищно-коммунальных нужд (табл.18) произведен в соответствии с действующими строительными нормами и правилами на существующий объем потребления. Дополнительный объем тепла, необходимого для отопления и горячего водоснабжения жилищного фонда, объектов социальной сферы  административно-коммерческого и производственного назначения, возводимых в местах застройки, предполагается получать за счет существующей котельной.</w:t>
      </w:r>
    </w:p>
    <w:p w14:paraId="364AE148" w14:textId="4051EA98" w:rsidR="00640BF4" w:rsidRPr="002D25CA" w:rsidRDefault="00640BF4" w:rsidP="002D25CA">
      <w:pPr>
        <w:tabs>
          <w:tab w:val="num" w:pos="0"/>
        </w:tabs>
        <w:ind w:firstLine="600"/>
        <w:jc w:val="both"/>
        <w:rPr>
          <w:szCs w:val="24"/>
        </w:rPr>
      </w:pPr>
      <w:r w:rsidRPr="002D25CA">
        <w:rPr>
          <w:szCs w:val="24"/>
        </w:rPr>
        <w:t xml:space="preserve">При расчете нагрузок норматив максимального расхода тепла при температуре наружного воздуха -24 </w:t>
      </w:r>
      <w:r w:rsidRPr="002D25CA">
        <w:rPr>
          <w:szCs w:val="24"/>
          <w:vertAlign w:val="superscript"/>
        </w:rPr>
        <w:t>0</w:t>
      </w:r>
      <w:r w:rsidRPr="002D25CA">
        <w:rPr>
          <w:szCs w:val="24"/>
        </w:rPr>
        <w:t xml:space="preserve">С на отопление  с учетом потерь в сетях принят </w:t>
      </w:r>
      <w:r w:rsidRPr="002D25CA">
        <w:rPr>
          <w:b/>
          <w:bCs/>
          <w:szCs w:val="24"/>
        </w:rPr>
        <w:t>– 0,00009 Гкал/кв.</w:t>
      </w:r>
      <w:r w:rsidRPr="002D25CA">
        <w:rPr>
          <w:szCs w:val="24"/>
        </w:rPr>
        <w:t xml:space="preserve"> м в час.</w:t>
      </w:r>
    </w:p>
    <w:p w14:paraId="71B15634" w14:textId="77777777" w:rsidR="00640BF4" w:rsidRPr="002D25CA" w:rsidRDefault="00640BF4" w:rsidP="002D25CA">
      <w:pPr>
        <w:pStyle w:val="31"/>
        <w:tabs>
          <w:tab w:val="num" w:pos="0"/>
        </w:tabs>
        <w:ind w:left="0"/>
        <w:jc w:val="both"/>
        <w:rPr>
          <w:sz w:val="24"/>
          <w:szCs w:val="24"/>
        </w:rPr>
      </w:pPr>
      <w:r w:rsidRPr="002D25CA">
        <w:rPr>
          <w:sz w:val="24"/>
          <w:szCs w:val="24"/>
        </w:rPr>
        <w:t>Ориентировочная максимальная нагрузка по теплу в муниципальном образовании в 2022 году составит  1,284 Гкал/час (табл.19), что говорит о достаточности (2,59 Гкал/час) имеющихся генерирующих мощностей по теплу.</w:t>
      </w:r>
    </w:p>
    <w:p w14:paraId="792DA788" w14:textId="16BCA64B" w:rsidR="005C4542" w:rsidRPr="002D25CA" w:rsidRDefault="005C4542" w:rsidP="00893128">
      <w:pPr>
        <w:pStyle w:val="2"/>
        <w:jc w:val="both"/>
        <w:rPr>
          <w:rFonts w:ascii="Times New Roman" w:hAnsi="Times New Roman"/>
          <w:b w:val="0"/>
          <w:bCs/>
          <w:i w:val="0"/>
          <w:iCs/>
          <w:sz w:val="24"/>
          <w:szCs w:val="24"/>
        </w:rPr>
      </w:pPr>
      <w:bookmarkStart w:id="192" w:name="_Toc166659091"/>
      <w:bookmarkStart w:id="193" w:name="_Toc166661966"/>
      <w:bookmarkStart w:id="194" w:name="_Toc169183710"/>
      <w:r w:rsidRPr="002D25CA">
        <w:rPr>
          <w:rFonts w:ascii="Times New Roman" w:hAnsi="Times New Roman"/>
          <w:b w:val="0"/>
          <w:bCs/>
          <w:i w:val="0"/>
          <w:iCs/>
          <w:sz w:val="24"/>
          <w:szCs w:val="24"/>
        </w:rPr>
        <w:t>Роста нагрузки по теплу объектов, подключенных к системам центрального теплоснабжения по МО «поселок Олымский» с 2024 по 2031 год</w:t>
      </w:r>
      <w:r w:rsidR="00893128" w:rsidRPr="002D25CA">
        <w:rPr>
          <w:rFonts w:ascii="Times New Roman" w:hAnsi="Times New Roman"/>
          <w:b w:val="0"/>
          <w:bCs/>
          <w:i w:val="0"/>
          <w:iCs/>
          <w:sz w:val="24"/>
          <w:szCs w:val="24"/>
        </w:rPr>
        <w:t>,</w:t>
      </w:r>
      <w:r w:rsidRPr="002D25CA">
        <w:rPr>
          <w:rFonts w:ascii="Times New Roman" w:hAnsi="Times New Roman"/>
          <w:b w:val="0"/>
          <w:bCs/>
          <w:i w:val="0"/>
          <w:iCs/>
          <w:sz w:val="24"/>
          <w:szCs w:val="24"/>
        </w:rPr>
        <w:t xml:space="preserve"> </w:t>
      </w:r>
      <w:r w:rsidR="00893128" w:rsidRPr="002D25CA">
        <w:rPr>
          <w:rFonts w:ascii="Times New Roman" w:hAnsi="Times New Roman"/>
          <w:b w:val="0"/>
          <w:bCs/>
          <w:i w:val="0"/>
          <w:iCs/>
          <w:sz w:val="24"/>
          <w:szCs w:val="24"/>
        </w:rPr>
        <w:t>не ожидается.</w:t>
      </w:r>
      <w:bookmarkEnd w:id="192"/>
      <w:bookmarkEnd w:id="193"/>
      <w:bookmarkEnd w:id="194"/>
    </w:p>
    <w:p w14:paraId="272990A1" w14:textId="77777777" w:rsidR="00893128" w:rsidRPr="00893128" w:rsidRDefault="00893128" w:rsidP="00893128"/>
    <w:p w14:paraId="43B0B2D2" w14:textId="77777777" w:rsidR="00893128" w:rsidRDefault="00893128" w:rsidP="005C4542">
      <w:pPr>
        <w:rPr>
          <w:b/>
          <w:bCs/>
          <w:color w:val="000000"/>
          <w:sz w:val="22"/>
          <w:szCs w:val="22"/>
        </w:rPr>
        <w:sectPr w:rsidR="00893128" w:rsidSect="002D25CA">
          <w:headerReference w:type="even" r:id="rId36"/>
          <w:headerReference w:type="default" r:id="rId37"/>
          <w:footerReference w:type="default" r:id="rId38"/>
          <w:pgSz w:w="11907" w:h="16840" w:code="9"/>
          <w:pgMar w:top="720" w:right="851" w:bottom="539" w:left="1134" w:header="720" w:footer="720" w:gutter="0"/>
          <w:cols w:space="720"/>
        </w:sectPr>
      </w:pP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057"/>
        <w:gridCol w:w="975"/>
        <w:gridCol w:w="960"/>
        <w:gridCol w:w="1066"/>
        <w:gridCol w:w="1066"/>
        <w:gridCol w:w="1066"/>
        <w:gridCol w:w="1066"/>
        <w:gridCol w:w="1066"/>
        <w:gridCol w:w="1066"/>
        <w:gridCol w:w="1066"/>
        <w:gridCol w:w="1066"/>
      </w:tblGrid>
      <w:tr w:rsidR="005C4542" w:rsidRPr="005C4542" w14:paraId="4B5722FD" w14:textId="77777777" w:rsidTr="005C4542">
        <w:trPr>
          <w:trHeight w:val="300"/>
        </w:trPr>
        <w:tc>
          <w:tcPr>
            <w:tcW w:w="14480" w:type="dxa"/>
            <w:gridSpan w:val="12"/>
            <w:shd w:val="clear" w:color="auto" w:fill="auto"/>
            <w:noWrap/>
            <w:vAlign w:val="bottom"/>
            <w:hideMark/>
          </w:tcPr>
          <w:p w14:paraId="3AB1A015" w14:textId="2ADD3D8E" w:rsidR="005C4542" w:rsidRPr="00570752" w:rsidRDefault="005C4542" w:rsidP="005C4542">
            <w:pPr>
              <w:rPr>
                <w:b/>
                <w:bCs/>
                <w:color w:val="000000"/>
                <w:sz w:val="22"/>
                <w:szCs w:val="22"/>
              </w:rPr>
            </w:pPr>
            <w:r w:rsidRPr="00570752">
              <w:rPr>
                <w:b/>
                <w:bCs/>
                <w:color w:val="000000"/>
                <w:sz w:val="22"/>
                <w:szCs w:val="22"/>
              </w:rPr>
              <w:lastRenderedPageBreak/>
              <w:t xml:space="preserve">Таблица </w:t>
            </w:r>
            <w:r w:rsidR="00552500">
              <w:rPr>
                <w:b/>
                <w:bCs/>
                <w:color w:val="000000"/>
                <w:sz w:val="22"/>
                <w:szCs w:val="22"/>
              </w:rPr>
              <w:t>2.14.</w:t>
            </w:r>
            <w:r w:rsidRPr="00570752">
              <w:rPr>
                <w:b/>
                <w:bCs/>
                <w:color w:val="000000"/>
                <w:sz w:val="22"/>
                <w:szCs w:val="22"/>
              </w:rPr>
              <w:t xml:space="preserve"> </w:t>
            </w:r>
            <w:proofErr w:type="gramStart"/>
            <w:r w:rsidR="00570752" w:rsidRPr="00570752">
              <w:rPr>
                <w:b/>
                <w:bCs/>
                <w:color w:val="000000"/>
                <w:sz w:val="22"/>
                <w:szCs w:val="22"/>
              </w:rPr>
              <w:t>Расчёт теплопотребления</w:t>
            </w:r>
            <w:r w:rsidR="00570752" w:rsidRPr="00570752">
              <w:rPr>
                <w:b/>
                <w:bCs/>
                <w:iCs/>
                <w:sz w:val="22"/>
                <w:szCs w:val="22"/>
              </w:rPr>
              <w:t xml:space="preserve"> по  объектам, подключенных к системам центрального теплоснабжения по МО «поселок Олымский» </w:t>
            </w:r>
            <w:proofErr w:type="gramEnd"/>
          </w:p>
        </w:tc>
      </w:tr>
      <w:tr w:rsidR="005C4542" w:rsidRPr="005C4542" w14:paraId="52A5D202" w14:textId="77777777" w:rsidTr="005C4542">
        <w:trPr>
          <w:trHeight w:val="300"/>
        </w:trPr>
        <w:tc>
          <w:tcPr>
            <w:tcW w:w="960" w:type="dxa"/>
            <w:vMerge w:val="restart"/>
            <w:shd w:val="clear" w:color="auto" w:fill="auto"/>
            <w:vAlign w:val="center"/>
            <w:hideMark/>
          </w:tcPr>
          <w:p w14:paraId="68E62A2F" w14:textId="77777777" w:rsidR="005C4542" w:rsidRPr="005C4542" w:rsidRDefault="005C4542" w:rsidP="005C4542">
            <w:pPr>
              <w:rPr>
                <w:color w:val="000000"/>
                <w:sz w:val="20"/>
              </w:rPr>
            </w:pPr>
            <w:r w:rsidRPr="005C4542">
              <w:rPr>
                <w:color w:val="000000"/>
                <w:sz w:val="20"/>
              </w:rPr>
              <w:t>№</w:t>
            </w:r>
          </w:p>
        </w:tc>
        <w:tc>
          <w:tcPr>
            <w:tcW w:w="3163" w:type="dxa"/>
            <w:vMerge w:val="restart"/>
            <w:shd w:val="clear" w:color="auto" w:fill="auto"/>
            <w:vAlign w:val="center"/>
            <w:hideMark/>
          </w:tcPr>
          <w:p w14:paraId="60ED4AF4" w14:textId="77777777" w:rsidR="005C4542" w:rsidRPr="005C4542" w:rsidRDefault="005C4542" w:rsidP="005C4542">
            <w:pPr>
              <w:rPr>
                <w:color w:val="000000"/>
                <w:sz w:val="20"/>
              </w:rPr>
            </w:pPr>
            <w:r w:rsidRPr="005C4542">
              <w:rPr>
                <w:color w:val="000000"/>
                <w:sz w:val="20"/>
              </w:rPr>
              <w:t>Показатель</w:t>
            </w:r>
          </w:p>
        </w:tc>
        <w:tc>
          <w:tcPr>
            <w:tcW w:w="10357" w:type="dxa"/>
            <w:gridSpan w:val="10"/>
            <w:shd w:val="clear" w:color="auto" w:fill="auto"/>
            <w:noWrap/>
            <w:vAlign w:val="center"/>
            <w:hideMark/>
          </w:tcPr>
          <w:p w14:paraId="0A61527A" w14:textId="77777777" w:rsidR="005C4542" w:rsidRPr="005C4542" w:rsidRDefault="005C4542" w:rsidP="005C4542">
            <w:pPr>
              <w:rPr>
                <w:color w:val="000000"/>
                <w:sz w:val="20"/>
              </w:rPr>
            </w:pPr>
            <w:r w:rsidRPr="005C4542">
              <w:rPr>
                <w:color w:val="000000"/>
                <w:sz w:val="20"/>
              </w:rPr>
              <w:t>Период прогнозирования</w:t>
            </w:r>
          </w:p>
        </w:tc>
      </w:tr>
      <w:tr w:rsidR="005C4542" w:rsidRPr="005C4542" w14:paraId="56518B2B" w14:textId="77777777" w:rsidTr="005C4542">
        <w:trPr>
          <w:trHeight w:val="300"/>
        </w:trPr>
        <w:tc>
          <w:tcPr>
            <w:tcW w:w="960" w:type="dxa"/>
            <w:vMerge/>
            <w:vAlign w:val="center"/>
            <w:hideMark/>
          </w:tcPr>
          <w:p w14:paraId="3E767FB4" w14:textId="77777777" w:rsidR="005C4542" w:rsidRPr="005C4542" w:rsidRDefault="005C4542" w:rsidP="005C4542">
            <w:pPr>
              <w:rPr>
                <w:color w:val="000000"/>
                <w:sz w:val="20"/>
              </w:rPr>
            </w:pPr>
          </w:p>
        </w:tc>
        <w:tc>
          <w:tcPr>
            <w:tcW w:w="3163" w:type="dxa"/>
            <w:vMerge/>
            <w:vAlign w:val="center"/>
            <w:hideMark/>
          </w:tcPr>
          <w:p w14:paraId="630DE239" w14:textId="77777777" w:rsidR="005C4542" w:rsidRPr="005C4542" w:rsidRDefault="005C4542" w:rsidP="005C4542">
            <w:pPr>
              <w:rPr>
                <w:color w:val="000000"/>
                <w:sz w:val="20"/>
              </w:rPr>
            </w:pPr>
          </w:p>
        </w:tc>
        <w:tc>
          <w:tcPr>
            <w:tcW w:w="975" w:type="dxa"/>
            <w:shd w:val="clear" w:color="auto" w:fill="auto"/>
            <w:vAlign w:val="center"/>
            <w:hideMark/>
          </w:tcPr>
          <w:p w14:paraId="26AC89A3" w14:textId="77777777" w:rsidR="005C4542" w:rsidRPr="005C4542" w:rsidRDefault="005C4542" w:rsidP="005C4542">
            <w:pPr>
              <w:rPr>
                <w:color w:val="000000"/>
                <w:sz w:val="20"/>
              </w:rPr>
            </w:pPr>
            <w:r w:rsidRPr="005C4542">
              <w:rPr>
                <w:color w:val="000000"/>
                <w:sz w:val="20"/>
              </w:rPr>
              <w:t>ед</w:t>
            </w:r>
            <w:proofErr w:type="gramStart"/>
            <w:r w:rsidRPr="005C4542">
              <w:rPr>
                <w:color w:val="000000"/>
                <w:sz w:val="20"/>
              </w:rPr>
              <w:t>.и</w:t>
            </w:r>
            <w:proofErr w:type="gramEnd"/>
            <w:r w:rsidRPr="005C4542">
              <w:rPr>
                <w:color w:val="000000"/>
                <w:sz w:val="20"/>
              </w:rPr>
              <w:t>зм</w:t>
            </w:r>
          </w:p>
        </w:tc>
        <w:tc>
          <w:tcPr>
            <w:tcW w:w="960" w:type="dxa"/>
            <w:shd w:val="clear" w:color="auto" w:fill="auto"/>
            <w:noWrap/>
            <w:vAlign w:val="center"/>
            <w:hideMark/>
          </w:tcPr>
          <w:p w14:paraId="4428FF64" w14:textId="77777777" w:rsidR="005C4542" w:rsidRPr="005C4542" w:rsidRDefault="005C4542" w:rsidP="00FA5F86">
            <w:pPr>
              <w:jc w:val="center"/>
              <w:rPr>
                <w:color w:val="000000"/>
                <w:sz w:val="18"/>
                <w:szCs w:val="18"/>
              </w:rPr>
            </w:pPr>
            <w:r w:rsidRPr="005C4542">
              <w:rPr>
                <w:color w:val="000000"/>
                <w:sz w:val="18"/>
                <w:szCs w:val="18"/>
              </w:rPr>
              <w:t>2023</w:t>
            </w:r>
          </w:p>
        </w:tc>
        <w:tc>
          <w:tcPr>
            <w:tcW w:w="960" w:type="dxa"/>
            <w:shd w:val="clear" w:color="auto" w:fill="auto"/>
            <w:noWrap/>
            <w:vAlign w:val="center"/>
            <w:hideMark/>
          </w:tcPr>
          <w:p w14:paraId="73DA7C9C" w14:textId="77777777" w:rsidR="005C4542" w:rsidRPr="005C4542" w:rsidRDefault="005C4542" w:rsidP="00FA5F86">
            <w:pPr>
              <w:jc w:val="center"/>
              <w:rPr>
                <w:color w:val="000000"/>
                <w:sz w:val="18"/>
                <w:szCs w:val="18"/>
              </w:rPr>
            </w:pPr>
            <w:r w:rsidRPr="005C4542">
              <w:rPr>
                <w:color w:val="000000"/>
                <w:sz w:val="18"/>
                <w:szCs w:val="18"/>
              </w:rPr>
              <w:t>2024</w:t>
            </w:r>
          </w:p>
        </w:tc>
        <w:tc>
          <w:tcPr>
            <w:tcW w:w="1066" w:type="dxa"/>
            <w:shd w:val="clear" w:color="auto" w:fill="auto"/>
            <w:noWrap/>
            <w:vAlign w:val="center"/>
            <w:hideMark/>
          </w:tcPr>
          <w:p w14:paraId="1FEB7259" w14:textId="77777777" w:rsidR="005C4542" w:rsidRPr="005C4542" w:rsidRDefault="005C4542" w:rsidP="00FA5F86">
            <w:pPr>
              <w:jc w:val="center"/>
              <w:rPr>
                <w:color w:val="000000"/>
                <w:sz w:val="18"/>
                <w:szCs w:val="18"/>
              </w:rPr>
            </w:pPr>
            <w:r w:rsidRPr="005C4542">
              <w:rPr>
                <w:color w:val="000000"/>
                <w:sz w:val="18"/>
                <w:szCs w:val="18"/>
              </w:rPr>
              <w:t>2025</w:t>
            </w:r>
          </w:p>
        </w:tc>
        <w:tc>
          <w:tcPr>
            <w:tcW w:w="1066" w:type="dxa"/>
            <w:shd w:val="clear" w:color="auto" w:fill="auto"/>
            <w:noWrap/>
            <w:vAlign w:val="center"/>
            <w:hideMark/>
          </w:tcPr>
          <w:p w14:paraId="268E759C" w14:textId="77777777" w:rsidR="005C4542" w:rsidRPr="005C4542" w:rsidRDefault="005C4542" w:rsidP="00FA5F86">
            <w:pPr>
              <w:jc w:val="center"/>
              <w:rPr>
                <w:color w:val="000000"/>
                <w:sz w:val="18"/>
                <w:szCs w:val="18"/>
              </w:rPr>
            </w:pPr>
            <w:r w:rsidRPr="005C4542">
              <w:rPr>
                <w:color w:val="000000"/>
                <w:sz w:val="18"/>
                <w:szCs w:val="18"/>
              </w:rPr>
              <w:t>2026</w:t>
            </w:r>
          </w:p>
        </w:tc>
        <w:tc>
          <w:tcPr>
            <w:tcW w:w="1066" w:type="dxa"/>
            <w:shd w:val="clear" w:color="auto" w:fill="auto"/>
            <w:noWrap/>
            <w:vAlign w:val="center"/>
            <w:hideMark/>
          </w:tcPr>
          <w:p w14:paraId="42429AC4" w14:textId="77777777" w:rsidR="005C4542" w:rsidRPr="005C4542" w:rsidRDefault="005C4542" w:rsidP="00FA5F86">
            <w:pPr>
              <w:jc w:val="center"/>
              <w:rPr>
                <w:color w:val="000000"/>
                <w:sz w:val="18"/>
                <w:szCs w:val="18"/>
              </w:rPr>
            </w:pPr>
            <w:r w:rsidRPr="005C4542">
              <w:rPr>
                <w:color w:val="000000"/>
                <w:sz w:val="18"/>
                <w:szCs w:val="18"/>
              </w:rPr>
              <w:t>2027</w:t>
            </w:r>
          </w:p>
        </w:tc>
        <w:tc>
          <w:tcPr>
            <w:tcW w:w="1066" w:type="dxa"/>
            <w:shd w:val="clear" w:color="auto" w:fill="auto"/>
            <w:noWrap/>
            <w:vAlign w:val="center"/>
            <w:hideMark/>
          </w:tcPr>
          <w:p w14:paraId="10383AC8" w14:textId="77777777" w:rsidR="005C4542" w:rsidRPr="005C4542" w:rsidRDefault="005C4542" w:rsidP="00FA5F86">
            <w:pPr>
              <w:jc w:val="center"/>
              <w:rPr>
                <w:color w:val="000000"/>
                <w:sz w:val="18"/>
                <w:szCs w:val="18"/>
              </w:rPr>
            </w:pPr>
            <w:r w:rsidRPr="005C4542">
              <w:rPr>
                <w:color w:val="000000"/>
                <w:sz w:val="18"/>
                <w:szCs w:val="18"/>
              </w:rPr>
              <w:t>2028</w:t>
            </w:r>
          </w:p>
        </w:tc>
        <w:tc>
          <w:tcPr>
            <w:tcW w:w="1066" w:type="dxa"/>
            <w:shd w:val="clear" w:color="auto" w:fill="auto"/>
            <w:noWrap/>
            <w:vAlign w:val="center"/>
            <w:hideMark/>
          </w:tcPr>
          <w:p w14:paraId="5833BB82" w14:textId="77777777" w:rsidR="005C4542" w:rsidRPr="005C4542" w:rsidRDefault="005C4542" w:rsidP="00FA5F86">
            <w:pPr>
              <w:jc w:val="center"/>
              <w:rPr>
                <w:color w:val="000000"/>
                <w:sz w:val="18"/>
                <w:szCs w:val="18"/>
              </w:rPr>
            </w:pPr>
            <w:r w:rsidRPr="005C4542">
              <w:rPr>
                <w:color w:val="000000"/>
                <w:sz w:val="18"/>
                <w:szCs w:val="18"/>
              </w:rPr>
              <w:t>2029</w:t>
            </w:r>
          </w:p>
        </w:tc>
        <w:tc>
          <w:tcPr>
            <w:tcW w:w="1066" w:type="dxa"/>
            <w:shd w:val="clear" w:color="auto" w:fill="auto"/>
            <w:noWrap/>
            <w:vAlign w:val="center"/>
            <w:hideMark/>
          </w:tcPr>
          <w:p w14:paraId="53AD548D" w14:textId="77777777" w:rsidR="005C4542" w:rsidRPr="005C4542" w:rsidRDefault="005C4542" w:rsidP="00FA5F86">
            <w:pPr>
              <w:jc w:val="center"/>
              <w:rPr>
                <w:color w:val="000000"/>
                <w:sz w:val="18"/>
                <w:szCs w:val="18"/>
              </w:rPr>
            </w:pPr>
            <w:r w:rsidRPr="005C4542">
              <w:rPr>
                <w:color w:val="000000"/>
                <w:sz w:val="18"/>
                <w:szCs w:val="18"/>
              </w:rPr>
              <w:t>2030</w:t>
            </w:r>
          </w:p>
        </w:tc>
        <w:tc>
          <w:tcPr>
            <w:tcW w:w="1066" w:type="dxa"/>
            <w:shd w:val="clear" w:color="auto" w:fill="auto"/>
            <w:noWrap/>
            <w:vAlign w:val="center"/>
            <w:hideMark/>
          </w:tcPr>
          <w:p w14:paraId="3B917566" w14:textId="77777777" w:rsidR="005C4542" w:rsidRPr="005C4542" w:rsidRDefault="005C4542" w:rsidP="00FA5F86">
            <w:pPr>
              <w:jc w:val="center"/>
              <w:rPr>
                <w:color w:val="000000"/>
                <w:sz w:val="18"/>
                <w:szCs w:val="18"/>
              </w:rPr>
            </w:pPr>
            <w:r w:rsidRPr="005C4542">
              <w:rPr>
                <w:color w:val="000000"/>
                <w:sz w:val="18"/>
                <w:szCs w:val="18"/>
              </w:rPr>
              <w:t>2031</w:t>
            </w:r>
          </w:p>
        </w:tc>
      </w:tr>
      <w:tr w:rsidR="005C4542" w:rsidRPr="005C4542" w14:paraId="5F2FF429" w14:textId="77777777" w:rsidTr="005C4542">
        <w:trPr>
          <w:trHeight w:val="300"/>
        </w:trPr>
        <w:tc>
          <w:tcPr>
            <w:tcW w:w="960" w:type="dxa"/>
            <w:shd w:val="clear" w:color="auto" w:fill="auto"/>
            <w:noWrap/>
            <w:vAlign w:val="bottom"/>
            <w:hideMark/>
          </w:tcPr>
          <w:p w14:paraId="1154C48B" w14:textId="77777777" w:rsidR="005C4542" w:rsidRPr="005C4542" w:rsidRDefault="005C4542" w:rsidP="005C4542">
            <w:pPr>
              <w:rPr>
                <w:rFonts w:ascii="Calibri" w:hAnsi="Calibri" w:cs="Calibri"/>
                <w:color w:val="000000"/>
                <w:sz w:val="22"/>
                <w:szCs w:val="22"/>
              </w:rPr>
            </w:pPr>
            <w:r w:rsidRPr="005C4542">
              <w:rPr>
                <w:rFonts w:ascii="Calibri" w:hAnsi="Calibri" w:cs="Calibri"/>
                <w:color w:val="000000"/>
                <w:sz w:val="22"/>
                <w:szCs w:val="22"/>
              </w:rPr>
              <w:t> </w:t>
            </w:r>
          </w:p>
        </w:tc>
        <w:tc>
          <w:tcPr>
            <w:tcW w:w="13520" w:type="dxa"/>
            <w:gridSpan w:val="11"/>
            <w:shd w:val="clear" w:color="000000" w:fill="FFFF00"/>
            <w:noWrap/>
            <w:vAlign w:val="center"/>
            <w:hideMark/>
          </w:tcPr>
          <w:p w14:paraId="7C04CCC1" w14:textId="77777777" w:rsidR="005C4542" w:rsidRPr="005C4542" w:rsidRDefault="005C4542" w:rsidP="005C4542">
            <w:pPr>
              <w:jc w:val="center"/>
              <w:rPr>
                <w:color w:val="000000"/>
                <w:sz w:val="20"/>
              </w:rPr>
            </w:pPr>
            <w:r w:rsidRPr="005C4542">
              <w:rPr>
                <w:color w:val="000000"/>
                <w:sz w:val="20"/>
              </w:rPr>
              <w:t>Тепловая энергия</w:t>
            </w:r>
          </w:p>
        </w:tc>
      </w:tr>
      <w:tr w:rsidR="005C4542" w:rsidRPr="005C4542" w14:paraId="1454AE45" w14:textId="77777777" w:rsidTr="005C4542">
        <w:trPr>
          <w:trHeight w:val="510"/>
        </w:trPr>
        <w:tc>
          <w:tcPr>
            <w:tcW w:w="960" w:type="dxa"/>
            <w:shd w:val="clear" w:color="auto" w:fill="auto"/>
            <w:noWrap/>
            <w:vAlign w:val="bottom"/>
            <w:hideMark/>
          </w:tcPr>
          <w:p w14:paraId="4DB6A009" w14:textId="77777777" w:rsidR="005C4542" w:rsidRPr="005C4542" w:rsidRDefault="005C4542" w:rsidP="005C4542">
            <w:pPr>
              <w:jc w:val="center"/>
              <w:rPr>
                <w:rFonts w:ascii="Calibri" w:hAnsi="Calibri" w:cs="Calibri"/>
                <w:color w:val="000000"/>
                <w:sz w:val="22"/>
                <w:szCs w:val="22"/>
              </w:rPr>
            </w:pPr>
            <w:r w:rsidRPr="005C4542">
              <w:rPr>
                <w:rFonts w:ascii="Calibri" w:hAnsi="Calibri" w:cs="Calibri"/>
                <w:color w:val="000000"/>
                <w:sz w:val="22"/>
                <w:szCs w:val="22"/>
              </w:rPr>
              <w:t>1</w:t>
            </w:r>
          </w:p>
        </w:tc>
        <w:tc>
          <w:tcPr>
            <w:tcW w:w="3163" w:type="dxa"/>
            <w:shd w:val="clear" w:color="auto" w:fill="auto"/>
            <w:vAlign w:val="center"/>
            <w:hideMark/>
          </w:tcPr>
          <w:p w14:paraId="72265C9F" w14:textId="77777777" w:rsidR="005C4542" w:rsidRPr="005C4542" w:rsidRDefault="005C4542" w:rsidP="005C4542">
            <w:pPr>
              <w:rPr>
                <w:color w:val="000000"/>
                <w:sz w:val="20"/>
              </w:rPr>
            </w:pPr>
            <w:r w:rsidRPr="005C4542">
              <w:rPr>
                <w:color w:val="000000"/>
                <w:sz w:val="20"/>
              </w:rPr>
              <w:t>Численность населения, пользующая  услугами  теплоснабжения</w:t>
            </w:r>
          </w:p>
        </w:tc>
        <w:tc>
          <w:tcPr>
            <w:tcW w:w="975" w:type="dxa"/>
            <w:shd w:val="clear" w:color="auto" w:fill="auto"/>
            <w:noWrap/>
            <w:vAlign w:val="center"/>
            <w:hideMark/>
          </w:tcPr>
          <w:p w14:paraId="44BC3A6B" w14:textId="77777777" w:rsidR="005C4542" w:rsidRPr="005C4542" w:rsidRDefault="005C4542" w:rsidP="00FA5F86">
            <w:pPr>
              <w:jc w:val="center"/>
              <w:rPr>
                <w:color w:val="000000"/>
                <w:sz w:val="20"/>
              </w:rPr>
            </w:pPr>
            <w:r w:rsidRPr="005C4542">
              <w:rPr>
                <w:color w:val="000000"/>
                <w:sz w:val="20"/>
              </w:rPr>
              <w:t>чел</w:t>
            </w:r>
          </w:p>
        </w:tc>
        <w:tc>
          <w:tcPr>
            <w:tcW w:w="960" w:type="dxa"/>
            <w:shd w:val="clear" w:color="auto" w:fill="auto"/>
            <w:vAlign w:val="center"/>
            <w:hideMark/>
          </w:tcPr>
          <w:p w14:paraId="041A020D" w14:textId="77777777" w:rsidR="005C4542" w:rsidRPr="005C4542" w:rsidRDefault="005C4542" w:rsidP="00FA5F86">
            <w:pPr>
              <w:jc w:val="center"/>
              <w:rPr>
                <w:color w:val="000000"/>
                <w:szCs w:val="24"/>
              </w:rPr>
            </w:pPr>
            <w:r w:rsidRPr="005C4542">
              <w:rPr>
                <w:color w:val="000000"/>
                <w:szCs w:val="24"/>
              </w:rPr>
              <w:t>252</w:t>
            </w:r>
          </w:p>
        </w:tc>
        <w:tc>
          <w:tcPr>
            <w:tcW w:w="960" w:type="dxa"/>
            <w:shd w:val="clear" w:color="auto" w:fill="auto"/>
            <w:vAlign w:val="center"/>
            <w:hideMark/>
          </w:tcPr>
          <w:p w14:paraId="74CD64C4"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069FAE50"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36EEF753"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0892F0D7"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082E18BD"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6B77B9B6"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6B1C7E04" w14:textId="77777777" w:rsidR="005C4542" w:rsidRPr="005C4542" w:rsidRDefault="005C4542" w:rsidP="00FA5F86">
            <w:pPr>
              <w:jc w:val="center"/>
              <w:rPr>
                <w:color w:val="000000"/>
                <w:szCs w:val="24"/>
              </w:rPr>
            </w:pPr>
            <w:r w:rsidRPr="005C4542">
              <w:rPr>
                <w:color w:val="000000"/>
                <w:szCs w:val="24"/>
              </w:rPr>
              <w:t>252</w:t>
            </w:r>
          </w:p>
        </w:tc>
        <w:tc>
          <w:tcPr>
            <w:tcW w:w="1066" w:type="dxa"/>
            <w:shd w:val="clear" w:color="auto" w:fill="auto"/>
            <w:vAlign w:val="center"/>
            <w:hideMark/>
          </w:tcPr>
          <w:p w14:paraId="3F1B45E1" w14:textId="77777777" w:rsidR="005C4542" w:rsidRPr="005C4542" w:rsidRDefault="005C4542" w:rsidP="00FA5F86">
            <w:pPr>
              <w:jc w:val="center"/>
              <w:rPr>
                <w:color w:val="000000"/>
                <w:szCs w:val="24"/>
              </w:rPr>
            </w:pPr>
            <w:r w:rsidRPr="005C4542">
              <w:rPr>
                <w:color w:val="000000"/>
                <w:szCs w:val="24"/>
              </w:rPr>
              <w:t>252</w:t>
            </w:r>
          </w:p>
        </w:tc>
      </w:tr>
      <w:tr w:rsidR="005C4542" w:rsidRPr="005C4542" w14:paraId="5629C870" w14:textId="77777777" w:rsidTr="005C4542">
        <w:trPr>
          <w:trHeight w:val="315"/>
        </w:trPr>
        <w:tc>
          <w:tcPr>
            <w:tcW w:w="960" w:type="dxa"/>
            <w:shd w:val="clear" w:color="auto" w:fill="auto"/>
            <w:noWrap/>
            <w:vAlign w:val="bottom"/>
            <w:hideMark/>
          </w:tcPr>
          <w:p w14:paraId="0FAE4544" w14:textId="77777777" w:rsidR="005C4542" w:rsidRPr="005C4542" w:rsidRDefault="005C4542" w:rsidP="005C4542">
            <w:pPr>
              <w:jc w:val="center"/>
              <w:rPr>
                <w:rFonts w:ascii="Calibri" w:hAnsi="Calibri" w:cs="Calibri"/>
                <w:color w:val="000000"/>
                <w:sz w:val="22"/>
                <w:szCs w:val="22"/>
              </w:rPr>
            </w:pPr>
            <w:r w:rsidRPr="005C4542">
              <w:rPr>
                <w:rFonts w:ascii="Calibri" w:hAnsi="Calibri" w:cs="Calibri"/>
                <w:color w:val="000000"/>
                <w:sz w:val="22"/>
                <w:szCs w:val="22"/>
              </w:rPr>
              <w:t>2</w:t>
            </w:r>
          </w:p>
        </w:tc>
        <w:tc>
          <w:tcPr>
            <w:tcW w:w="3163" w:type="dxa"/>
            <w:shd w:val="clear" w:color="auto" w:fill="auto"/>
            <w:vAlign w:val="center"/>
            <w:hideMark/>
          </w:tcPr>
          <w:p w14:paraId="2BA3FE06" w14:textId="77777777" w:rsidR="005C4542" w:rsidRPr="005C4542" w:rsidRDefault="005C4542" w:rsidP="005C4542">
            <w:pPr>
              <w:rPr>
                <w:color w:val="000000"/>
                <w:sz w:val="20"/>
              </w:rPr>
            </w:pPr>
            <w:r w:rsidRPr="005C4542">
              <w:rPr>
                <w:color w:val="000000"/>
                <w:sz w:val="20"/>
              </w:rPr>
              <w:t>Потребление тепловой энергии населением</w:t>
            </w:r>
          </w:p>
        </w:tc>
        <w:tc>
          <w:tcPr>
            <w:tcW w:w="975" w:type="dxa"/>
            <w:shd w:val="clear" w:color="auto" w:fill="auto"/>
            <w:noWrap/>
            <w:vAlign w:val="center"/>
            <w:hideMark/>
          </w:tcPr>
          <w:p w14:paraId="4D54E81F" w14:textId="77777777" w:rsidR="005C4542" w:rsidRPr="005C4542" w:rsidRDefault="005C4542" w:rsidP="00FA5F86">
            <w:pPr>
              <w:jc w:val="center"/>
              <w:rPr>
                <w:color w:val="000000"/>
                <w:sz w:val="20"/>
              </w:rPr>
            </w:pPr>
            <w:r w:rsidRPr="005C4542">
              <w:rPr>
                <w:color w:val="000000"/>
                <w:sz w:val="20"/>
              </w:rPr>
              <w:t>Гкал</w:t>
            </w:r>
          </w:p>
        </w:tc>
        <w:tc>
          <w:tcPr>
            <w:tcW w:w="960" w:type="dxa"/>
            <w:shd w:val="clear" w:color="auto" w:fill="auto"/>
            <w:noWrap/>
            <w:vAlign w:val="center"/>
            <w:hideMark/>
          </w:tcPr>
          <w:p w14:paraId="4D59D317" w14:textId="77777777" w:rsidR="005C4542" w:rsidRPr="005C4542" w:rsidRDefault="005C4542" w:rsidP="00FA5F86">
            <w:pPr>
              <w:jc w:val="center"/>
              <w:rPr>
                <w:color w:val="000000"/>
                <w:sz w:val="20"/>
              </w:rPr>
            </w:pPr>
            <w:r w:rsidRPr="005C4542">
              <w:rPr>
                <w:color w:val="000000"/>
                <w:sz w:val="20"/>
              </w:rPr>
              <w:t>2116,7</w:t>
            </w:r>
          </w:p>
        </w:tc>
        <w:tc>
          <w:tcPr>
            <w:tcW w:w="960" w:type="dxa"/>
            <w:shd w:val="clear" w:color="auto" w:fill="auto"/>
            <w:noWrap/>
            <w:vAlign w:val="center"/>
            <w:hideMark/>
          </w:tcPr>
          <w:p w14:paraId="0A03ED6E"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53B840CB"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5E9A8F8D"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6A81EBF6"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1546311C"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40D6B27F"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078A9C3D" w14:textId="77777777" w:rsidR="005C4542" w:rsidRPr="005C4542" w:rsidRDefault="005C4542" w:rsidP="00FA5F86">
            <w:pPr>
              <w:jc w:val="center"/>
              <w:rPr>
                <w:color w:val="000000"/>
                <w:sz w:val="20"/>
              </w:rPr>
            </w:pPr>
            <w:r w:rsidRPr="005C4542">
              <w:rPr>
                <w:color w:val="000000"/>
                <w:sz w:val="20"/>
              </w:rPr>
              <w:t>2116,7</w:t>
            </w:r>
          </w:p>
        </w:tc>
        <w:tc>
          <w:tcPr>
            <w:tcW w:w="1066" w:type="dxa"/>
            <w:shd w:val="clear" w:color="auto" w:fill="auto"/>
            <w:noWrap/>
            <w:vAlign w:val="center"/>
            <w:hideMark/>
          </w:tcPr>
          <w:p w14:paraId="6B988B6D" w14:textId="77777777" w:rsidR="005C4542" w:rsidRPr="005C4542" w:rsidRDefault="005C4542" w:rsidP="00FA5F86">
            <w:pPr>
              <w:jc w:val="center"/>
              <w:rPr>
                <w:color w:val="000000"/>
                <w:sz w:val="20"/>
              </w:rPr>
            </w:pPr>
            <w:r w:rsidRPr="005C4542">
              <w:rPr>
                <w:color w:val="000000"/>
                <w:sz w:val="20"/>
              </w:rPr>
              <w:t>2116,7</w:t>
            </w:r>
          </w:p>
        </w:tc>
      </w:tr>
      <w:tr w:rsidR="000D6AF6" w:rsidRPr="005C4542" w14:paraId="4EF4CF51" w14:textId="77777777" w:rsidTr="005C4542">
        <w:trPr>
          <w:trHeight w:val="315"/>
        </w:trPr>
        <w:tc>
          <w:tcPr>
            <w:tcW w:w="960" w:type="dxa"/>
            <w:shd w:val="clear" w:color="auto" w:fill="auto"/>
            <w:noWrap/>
            <w:vAlign w:val="bottom"/>
          </w:tcPr>
          <w:p w14:paraId="19F40F6B" w14:textId="27CB5460" w:rsidR="000D6AF6" w:rsidRPr="005C4542" w:rsidRDefault="000D6AF6" w:rsidP="000D6AF6">
            <w:pPr>
              <w:jc w:val="center"/>
              <w:rPr>
                <w:rFonts w:ascii="Calibri" w:hAnsi="Calibri" w:cs="Calibri"/>
                <w:color w:val="000000"/>
                <w:sz w:val="22"/>
                <w:szCs w:val="22"/>
              </w:rPr>
            </w:pPr>
            <w:r>
              <w:rPr>
                <w:rFonts w:ascii="Calibri" w:hAnsi="Calibri" w:cs="Calibri"/>
                <w:color w:val="000000"/>
                <w:sz w:val="22"/>
                <w:szCs w:val="22"/>
              </w:rPr>
              <w:t>3</w:t>
            </w:r>
          </w:p>
        </w:tc>
        <w:tc>
          <w:tcPr>
            <w:tcW w:w="3163" w:type="dxa"/>
            <w:shd w:val="clear" w:color="auto" w:fill="auto"/>
            <w:vAlign w:val="center"/>
          </w:tcPr>
          <w:p w14:paraId="43004A3F" w14:textId="693A2F61" w:rsidR="000D6AF6" w:rsidRPr="005C4542" w:rsidRDefault="000D6AF6" w:rsidP="000D6AF6">
            <w:pPr>
              <w:rPr>
                <w:color w:val="000000"/>
                <w:sz w:val="20"/>
              </w:rPr>
            </w:pPr>
            <w:r>
              <w:rPr>
                <w:color w:val="000000"/>
                <w:sz w:val="20"/>
              </w:rPr>
              <w:t>Потребление тепловой энергии прочими потребителями</w:t>
            </w:r>
          </w:p>
        </w:tc>
        <w:tc>
          <w:tcPr>
            <w:tcW w:w="975" w:type="dxa"/>
            <w:shd w:val="clear" w:color="auto" w:fill="auto"/>
            <w:noWrap/>
            <w:vAlign w:val="center"/>
          </w:tcPr>
          <w:p w14:paraId="7D2D2C93" w14:textId="78388EE0" w:rsidR="000D6AF6" w:rsidRPr="005C4542" w:rsidRDefault="000D6AF6" w:rsidP="00FA5F86">
            <w:pPr>
              <w:jc w:val="center"/>
              <w:rPr>
                <w:color w:val="000000"/>
                <w:sz w:val="20"/>
              </w:rPr>
            </w:pPr>
            <w:r>
              <w:rPr>
                <w:color w:val="000000"/>
                <w:sz w:val="20"/>
              </w:rPr>
              <w:t>Гкал</w:t>
            </w:r>
          </w:p>
        </w:tc>
        <w:tc>
          <w:tcPr>
            <w:tcW w:w="960" w:type="dxa"/>
            <w:shd w:val="clear" w:color="auto" w:fill="auto"/>
            <w:noWrap/>
            <w:vAlign w:val="center"/>
          </w:tcPr>
          <w:p w14:paraId="4913ED80" w14:textId="2CCE2422" w:rsidR="000D6AF6" w:rsidRPr="005C4542" w:rsidRDefault="000D6AF6" w:rsidP="00FA5F86">
            <w:pPr>
              <w:jc w:val="center"/>
              <w:rPr>
                <w:color w:val="000000"/>
                <w:sz w:val="20"/>
              </w:rPr>
            </w:pPr>
            <w:r>
              <w:rPr>
                <w:color w:val="000000"/>
                <w:sz w:val="20"/>
              </w:rPr>
              <w:t>2263,3</w:t>
            </w:r>
          </w:p>
        </w:tc>
        <w:tc>
          <w:tcPr>
            <w:tcW w:w="960" w:type="dxa"/>
            <w:shd w:val="clear" w:color="auto" w:fill="auto"/>
            <w:noWrap/>
            <w:vAlign w:val="center"/>
          </w:tcPr>
          <w:p w14:paraId="1C8B2922" w14:textId="7B4CF075"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21B5CAD4" w14:textId="51B1BCFA"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5632F9CF" w14:textId="2AABA20E"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7CA66F62" w14:textId="1574C7C2"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180C061A" w14:textId="3C201AB2"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2052E4E5" w14:textId="36ACE180"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2723E9AD" w14:textId="2153C63E" w:rsidR="000D6AF6" w:rsidRPr="005C4542" w:rsidRDefault="000D6AF6" w:rsidP="00FA5F86">
            <w:pPr>
              <w:jc w:val="center"/>
              <w:rPr>
                <w:color w:val="000000"/>
                <w:sz w:val="20"/>
              </w:rPr>
            </w:pPr>
            <w:r>
              <w:rPr>
                <w:color w:val="000000"/>
                <w:sz w:val="20"/>
              </w:rPr>
              <w:t>2263,3</w:t>
            </w:r>
          </w:p>
        </w:tc>
        <w:tc>
          <w:tcPr>
            <w:tcW w:w="1066" w:type="dxa"/>
            <w:shd w:val="clear" w:color="auto" w:fill="auto"/>
            <w:noWrap/>
            <w:vAlign w:val="center"/>
          </w:tcPr>
          <w:p w14:paraId="27C86C70" w14:textId="25E8EABA" w:rsidR="000D6AF6" w:rsidRPr="005C4542" w:rsidRDefault="000D6AF6" w:rsidP="00FA5F86">
            <w:pPr>
              <w:jc w:val="center"/>
              <w:rPr>
                <w:color w:val="000000"/>
                <w:sz w:val="20"/>
              </w:rPr>
            </w:pPr>
            <w:r>
              <w:rPr>
                <w:color w:val="000000"/>
                <w:sz w:val="20"/>
              </w:rPr>
              <w:t>2263,3</w:t>
            </w:r>
          </w:p>
        </w:tc>
      </w:tr>
      <w:tr w:rsidR="000D6AF6" w:rsidRPr="005C4542" w14:paraId="7885D69D" w14:textId="77777777" w:rsidTr="005C4542">
        <w:trPr>
          <w:trHeight w:val="315"/>
        </w:trPr>
        <w:tc>
          <w:tcPr>
            <w:tcW w:w="960" w:type="dxa"/>
            <w:shd w:val="clear" w:color="auto" w:fill="auto"/>
            <w:noWrap/>
            <w:vAlign w:val="bottom"/>
            <w:hideMark/>
          </w:tcPr>
          <w:p w14:paraId="1BFB43A3" w14:textId="4489FA6B" w:rsidR="000D6AF6" w:rsidRPr="005C4542" w:rsidRDefault="000D6AF6" w:rsidP="000D6AF6">
            <w:pPr>
              <w:jc w:val="center"/>
              <w:rPr>
                <w:rFonts w:ascii="Calibri" w:hAnsi="Calibri" w:cs="Calibri"/>
                <w:color w:val="000000"/>
                <w:sz w:val="22"/>
                <w:szCs w:val="22"/>
              </w:rPr>
            </w:pPr>
            <w:r>
              <w:rPr>
                <w:rFonts w:ascii="Calibri" w:hAnsi="Calibri" w:cs="Calibri"/>
                <w:color w:val="000000"/>
                <w:sz w:val="22"/>
                <w:szCs w:val="22"/>
              </w:rPr>
              <w:t>4</w:t>
            </w:r>
          </w:p>
        </w:tc>
        <w:tc>
          <w:tcPr>
            <w:tcW w:w="3163" w:type="dxa"/>
            <w:shd w:val="clear" w:color="auto" w:fill="auto"/>
            <w:vAlign w:val="center"/>
            <w:hideMark/>
          </w:tcPr>
          <w:p w14:paraId="115E7A9E" w14:textId="77777777" w:rsidR="000D6AF6" w:rsidRPr="005C4542" w:rsidRDefault="000D6AF6" w:rsidP="000D6AF6">
            <w:pPr>
              <w:rPr>
                <w:color w:val="000000"/>
                <w:sz w:val="20"/>
              </w:rPr>
            </w:pPr>
            <w:r w:rsidRPr="005C4542">
              <w:rPr>
                <w:color w:val="000000"/>
                <w:sz w:val="20"/>
              </w:rPr>
              <w:t>Тариф на ТЭ</w:t>
            </w:r>
          </w:p>
        </w:tc>
        <w:tc>
          <w:tcPr>
            <w:tcW w:w="975" w:type="dxa"/>
            <w:shd w:val="clear" w:color="auto" w:fill="auto"/>
            <w:noWrap/>
            <w:vAlign w:val="center"/>
            <w:hideMark/>
          </w:tcPr>
          <w:p w14:paraId="7092ADED" w14:textId="77777777" w:rsidR="000D6AF6" w:rsidRPr="005C4542" w:rsidRDefault="000D6AF6" w:rsidP="00FA5F86">
            <w:pPr>
              <w:jc w:val="center"/>
              <w:rPr>
                <w:color w:val="000000"/>
                <w:sz w:val="20"/>
              </w:rPr>
            </w:pPr>
            <w:r w:rsidRPr="005C4542">
              <w:rPr>
                <w:color w:val="000000"/>
                <w:sz w:val="20"/>
              </w:rPr>
              <w:t>руб/Гкал</w:t>
            </w:r>
          </w:p>
        </w:tc>
        <w:tc>
          <w:tcPr>
            <w:tcW w:w="960" w:type="dxa"/>
            <w:shd w:val="clear" w:color="auto" w:fill="auto"/>
            <w:noWrap/>
            <w:vAlign w:val="center"/>
            <w:hideMark/>
          </w:tcPr>
          <w:p w14:paraId="46275595" w14:textId="1B59B631" w:rsidR="000D6AF6" w:rsidRPr="005C4542" w:rsidRDefault="000D6AF6" w:rsidP="00FA5F86">
            <w:pPr>
              <w:jc w:val="center"/>
              <w:rPr>
                <w:color w:val="000000"/>
                <w:sz w:val="20"/>
              </w:rPr>
            </w:pPr>
            <w:r>
              <w:rPr>
                <w:color w:val="000000"/>
                <w:sz w:val="20"/>
              </w:rPr>
              <w:t>3314,96</w:t>
            </w:r>
          </w:p>
        </w:tc>
        <w:tc>
          <w:tcPr>
            <w:tcW w:w="960" w:type="dxa"/>
            <w:shd w:val="clear" w:color="auto" w:fill="auto"/>
            <w:noWrap/>
            <w:vAlign w:val="center"/>
            <w:hideMark/>
          </w:tcPr>
          <w:p w14:paraId="6E0B11F6" w14:textId="6A4AF4E7" w:rsidR="000D6AF6" w:rsidRPr="005C4542" w:rsidRDefault="000D6AF6" w:rsidP="00FA5F86">
            <w:pPr>
              <w:jc w:val="center"/>
              <w:rPr>
                <w:color w:val="000000"/>
                <w:sz w:val="20"/>
              </w:rPr>
            </w:pPr>
            <w:r>
              <w:rPr>
                <w:color w:val="000000"/>
                <w:sz w:val="20"/>
              </w:rPr>
              <w:t>3447,5584</w:t>
            </w:r>
          </w:p>
        </w:tc>
        <w:tc>
          <w:tcPr>
            <w:tcW w:w="1066" w:type="dxa"/>
            <w:shd w:val="clear" w:color="auto" w:fill="auto"/>
            <w:noWrap/>
            <w:vAlign w:val="center"/>
            <w:hideMark/>
          </w:tcPr>
          <w:p w14:paraId="39BD0C98" w14:textId="602EFAB4" w:rsidR="000D6AF6" w:rsidRPr="005C4542" w:rsidRDefault="000D6AF6" w:rsidP="00FA5F86">
            <w:pPr>
              <w:jc w:val="center"/>
              <w:rPr>
                <w:color w:val="000000"/>
                <w:sz w:val="20"/>
              </w:rPr>
            </w:pPr>
            <w:r>
              <w:rPr>
                <w:color w:val="000000"/>
                <w:sz w:val="20"/>
              </w:rPr>
              <w:t>3585,4607</w:t>
            </w:r>
          </w:p>
        </w:tc>
        <w:tc>
          <w:tcPr>
            <w:tcW w:w="1066" w:type="dxa"/>
            <w:shd w:val="clear" w:color="auto" w:fill="auto"/>
            <w:noWrap/>
            <w:vAlign w:val="center"/>
            <w:hideMark/>
          </w:tcPr>
          <w:p w14:paraId="2498F15F" w14:textId="1F448CB7" w:rsidR="000D6AF6" w:rsidRPr="005C4542" w:rsidRDefault="000D6AF6" w:rsidP="00FA5F86">
            <w:pPr>
              <w:jc w:val="center"/>
              <w:rPr>
                <w:color w:val="000000"/>
                <w:sz w:val="20"/>
              </w:rPr>
            </w:pPr>
            <w:r>
              <w:rPr>
                <w:color w:val="000000"/>
                <w:sz w:val="20"/>
              </w:rPr>
              <w:t>3728,8792</w:t>
            </w:r>
          </w:p>
        </w:tc>
        <w:tc>
          <w:tcPr>
            <w:tcW w:w="1066" w:type="dxa"/>
            <w:shd w:val="clear" w:color="auto" w:fill="auto"/>
            <w:noWrap/>
            <w:vAlign w:val="center"/>
            <w:hideMark/>
          </w:tcPr>
          <w:p w14:paraId="1A708E4C" w14:textId="0B2D84ED" w:rsidR="000D6AF6" w:rsidRPr="005C4542" w:rsidRDefault="000D6AF6" w:rsidP="00FA5F86">
            <w:pPr>
              <w:jc w:val="center"/>
              <w:rPr>
                <w:color w:val="000000"/>
                <w:sz w:val="20"/>
              </w:rPr>
            </w:pPr>
            <w:r>
              <w:rPr>
                <w:color w:val="000000"/>
                <w:sz w:val="20"/>
              </w:rPr>
              <w:t>3878,0343</w:t>
            </w:r>
          </w:p>
        </w:tc>
        <w:tc>
          <w:tcPr>
            <w:tcW w:w="1066" w:type="dxa"/>
            <w:shd w:val="clear" w:color="auto" w:fill="auto"/>
            <w:noWrap/>
            <w:vAlign w:val="center"/>
            <w:hideMark/>
          </w:tcPr>
          <w:p w14:paraId="6B0FC9B5" w14:textId="035FFCCA" w:rsidR="000D6AF6" w:rsidRPr="005C4542" w:rsidRDefault="000D6AF6" w:rsidP="00FA5F86">
            <w:pPr>
              <w:jc w:val="center"/>
              <w:rPr>
                <w:color w:val="000000"/>
                <w:sz w:val="20"/>
              </w:rPr>
            </w:pPr>
            <w:r>
              <w:rPr>
                <w:color w:val="000000"/>
                <w:sz w:val="20"/>
              </w:rPr>
              <w:t>4033,1557</w:t>
            </w:r>
          </w:p>
        </w:tc>
        <w:tc>
          <w:tcPr>
            <w:tcW w:w="1066" w:type="dxa"/>
            <w:shd w:val="clear" w:color="auto" w:fill="auto"/>
            <w:noWrap/>
            <w:vAlign w:val="center"/>
            <w:hideMark/>
          </w:tcPr>
          <w:p w14:paraId="57BA0543" w14:textId="63DFE820" w:rsidR="000D6AF6" w:rsidRPr="005C4542" w:rsidRDefault="000D6AF6" w:rsidP="00FA5F86">
            <w:pPr>
              <w:jc w:val="center"/>
              <w:rPr>
                <w:color w:val="000000"/>
                <w:sz w:val="20"/>
              </w:rPr>
            </w:pPr>
            <w:r>
              <w:rPr>
                <w:color w:val="000000"/>
                <w:sz w:val="20"/>
              </w:rPr>
              <w:t>4194,4819</w:t>
            </w:r>
          </w:p>
        </w:tc>
        <w:tc>
          <w:tcPr>
            <w:tcW w:w="1066" w:type="dxa"/>
            <w:shd w:val="clear" w:color="auto" w:fill="auto"/>
            <w:noWrap/>
            <w:vAlign w:val="center"/>
            <w:hideMark/>
          </w:tcPr>
          <w:p w14:paraId="1668B362" w14:textId="6100B58E" w:rsidR="000D6AF6" w:rsidRPr="005C4542" w:rsidRDefault="000D6AF6" w:rsidP="00FA5F86">
            <w:pPr>
              <w:jc w:val="center"/>
              <w:rPr>
                <w:color w:val="000000"/>
                <w:sz w:val="20"/>
              </w:rPr>
            </w:pPr>
            <w:r>
              <w:rPr>
                <w:color w:val="000000"/>
                <w:sz w:val="20"/>
              </w:rPr>
              <w:t>4362,2612</w:t>
            </w:r>
          </w:p>
        </w:tc>
        <w:tc>
          <w:tcPr>
            <w:tcW w:w="1066" w:type="dxa"/>
            <w:shd w:val="clear" w:color="auto" w:fill="auto"/>
            <w:noWrap/>
            <w:vAlign w:val="center"/>
            <w:hideMark/>
          </w:tcPr>
          <w:p w14:paraId="49B67A7D" w14:textId="43DCE725" w:rsidR="000D6AF6" w:rsidRPr="005C4542" w:rsidRDefault="000D6AF6" w:rsidP="00FA5F86">
            <w:pPr>
              <w:jc w:val="center"/>
              <w:rPr>
                <w:color w:val="000000"/>
                <w:sz w:val="20"/>
              </w:rPr>
            </w:pPr>
            <w:r>
              <w:rPr>
                <w:color w:val="000000"/>
                <w:sz w:val="20"/>
              </w:rPr>
              <w:t>4536,7517</w:t>
            </w:r>
          </w:p>
        </w:tc>
      </w:tr>
      <w:tr w:rsidR="005C4542" w:rsidRPr="005C4542" w14:paraId="3597F196" w14:textId="77777777" w:rsidTr="000D6AF6">
        <w:trPr>
          <w:trHeight w:val="315"/>
        </w:trPr>
        <w:tc>
          <w:tcPr>
            <w:tcW w:w="960" w:type="dxa"/>
            <w:shd w:val="clear" w:color="auto" w:fill="auto"/>
            <w:noWrap/>
            <w:vAlign w:val="bottom"/>
          </w:tcPr>
          <w:p w14:paraId="418730A2" w14:textId="59310874" w:rsidR="005C4542" w:rsidRPr="005C4542" w:rsidRDefault="005C4542" w:rsidP="005C4542">
            <w:pPr>
              <w:jc w:val="center"/>
              <w:rPr>
                <w:rFonts w:ascii="Calibri" w:hAnsi="Calibri" w:cs="Calibri"/>
                <w:color w:val="000000"/>
                <w:sz w:val="22"/>
                <w:szCs w:val="22"/>
              </w:rPr>
            </w:pPr>
          </w:p>
        </w:tc>
        <w:tc>
          <w:tcPr>
            <w:tcW w:w="3163" w:type="dxa"/>
            <w:shd w:val="clear" w:color="auto" w:fill="auto"/>
            <w:vAlign w:val="center"/>
          </w:tcPr>
          <w:p w14:paraId="7A618A65" w14:textId="3564056D" w:rsidR="005C4542" w:rsidRPr="005C4542" w:rsidRDefault="005C4542" w:rsidP="005C4542">
            <w:pPr>
              <w:rPr>
                <w:color w:val="000000"/>
                <w:sz w:val="20"/>
              </w:rPr>
            </w:pPr>
          </w:p>
        </w:tc>
        <w:tc>
          <w:tcPr>
            <w:tcW w:w="975" w:type="dxa"/>
            <w:shd w:val="clear" w:color="auto" w:fill="auto"/>
            <w:noWrap/>
            <w:vAlign w:val="center"/>
          </w:tcPr>
          <w:p w14:paraId="0B0732D7" w14:textId="12467E32" w:rsidR="005C4542" w:rsidRPr="005C4542" w:rsidRDefault="005C4542" w:rsidP="005C4542">
            <w:pPr>
              <w:rPr>
                <w:color w:val="000000"/>
                <w:sz w:val="20"/>
              </w:rPr>
            </w:pPr>
          </w:p>
        </w:tc>
        <w:tc>
          <w:tcPr>
            <w:tcW w:w="960" w:type="dxa"/>
            <w:shd w:val="clear" w:color="auto" w:fill="auto"/>
            <w:noWrap/>
            <w:vAlign w:val="center"/>
          </w:tcPr>
          <w:p w14:paraId="2E36162F" w14:textId="76D2DBC8" w:rsidR="005C4542" w:rsidRPr="005C4542" w:rsidRDefault="005C4542" w:rsidP="005C4542">
            <w:pPr>
              <w:rPr>
                <w:color w:val="000000"/>
                <w:sz w:val="20"/>
              </w:rPr>
            </w:pPr>
          </w:p>
        </w:tc>
        <w:tc>
          <w:tcPr>
            <w:tcW w:w="960" w:type="dxa"/>
            <w:shd w:val="clear" w:color="auto" w:fill="auto"/>
            <w:noWrap/>
            <w:vAlign w:val="center"/>
          </w:tcPr>
          <w:p w14:paraId="6BFDC5C4" w14:textId="3098F3EF" w:rsidR="005C4542" w:rsidRPr="005C4542" w:rsidRDefault="005C4542" w:rsidP="005C4542">
            <w:pPr>
              <w:rPr>
                <w:color w:val="000000"/>
                <w:sz w:val="20"/>
              </w:rPr>
            </w:pPr>
          </w:p>
        </w:tc>
        <w:tc>
          <w:tcPr>
            <w:tcW w:w="1066" w:type="dxa"/>
            <w:shd w:val="clear" w:color="auto" w:fill="auto"/>
            <w:noWrap/>
            <w:vAlign w:val="center"/>
          </w:tcPr>
          <w:p w14:paraId="0198CEFE" w14:textId="25B87623" w:rsidR="005C4542" w:rsidRPr="005C4542" w:rsidRDefault="005C4542" w:rsidP="005C4542">
            <w:pPr>
              <w:rPr>
                <w:color w:val="000000"/>
                <w:sz w:val="20"/>
              </w:rPr>
            </w:pPr>
          </w:p>
        </w:tc>
        <w:tc>
          <w:tcPr>
            <w:tcW w:w="1066" w:type="dxa"/>
            <w:shd w:val="clear" w:color="auto" w:fill="auto"/>
            <w:noWrap/>
            <w:vAlign w:val="center"/>
          </w:tcPr>
          <w:p w14:paraId="5E499135" w14:textId="0915D5D1" w:rsidR="005C4542" w:rsidRPr="005C4542" w:rsidRDefault="005C4542" w:rsidP="005C4542">
            <w:pPr>
              <w:rPr>
                <w:color w:val="000000"/>
                <w:sz w:val="20"/>
              </w:rPr>
            </w:pPr>
          </w:p>
        </w:tc>
        <w:tc>
          <w:tcPr>
            <w:tcW w:w="1066" w:type="dxa"/>
            <w:shd w:val="clear" w:color="auto" w:fill="auto"/>
            <w:noWrap/>
            <w:vAlign w:val="center"/>
          </w:tcPr>
          <w:p w14:paraId="47547B2B" w14:textId="123B5418" w:rsidR="005C4542" w:rsidRPr="005C4542" w:rsidRDefault="005C4542" w:rsidP="005C4542">
            <w:pPr>
              <w:rPr>
                <w:color w:val="000000"/>
                <w:sz w:val="20"/>
              </w:rPr>
            </w:pPr>
          </w:p>
        </w:tc>
        <w:tc>
          <w:tcPr>
            <w:tcW w:w="1066" w:type="dxa"/>
            <w:shd w:val="clear" w:color="auto" w:fill="auto"/>
            <w:noWrap/>
            <w:vAlign w:val="center"/>
          </w:tcPr>
          <w:p w14:paraId="0F05E88E" w14:textId="27696B05" w:rsidR="005C4542" w:rsidRPr="005C4542" w:rsidRDefault="005C4542" w:rsidP="005C4542">
            <w:pPr>
              <w:rPr>
                <w:color w:val="000000"/>
                <w:sz w:val="20"/>
              </w:rPr>
            </w:pPr>
          </w:p>
        </w:tc>
        <w:tc>
          <w:tcPr>
            <w:tcW w:w="1066" w:type="dxa"/>
            <w:shd w:val="clear" w:color="auto" w:fill="auto"/>
            <w:noWrap/>
            <w:vAlign w:val="center"/>
          </w:tcPr>
          <w:p w14:paraId="70B75172" w14:textId="3241F539" w:rsidR="005C4542" w:rsidRPr="005C4542" w:rsidRDefault="005C4542" w:rsidP="005C4542">
            <w:pPr>
              <w:rPr>
                <w:color w:val="000000"/>
                <w:sz w:val="20"/>
              </w:rPr>
            </w:pPr>
          </w:p>
        </w:tc>
        <w:tc>
          <w:tcPr>
            <w:tcW w:w="1066" w:type="dxa"/>
            <w:shd w:val="clear" w:color="auto" w:fill="auto"/>
            <w:noWrap/>
            <w:vAlign w:val="center"/>
          </w:tcPr>
          <w:p w14:paraId="43BC75A7" w14:textId="656A18B0" w:rsidR="005C4542" w:rsidRPr="005C4542" w:rsidRDefault="005C4542" w:rsidP="005C4542">
            <w:pPr>
              <w:rPr>
                <w:color w:val="000000"/>
                <w:sz w:val="20"/>
              </w:rPr>
            </w:pPr>
          </w:p>
        </w:tc>
        <w:tc>
          <w:tcPr>
            <w:tcW w:w="1066" w:type="dxa"/>
            <w:shd w:val="clear" w:color="auto" w:fill="auto"/>
            <w:noWrap/>
            <w:vAlign w:val="center"/>
          </w:tcPr>
          <w:p w14:paraId="2FFA6F98" w14:textId="0C9C5B60" w:rsidR="005C4542" w:rsidRPr="005C4542" w:rsidRDefault="005C4542" w:rsidP="005C4542">
            <w:pPr>
              <w:rPr>
                <w:color w:val="000000"/>
                <w:sz w:val="20"/>
              </w:rPr>
            </w:pPr>
          </w:p>
        </w:tc>
      </w:tr>
    </w:tbl>
    <w:p w14:paraId="56FE7B1F" w14:textId="77777777" w:rsidR="005C4542" w:rsidRDefault="005C4542" w:rsidP="00640BF4">
      <w:pPr>
        <w:jc w:val="both"/>
        <w:rPr>
          <w:sz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20"/>
        <w:gridCol w:w="1980"/>
        <w:gridCol w:w="2340"/>
        <w:gridCol w:w="1620"/>
        <w:gridCol w:w="1980"/>
        <w:gridCol w:w="2340"/>
        <w:gridCol w:w="1528"/>
      </w:tblGrid>
      <w:tr w:rsidR="00640BF4" w:rsidRPr="00B220A4" w14:paraId="225725E3" w14:textId="77777777" w:rsidTr="002D25CA">
        <w:trPr>
          <w:cantSplit/>
          <w:trHeight w:val="440"/>
        </w:trPr>
        <w:tc>
          <w:tcPr>
            <w:tcW w:w="993" w:type="dxa"/>
            <w:vMerge w:val="restart"/>
            <w:vAlign w:val="center"/>
          </w:tcPr>
          <w:p w14:paraId="5C16FB0B" w14:textId="2677F44B" w:rsidR="00640BF4" w:rsidRPr="00B220A4" w:rsidRDefault="00640BF4" w:rsidP="004A27E3">
            <w:pPr>
              <w:jc w:val="center"/>
            </w:pPr>
            <w:r w:rsidRPr="00B220A4">
              <w:t>Годы</w:t>
            </w:r>
          </w:p>
        </w:tc>
        <w:tc>
          <w:tcPr>
            <w:tcW w:w="13608" w:type="dxa"/>
            <w:gridSpan w:val="7"/>
            <w:vAlign w:val="center"/>
          </w:tcPr>
          <w:p w14:paraId="78A9BA25" w14:textId="4B966D26" w:rsidR="00640BF4" w:rsidRPr="000D75D6" w:rsidRDefault="00EB29C5" w:rsidP="00B220A4">
            <w:pPr>
              <w:jc w:val="center"/>
              <w:rPr>
                <w:b/>
              </w:rPr>
            </w:pPr>
            <w:r w:rsidRPr="000D75D6">
              <w:rPr>
                <w:b/>
              </w:rPr>
              <w:t xml:space="preserve">Таблица </w:t>
            </w:r>
            <w:r w:rsidR="002D25CA" w:rsidRPr="000D75D6">
              <w:rPr>
                <w:b/>
              </w:rPr>
              <w:t>2.15.</w:t>
            </w:r>
            <w:r w:rsidR="00640BF4" w:rsidRPr="000D75D6">
              <w:rPr>
                <w:b/>
              </w:rPr>
              <w:t>Максимальная потребляемая мощность по теплу,  (Гкал/час)</w:t>
            </w:r>
          </w:p>
        </w:tc>
      </w:tr>
      <w:tr w:rsidR="00640BF4" w:rsidRPr="00B220A4" w14:paraId="5C74D141" w14:textId="77777777" w:rsidTr="002D25CA">
        <w:trPr>
          <w:cantSplit/>
          <w:trHeight w:val="71"/>
        </w:trPr>
        <w:tc>
          <w:tcPr>
            <w:tcW w:w="993" w:type="dxa"/>
            <w:vMerge/>
            <w:vAlign w:val="center"/>
          </w:tcPr>
          <w:p w14:paraId="04554677" w14:textId="77777777" w:rsidR="00640BF4" w:rsidRPr="00B220A4" w:rsidRDefault="00640BF4" w:rsidP="004A27E3">
            <w:pPr>
              <w:jc w:val="center"/>
            </w:pPr>
          </w:p>
        </w:tc>
        <w:tc>
          <w:tcPr>
            <w:tcW w:w="6140" w:type="dxa"/>
            <w:gridSpan w:val="3"/>
            <w:vAlign w:val="center"/>
          </w:tcPr>
          <w:p w14:paraId="567D0444" w14:textId="77777777" w:rsidR="00640BF4" w:rsidRPr="00B220A4" w:rsidRDefault="00640BF4" w:rsidP="00EB29C5">
            <w:pPr>
              <w:pStyle w:val="3"/>
              <w:tabs>
                <w:tab w:val="left" w:pos="792"/>
              </w:tabs>
              <w:jc w:val="center"/>
              <w:rPr>
                <w:rFonts w:ascii="Times New Roman" w:hAnsi="Times New Roman"/>
                <w:b w:val="0"/>
                <w:sz w:val="24"/>
              </w:rPr>
            </w:pPr>
            <w:bookmarkStart w:id="195" w:name="_Toc166659092"/>
            <w:bookmarkStart w:id="196" w:name="_Toc166661967"/>
            <w:bookmarkStart w:id="197" w:name="_Toc169183711"/>
            <w:r w:rsidRPr="00B220A4">
              <w:rPr>
                <w:rFonts w:ascii="Times New Roman" w:hAnsi="Times New Roman"/>
                <w:b w:val="0"/>
                <w:sz w:val="24"/>
              </w:rPr>
              <w:t>Жилищный фонд</w:t>
            </w:r>
            <w:bookmarkEnd w:id="195"/>
            <w:bookmarkEnd w:id="196"/>
            <w:bookmarkEnd w:id="197"/>
          </w:p>
        </w:tc>
        <w:tc>
          <w:tcPr>
            <w:tcW w:w="5940" w:type="dxa"/>
            <w:gridSpan w:val="3"/>
            <w:vAlign w:val="center"/>
          </w:tcPr>
          <w:p w14:paraId="15199805" w14:textId="77777777" w:rsidR="00640BF4" w:rsidRPr="00B220A4" w:rsidRDefault="00640BF4" w:rsidP="004A27E3">
            <w:pPr>
              <w:jc w:val="center"/>
            </w:pPr>
            <w:r w:rsidRPr="00B220A4">
              <w:t>Объекты бюджетной сферы и прочие потребители</w:t>
            </w:r>
          </w:p>
        </w:tc>
        <w:tc>
          <w:tcPr>
            <w:tcW w:w="1528" w:type="dxa"/>
            <w:vMerge w:val="restart"/>
            <w:vAlign w:val="center"/>
          </w:tcPr>
          <w:p w14:paraId="11E9C033" w14:textId="77777777" w:rsidR="00640BF4" w:rsidRPr="00B220A4" w:rsidRDefault="00640BF4" w:rsidP="004A27E3">
            <w:pPr>
              <w:pStyle w:val="2"/>
              <w:rPr>
                <w:b w:val="0"/>
              </w:rPr>
            </w:pPr>
            <w:bookmarkStart w:id="198" w:name="_Toc166659093"/>
            <w:bookmarkStart w:id="199" w:name="_Toc166661968"/>
            <w:bookmarkStart w:id="200" w:name="_Toc169183712"/>
            <w:r w:rsidRPr="00B220A4">
              <w:rPr>
                <w:b w:val="0"/>
              </w:rPr>
              <w:t>Всего</w:t>
            </w:r>
            <w:bookmarkEnd w:id="198"/>
            <w:bookmarkEnd w:id="199"/>
            <w:bookmarkEnd w:id="200"/>
          </w:p>
          <w:p w14:paraId="4F7F29D6" w14:textId="77777777" w:rsidR="00640BF4" w:rsidRPr="00B220A4" w:rsidRDefault="00640BF4" w:rsidP="004A27E3">
            <w:pPr>
              <w:jc w:val="center"/>
            </w:pPr>
            <w:r w:rsidRPr="00B220A4">
              <w:t>по МО (Гкал/час)</w:t>
            </w:r>
          </w:p>
        </w:tc>
      </w:tr>
      <w:tr w:rsidR="00640BF4" w:rsidRPr="00B220A4" w14:paraId="58DCC9FE" w14:textId="77777777" w:rsidTr="002D25CA">
        <w:trPr>
          <w:cantSplit/>
          <w:trHeight w:val="879"/>
        </w:trPr>
        <w:tc>
          <w:tcPr>
            <w:tcW w:w="993" w:type="dxa"/>
            <w:vMerge/>
            <w:vAlign w:val="center"/>
          </w:tcPr>
          <w:p w14:paraId="088C94A4" w14:textId="77777777" w:rsidR="00640BF4" w:rsidRPr="00B220A4" w:rsidRDefault="00640BF4" w:rsidP="004A27E3">
            <w:pPr>
              <w:jc w:val="center"/>
            </w:pPr>
          </w:p>
        </w:tc>
        <w:tc>
          <w:tcPr>
            <w:tcW w:w="1820" w:type="dxa"/>
            <w:vAlign w:val="center"/>
          </w:tcPr>
          <w:p w14:paraId="142F0BE2" w14:textId="77777777" w:rsidR="00640BF4" w:rsidRPr="00B220A4" w:rsidRDefault="00640BF4" w:rsidP="004A27E3">
            <w:pPr>
              <w:jc w:val="center"/>
              <w:rPr>
                <w:sz w:val="20"/>
              </w:rPr>
            </w:pPr>
            <w:r w:rsidRPr="00B220A4">
              <w:rPr>
                <w:sz w:val="20"/>
              </w:rPr>
              <w:t>Общая</w:t>
            </w:r>
          </w:p>
          <w:p w14:paraId="6BE78855" w14:textId="77777777" w:rsidR="00640BF4" w:rsidRPr="00B220A4" w:rsidRDefault="00640BF4" w:rsidP="004A27E3">
            <w:pPr>
              <w:jc w:val="center"/>
              <w:rPr>
                <w:sz w:val="20"/>
              </w:rPr>
            </w:pPr>
            <w:r w:rsidRPr="00B220A4">
              <w:rPr>
                <w:sz w:val="20"/>
              </w:rPr>
              <w:t>отапливаемая площадь</w:t>
            </w:r>
          </w:p>
          <w:p w14:paraId="2C661DAA" w14:textId="77777777" w:rsidR="00640BF4" w:rsidRPr="00B220A4" w:rsidRDefault="00640BF4" w:rsidP="004A27E3">
            <w:pPr>
              <w:jc w:val="center"/>
              <w:rPr>
                <w:sz w:val="20"/>
              </w:rPr>
            </w:pPr>
            <w:r w:rsidRPr="00B220A4">
              <w:rPr>
                <w:sz w:val="20"/>
              </w:rPr>
              <w:t>(тыс.кв</w:t>
            </w:r>
            <w:proofErr w:type="gramStart"/>
            <w:r w:rsidRPr="00B220A4">
              <w:rPr>
                <w:sz w:val="20"/>
              </w:rPr>
              <w:t>.м</w:t>
            </w:r>
            <w:proofErr w:type="gramEnd"/>
            <w:r w:rsidRPr="00B220A4">
              <w:rPr>
                <w:sz w:val="20"/>
              </w:rPr>
              <w:t>)</w:t>
            </w:r>
          </w:p>
        </w:tc>
        <w:tc>
          <w:tcPr>
            <w:tcW w:w="1980" w:type="dxa"/>
            <w:vAlign w:val="center"/>
          </w:tcPr>
          <w:p w14:paraId="648CD51A" w14:textId="77777777" w:rsidR="00640BF4" w:rsidRPr="00B220A4" w:rsidRDefault="00640BF4" w:rsidP="004A27E3">
            <w:pPr>
              <w:jc w:val="center"/>
              <w:rPr>
                <w:sz w:val="20"/>
              </w:rPr>
            </w:pPr>
            <w:r w:rsidRPr="00B220A4">
              <w:rPr>
                <w:sz w:val="20"/>
              </w:rPr>
              <w:t>Удельная максимальная</w:t>
            </w:r>
          </w:p>
          <w:p w14:paraId="09D83831" w14:textId="77777777" w:rsidR="00640BF4" w:rsidRPr="00B220A4" w:rsidRDefault="00640BF4" w:rsidP="004A27E3">
            <w:pPr>
              <w:jc w:val="center"/>
              <w:rPr>
                <w:sz w:val="20"/>
              </w:rPr>
            </w:pPr>
            <w:r w:rsidRPr="00B220A4">
              <w:rPr>
                <w:sz w:val="20"/>
              </w:rPr>
              <w:t>нагрузка  по теплу</w:t>
            </w:r>
          </w:p>
          <w:p w14:paraId="46F058F0" w14:textId="77777777" w:rsidR="00640BF4" w:rsidRPr="00B220A4" w:rsidRDefault="00640BF4" w:rsidP="004A27E3">
            <w:pPr>
              <w:jc w:val="center"/>
              <w:rPr>
                <w:sz w:val="20"/>
              </w:rPr>
            </w:pPr>
            <w:r w:rsidRPr="00B220A4">
              <w:rPr>
                <w:sz w:val="20"/>
              </w:rPr>
              <w:t>(Гкал/кв</w:t>
            </w:r>
            <w:proofErr w:type="gramStart"/>
            <w:r w:rsidRPr="00B220A4">
              <w:rPr>
                <w:sz w:val="20"/>
              </w:rPr>
              <w:t>.м</w:t>
            </w:r>
            <w:proofErr w:type="gramEnd"/>
            <w:r w:rsidRPr="00B220A4">
              <w:rPr>
                <w:sz w:val="20"/>
              </w:rPr>
              <w:t>/час)</w:t>
            </w:r>
          </w:p>
        </w:tc>
        <w:tc>
          <w:tcPr>
            <w:tcW w:w="2340" w:type="dxa"/>
            <w:vAlign w:val="center"/>
          </w:tcPr>
          <w:p w14:paraId="0D90BE51" w14:textId="77777777" w:rsidR="00640BF4" w:rsidRPr="00B220A4" w:rsidRDefault="00640BF4" w:rsidP="004A27E3">
            <w:pPr>
              <w:jc w:val="center"/>
              <w:rPr>
                <w:sz w:val="20"/>
              </w:rPr>
            </w:pPr>
            <w:r w:rsidRPr="00B220A4">
              <w:rPr>
                <w:sz w:val="20"/>
              </w:rPr>
              <w:t>Общая максимальная потребляемая мощность</w:t>
            </w:r>
          </w:p>
          <w:p w14:paraId="04E1D5B6" w14:textId="77777777" w:rsidR="00640BF4" w:rsidRPr="00B220A4" w:rsidRDefault="00640BF4" w:rsidP="004A27E3">
            <w:pPr>
              <w:jc w:val="center"/>
              <w:rPr>
                <w:sz w:val="20"/>
              </w:rPr>
            </w:pPr>
            <w:r w:rsidRPr="00B220A4">
              <w:rPr>
                <w:sz w:val="20"/>
              </w:rPr>
              <w:t>по теплу (Гкал/час)</w:t>
            </w:r>
          </w:p>
        </w:tc>
        <w:tc>
          <w:tcPr>
            <w:tcW w:w="1620" w:type="dxa"/>
            <w:vAlign w:val="center"/>
          </w:tcPr>
          <w:p w14:paraId="66D06801" w14:textId="77777777" w:rsidR="00640BF4" w:rsidRPr="00B220A4" w:rsidRDefault="00640BF4" w:rsidP="004A27E3">
            <w:pPr>
              <w:jc w:val="center"/>
              <w:rPr>
                <w:sz w:val="20"/>
              </w:rPr>
            </w:pPr>
            <w:r w:rsidRPr="00B220A4">
              <w:rPr>
                <w:sz w:val="20"/>
              </w:rPr>
              <w:t>Общая</w:t>
            </w:r>
          </w:p>
          <w:p w14:paraId="6432D3BD" w14:textId="77777777" w:rsidR="00640BF4" w:rsidRPr="00B220A4" w:rsidRDefault="00640BF4" w:rsidP="004A27E3">
            <w:pPr>
              <w:jc w:val="center"/>
              <w:rPr>
                <w:sz w:val="20"/>
              </w:rPr>
            </w:pPr>
            <w:r w:rsidRPr="00B220A4">
              <w:rPr>
                <w:sz w:val="20"/>
              </w:rPr>
              <w:t>отапливаемая площадь</w:t>
            </w:r>
          </w:p>
          <w:p w14:paraId="0CF1F0A6" w14:textId="77777777" w:rsidR="00640BF4" w:rsidRPr="00B220A4" w:rsidRDefault="00640BF4" w:rsidP="004A27E3">
            <w:pPr>
              <w:jc w:val="center"/>
              <w:rPr>
                <w:sz w:val="20"/>
              </w:rPr>
            </w:pPr>
            <w:r w:rsidRPr="00B220A4">
              <w:rPr>
                <w:sz w:val="20"/>
              </w:rPr>
              <w:t>(тыс.кв</w:t>
            </w:r>
            <w:proofErr w:type="gramStart"/>
            <w:r w:rsidRPr="00B220A4">
              <w:rPr>
                <w:sz w:val="20"/>
              </w:rPr>
              <w:t>.м</w:t>
            </w:r>
            <w:proofErr w:type="gramEnd"/>
            <w:r w:rsidRPr="00B220A4">
              <w:rPr>
                <w:sz w:val="20"/>
              </w:rPr>
              <w:t>)</w:t>
            </w:r>
          </w:p>
        </w:tc>
        <w:tc>
          <w:tcPr>
            <w:tcW w:w="1980" w:type="dxa"/>
            <w:vAlign w:val="center"/>
          </w:tcPr>
          <w:p w14:paraId="38A9D4DD" w14:textId="77777777" w:rsidR="00640BF4" w:rsidRPr="00B220A4" w:rsidRDefault="00640BF4" w:rsidP="004A27E3">
            <w:pPr>
              <w:jc w:val="center"/>
              <w:rPr>
                <w:sz w:val="20"/>
              </w:rPr>
            </w:pPr>
            <w:r w:rsidRPr="00B220A4">
              <w:rPr>
                <w:sz w:val="20"/>
              </w:rPr>
              <w:t>Удельная максимальная</w:t>
            </w:r>
          </w:p>
          <w:p w14:paraId="665803D7" w14:textId="77777777" w:rsidR="00640BF4" w:rsidRPr="00B220A4" w:rsidRDefault="00640BF4" w:rsidP="004A27E3">
            <w:pPr>
              <w:jc w:val="center"/>
              <w:rPr>
                <w:sz w:val="20"/>
              </w:rPr>
            </w:pPr>
            <w:r w:rsidRPr="00B220A4">
              <w:rPr>
                <w:sz w:val="20"/>
              </w:rPr>
              <w:t>нагрузка  по теплу</w:t>
            </w:r>
          </w:p>
          <w:p w14:paraId="59983BFA" w14:textId="77777777" w:rsidR="00640BF4" w:rsidRPr="00B220A4" w:rsidRDefault="00640BF4" w:rsidP="004A27E3">
            <w:pPr>
              <w:jc w:val="center"/>
              <w:rPr>
                <w:sz w:val="20"/>
              </w:rPr>
            </w:pPr>
            <w:r w:rsidRPr="00B220A4">
              <w:rPr>
                <w:sz w:val="20"/>
              </w:rPr>
              <w:t>(Гкал/кв</w:t>
            </w:r>
            <w:proofErr w:type="gramStart"/>
            <w:r w:rsidRPr="00B220A4">
              <w:rPr>
                <w:sz w:val="20"/>
              </w:rPr>
              <w:t>.м</w:t>
            </w:r>
            <w:proofErr w:type="gramEnd"/>
            <w:r w:rsidRPr="00B220A4">
              <w:rPr>
                <w:sz w:val="20"/>
              </w:rPr>
              <w:t>/час)</w:t>
            </w:r>
          </w:p>
        </w:tc>
        <w:tc>
          <w:tcPr>
            <w:tcW w:w="2340" w:type="dxa"/>
            <w:vAlign w:val="center"/>
          </w:tcPr>
          <w:p w14:paraId="4041BCBD" w14:textId="77777777" w:rsidR="00640BF4" w:rsidRPr="00B220A4" w:rsidRDefault="00640BF4" w:rsidP="004A27E3">
            <w:pPr>
              <w:jc w:val="center"/>
              <w:rPr>
                <w:sz w:val="20"/>
              </w:rPr>
            </w:pPr>
            <w:r w:rsidRPr="00B220A4">
              <w:rPr>
                <w:sz w:val="20"/>
              </w:rPr>
              <w:t>Общая максимальная потребляемая мощность</w:t>
            </w:r>
          </w:p>
          <w:p w14:paraId="34F26D1C" w14:textId="77777777" w:rsidR="00640BF4" w:rsidRPr="00B220A4" w:rsidRDefault="00640BF4" w:rsidP="004A27E3">
            <w:pPr>
              <w:jc w:val="center"/>
              <w:rPr>
                <w:sz w:val="20"/>
              </w:rPr>
            </w:pPr>
            <w:r w:rsidRPr="00B220A4">
              <w:rPr>
                <w:sz w:val="20"/>
              </w:rPr>
              <w:t>по теплу (Гкал/час)</w:t>
            </w:r>
          </w:p>
        </w:tc>
        <w:tc>
          <w:tcPr>
            <w:tcW w:w="1528" w:type="dxa"/>
            <w:vMerge/>
            <w:textDirection w:val="btLr"/>
            <w:vAlign w:val="center"/>
          </w:tcPr>
          <w:p w14:paraId="5350ABD4" w14:textId="77777777" w:rsidR="00640BF4" w:rsidRPr="00B220A4" w:rsidRDefault="00640BF4" w:rsidP="004A27E3">
            <w:pPr>
              <w:ind w:left="113" w:right="113"/>
              <w:jc w:val="center"/>
            </w:pPr>
          </w:p>
        </w:tc>
      </w:tr>
      <w:tr w:rsidR="00640BF4" w14:paraId="236175A1" w14:textId="77777777" w:rsidTr="002D25CA">
        <w:trPr>
          <w:cantSplit/>
        </w:trPr>
        <w:tc>
          <w:tcPr>
            <w:tcW w:w="993" w:type="dxa"/>
            <w:vAlign w:val="center"/>
          </w:tcPr>
          <w:p w14:paraId="293DF748" w14:textId="77777777" w:rsidR="00640BF4" w:rsidRDefault="00640BF4" w:rsidP="004A27E3">
            <w:pPr>
              <w:jc w:val="center"/>
              <w:rPr>
                <w:b/>
              </w:rPr>
            </w:pPr>
            <w:r>
              <w:rPr>
                <w:b/>
              </w:rPr>
              <w:t>1</w:t>
            </w:r>
          </w:p>
        </w:tc>
        <w:tc>
          <w:tcPr>
            <w:tcW w:w="1820" w:type="dxa"/>
            <w:vAlign w:val="center"/>
          </w:tcPr>
          <w:p w14:paraId="49444F1C" w14:textId="77777777" w:rsidR="00640BF4" w:rsidRDefault="00640BF4" w:rsidP="004A27E3">
            <w:pPr>
              <w:jc w:val="center"/>
              <w:rPr>
                <w:b/>
              </w:rPr>
            </w:pPr>
            <w:r>
              <w:rPr>
                <w:b/>
              </w:rPr>
              <w:t>2</w:t>
            </w:r>
          </w:p>
        </w:tc>
        <w:tc>
          <w:tcPr>
            <w:tcW w:w="1980" w:type="dxa"/>
            <w:vAlign w:val="center"/>
          </w:tcPr>
          <w:p w14:paraId="5C9BC9B9" w14:textId="77777777" w:rsidR="00640BF4" w:rsidRDefault="00640BF4" w:rsidP="004A27E3">
            <w:pPr>
              <w:jc w:val="center"/>
              <w:rPr>
                <w:b/>
              </w:rPr>
            </w:pPr>
            <w:r>
              <w:rPr>
                <w:b/>
              </w:rPr>
              <w:t>3</w:t>
            </w:r>
          </w:p>
        </w:tc>
        <w:tc>
          <w:tcPr>
            <w:tcW w:w="2340" w:type="dxa"/>
            <w:vAlign w:val="center"/>
          </w:tcPr>
          <w:p w14:paraId="5F96B544" w14:textId="77777777" w:rsidR="00640BF4" w:rsidRDefault="00640BF4" w:rsidP="004A27E3">
            <w:pPr>
              <w:ind w:left="-108" w:right="-108"/>
              <w:jc w:val="center"/>
              <w:rPr>
                <w:b/>
              </w:rPr>
            </w:pPr>
            <w:r>
              <w:rPr>
                <w:b/>
              </w:rPr>
              <w:t>4</w:t>
            </w:r>
          </w:p>
        </w:tc>
        <w:tc>
          <w:tcPr>
            <w:tcW w:w="1620" w:type="dxa"/>
            <w:vAlign w:val="center"/>
          </w:tcPr>
          <w:p w14:paraId="33B4E398" w14:textId="77777777" w:rsidR="00640BF4" w:rsidRDefault="00640BF4" w:rsidP="004A27E3">
            <w:pPr>
              <w:ind w:left="-108" w:right="-108"/>
              <w:jc w:val="center"/>
              <w:rPr>
                <w:b/>
              </w:rPr>
            </w:pPr>
            <w:r>
              <w:rPr>
                <w:b/>
              </w:rPr>
              <w:t>5</w:t>
            </w:r>
          </w:p>
        </w:tc>
        <w:tc>
          <w:tcPr>
            <w:tcW w:w="1980" w:type="dxa"/>
            <w:vAlign w:val="center"/>
          </w:tcPr>
          <w:p w14:paraId="3D8C1BA8" w14:textId="77777777" w:rsidR="00640BF4" w:rsidRDefault="00640BF4" w:rsidP="004A27E3">
            <w:pPr>
              <w:ind w:left="-108" w:right="-108"/>
              <w:jc w:val="center"/>
              <w:rPr>
                <w:b/>
              </w:rPr>
            </w:pPr>
            <w:r>
              <w:rPr>
                <w:b/>
              </w:rPr>
              <w:t>6</w:t>
            </w:r>
          </w:p>
        </w:tc>
        <w:tc>
          <w:tcPr>
            <w:tcW w:w="2340" w:type="dxa"/>
            <w:vAlign w:val="center"/>
          </w:tcPr>
          <w:p w14:paraId="430DC2EA" w14:textId="77777777" w:rsidR="00640BF4" w:rsidRDefault="00640BF4" w:rsidP="004A27E3">
            <w:pPr>
              <w:ind w:left="-108" w:right="-108"/>
              <w:jc w:val="center"/>
              <w:rPr>
                <w:b/>
              </w:rPr>
            </w:pPr>
            <w:r>
              <w:rPr>
                <w:b/>
              </w:rPr>
              <w:t>7</w:t>
            </w:r>
          </w:p>
        </w:tc>
        <w:tc>
          <w:tcPr>
            <w:tcW w:w="1528" w:type="dxa"/>
            <w:vAlign w:val="center"/>
          </w:tcPr>
          <w:p w14:paraId="01FB5E68" w14:textId="77777777" w:rsidR="00640BF4" w:rsidRDefault="00640BF4" w:rsidP="004A27E3">
            <w:pPr>
              <w:ind w:left="-108" w:right="-108"/>
              <w:jc w:val="center"/>
              <w:rPr>
                <w:b/>
              </w:rPr>
            </w:pPr>
            <w:r>
              <w:rPr>
                <w:b/>
              </w:rPr>
              <w:t>8</w:t>
            </w:r>
          </w:p>
        </w:tc>
      </w:tr>
      <w:tr w:rsidR="00EB29C5" w14:paraId="57A26887" w14:textId="77777777" w:rsidTr="002D25CA">
        <w:trPr>
          <w:cantSplit/>
        </w:trPr>
        <w:tc>
          <w:tcPr>
            <w:tcW w:w="993" w:type="dxa"/>
            <w:vAlign w:val="center"/>
          </w:tcPr>
          <w:p w14:paraId="6CEA5DA8" w14:textId="49DAE621" w:rsidR="00EB29C5" w:rsidRDefault="00EB29C5" w:rsidP="00EB29C5">
            <w:pPr>
              <w:jc w:val="center"/>
            </w:pPr>
            <w:r>
              <w:t>2024</w:t>
            </w:r>
          </w:p>
        </w:tc>
        <w:tc>
          <w:tcPr>
            <w:tcW w:w="1820" w:type="dxa"/>
            <w:vAlign w:val="center"/>
          </w:tcPr>
          <w:p w14:paraId="7617E167" w14:textId="77777777" w:rsidR="00EB29C5" w:rsidRDefault="00EB29C5" w:rsidP="00EB29C5">
            <w:pPr>
              <w:jc w:val="center"/>
            </w:pPr>
            <w:r>
              <w:t>6567</w:t>
            </w:r>
          </w:p>
        </w:tc>
        <w:tc>
          <w:tcPr>
            <w:tcW w:w="1980" w:type="dxa"/>
            <w:vAlign w:val="center"/>
          </w:tcPr>
          <w:p w14:paraId="0D2F1180" w14:textId="77777777" w:rsidR="00EB29C5" w:rsidRDefault="00EB29C5" w:rsidP="00EB29C5">
            <w:pPr>
              <w:jc w:val="center"/>
            </w:pPr>
            <w:r>
              <w:t>0,000099</w:t>
            </w:r>
          </w:p>
        </w:tc>
        <w:tc>
          <w:tcPr>
            <w:tcW w:w="2340" w:type="dxa"/>
            <w:vAlign w:val="center"/>
          </w:tcPr>
          <w:p w14:paraId="61BF1053" w14:textId="77777777" w:rsidR="00EB29C5" w:rsidRDefault="00EB29C5" w:rsidP="00EB29C5">
            <w:pPr>
              <w:jc w:val="center"/>
            </w:pPr>
            <w:r>
              <w:t>0,65</w:t>
            </w:r>
          </w:p>
        </w:tc>
        <w:tc>
          <w:tcPr>
            <w:tcW w:w="1620" w:type="dxa"/>
            <w:vAlign w:val="center"/>
          </w:tcPr>
          <w:p w14:paraId="79E21C29" w14:textId="77777777" w:rsidR="00EB29C5" w:rsidRDefault="00EB29C5" w:rsidP="00EB29C5">
            <w:pPr>
              <w:ind w:left="-108" w:right="-108"/>
              <w:jc w:val="center"/>
            </w:pPr>
            <w:r>
              <w:t>7695</w:t>
            </w:r>
          </w:p>
        </w:tc>
        <w:tc>
          <w:tcPr>
            <w:tcW w:w="1980" w:type="dxa"/>
            <w:vAlign w:val="center"/>
          </w:tcPr>
          <w:p w14:paraId="725F5331" w14:textId="77777777" w:rsidR="00EB29C5" w:rsidRDefault="00EB29C5" w:rsidP="00EB29C5">
            <w:pPr>
              <w:jc w:val="center"/>
            </w:pPr>
            <w:r>
              <w:t>0,000099</w:t>
            </w:r>
          </w:p>
        </w:tc>
        <w:tc>
          <w:tcPr>
            <w:tcW w:w="2340" w:type="dxa"/>
            <w:vAlign w:val="center"/>
          </w:tcPr>
          <w:p w14:paraId="4E077A35" w14:textId="77777777" w:rsidR="00EB29C5" w:rsidRDefault="00EB29C5" w:rsidP="00EB29C5">
            <w:pPr>
              <w:ind w:left="-108" w:right="-108"/>
              <w:jc w:val="center"/>
            </w:pPr>
            <w:r>
              <w:t>0,762</w:t>
            </w:r>
          </w:p>
        </w:tc>
        <w:tc>
          <w:tcPr>
            <w:tcW w:w="1528" w:type="dxa"/>
            <w:vAlign w:val="center"/>
          </w:tcPr>
          <w:p w14:paraId="0FE82364" w14:textId="77777777" w:rsidR="00EB29C5" w:rsidRDefault="00EB29C5" w:rsidP="00EB29C5">
            <w:pPr>
              <w:jc w:val="center"/>
              <w:rPr>
                <w:color w:val="000000"/>
                <w:sz w:val="22"/>
              </w:rPr>
            </w:pPr>
            <w:r>
              <w:rPr>
                <w:color w:val="000000"/>
                <w:sz w:val="22"/>
              </w:rPr>
              <w:t>1,412</w:t>
            </w:r>
          </w:p>
        </w:tc>
      </w:tr>
      <w:tr w:rsidR="00EB29C5" w14:paraId="018E3633" w14:textId="77777777" w:rsidTr="002D25CA">
        <w:trPr>
          <w:cantSplit/>
        </w:trPr>
        <w:tc>
          <w:tcPr>
            <w:tcW w:w="993" w:type="dxa"/>
            <w:vAlign w:val="center"/>
          </w:tcPr>
          <w:p w14:paraId="0C90DB89" w14:textId="46275A8F" w:rsidR="00EB29C5" w:rsidRDefault="00EB29C5" w:rsidP="00EB29C5">
            <w:pPr>
              <w:jc w:val="center"/>
            </w:pPr>
            <w:r>
              <w:t>2025</w:t>
            </w:r>
          </w:p>
        </w:tc>
        <w:tc>
          <w:tcPr>
            <w:tcW w:w="1820" w:type="dxa"/>
            <w:vAlign w:val="center"/>
          </w:tcPr>
          <w:p w14:paraId="2C42DE1A" w14:textId="77777777" w:rsidR="00EB29C5" w:rsidRDefault="00EB29C5" w:rsidP="00EB29C5">
            <w:pPr>
              <w:jc w:val="center"/>
            </w:pPr>
            <w:r>
              <w:t>6567</w:t>
            </w:r>
          </w:p>
        </w:tc>
        <w:tc>
          <w:tcPr>
            <w:tcW w:w="1980" w:type="dxa"/>
            <w:vAlign w:val="center"/>
          </w:tcPr>
          <w:p w14:paraId="1C4F624A" w14:textId="77777777" w:rsidR="00EB29C5" w:rsidRDefault="00EB29C5" w:rsidP="00EB29C5">
            <w:pPr>
              <w:jc w:val="center"/>
            </w:pPr>
            <w:r>
              <w:t>0,000098</w:t>
            </w:r>
          </w:p>
        </w:tc>
        <w:tc>
          <w:tcPr>
            <w:tcW w:w="2340" w:type="dxa"/>
            <w:vAlign w:val="center"/>
          </w:tcPr>
          <w:p w14:paraId="2C7A785E" w14:textId="77777777" w:rsidR="00EB29C5" w:rsidRDefault="00EB29C5" w:rsidP="00EB29C5">
            <w:pPr>
              <w:jc w:val="center"/>
            </w:pPr>
            <w:r>
              <w:t>0,643</w:t>
            </w:r>
          </w:p>
        </w:tc>
        <w:tc>
          <w:tcPr>
            <w:tcW w:w="1620" w:type="dxa"/>
            <w:vAlign w:val="center"/>
          </w:tcPr>
          <w:p w14:paraId="71686C90" w14:textId="77777777" w:rsidR="00EB29C5" w:rsidRDefault="00EB29C5" w:rsidP="00EB29C5">
            <w:pPr>
              <w:ind w:left="-108" w:right="-108"/>
              <w:jc w:val="center"/>
            </w:pPr>
            <w:r>
              <w:t>7695</w:t>
            </w:r>
          </w:p>
        </w:tc>
        <w:tc>
          <w:tcPr>
            <w:tcW w:w="1980" w:type="dxa"/>
            <w:vAlign w:val="center"/>
          </w:tcPr>
          <w:p w14:paraId="4E19B5EA" w14:textId="77777777" w:rsidR="00EB29C5" w:rsidRDefault="00EB29C5" w:rsidP="00EB29C5">
            <w:pPr>
              <w:jc w:val="center"/>
            </w:pPr>
            <w:r>
              <w:t>0,000098</w:t>
            </w:r>
          </w:p>
        </w:tc>
        <w:tc>
          <w:tcPr>
            <w:tcW w:w="2340" w:type="dxa"/>
            <w:vAlign w:val="center"/>
          </w:tcPr>
          <w:p w14:paraId="4B64B789" w14:textId="77777777" w:rsidR="00EB29C5" w:rsidRDefault="00EB29C5" w:rsidP="00EB29C5">
            <w:pPr>
              <w:ind w:left="-108" w:right="-108"/>
              <w:jc w:val="center"/>
            </w:pPr>
            <w:r>
              <w:t>0,754</w:t>
            </w:r>
          </w:p>
        </w:tc>
        <w:tc>
          <w:tcPr>
            <w:tcW w:w="1528" w:type="dxa"/>
            <w:vAlign w:val="center"/>
          </w:tcPr>
          <w:p w14:paraId="71E1E154" w14:textId="77777777" w:rsidR="00EB29C5" w:rsidRDefault="00EB29C5" w:rsidP="00EB29C5">
            <w:pPr>
              <w:jc w:val="center"/>
              <w:rPr>
                <w:color w:val="000000"/>
                <w:sz w:val="22"/>
              </w:rPr>
            </w:pPr>
            <w:r>
              <w:rPr>
                <w:color w:val="000000"/>
                <w:sz w:val="22"/>
              </w:rPr>
              <w:t>1,397</w:t>
            </w:r>
          </w:p>
        </w:tc>
      </w:tr>
      <w:tr w:rsidR="00EB29C5" w14:paraId="32FBE988" w14:textId="77777777" w:rsidTr="002D25CA">
        <w:trPr>
          <w:cantSplit/>
        </w:trPr>
        <w:tc>
          <w:tcPr>
            <w:tcW w:w="993" w:type="dxa"/>
            <w:vAlign w:val="center"/>
          </w:tcPr>
          <w:p w14:paraId="47C1FE8B" w14:textId="577A754B" w:rsidR="00EB29C5" w:rsidRDefault="00EB29C5" w:rsidP="00EB29C5">
            <w:pPr>
              <w:jc w:val="center"/>
            </w:pPr>
            <w:r>
              <w:t>2026</w:t>
            </w:r>
          </w:p>
        </w:tc>
        <w:tc>
          <w:tcPr>
            <w:tcW w:w="1820" w:type="dxa"/>
            <w:vAlign w:val="center"/>
          </w:tcPr>
          <w:p w14:paraId="784F074A" w14:textId="77777777" w:rsidR="00EB29C5" w:rsidRDefault="00EB29C5" w:rsidP="00EB29C5">
            <w:pPr>
              <w:jc w:val="center"/>
            </w:pPr>
            <w:r>
              <w:t>6567</w:t>
            </w:r>
          </w:p>
        </w:tc>
        <w:tc>
          <w:tcPr>
            <w:tcW w:w="1980" w:type="dxa"/>
            <w:vAlign w:val="center"/>
          </w:tcPr>
          <w:p w14:paraId="0AD7A3AA" w14:textId="77777777" w:rsidR="00EB29C5" w:rsidRDefault="00EB29C5" w:rsidP="00EB29C5">
            <w:pPr>
              <w:jc w:val="center"/>
            </w:pPr>
            <w:r>
              <w:t>0,000097</w:t>
            </w:r>
          </w:p>
        </w:tc>
        <w:tc>
          <w:tcPr>
            <w:tcW w:w="2340" w:type="dxa"/>
            <w:vAlign w:val="center"/>
          </w:tcPr>
          <w:p w14:paraId="0DAE54F4" w14:textId="77777777" w:rsidR="00EB29C5" w:rsidRDefault="00EB29C5" w:rsidP="00EB29C5">
            <w:pPr>
              <w:jc w:val="center"/>
            </w:pPr>
            <w:r>
              <w:t>0,635</w:t>
            </w:r>
          </w:p>
        </w:tc>
        <w:tc>
          <w:tcPr>
            <w:tcW w:w="1620" w:type="dxa"/>
            <w:vAlign w:val="center"/>
          </w:tcPr>
          <w:p w14:paraId="73FDBDD9" w14:textId="77777777" w:rsidR="00EB29C5" w:rsidRDefault="00EB29C5" w:rsidP="00EB29C5">
            <w:pPr>
              <w:ind w:left="-108" w:right="-108"/>
              <w:jc w:val="center"/>
            </w:pPr>
            <w:r>
              <w:t>7695</w:t>
            </w:r>
          </w:p>
        </w:tc>
        <w:tc>
          <w:tcPr>
            <w:tcW w:w="1980" w:type="dxa"/>
            <w:vAlign w:val="center"/>
          </w:tcPr>
          <w:p w14:paraId="68692A49" w14:textId="77777777" w:rsidR="00EB29C5" w:rsidRDefault="00EB29C5" w:rsidP="00EB29C5">
            <w:pPr>
              <w:jc w:val="center"/>
            </w:pPr>
            <w:r>
              <w:t>0,000097</w:t>
            </w:r>
          </w:p>
        </w:tc>
        <w:tc>
          <w:tcPr>
            <w:tcW w:w="2340" w:type="dxa"/>
            <w:vAlign w:val="center"/>
          </w:tcPr>
          <w:p w14:paraId="2588277C" w14:textId="77777777" w:rsidR="00EB29C5" w:rsidRDefault="00EB29C5" w:rsidP="00EB29C5">
            <w:pPr>
              <w:ind w:left="-108" w:right="-108"/>
              <w:jc w:val="center"/>
            </w:pPr>
            <w:r>
              <w:t>0,746</w:t>
            </w:r>
          </w:p>
        </w:tc>
        <w:tc>
          <w:tcPr>
            <w:tcW w:w="1528" w:type="dxa"/>
            <w:vAlign w:val="center"/>
          </w:tcPr>
          <w:p w14:paraId="735F8846" w14:textId="77777777" w:rsidR="00EB29C5" w:rsidRDefault="00EB29C5" w:rsidP="00EB29C5">
            <w:pPr>
              <w:jc w:val="center"/>
              <w:rPr>
                <w:color w:val="000000"/>
                <w:sz w:val="22"/>
              </w:rPr>
            </w:pPr>
            <w:r>
              <w:rPr>
                <w:color w:val="000000"/>
                <w:sz w:val="22"/>
              </w:rPr>
              <w:t>1,381</w:t>
            </w:r>
          </w:p>
        </w:tc>
      </w:tr>
      <w:tr w:rsidR="00EB29C5" w14:paraId="0A7DC6F4" w14:textId="77777777" w:rsidTr="002D25CA">
        <w:trPr>
          <w:cantSplit/>
        </w:trPr>
        <w:tc>
          <w:tcPr>
            <w:tcW w:w="993" w:type="dxa"/>
            <w:vAlign w:val="center"/>
          </w:tcPr>
          <w:p w14:paraId="053AC2E1" w14:textId="693FCFF9" w:rsidR="00EB29C5" w:rsidRDefault="00EB29C5" w:rsidP="00EB29C5">
            <w:pPr>
              <w:jc w:val="center"/>
            </w:pPr>
            <w:r>
              <w:t>2027</w:t>
            </w:r>
          </w:p>
        </w:tc>
        <w:tc>
          <w:tcPr>
            <w:tcW w:w="1820" w:type="dxa"/>
            <w:vAlign w:val="center"/>
          </w:tcPr>
          <w:p w14:paraId="3A52D541" w14:textId="77777777" w:rsidR="00EB29C5" w:rsidRDefault="00EB29C5" w:rsidP="00EB29C5">
            <w:pPr>
              <w:jc w:val="center"/>
            </w:pPr>
            <w:r>
              <w:t>6567</w:t>
            </w:r>
          </w:p>
        </w:tc>
        <w:tc>
          <w:tcPr>
            <w:tcW w:w="1980" w:type="dxa"/>
            <w:vAlign w:val="center"/>
          </w:tcPr>
          <w:p w14:paraId="16CBFC34" w14:textId="77777777" w:rsidR="00EB29C5" w:rsidRDefault="00EB29C5" w:rsidP="00EB29C5">
            <w:pPr>
              <w:jc w:val="center"/>
            </w:pPr>
            <w:r>
              <w:t>0,000096</w:t>
            </w:r>
          </w:p>
        </w:tc>
        <w:tc>
          <w:tcPr>
            <w:tcW w:w="2340" w:type="dxa"/>
            <w:vAlign w:val="center"/>
          </w:tcPr>
          <w:p w14:paraId="2A970559" w14:textId="77777777" w:rsidR="00EB29C5" w:rsidRDefault="00EB29C5" w:rsidP="00EB29C5">
            <w:pPr>
              <w:jc w:val="center"/>
              <w:rPr>
                <w:lang w:val="en-US"/>
              </w:rPr>
            </w:pPr>
            <w:r>
              <w:rPr>
                <w:lang w:val="en-US"/>
              </w:rPr>
              <w:t>0,63</w:t>
            </w:r>
          </w:p>
        </w:tc>
        <w:tc>
          <w:tcPr>
            <w:tcW w:w="1620" w:type="dxa"/>
            <w:vAlign w:val="center"/>
          </w:tcPr>
          <w:p w14:paraId="7EB4F27B" w14:textId="77777777" w:rsidR="00EB29C5" w:rsidRDefault="00EB29C5" w:rsidP="00EB29C5">
            <w:pPr>
              <w:ind w:left="-108" w:right="-108"/>
              <w:jc w:val="center"/>
            </w:pPr>
            <w:r>
              <w:t>7695</w:t>
            </w:r>
          </w:p>
        </w:tc>
        <w:tc>
          <w:tcPr>
            <w:tcW w:w="1980" w:type="dxa"/>
            <w:vAlign w:val="center"/>
          </w:tcPr>
          <w:p w14:paraId="7EC76000" w14:textId="77777777" w:rsidR="00EB29C5" w:rsidRDefault="00EB29C5" w:rsidP="00EB29C5">
            <w:pPr>
              <w:jc w:val="center"/>
            </w:pPr>
            <w:r>
              <w:t>0,000096</w:t>
            </w:r>
          </w:p>
        </w:tc>
        <w:tc>
          <w:tcPr>
            <w:tcW w:w="2340" w:type="dxa"/>
            <w:vAlign w:val="center"/>
          </w:tcPr>
          <w:p w14:paraId="41BAE200" w14:textId="77777777" w:rsidR="00EB29C5" w:rsidRDefault="00EB29C5" w:rsidP="00EB29C5">
            <w:pPr>
              <w:ind w:left="-108" w:right="-108"/>
              <w:jc w:val="center"/>
            </w:pPr>
            <w:r>
              <w:t>0,739</w:t>
            </w:r>
          </w:p>
        </w:tc>
        <w:tc>
          <w:tcPr>
            <w:tcW w:w="1528" w:type="dxa"/>
            <w:vAlign w:val="center"/>
          </w:tcPr>
          <w:p w14:paraId="397CF989" w14:textId="77777777" w:rsidR="00EB29C5" w:rsidRDefault="00EB29C5" w:rsidP="00EB29C5">
            <w:pPr>
              <w:jc w:val="center"/>
              <w:rPr>
                <w:color w:val="000000"/>
                <w:sz w:val="22"/>
              </w:rPr>
            </w:pPr>
            <w:r>
              <w:rPr>
                <w:color w:val="000000"/>
                <w:sz w:val="22"/>
              </w:rPr>
              <w:t>1,369</w:t>
            </w:r>
          </w:p>
        </w:tc>
      </w:tr>
      <w:tr w:rsidR="00EB29C5" w14:paraId="283ECF7D" w14:textId="77777777" w:rsidTr="002D25CA">
        <w:trPr>
          <w:cantSplit/>
        </w:trPr>
        <w:tc>
          <w:tcPr>
            <w:tcW w:w="993" w:type="dxa"/>
            <w:vAlign w:val="center"/>
          </w:tcPr>
          <w:p w14:paraId="16462B60" w14:textId="1FFB2CF4" w:rsidR="00EB29C5" w:rsidRDefault="00EB29C5" w:rsidP="00EB29C5">
            <w:pPr>
              <w:jc w:val="center"/>
            </w:pPr>
            <w:r>
              <w:t>2029</w:t>
            </w:r>
          </w:p>
        </w:tc>
        <w:tc>
          <w:tcPr>
            <w:tcW w:w="1820" w:type="dxa"/>
            <w:vAlign w:val="center"/>
          </w:tcPr>
          <w:p w14:paraId="1CFAC636" w14:textId="77777777" w:rsidR="00EB29C5" w:rsidRDefault="00EB29C5" w:rsidP="00EB29C5">
            <w:pPr>
              <w:jc w:val="center"/>
            </w:pPr>
            <w:r>
              <w:t>6567</w:t>
            </w:r>
          </w:p>
        </w:tc>
        <w:tc>
          <w:tcPr>
            <w:tcW w:w="1980" w:type="dxa"/>
            <w:vAlign w:val="center"/>
          </w:tcPr>
          <w:p w14:paraId="5B92D244" w14:textId="77777777" w:rsidR="00EB29C5" w:rsidRDefault="00EB29C5" w:rsidP="00EB29C5">
            <w:pPr>
              <w:jc w:val="center"/>
            </w:pPr>
            <w:r>
              <w:t>0,000095</w:t>
            </w:r>
          </w:p>
        </w:tc>
        <w:tc>
          <w:tcPr>
            <w:tcW w:w="2340" w:type="dxa"/>
            <w:vAlign w:val="center"/>
          </w:tcPr>
          <w:p w14:paraId="2A9973F0" w14:textId="77777777" w:rsidR="00EB29C5" w:rsidRDefault="00EB29C5" w:rsidP="00EB29C5">
            <w:pPr>
              <w:jc w:val="center"/>
              <w:rPr>
                <w:lang w:val="en-US"/>
              </w:rPr>
            </w:pPr>
            <w:r>
              <w:rPr>
                <w:lang w:val="en-US"/>
              </w:rPr>
              <w:t>0,624</w:t>
            </w:r>
          </w:p>
        </w:tc>
        <w:tc>
          <w:tcPr>
            <w:tcW w:w="1620" w:type="dxa"/>
            <w:vAlign w:val="center"/>
          </w:tcPr>
          <w:p w14:paraId="5C0193FB" w14:textId="77777777" w:rsidR="00EB29C5" w:rsidRDefault="00EB29C5" w:rsidP="00EB29C5">
            <w:pPr>
              <w:ind w:left="-108" w:right="-108"/>
              <w:jc w:val="center"/>
            </w:pPr>
            <w:r>
              <w:t>7695</w:t>
            </w:r>
          </w:p>
        </w:tc>
        <w:tc>
          <w:tcPr>
            <w:tcW w:w="1980" w:type="dxa"/>
            <w:vAlign w:val="center"/>
          </w:tcPr>
          <w:p w14:paraId="4396DD33" w14:textId="77777777" w:rsidR="00EB29C5" w:rsidRDefault="00EB29C5" w:rsidP="00EB29C5">
            <w:pPr>
              <w:jc w:val="center"/>
            </w:pPr>
            <w:r>
              <w:t>0,000095</w:t>
            </w:r>
          </w:p>
        </w:tc>
        <w:tc>
          <w:tcPr>
            <w:tcW w:w="2340" w:type="dxa"/>
            <w:vAlign w:val="center"/>
          </w:tcPr>
          <w:p w14:paraId="0DB0BF47" w14:textId="77777777" w:rsidR="00EB29C5" w:rsidRDefault="00EB29C5" w:rsidP="00EB29C5">
            <w:pPr>
              <w:ind w:left="-108" w:right="-108"/>
              <w:jc w:val="center"/>
            </w:pPr>
            <w:r>
              <w:t>0,731</w:t>
            </w:r>
          </w:p>
        </w:tc>
        <w:tc>
          <w:tcPr>
            <w:tcW w:w="1528" w:type="dxa"/>
            <w:vAlign w:val="center"/>
          </w:tcPr>
          <w:p w14:paraId="50A6C0C9" w14:textId="77777777" w:rsidR="00EB29C5" w:rsidRDefault="00EB29C5" w:rsidP="00EB29C5">
            <w:pPr>
              <w:jc w:val="center"/>
              <w:rPr>
                <w:color w:val="000000"/>
                <w:sz w:val="22"/>
              </w:rPr>
            </w:pPr>
            <w:r>
              <w:rPr>
                <w:color w:val="000000"/>
                <w:sz w:val="22"/>
              </w:rPr>
              <w:t>1,355</w:t>
            </w:r>
          </w:p>
        </w:tc>
      </w:tr>
      <w:tr w:rsidR="00EB29C5" w14:paraId="72406FAB" w14:textId="77777777" w:rsidTr="002D25CA">
        <w:trPr>
          <w:cantSplit/>
        </w:trPr>
        <w:tc>
          <w:tcPr>
            <w:tcW w:w="993" w:type="dxa"/>
            <w:vAlign w:val="center"/>
          </w:tcPr>
          <w:p w14:paraId="0CAABA8A" w14:textId="2F2A6942" w:rsidR="00EB29C5" w:rsidRDefault="00EB29C5" w:rsidP="00EB29C5">
            <w:pPr>
              <w:jc w:val="center"/>
            </w:pPr>
            <w:r>
              <w:t>2030</w:t>
            </w:r>
          </w:p>
        </w:tc>
        <w:tc>
          <w:tcPr>
            <w:tcW w:w="1820" w:type="dxa"/>
            <w:vAlign w:val="center"/>
          </w:tcPr>
          <w:p w14:paraId="0CC30898" w14:textId="77777777" w:rsidR="00EB29C5" w:rsidRDefault="00EB29C5" w:rsidP="00EB29C5">
            <w:pPr>
              <w:jc w:val="center"/>
            </w:pPr>
            <w:r>
              <w:t>6567</w:t>
            </w:r>
          </w:p>
        </w:tc>
        <w:tc>
          <w:tcPr>
            <w:tcW w:w="1980" w:type="dxa"/>
            <w:vAlign w:val="center"/>
          </w:tcPr>
          <w:p w14:paraId="312D5522" w14:textId="77777777" w:rsidR="00EB29C5" w:rsidRDefault="00EB29C5" w:rsidP="00EB29C5">
            <w:pPr>
              <w:jc w:val="center"/>
            </w:pPr>
            <w:r>
              <w:t>0,000094</w:t>
            </w:r>
          </w:p>
        </w:tc>
        <w:tc>
          <w:tcPr>
            <w:tcW w:w="2340" w:type="dxa"/>
            <w:vAlign w:val="center"/>
          </w:tcPr>
          <w:p w14:paraId="3327CFBF" w14:textId="77777777" w:rsidR="00EB29C5" w:rsidRDefault="00EB29C5" w:rsidP="00EB29C5">
            <w:pPr>
              <w:jc w:val="center"/>
              <w:rPr>
                <w:lang w:val="en-US"/>
              </w:rPr>
            </w:pPr>
            <w:r>
              <w:rPr>
                <w:lang w:val="en-US"/>
              </w:rPr>
              <w:t>0,617</w:t>
            </w:r>
          </w:p>
        </w:tc>
        <w:tc>
          <w:tcPr>
            <w:tcW w:w="1620" w:type="dxa"/>
            <w:vAlign w:val="center"/>
          </w:tcPr>
          <w:p w14:paraId="1959966D" w14:textId="77777777" w:rsidR="00EB29C5" w:rsidRDefault="00EB29C5" w:rsidP="00EB29C5">
            <w:pPr>
              <w:ind w:left="-108" w:right="-108"/>
              <w:jc w:val="center"/>
            </w:pPr>
            <w:r>
              <w:t>7695</w:t>
            </w:r>
          </w:p>
        </w:tc>
        <w:tc>
          <w:tcPr>
            <w:tcW w:w="1980" w:type="dxa"/>
            <w:vAlign w:val="center"/>
          </w:tcPr>
          <w:p w14:paraId="1CEC8461" w14:textId="77777777" w:rsidR="00EB29C5" w:rsidRDefault="00EB29C5" w:rsidP="00EB29C5">
            <w:pPr>
              <w:jc w:val="center"/>
            </w:pPr>
            <w:r>
              <w:t>0,000094</w:t>
            </w:r>
          </w:p>
        </w:tc>
        <w:tc>
          <w:tcPr>
            <w:tcW w:w="2340" w:type="dxa"/>
            <w:vAlign w:val="center"/>
          </w:tcPr>
          <w:p w14:paraId="389F3A3B" w14:textId="77777777" w:rsidR="00EB29C5" w:rsidRDefault="00EB29C5" w:rsidP="00EB29C5">
            <w:pPr>
              <w:ind w:left="-108" w:right="-108"/>
              <w:jc w:val="center"/>
            </w:pPr>
            <w:r>
              <w:t>0,723</w:t>
            </w:r>
          </w:p>
        </w:tc>
        <w:tc>
          <w:tcPr>
            <w:tcW w:w="1528" w:type="dxa"/>
            <w:vAlign w:val="center"/>
          </w:tcPr>
          <w:p w14:paraId="4F89BDBA" w14:textId="77777777" w:rsidR="00EB29C5" w:rsidRDefault="00EB29C5" w:rsidP="00EB29C5">
            <w:pPr>
              <w:jc w:val="center"/>
              <w:rPr>
                <w:color w:val="000000"/>
                <w:sz w:val="22"/>
              </w:rPr>
            </w:pPr>
            <w:r>
              <w:rPr>
                <w:color w:val="000000"/>
                <w:sz w:val="22"/>
              </w:rPr>
              <w:t>1,34</w:t>
            </w:r>
          </w:p>
        </w:tc>
      </w:tr>
      <w:tr w:rsidR="00EB29C5" w14:paraId="3247C704" w14:textId="77777777" w:rsidTr="002D25CA">
        <w:trPr>
          <w:cantSplit/>
        </w:trPr>
        <w:tc>
          <w:tcPr>
            <w:tcW w:w="993" w:type="dxa"/>
            <w:vAlign w:val="center"/>
          </w:tcPr>
          <w:p w14:paraId="2D08F0ED" w14:textId="7D7740D4" w:rsidR="00EB29C5" w:rsidRDefault="00EB29C5" w:rsidP="00EB29C5">
            <w:pPr>
              <w:jc w:val="center"/>
            </w:pPr>
            <w:r>
              <w:t>2031</w:t>
            </w:r>
          </w:p>
        </w:tc>
        <w:tc>
          <w:tcPr>
            <w:tcW w:w="1820" w:type="dxa"/>
            <w:vAlign w:val="center"/>
          </w:tcPr>
          <w:p w14:paraId="4B0F8D0A" w14:textId="77777777" w:rsidR="00EB29C5" w:rsidRDefault="00EB29C5" w:rsidP="00EB29C5">
            <w:pPr>
              <w:jc w:val="center"/>
            </w:pPr>
            <w:r>
              <w:t>6567</w:t>
            </w:r>
          </w:p>
        </w:tc>
        <w:tc>
          <w:tcPr>
            <w:tcW w:w="1980" w:type="dxa"/>
            <w:vAlign w:val="center"/>
          </w:tcPr>
          <w:p w14:paraId="2EA2836A" w14:textId="77777777" w:rsidR="00EB29C5" w:rsidRDefault="00EB29C5" w:rsidP="00EB29C5">
            <w:pPr>
              <w:jc w:val="center"/>
            </w:pPr>
            <w:r>
              <w:t>0,000093</w:t>
            </w:r>
          </w:p>
        </w:tc>
        <w:tc>
          <w:tcPr>
            <w:tcW w:w="2340" w:type="dxa"/>
            <w:vAlign w:val="center"/>
          </w:tcPr>
          <w:p w14:paraId="2B9837A0" w14:textId="77777777" w:rsidR="00EB29C5" w:rsidRDefault="00EB29C5" w:rsidP="00EB29C5">
            <w:pPr>
              <w:jc w:val="center"/>
              <w:rPr>
                <w:lang w:val="en-US"/>
              </w:rPr>
            </w:pPr>
            <w:r>
              <w:rPr>
                <w:lang w:val="en-US"/>
              </w:rPr>
              <w:t>0,61</w:t>
            </w:r>
          </w:p>
        </w:tc>
        <w:tc>
          <w:tcPr>
            <w:tcW w:w="1620" w:type="dxa"/>
            <w:vAlign w:val="center"/>
          </w:tcPr>
          <w:p w14:paraId="099ABEDC" w14:textId="77777777" w:rsidR="00EB29C5" w:rsidRDefault="00EB29C5" w:rsidP="00EB29C5">
            <w:pPr>
              <w:ind w:left="-108" w:right="-108"/>
              <w:jc w:val="center"/>
            </w:pPr>
            <w:r>
              <w:t>7695</w:t>
            </w:r>
          </w:p>
        </w:tc>
        <w:tc>
          <w:tcPr>
            <w:tcW w:w="1980" w:type="dxa"/>
            <w:vAlign w:val="center"/>
          </w:tcPr>
          <w:p w14:paraId="1098A736" w14:textId="77777777" w:rsidR="00EB29C5" w:rsidRDefault="00EB29C5" w:rsidP="00EB29C5">
            <w:pPr>
              <w:jc w:val="center"/>
            </w:pPr>
            <w:r>
              <w:t>0,000093</w:t>
            </w:r>
          </w:p>
        </w:tc>
        <w:tc>
          <w:tcPr>
            <w:tcW w:w="2340" w:type="dxa"/>
            <w:vAlign w:val="center"/>
          </w:tcPr>
          <w:p w14:paraId="4B537951" w14:textId="77777777" w:rsidR="00EB29C5" w:rsidRDefault="00EB29C5" w:rsidP="00EB29C5">
            <w:pPr>
              <w:ind w:left="-108" w:right="-108"/>
              <w:jc w:val="center"/>
            </w:pPr>
            <w:r>
              <w:t>0,716</w:t>
            </w:r>
          </w:p>
        </w:tc>
        <w:tc>
          <w:tcPr>
            <w:tcW w:w="1528" w:type="dxa"/>
            <w:vAlign w:val="center"/>
          </w:tcPr>
          <w:p w14:paraId="5C61E2D4" w14:textId="77777777" w:rsidR="00EB29C5" w:rsidRDefault="00EB29C5" w:rsidP="00EB29C5">
            <w:pPr>
              <w:jc w:val="center"/>
              <w:rPr>
                <w:color w:val="000000"/>
                <w:sz w:val="22"/>
              </w:rPr>
            </w:pPr>
            <w:r>
              <w:rPr>
                <w:color w:val="000000"/>
                <w:sz w:val="22"/>
              </w:rPr>
              <w:t>1,326</w:t>
            </w:r>
          </w:p>
        </w:tc>
      </w:tr>
    </w:tbl>
    <w:p w14:paraId="741CF2AC" w14:textId="77777777" w:rsidR="00EB29C5" w:rsidRDefault="00EB29C5" w:rsidP="00893128">
      <w:pPr>
        <w:pStyle w:val="2"/>
        <w:rPr>
          <w:szCs w:val="28"/>
        </w:rPr>
        <w:sectPr w:rsidR="00EB29C5" w:rsidSect="002D25CA">
          <w:pgSz w:w="16838" w:h="11906" w:orient="landscape"/>
          <w:pgMar w:top="964" w:right="851" w:bottom="1134" w:left="1134" w:header="0" w:footer="0" w:gutter="0"/>
          <w:cols w:space="708"/>
        </w:sectPr>
      </w:pPr>
    </w:p>
    <w:p w14:paraId="4B79C84B" w14:textId="1A063C22" w:rsidR="00893128" w:rsidRPr="001E24DE" w:rsidRDefault="001E24DE" w:rsidP="001E24DE">
      <w:pPr>
        <w:pStyle w:val="2"/>
        <w:rPr>
          <w:i w:val="0"/>
          <w:iCs/>
          <w:szCs w:val="28"/>
        </w:rPr>
      </w:pPr>
      <w:bookmarkStart w:id="201" w:name="_Toc169183713"/>
      <w:r w:rsidRPr="001E24DE">
        <w:rPr>
          <w:i w:val="0"/>
          <w:iCs/>
          <w:szCs w:val="28"/>
        </w:rPr>
        <w:lastRenderedPageBreak/>
        <w:t>2.6.</w:t>
      </w:r>
      <w:r w:rsidR="00893128" w:rsidRPr="001E24DE">
        <w:rPr>
          <w:i w:val="0"/>
          <w:iCs/>
          <w:szCs w:val="28"/>
        </w:rPr>
        <w:t>Прогноз спроса для системы  водоотведения</w:t>
      </w:r>
      <w:bookmarkEnd w:id="201"/>
    </w:p>
    <w:p w14:paraId="4C035CC3" w14:textId="25D56F7B" w:rsidR="001E24DE" w:rsidRPr="00E62055" w:rsidRDefault="00E62055" w:rsidP="00E62055">
      <w:pPr>
        <w:pStyle w:val="2"/>
        <w:spacing w:before="0" w:after="240"/>
        <w:jc w:val="both"/>
        <w:textAlignment w:val="baseline"/>
        <w:rPr>
          <w:rFonts w:ascii="Times New Roman" w:hAnsi="Times New Roman"/>
          <w:b w:val="0"/>
          <w:bCs/>
          <w:i w:val="0"/>
          <w:iCs/>
          <w:sz w:val="24"/>
          <w:szCs w:val="24"/>
        </w:rPr>
      </w:pPr>
      <w:r>
        <w:rPr>
          <w:rFonts w:ascii="Times New Roman" w:hAnsi="Times New Roman"/>
          <w:b w:val="0"/>
          <w:bCs/>
          <w:i w:val="0"/>
          <w:iCs/>
          <w:sz w:val="24"/>
          <w:szCs w:val="24"/>
        </w:rPr>
        <w:t xml:space="preserve">     </w:t>
      </w:r>
      <w:bookmarkStart w:id="202" w:name="_Toc166659095"/>
      <w:bookmarkStart w:id="203" w:name="_Toc166661970"/>
      <w:bookmarkStart w:id="204" w:name="_Toc169183714"/>
      <w:r w:rsidR="001E24DE" w:rsidRPr="00E62055">
        <w:rPr>
          <w:rFonts w:ascii="Times New Roman" w:hAnsi="Times New Roman"/>
          <w:b w:val="0"/>
          <w:bCs/>
          <w:i w:val="0"/>
          <w:iCs/>
          <w:sz w:val="24"/>
          <w:szCs w:val="24"/>
        </w:rPr>
        <w:t xml:space="preserve">Постановлением Администрации </w:t>
      </w:r>
      <w:r w:rsidR="00C349F2" w:rsidRPr="00E62055">
        <w:rPr>
          <w:rFonts w:ascii="Times New Roman" w:hAnsi="Times New Roman"/>
          <w:b w:val="0"/>
          <w:bCs/>
          <w:i w:val="0"/>
          <w:iCs/>
          <w:sz w:val="24"/>
          <w:szCs w:val="24"/>
        </w:rPr>
        <w:t>посёлка  Олымский</w:t>
      </w:r>
      <w:r w:rsidR="001E24DE" w:rsidRPr="00E62055">
        <w:rPr>
          <w:rFonts w:ascii="Times New Roman" w:hAnsi="Times New Roman"/>
          <w:b w:val="0"/>
          <w:bCs/>
          <w:i w:val="0"/>
          <w:iCs/>
          <w:sz w:val="24"/>
          <w:szCs w:val="24"/>
        </w:rPr>
        <w:t xml:space="preserve"> утверждена </w:t>
      </w:r>
      <w:r w:rsidR="00C349F2" w:rsidRPr="00E62055">
        <w:rPr>
          <w:rFonts w:ascii="Times New Roman" w:hAnsi="Times New Roman"/>
          <w:b w:val="0"/>
          <w:bCs/>
          <w:i w:val="0"/>
          <w:iCs/>
          <w:sz w:val="24"/>
          <w:szCs w:val="24"/>
        </w:rPr>
        <w:t>программа комплексного развития систем коммунальной инфраструктуры</w:t>
      </w:r>
      <w:r w:rsidR="001E24DE" w:rsidRPr="00E62055">
        <w:rPr>
          <w:rFonts w:ascii="Times New Roman" w:hAnsi="Times New Roman"/>
          <w:b w:val="0"/>
          <w:bCs/>
          <w:i w:val="0"/>
          <w:iCs/>
          <w:sz w:val="24"/>
          <w:szCs w:val="24"/>
        </w:rPr>
        <w:t xml:space="preserve"> МО  </w:t>
      </w:r>
      <w:r w:rsidR="001E24DE" w:rsidRPr="00E62055">
        <w:rPr>
          <w:rFonts w:ascii="Times New Roman" w:hAnsi="Times New Roman"/>
          <w:b w:val="0"/>
          <w:bCs/>
          <w:i w:val="0"/>
          <w:iCs/>
          <w:sz w:val="24"/>
          <w:szCs w:val="24"/>
          <w:shd w:val="clear" w:color="auto" w:fill="FFFFFF"/>
        </w:rPr>
        <w:t>на период 201</w:t>
      </w:r>
      <w:r w:rsidR="00C349F2" w:rsidRPr="00E62055">
        <w:rPr>
          <w:rFonts w:ascii="Times New Roman" w:hAnsi="Times New Roman"/>
          <w:b w:val="0"/>
          <w:bCs/>
          <w:i w:val="0"/>
          <w:iCs/>
          <w:sz w:val="24"/>
          <w:szCs w:val="24"/>
          <w:shd w:val="clear" w:color="auto" w:fill="FFFFFF"/>
        </w:rPr>
        <w:t>3</w:t>
      </w:r>
      <w:r w:rsidR="001E24DE" w:rsidRPr="00E62055">
        <w:rPr>
          <w:rFonts w:ascii="Times New Roman" w:hAnsi="Times New Roman"/>
          <w:b w:val="0"/>
          <w:bCs/>
          <w:i w:val="0"/>
          <w:iCs/>
          <w:sz w:val="24"/>
          <w:szCs w:val="24"/>
          <w:shd w:val="clear" w:color="auto" w:fill="FFFFFF"/>
        </w:rPr>
        <w:t xml:space="preserve"> - 20</w:t>
      </w:r>
      <w:r w:rsidR="00C349F2" w:rsidRPr="00E62055">
        <w:rPr>
          <w:rFonts w:ascii="Times New Roman" w:hAnsi="Times New Roman"/>
          <w:b w:val="0"/>
          <w:bCs/>
          <w:i w:val="0"/>
          <w:iCs/>
          <w:sz w:val="24"/>
          <w:szCs w:val="24"/>
          <w:shd w:val="clear" w:color="auto" w:fill="FFFFFF"/>
        </w:rPr>
        <w:t>22</w:t>
      </w:r>
      <w:r w:rsidR="001E24DE" w:rsidRPr="00E62055">
        <w:rPr>
          <w:rFonts w:ascii="Times New Roman" w:hAnsi="Times New Roman"/>
          <w:b w:val="0"/>
          <w:bCs/>
          <w:i w:val="0"/>
          <w:iCs/>
          <w:sz w:val="24"/>
          <w:szCs w:val="24"/>
          <w:shd w:val="clear" w:color="auto" w:fill="FFFFFF"/>
        </w:rPr>
        <w:t xml:space="preserve"> годов</w:t>
      </w:r>
      <w:r w:rsidR="001E24DE" w:rsidRPr="00E62055">
        <w:rPr>
          <w:rFonts w:ascii="Times New Roman" w:hAnsi="Times New Roman"/>
          <w:b w:val="0"/>
          <w:bCs/>
          <w:i w:val="0"/>
          <w:iCs/>
          <w:sz w:val="24"/>
          <w:szCs w:val="24"/>
        </w:rPr>
        <w:t>»</w:t>
      </w:r>
      <w:r w:rsidRPr="00E62055">
        <w:rPr>
          <w:rFonts w:ascii="Times New Roman" w:hAnsi="Times New Roman"/>
          <w:b w:val="0"/>
          <w:bCs/>
          <w:i w:val="0"/>
          <w:iCs/>
          <w:sz w:val="24"/>
          <w:szCs w:val="24"/>
        </w:rPr>
        <w:t xml:space="preserve"> в</w:t>
      </w:r>
      <w:r w:rsidR="001E24DE" w:rsidRPr="00E62055">
        <w:rPr>
          <w:rFonts w:ascii="Times New Roman" w:hAnsi="Times New Roman"/>
          <w:b w:val="0"/>
          <w:bCs/>
          <w:i w:val="0"/>
          <w:iCs/>
          <w:sz w:val="24"/>
          <w:szCs w:val="24"/>
        </w:rPr>
        <w:t xml:space="preserve"> соответствии с требованиями </w:t>
      </w:r>
      <w:r w:rsidRPr="00E62055">
        <w:rPr>
          <w:rFonts w:ascii="Times New Roman" w:hAnsi="Times New Roman"/>
          <w:b w:val="0"/>
          <w:bCs/>
          <w:i w:val="0"/>
          <w:iCs/>
          <w:sz w:val="24"/>
          <w:szCs w:val="24"/>
        </w:rPr>
        <w:t>постановления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и приказа №359/ГС Федерального агентства по строительству и жилищно-коммунальному хозяйству от 01 октября 2013 года «</w:t>
      </w:r>
      <w:r w:rsidRPr="00E62055">
        <w:rPr>
          <w:rFonts w:ascii="Times New Roman" w:hAnsi="Times New Roman"/>
          <w:b w:val="0"/>
          <w:bCs/>
          <w:i w:val="0"/>
          <w:iCs/>
          <w:color w:val="444444"/>
          <w:sz w:val="24"/>
          <w:szCs w:val="24"/>
        </w:rPr>
        <w:t>Об утверждении </w:t>
      </w:r>
      <w:hyperlink r:id="rId39" w:anchor="6540IN" w:history="1">
        <w:r w:rsidRPr="00E62055">
          <w:rPr>
            <w:rFonts w:ascii="Times New Roman" w:hAnsi="Times New Roman"/>
            <w:b w:val="0"/>
            <w:bCs/>
            <w:i w:val="0"/>
            <w:iCs/>
            <w:sz w:val="24"/>
            <w:szCs w:val="24"/>
          </w:rPr>
          <w:t>Методических рекомендаций по разработке программ комплексного развития систем коммунальной инфраструктуры поселений, городских округов</w:t>
        </w:r>
      </w:hyperlink>
      <w:r w:rsidRPr="00E62055">
        <w:rPr>
          <w:rFonts w:ascii="Times New Roman" w:hAnsi="Times New Roman"/>
          <w:b w:val="0"/>
          <w:bCs/>
          <w:i w:val="0"/>
          <w:iCs/>
          <w:sz w:val="24"/>
          <w:szCs w:val="24"/>
        </w:rPr>
        <w:t xml:space="preserve">» были </w:t>
      </w:r>
      <w:r w:rsidR="001E24DE" w:rsidRPr="00E62055">
        <w:rPr>
          <w:rFonts w:ascii="Times New Roman" w:hAnsi="Times New Roman"/>
          <w:b w:val="0"/>
          <w:bCs/>
          <w:i w:val="0"/>
          <w:iCs/>
          <w:sz w:val="24"/>
          <w:szCs w:val="24"/>
        </w:rPr>
        <w:t xml:space="preserve"> определены перспективные показатели водо</w:t>
      </w:r>
      <w:r w:rsidRPr="00E62055">
        <w:rPr>
          <w:rFonts w:ascii="Times New Roman" w:hAnsi="Times New Roman"/>
          <w:b w:val="0"/>
          <w:bCs/>
          <w:i w:val="0"/>
          <w:iCs/>
          <w:sz w:val="24"/>
          <w:szCs w:val="24"/>
        </w:rPr>
        <w:t xml:space="preserve">отведения посёлка </w:t>
      </w:r>
      <w:r w:rsidR="001E24DE" w:rsidRPr="00E62055">
        <w:rPr>
          <w:rFonts w:ascii="Times New Roman" w:hAnsi="Times New Roman"/>
          <w:b w:val="0"/>
          <w:bCs/>
          <w:i w:val="0"/>
          <w:iCs/>
          <w:sz w:val="24"/>
          <w:szCs w:val="24"/>
        </w:rPr>
        <w:t xml:space="preserve"> до 2023 года. В рамках разрабатываемой программы комплексного развития, рассмотрен</w:t>
      </w:r>
      <w:r w:rsidRPr="00E62055">
        <w:rPr>
          <w:rFonts w:ascii="Times New Roman" w:hAnsi="Times New Roman"/>
          <w:b w:val="0"/>
          <w:bCs/>
          <w:i w:val="0"/>
          <w:iCs/>
          <w:sz w:val="24"/>
          <w:szCs w:val="24"/>
        </w:rPr>
        <w:t>ы</w:t>
      </w:r>
      <w:r w:rsidR="001E24DE" w:rsidRPr="00E62055">
        <w:rPr>
          <w:rFonts w:ascii="Times New Roman" w:hAnsi="Times New Roman"/>
          <w:b w:val="0"/>
          <w:bCs/>
          <w:i w:val="0"/>
          <w:iCs/>
          <w:sz w:val="24"/>
          <w:szCs w:val="24"/>
        </w:rPr>
        <w:t xml:space="preserve"> перспективы водоотведения до 20</w:t>
      </w:r>
      <w:r w:rsidRPr="00E62055">
        <w:rPr>
          <w:rFonts w:ascii="Times New Roman" w:hAnsi="Times New Roman"/>
          <w:b w:val="0"/>
          <w:bCs/>
          <w:i w:val="0"/>
          <w:iCs/>
          <w:sz w:val="24"/>
          <w:szCs w:val="24"/>
        </w:rPr>
        <w:t>31</w:t>
      </w:r>
      <w:r w:rsidR="001E24DE" w:rsidRPr="00E62055">
        <w:rPr>
          <w:rFonts w:ascii="Times New Roman" w:hAnsi="Times New Roman"/>
          <w:b w:val="0"/>
          <w:bCs/>
          <w:i w:val="0"/>
          <w:iCs/>
          <w:sz w:val="24"/>
          <w:szCs w:val="24"/>
        </w:rPr>
        <w:t xml:space="preserve"> года. Ниже представлены результаты расчетов</w:t>
      </w:r>
      <w:r w:rsidRPr="00E62055">
        <w:rPr>
          <w:rFonts w:ascii="Times New Roman" w:hAnsi="Times New Roman"/>
          <w:b w:val="0"/>
          <w:bCs/>
          <w:i w:val="0"/>
          <w:iCs/>
          <w:sz w:val="24"/>
          <w:szCs w:val="24"/>
        </w:rPr>
        <w:t xml:space="preserve"> показателей спроса</w:t>
      </w:r>
      <w:r w:rsidR="001E24DE" w:rsidRPr="00E62055">
        <w:rPr>
          <w:rFonts w:ascii="Times New Roman" w:hAnsi="Times New Roman"/>
          <w:b w:val="0"/>
          <w:bCs/>
          <w:i w:val="0"/>
          <w:iCs/>
          <w:sz w:val="24"/>
          <w:szCs w:val="24"/>
        </w:rPr>
        <w:t>, приведенные в действующей схеме водоотведения</w:t>
      </w:r>
      <w:r>
        <w:rPr>
          <w:rFonts w:ascii="Times New Roman" w:hAnsi="Times New Roman"/>
          <w:b w:val="0"/>
          <w:bCs/>
          <w:i w:val="0"/>
          <w:iCs/>
          <w:sz w:val="24"/>
          <w:szCs w:val="24"/>
        </w:rPr>
        <w:t>.</w:t>
      </w:r>
      <w:bookmarkEnd w:id="202"/>
      <w:bookmarkEnd w:id="203"/>
      <w:bookmarkEnd w:id="204"/>
    </w:p>
    <w:p w14:paraId="380A8A72" w14:textId="77777777" w:rsidR="001E24DE" w:rsidRPr="00161A99" w:rsidRDefault="001E24DE" w:rsidP="001E24DE">
      <w:pPr>
        <w:pStyle w:val="31"/>
        <w:suppressAutoHyphens/>
        <w:ind w:left="0"/>
        <w:jc w:val="both"/>
        <w:rPr>
          <w:sz w:val="24"/>
          <w:szCs w:val="24"/>
        </w:rPr>
      </w:pPr>
      <w:r w:rsidRPr="00161A99">
        <w:rPr>
          <w:sz w:val="24"/>
          <w:szCs w:val="24"/>
        </w:rPr>
        <w:t>Расчетные расходы сточных вод определены исходя из степени благоустройства жилой застройки и сохраняемого жилищного фонда. При этом удельные нормы водоотведения принимаются равными нормам водопотребления. Иначе говоря, норма водоотведения должна соответствовать сумме холодного и горячего водоснабжения для категории населения. Водоотведением пользуются следующие категории населения:</w:t>
      </w:r>
    </w:p>
    <w:p w14:paraId="076DF695" w14:textId="77777777" w:rsidR="001E24DE" w:rsidRPr="002B0786" w:rsidRDefault="001E24DE" w:rsidP="001E24DE">
      <w:pPr>
        <w:numPr>
          <w:ilvl w:val="0"/>
          <w:numId w:val="34"/>
        </w:numPr>
        <w:suppressAutoHyphens/>
        <w:spacing w:line="276" w:lineRule="auto"/>
        <w:jc w:val="both"/>
        <w:rPr>
          <w:bCs/>
          <w:iCs/>
        </w:rPr>
      </w:pPr>
      <w:r w:rsidRPr="002B0786">
        <w:rPr>
          <w:bCs/>
          <w:iCs/>
        </w:rPr>
        <w:t>Население, проживающее в застройке, оборудованной водопроводом, канализацией и централизованным горячим водоснабжением;</w:t>
      </w:r>
    </w:p>
    <w:p w14:paraId="20996A54" w14:textId="77777777" w:rsidR="001E24DE" w:rsidRPr="002B0786" w:rsidRDefault="001E24DE" w:rsidP="001E24DE">
      <w:pPr>
        <w:numPr>
          <w:ilvl w:val="0"/>
          <w:numId w:val="34"/>
        </w:numPr>
        <w:suppressAutoHyphens/>
        <w:spacing w:line="276" w:lineRule="auto"/>
        <w:jc w:val="both"/>
        <w:rPr>
          <w:bCs/>
          <w:iCs/>
        </w:rPr>
      </w:pPr>
      <w:r w:rsidRPr="002B0786">
        <w:rPr>
          <w:bCs/>
          <w:iCs/>
        </w:rPr>
        <w:t>Население, проживающее в застройке, оборудованной водопроводом, канализацией и местными нагревателями</w:t>
      </w:r>
    </w:p>
    <w:p w14:paraId="3890D4D5" w14:textId="69277516" w:rsidR="001E24DE" w:rsidRDefault="001E24DE" w:rsidP="001E24DE">
      <w:pPr>
        <w:pStyle w:val="formattexttopleveltext"/>
        <w:spacing w:before="0" w:beforeAutospacing="0" w:after="0" w:afterAutospacing="0" w:line="276" w:lineRule="auto"/>
        <w:jc w:val="both"/>
        <w:rPr>
          <w:bCs/>
          <w:color w:val="000000"/>
        </w:rPr>
      </w:pPr>
      <w:r>
        <w:t>На основании  прогноз</w:t>
      </w:r>
      <w:r w:rsidR="00E62055">
        <w:t>а</w:t>
      </w:r>
      <w:r>
        <w:t xml:space="preserve"> численности населения и фактическом балансе поступления сточных вод в границах МО «</w:t>
      </w:r>
      <w:r w:rsidR="00E62055">
        <w:t>Поселок  Олымский</w:t>
      </w:r>
      <w:r>
        <w:t xml:space="preserve">» скорректированы перспективные показатели спроса на отводимый коммунальный ресурс. </w:t>
      </w:r>
      <w:r w:rsidRPr="009A12D5">
        <w:rPr>
          <w:bCs/>
          <w:color w:val="000000"/>
        </w:rPr>
        <w:t>Перспективные показатели работы системы водоотведения за 20</w:t>
      </w:r>
      <w:r w:rsidR="00E62055">
        <w:rPr>
          <w:bCs/>
          <w:color w:val="000000"/>
        </w:rPr>
        <w:t>24</w:t>
      </w:r>
      <w:r w:rsidRPr="009A12D5">
        <w:rPr>
          <w:bCs/>
          <w:color w:val="000000"/>
        </w:rPr>
        <w:t>-20</w:t>
      </w:r>
      <w:r w:rsidR="00E62055">
        <w:rPr>
          <w:bCs/>
          <w:color w:val="000000"/>
        </w:rPr>
        <w:t>31</w:t>
      </w:r>
      <w:r w:rsidRPr="009A12D5">
        <w:rPr>
          <w:bCs/>
          <w:color w:val="000000"/>
        </w:rPr>
        <w:t>г</w:t>
      </w:r>
      <w:r>
        <w:rPr>
          <w:bCs/>
          <w:color w:val="000000"/>
        </w:rPr>
        <w:t>.</w:t>
      </w:r>
      <w:r w:rsidRPr="009A12D5">
        <w:rPr>
          <w:bCs/>
          <w:color w:val="000000"/>
        </w:rPr>
        <w:t xml:space="preserve">г с детальным расчетом показателей, влияющие на формирование спроса населения и прочих потребителей, представлены в таблице </w:t>
      </w:r>
      <w:r>
        <w:rPr>
          <w:bCs/>
          <w:color w:val="000000"/>
        </w:rPr>
        <w:t>2.</w:t>
      </w:r>
      <w:r w:rsidR="00AE0DD3">
        <w:rPr>
          <w:bCs/>
          <w:color w:val="000000"/>
        </w:rPr>
        <w:t>1</w:t>
      </w:r>
      <w:r>
        <w:rPr>
          <w:bCs/>
          <w:color w:val="000000"/>
        </w:rPr>
        <w:t>6.</w:t>
      </w:r>
    </w:p>
    <w:p w14:paraId="2741D1B0" w14:textId="77777777" w:rsidR="001E24DE" w:rsidRDefault="001E24DE" w:rsidP="001E24DE">
      <w:pPr>
        <w:pStyle w:val="formattexttopleveltext"/>
        <w:spacing w:before="0" w:beforeAutospacing="0" w:after="0" w:afterAutospacing="0" w:line="276" w:lineRule="auto"/>
        <w:jc w:val="both"/>
        <w:rPr>
          <w:bCs/>
          <w:color w:val="000000"/>
        </w:rPr>
      </w:pPr>
    </w:p>
    <w:p w14:paraId="23160C67" w14:textId="77777777" w:rsidR="001E24DE" w:rsidRDefault="001E24DE" w:rsidP="001E24DE">
      <w:pPr>
        <w:pStyle w:val="formattexttopleveltext"/>
        <w:spacing w:before="0" w:beforeAutospacing="0" w:after="0" w:afterAutospacing="0" w:line="276" w:lineRule="auto"/>
        <w:jc w:val="both"/>
        <w:rPr>
          <w:bCs/>
          <w:color w:val="000000"/>
        </w:rPr>
      </w:pPr>
    </w:p>
    <w:p w14:paraId="18FD58CE" w14:textId="30FA36A8" w:rsidR="001E24DE" w:rsidRPr="00B220A4" w:rsidRDefault="001E24DE" w:rsidP="001E24DE">
      <w:pPr>
        <w:suppressAutoHyphens/>
        <w:jc w:val="both"/>
        <w:rPr>
          <w:szCs w:val="24"/>
        </w:rPr>
      </w:pPr>
      <w:r w:rsidRPr="00B220A4">
        <w:rPr>
          <w:b/>
          <w:szCs w:val="24"/>
        </w:rPr>
        <w:t xml:space="preserve">Вывод: </w:t>
      </w:r>
      <w:r w:rsidRPr="00B220A4">
        <w:rPr>
          <w:szCs w:val="24"/>
        </w:rPr>
        <w:t xml:space="preserve">Канализационные </w:t>
      </w:r>
      <w:r w:rsidR="00AE0DD3" w:rsidRPr="00B220A4">
        <w:rPr>
          <w:szCs w:val="24"/>
        </w:rPr>
        <w:t xml:space="preserve">объекты </w:t>
      </w:r>
      <w:proofErr w:type="gramStart"/>
      <w:r w:rsidR="00AE0DD3" w:rsidRPr="00B220A4">
        <w:rPr>
          <w:szCs w:val="24"/>
        </w:rPr>
        <w:t>молочно-консервного</w:t>
      </w:r>
      <w:proofErr w:type="gramEnd"/>
      <w:r w:rsidR="00AE0DD3" w:rsidRPr="00B220A4">
        <w:rPr>
          <w:szCs w:val="24"/>
        </w:rPr>
        <w:t xml:space="preserve"> завода </w:t>
      </w:r>
      <w:r w:rsidRPr="00B220A4">
        <w:rPr>
          <w:szCs w:val="24"/>
        </w:rPr>
        <w:t>способны обеспечить приём и пропуск сточных вод в установленных объёмах с расчетными гидравлическими характеристиками с учетом присоединения новых потребителей и реализации перспективной производственной программы  водоотведения.</w:t>
      </w:r>
    </w:p>
    <w:p w14:paraId="4A449494" w14:textId="306AC90F" w:rsidR="001E24DE" w:rsidRPr="00B220A4" w:rsidRDefault="001E24DE" w:rsidP="001E24DE">
      <w:pPr>
        <w:suppressAutoHyphens/>
        <w:jc w:val="both"/>
        <w:rPr>
          <w:bCs/>
          <w:szCs w:val="24"/>
        </w:rPr>
      </w:pPr>
      <w:r w:rsidRPr="00B220A4">
        <w:rPr>
          <w:szCs w:val="24"/>
        </w:rPr>
        <w:t xml:space="preserve">На основании актуализированного прогноза численности населения и фактическом балансе поступления сточных вод в границах МО  скорректированы перспективные показатели спроса на отводимый коммунальный ресурс, которые приведены в таблице </w:t>
      </w:r>
      <w:r w:rsidR="00AE0DD3" w:rsidRPr="00B220A4">
        <w:rPr>
          <w:szCs w:val="24"/>
        </w:rPr>
        <w:t>2.16.</w:t>
      </w:r>
    </w:p>
    <w:p w14:paraId="487D9B1E" w14:textId="77777777" w:rsidR="001E24DE" w:rsidRPr="00B220A4" w:rsidRDefault="001E24DE" w:rsidP="001E24DE">
      <w:pPr>
        <w:suppressAutoHyphens/>
        <w:rPr>
          <w:b/>
          <w:szCs w:val="24"/>
        </w:rPr>
      </w:pPr>
    </w:p>
    <w:p w14:paraId="73216DEF" w14:textId="7CFD1B2E" w:rsidR="001E24DE" w:rsidRPr="00B220A4" w:rsidRDefault="001E24DE" w:rsidP="001E24DE">
      <w:pPr>
        <w:jc w:val="both"/>
        <w:rPr>
          <w:szCs w:val="24"/>
        </w:rPr>
      </w:pPr>
      <w:r w:rsidRPr="00B220A4">
        <w:rPr>
          <w:szCs w:val="24"/>
        </w:rPr>
        <w:t xml:space="preserve">Из таблицы следует, что высокого роста объема поступления сточных вод в централизованную систему водоотведения на конец расчетного периода не ожидается ввиду незначительного </w:t>
      </w:r>
      <w:r w:rsidR="00AE0DD3" w:rsidRPr="00B220A4">
        <w:rPr>
          <w:szCs w:val="24"/>
        </w:rPr>
        <w:t xml:space="preserve">снижения </w:t>
      </w:r>
      <w:r w:rsidRPr="00B220A4">
        <w:rPr>
          <w:szCs w:val="24"/>
        </w:rPr>
        <w:t xml:space="preserve"> численности населения МО и установки приборов учёта </w:t>
      </w:r>
      <w:r w:rsidR="00AE0DD3" w:rsidRPr="00B220A4">
        <w:rPr>
          <w:szCs w:val="24"/>
        </w:rPr>
        <w:t xml:space="preserve">ВС </w:t>
      </w:r>
      <w:r w:rsidRPr="00B220A4">
        <w:rPr>
          <w:szCs w:val="24"/>
        </w:rPr>
        <w:t>в жилых помещениях.</w:t>
      </w:r>
    </w:p>
    <w:p w14:paraId="7A5B90BD" w14:textId="42A6E883" w:rsidR="001E24DE" w:rsidRPr="001E24DE" w:rsidRDefault="00AE0DD3" w:rsidP="00AE0DD3">
      <w:pPr>
        <w:suppressAutoHyphens/>
        <w:spacing w:line="276" w:lineRule="auto"/>
        <w:jc w:val="both"/>
      </w:pPr>
      <w:r>
        <w:rPr>
          <w:b/>
        </w:rPr>
        <w:t xml:space="preserve">      </w:t>
      </w:r>
    </w:p>
    <w:p w14:paraId="2369BE9B" w14:textId="77777777" w:rsidR="00893128" w:rsidRDefault="00893128" w:rsidP="00AE0DD3">
      <w:pPr>
        <w:ind w:firstLine="540"/>
        <w:rPr>
          <w:b/>
          <w:sz w:val="28"/>
        </w:rPr>
        <w:sectPr w:rsidR="00893128" w:rsidSect="002D25CA">
          <w:pgSz w:w="11906" w:h="16838"/>
          <w:pgMar w:top="1134" w:right="851" w:bottom="0" w:left="1134" w:header="0" w:footer="0" w:gutter="0"/>
          <w:cols w:space="708"/>
        </w:sectPr>
      </w:pPr>
    </w:p>
    <w:p w14:paraId="160FBACF" w14:textId="3C74D54B" w:rsidR="00893128" w:rsidRPr="000D75D6" w:rsidRDefault="00AE0DD3" w:rsidP="00AE0DD3">
      <w:pPr>
        <w:rPr>
          <w:b/>
          <w:szCs w:val="24"/>
        </w:rPr>
      </w:pPr>
      <w:r w:rsidRPr="000D75D6">
        <w:rPr>
          <w:b/>
          <w:szCs w:val="24"/>
        </w:rPr>
        <w:lastRenderedPageBreak/>
        <w:t>Таблица 2.16.</w:t>
      </w:r>
      <w:r w:rsidR="00893128" w:rsidRPr="000D75D6">
        <w:rPr>
          <w:b/>
          <w:szCs w:val="24"/>
        </w:rPr>
        <w:t>Прогноз потребности в централизованном водоотведении  в поселке Олымский на 20</w:t>
      </w:r>
      <w:r w:rsidR="003853CB" w:rsidRPr="000D75D6">
        <w:rPr>
          <w:b/>
          <w:szCs w:val="24"/>
        </w:rPr>
        <w:t>24</w:t>
      </w:r>
      <w:r w:rsidR="00893128" w:rsidRPr="000D75D6">
        <w:rPr>
          <w:b/>
          <w:szCs w:val="24"/>
        </w:rPr>
        <w:t>-20</w:t>
      </w:r>
      <w:r w:rsidR="003853CB" w:rsidRPr="000D75D6">
        <w:rPr>
          <w:b/>
          <w:szCs w:val="24"/>
        </w:rPr>
        <w:t>31</w:t>
      </w:r>
      <w:r w:rsidR="00893128" w:rsidRPr="000D75D6">
        <w:rPr>
          <w:b/>
          <w:szCs w:val="24"/>
        </w:rPr>
        <w:t xml:space="preserve"> годы</w:t>
      </w:r>
    </w:p>
    <w:tbl>
      <w:tblPr>
        <w:tblW w:w="14200" w:type="dxa"/>
        <w:tblInd w:w="-5" w:type="dxa"/>
        <w:tblLook w:val="04A0" w:firstRow="1" w:lastRow="0" w:firstColumn="1" w:lastColumn="0" w:noHBand="0" w:noVBand="1"/>
      </w:tblPr>
      <w:tblGrid>
        <w:gridCol w:w="960"/>
        <w:gridCol w:w="2931"/>
        <w:gridCol w:w="1127"/>
        <w:gridCol w:w="960"/>
        <w:gridCol w:w="960"/>
        <w:gridCol w:w="966"/>
        <w:gridCol w:w="1066"/>
        <w:gridCol w:w="1066"/>
        <w:gridCol w:w="1066"/>
        <w:gridCol w:w="1066"/>
        <w:gridCol w:w="1066"/>
        <w:gridCol w:w="966"/>
      </w:tblGrid>
      <w:tr w:rsidR="00893128" w:rsidRPr="00893128" w14:paraId="2A03E7BB" w14:textId="77777777" w:rsidTr="003853C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CC805" w14:textId="4F224508" w:rsidR="00893128" w:rsidRPr="00893128" w:rsidRDefault="0099721C" w:rsidP="00893128">
            <w:pPr>
              <w:rPr>
                <w:color w:val="000000"/>
                <w:sz w:val="20"/>
              </w:rPr>
            </w:pPr>
            <w:r>
              <w:rPr>
                <w:color w:val="000000"/>
                <w:sz w:val="20"/>
              </w:rPr>
              <w:t>№</w:t>
            </w:r>
          </w:p>
        </w:tc>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219F1" w14:textId="77777777" w:rsidR="00893128" w:rsidRPr="00893128" w:rsidRDefault="00893128" w:rsidP="00893128">
            <w:pPr>
              <w:rPr>
                <w:color w:val="000000"/>
                <w:sz w:val="20"/>
              </w:rPr>
            </w:pPr>
            <w:r w:rsidRPr="00893128">
              <w:rPr>
                <w:color w:val="000000"/>
                <w:sz w:val="20"/>
              </w:rPr>
              <w:t>Показатель</w:t>
            </w:r>
          </w:p>
        </w:tc>
        <w:tc>
          <w:tcPr>
            <w:tcW w:w="10309"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C8A2040" w14:textId="77777777" w:rsidR="00893128" w:rsidRPr="00893128" w:rsidRDefault="00893128" w:rsidP="00AE0DD3">
            <w:pPr>
              <w:jc w:val="center"/>
              <w:rPr>
                <w:color w:val="000000"/>
                <w:sz w:val="20"/>
              </w:rPr>
            </w:pPr>
            <w:r w:rsidRPr="00893128">
              <w:rPr>
                <w:color w:val="000000"/>
                <w:sz w:val="20"/>
              </w:rPr>
              <w:t>Период прогнозирования</w:t>
            </w:r>
          </w:p>
        </w:tc>
      </w:tr>
      <w:tr w:rsidR="00893128" w:rsidRPr="00893128" w14:paraId="19245C53" w14:textId="77777777" w:rsidTr="003853C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DDB86A" w14:textId="77777777" w:rsidR="00893128" w:rsidRPr="00893128" w:rsidRDefault="00893128" w:rsidP="00893128">
            <w:pPr>
              <w:rPr>
                <w:color w:val="000000"/>
                <w:sz w:val="20"/>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14:paraId="3EF89F49" w14:textId="77777777" w:rsidR="00893128" w:rsidRPr="00893128" w:rsidRDefault="00893128" w:rsidP="00893128">
            <w:pPr>
              <w:rPr>
                <w:color w:val="000000"/>
                <w:sz w:val="20"/>
              </w:rPr>
            </w:pPr>
          </w:p>
        </w:tc>
        <w:tc>
          <w:tcPr>
            <w:tcW w:w="1127" w:type="dxa"/>
            <w:tcBorders>
              <w:top w:val="nil"/>
              <w:left w:val="nil"/>
              <w:bottom w:val="single" w:sz="4" w:space="0" w:color="auto"/>
              <w:right w:val="single" w:sz="4" w:space="0" w:color="auto"/>
            </w:tcBorders>
            <w:shd w:val="clear" w:color="auto" w:fill="auto"/>
            <w:vAlign w:val="center"/>
            <w:hideMark/>
          </w:tcPr>
          <w:p w14:paraId="63039932" w14:textId="77777777" w:rsidR="00893128" w:rsidRPr="00893128" w:rsidRDefault="00893128" w:rsidP="00893128">
            <w:pPr>
              <w:rPr>
                <w:color w:val="000000"/>
                <w:sz w:val="20"/>
              </w:rPr>
            </w:pPr>
            <w:r w:rsidRPr="00893128">
              <w:rPr>
                <w:color w:val="000000"/>
                <w:sz w:val="20"/>
              </w:rPr>
              <w:t>ед</w:t>
            </w:r>
            <w:proofErr w:type="gramStart"/>
            <w:r w:rsidRPr="00893128">
              <w:rPr>
                <w:color w:val="000000"/>
                <w:sz w:val="20"/>
              </w:rPr>
              <w:t>.и</w:t>
            </w:r>
            <w:proofErr w:type="gramEnd"/>
            <w:r w:rsidRPr="00893128">
              <w:rPr>
                <w:color w:val="000000"/>
                <w:sz w:val="20"/>
              </w:rPr>
              <w:t>зм</w:t>
            </w:r>
          </w:p>
        </w:tc>
        <w:tc>
          <w:tcPr>
            <w:tcW w:w="960" w:type="dxa"/>
            <w:tcBorders>
              <w:top w:val="nil"/>
              <w:left w:val="nil"/>
              <w:bottom w:val="single" w:sz="4" w:space="0" w:color="auto"/>
              <w:right w:val="single" w:sz="4" w:space="0" w:color="auto"/>
            </w:tcBorders>
            <w:shd w:val="clear" w:color="auto" w:fill="auto"/>
            <w:noWrap/>
            <w:vAlign w:val="center"/>
            <w:hideMark/>
          </w:tcPr>
          <w:p w14:paraId="1C18FFAA" w14:textId="77777777" w:rsidR="00893128" w:rsidRPr="00893128" w:rsidRDefault="00893128" w:rsidP="00AE0DD3">
            <w:pPr>
              <w:jc w:val="center"/>
              <w:rPr>
                <w:color w:val="000000"/>
                <w:sz w:val="18"/>
                <w:szCs w:val="18"/>
              </w:rPr>
            </w:pPr>
            <w:r w:rsidRPr="00893128">
              <w:rPr>
                <w:color w:val="000000"/>
                <w:sz w:val="18"/>
                <w:szCs w:val="18"/>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0614D0D6" w14:textId="77777777" w:rsidR="00893128" w:rsidRPr="00893128" w:rsidRDefault="00893128" w:rsidP="00AE0DD3">
            <w:pPr>
              <w:jc w:val="center"/>
              <w:rPr>
                <w:color w:val="000000"/>
                <w:sz w:val="18"/>
                <w:szCs w:val="18"/>
              </w:rPr>
            </w:pPr>
            <w:r w:rsidRPr="00893128">
              <w:rPr>
                <w:color w:val="000000"/>
                <w:sz w:val="18"/>
                <w:szCs w:val="18"/>
              </w:rPr>
              <w:t>2024</w:t>
            </w:r>
          </w:p>
        </w:tc>
        <w:tc>
          <w:tcPr>
            <w:tcW w:w="966" w:type="dxa"/>
            <w:tcBorders>
              <w:top w:val="nil"/>
              <w:left w:val="nil"/>
              <w:bottom w:val="single" w:sz="4" w:space="0" w:color="auto"/>
              <w:right w:val="single" w:sz="4" w:space="0" w:color="auto"/>
            </w:tcBorders>
            <w:shd w:val="clear" w:color="auto" w:fill="auto"/>
            <w:noWrap/>
            <w:vAlign w:val="center"/>
            <w:hideMark/>
          </w:tcPr>
          <w:p w14:paraId="679C5E6F" w14:textId="77777777" w:rsidR="00893128" w:rsidRPr="00893128" w:rsidRDefault="00893128" w:rsidP="00AE0DD3">
            <w:pPr>
              <w:jc w:val="center"/>
              <w:rPr>
                <w:color w:val="000000"/>
                <w:sz w:val="18"/>
                <w:szCs w:val="18"/>
              </w:rPr>
            </w:pPr>
            <w:r w:rsidRPr="00893128">
              <w:rPr>
                <w:color w:val="000000"/>
                <w:sz w:val="18"/>
                <w:szCs w:val="18"/>
              </w:rPr>
              <w:t>2025</w:t>
            </w:r>
          </w:p>
        </w:tc>
        <w:tc>
          <w:tcPr>
            <w:tcW w:w="1066" w:type="dxa"/>
            <w:tcBorders>
              <w:top w:val="nil"/>
              <w:left w:val="nil"/>
              <w:bottom w:val="single" w:sz="4" w:space="0" w:color="auto"/>
              <w:right w:val="single" w:sz="4" w:space="0" w:color="auto"/>
            </w:tcBorders>
            <w:shd w:val="clear" w:color="auto" w:fill="auto"/>
            <w:noWrap/>
            <w:vAlign w:val="center"/>
            <w:hideMark/>
          </w:tcPr>
          <w:p w14:paraId="74DFA71B" w14:textId="77777777" w:rsidR="00893128" w:rsidRPr="00893128" w:rsidRDefault="00893128" w:rsidP="00AE0DD3">
            <w:pPr>
              <w:jc w:val="center"/>
              <w:rPr>
                <w:color w:val="000000"/>
                <w:sz w:val="18"/>
                <w:szCs w:val="18"/>
              </w:rPr>
            </w:pPr>
            <w:r w:rsidRPr="00893128">
              <w:rPr>
                <w:color w:val="000000"/>
                <w:sz w:val="18"/>
                <w:szCs w:val="18"/>
              </w:rPr>
              <w:t>2026</w:t>
            </w:r>
          </w:p>
        </w:tc>
        <w:tc>
          <w:tcPr>
            <w:tcW w:w="1066" w:type="dxa"/>
            <w:tcBorders>
              <w:top w:val="nil"/>
              <w:left w:val="nil"/>
              <w:bottom w:val="single" w:sz="4" w:space="0" w:color="auto"/>
              <w:right w:val="single" w:sz="4" w:space="0" w:color="auto"/>
            </w:tcBorders>
            <w:shd w:val="clear" w:color="auto" w:fill="auto"/>
            <w:noWrap/>
            <w:vAlign w:val="center"/>
            <w:hideMark/>
          </w:tcPr>
          <w:p w14:paraId="431AAE65" w14:textId="77777777" w:rsidR="00893128" w:rsidRPr="00893128" w:rsidRDefault="00893128" w:rsidP="00AE0DD3">
            <w:pPr>
              <w:jc w:val="center"/>
              <w:rPr>
                <w:color w:val="000000"/>
                <w:sz w:val="18"/>
                <w:szCs w:val="18"/>
              </w:rPr>
            </w:pPr>
            <w:r w:rsidRPr="00893128">
              <w:rPr>
                <w:color w:val="000000"/>
                <w:sz w:val="18"/>
                <w:szCs w:val="18"/>
              </w:rPr>
              <w:t>2027</w:t>
            </w:r>
          </w:p>
        </w:tc>
        <w:tc>
          <w:tcPr>
            <w:tcW w:w="1066" w:type="dxa"/>
            <w:tcBorders>
              <w:top w:val="nil"/>
              <w:left w:val="nil"/>
              <w:bottom w:val="single" w:sz="4" w:space="0" w:color="auto"/>
              <w:right w:val="single" w:sz="4" w:space="0" w:color="auto"/>
            </w:tcBorders>
            <w:shd w:val="clear" w:color="auto" w:fill="auto"/>
            <w:noWrap/>
            <w:vAlign w:val="center"/>
            <w:hideMark/>
          </w:tcPr>
          <w:p w14:paraId="71A12EA2" w14:textId="77777777" w:rsidR="00893128" w:rsidRPr="00893128" w:rsidRDefault="00893128" w:rsidP="00AE0DD3">
            <w:pPr>
              <w:jc w:val="center"/>
              <w:rPr>
                <w:color w:val="000000"/>
                <w:sz w:val="18"/>
                <w:szCs w:val="18"/>
              </w:rPr>
            </w:pPr>
            <w:r w:rsidRPr="00893128">
              <w:rPr>
                <w:color w:val="000000"/>
                <w:sz w:val="18"/>
                <w:szCs w:val="18"/>
              </w:rPr>
              <w:t>2028</w:t>
            </w:r>
          </w:p>
        </w:tc>
        <w:tc>
          <w:tcPr>
            <w:tcW w:w="1066" w:type="dxa"/>
            <w:tcBorders>
              <w:top w:val="nil"/>
              <w:left w:val="nil"/>
              <w:bottom w:val="single" w:sz="4" w:space="0" w:color="auto"/>
              <w:right w:val="single" w:sz="4" w:space="0" w:color="auto"/>
            </w:tcBorders>
            <w:shd w:val="clear" w:color="auto" w:fill="auto"/>
            <w:noWrap/>
            <w:vAlign w:val="center"/>
            <w:hideMark/>
          </w:tcPr>
          <w:p w14:paraId="4F86E3CD" w14:textId="77777777" w:rsidR="00893128" w:rsidRPr="00893128" w:rsidRDefault="00893128" w:rsidP="00AE0DD3">
            <w:pPr>
              <w:jc w:val="center"/>
              <w:rPr>
                <w:color w:val="000000"/>
                <w:sz w:val="18"/>
                <w:szCs w:val="18"/>
              </w:rPr>
            </w:pPr>
            <w:r w:rsidRPr="00893128">
              <w:rPr>
                <w:color w:val="000000"/>
                <w:sz w:val="18"/>
                <w:szCs w:val="18"/>
              </w:rPr>
              <w:t>2029</w:t>
            </w:r>
          </w:p>
        </w:tc>
        <w:tc>
          <w:tcPr>
            <w:tcW w:w="1066" w:type="dxa"/>
            <w:tcBorders>
              <w:top w:val="nil"/>
              <w:left w:val="nil"/>
              <w:bottom w:val="single" w:sz="4" w:space="0" w:color="auto"/>
              <w:right w:val="single" w:sz="4" w:space="0" w:color="auto"/>
            </w:tcBorders>
            <w:shd w:val="clear" w:color="auto" w:fill="auto"/>
            <w:noWrap/>
            <w:vAlign w:val="center"/>
            <w:hideMark/>
          </w:tcPr>
          <w:p w14:paraId="04DE1F7F" w14:textId="77777777" w:rsidR="00893128" w:rsidRPr="00893128" w:rsidRDefault="00893128" w:rsidP="00AE0DD3">
            <w:pPr>
              <w:jc w:val="center"/>
              <w:rPr>
                <w:color w:val="000000"/>
                <w:sz w:val="18"/>
                <w:szCs w:val="18"/>
              </w:rPr>
            </w:pPr>
            <w:r w:rsidRPr="00893128">
              <w:rPr>
                <w:color w:val="000000"/>
                <w:sz w:val="18"/>
                <w:szCs w:val="18"/>
              </w:rPr>
              <w:t>2030</w:t>
            </w:r>
          </w:p>
        </w:tc>
        <w:tc>
          <w:tcPr>
            <w:tcW w:w="966" w:type="dxa"/>
            <w:tcBorders>
              <w:top w:val="nil"/>
              <w:left w:val="nil"/>
              <w:bottom w:val="single" w:sz="4" w:space="0" w:color="auto"/>
              <w:right w:val="single" w:sz="4" w:space="0" w:color="auto"/>
            </w:tcBorders>
            <w:shd w:val="clear" w:color="auto" w:fill="auto"/>
            <w:noWrap/>
            <w:vAlign w:val="center"/>
            <w:hideMark/>
          </w:tcPr>
          <w:p w14:paraId="586AED74" w14:textId="77777777" w:rsidR="00893128" w:rsidRPr="00893128" w:rsidRDefault="00893128" w:rsidP="00AE0DD3">
            <w:pPr>
              <w:jc w:val="center"/>
              <w:rPr>
                <w:color w:val="000000"/>
                <w:sz w:val="18"/>
                <w:szCs w:val="18"/>
              </w:rPr>
            </w:pPr>
            <w:r w:rsidRPr="00893128">
              <w:rPr>
                <w:color w:val="000000"/>
                <w:sz w:val="18"/>
                <w:szCs w:val="18"/>
              </w:rPr>
              <w:t>2031</w:t>
            </w:r>
          </w:p>
        </w:tc>
      </w:tr>
      <w:tr w:rsidR="00893128" w:rsidRPr="00893128" w14:paraId="485EB060" w14:textId="77777777" w:rsidTr="003853C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F6A62F" w14:textId="77777777" w:rsidR="00893128" w:rsidRPr="00893128" w:rsidRDefault="00893128" w:rsidP="00893128">
            <w:pPr>
              <w:rPr>
                <w:rFonts w:ascii="Calibri" w:hAnsi="Calibri" w:cs="Calibri"/>
                <w:color w:val="000000"/>
                <w:sz w:val="22"/>
                <w:szCs w:val="22"/>
              </w:rPr>
            </w:pPr>
            <w:r w:rsidRPr="00893128">
              <w:rPr>
                <w:rFonts w:ascii="Calibri" w:hAnsi="Calibri" w:cs="Calibri"/>
                <w:color w:val="000000"/>
                <w:sz w:val="22"/>
                <w:szCs w:val="22"/>
              </w:rPr>
              <w:t> </w:t>
            </w:r>
          </w:p>
        </w:tc>
        <w:tc>
          <w:tcPr>
            <w:tcW w:w="13240" w:type="dxa"/>
            <w:gridSpan w:val="11"/>
            <w:tcBorders>
              <w:top w:val="single" w:sz="4" w:space="0" w:color="auto"/>
              <w:left w:val="nil"/>
              <w:bottom w:val="nil"/>
              <w:right w:val="single" w:sz="4" w:space="0" w:color="auto"/>
            </w:tcBorders>
            <w:shd w:val="clear" w:color="000000" w:fill="FFFF00"/>
            <w:noWrap/>
            <w:vAlign w:val="center"/>
            <w:hideMark/>
          </w:tcPr>
          <w:p w14:paraId="6B521E3B" w14:textId="77777777" w:rsidR="00893128" w:rsidRPr="00893128" w:rsidRDefault="00893128" w:rsidP="00346DF0">
            <w:pPr>
              <w:jc w:val="center"/>
              <w:rPr>
                <w:color w:val="000000"/>
                <w:sz w:val="20"/>
              </w:rPr>
            </w:pPr>
            <w:r w:rsidRPr="00893128">
              <w:rPr>
                <w:color w:val="000000"/>
                <w:sz w:val="20"/>
              </w:rPr>
              <w:t>Холодное водоотведения</w:t>
            </w:r>
          </w:p>
        </w:tc>
      </w:tr>
      <w:tr w:rsidR="00893128" w:rsidRPr="00893128" w14:paraId="0ECC4D62" w14:textId="77777777" w:rsidTr="00AE0DD3">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A11EED" w14:textId="77777777" w:rsidR="00893128" w:rsidRPr="00893128" w:rsidRDefault="00893128" w:rsidP="00893128">
            <w:pPr>
              <w:jc w:val="center"/>
              <w:rPr>
                <w:rFonts w:ascii="Calibri" w:hAnsi="Calibri" w:cs="Calibri"/>
                <w:color w:val="000000"/>
                <w:sz w:val="22"/>
                <w:szCs w:val="22"/>
              </w:rPr>
            </w:pPr>
            <w:r w:rsidRPr="00893128">
              <w:rPr>
                <w:rFonts w:ascii="Calibri" w:hAnsi="Calibri" w:cs="Calibri"/>
                <w:color w:val="000000"/>
                <w:sz w:val="22"/>
                <w:szCs w:val="22"/>
              </w:rPr>
              <w:t>1</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14:paraId="072C51F4" w14:textId="77777777" w:rsidR="00893128" w:rsidRPr="00893128" w:rsidRDefault="00893128" w:rsidP="00893128">
            <w:pPr>
              <w:rPr>
                <w:color w:val="000000"/>
                <w:sz w:val="20"/>
              </w:rPr>
            </w:pPr>
            <w:r w:rsidRPr="00893128">
              <w:rPr>
                <w:color w:val="000000"/>
                <w:sz w:val="20"/>
              </w:rPr>
              <w:t>Численность населения, пользующая  услугами  водоотведения</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4A50A7D3" w14:textId="77777777" w:rsidR="00893128" w:rsidRPr="00893128" w:rsidRDefault="00893128" w:rsidP="00893128">
            <w:pPr>
              <w:jc w:val="center"/>
              <w:rPr>
                <w:color w:val="000000"/>
                <w:sz w:val="20"/>
              </w:rPr>
            </w:pPr>
            <w:r w:rsidRPr="00893128">
              <w:rPr>
                <w:color w:val="000000"/>
                <w:sz w:val="20"/>
              </w:rPr>
              <w:t>чел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432D9C" w14:textId="77777777" w:rsidR="00893128" w:rsidRPr="00893128" w:rsidRDefault="00893128" w:rsidP="00893128">
            <w:pPr>
              <w:jc w:val="center"/>
              <w:rPr>
                <w:color w:val="000000"/>
                <w:sz w:val="20"/>
              </w:rPr>
            </w:pPr>
            <w:r w:rsidRPr="00893128">
              <w:rPr>
                <w:color w:val="000000"/>
                <w:sz w:val="20"/>
              </w:rPr>
              <w:t>365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3978FD" w14:textId="77777777" w:rsidR="00893128" w:rsidRPr="00893128" w:rsidRDefault="00893128" w:rsidP="00893128">
            <w:pPr>
              <w:jc w:val="center"/>
              <w:rPr>
                <w:color w:val="000000"/>
                <w:sz w:val="20"/>
              </w:rPr>
            </w:pPr>
            <w:r w:rsidRPr="00893128">
              <w:rPr>
                <w:color w:val="000000"/>
                <w:sz w:val="20"/>
              </w:rPr>
              <w:t>365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EE3480C" w14:textId="77777777" w:rsidR="00893128" w:rsidRPr="00893128" w:rsidRDefault="00893128" w:rsidP="00893128">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04FA870" w14:textId="77777777" w:rsidR="00893128" w:rsidRPr="00893128" w:rsidRDefault="00893128" w:rsidP="00893128">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AFD8D61" w14:textId="77777777" w:rsidR="00893128" w:rsidRPr="00893128" w:rsidRDefault="00893128" w:rsidP="00893128">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4C25A106" w14:textId="77777777" w:rsidR="00893128" w:rsidRPr="00893128" w:rsidRDefault="00893128" w:rsidP="00893128">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A9F3467" w14:textId="77777777" w:rsidR="00893128" w:rsidRPr="00893128" w:rsidRDefault="00893128" w:rsidP="00893128">
            <w:pPr>
              <w:jc w:val="center"/>
              <w:rPr>
                <w:color w:val="000000"/>
                <w:sz w:val="20"/>
              </w:rPr>
            </w:pPr>
            <w:r w:rsidRPr="00893128">
              <w:rPr>
                <w:color w:val="000000"/>
                <w:sz w:val="20"/>
              </w:rPr>
              <w:t>365</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28AA295D" w14:textId="77777777" w:rsidR="00893128" w:rsidRPr="00893128" w:rsidRDefault="00893128" w:rsidP="00893128">
            <w:pPr>
              <w:jc w:val="center"/>
              <w:rPr>
                <w:color w:val="000000"/>
                <w:sz w:val="20"/>
              </w:rPr>
            </w:pPr>
            <w:r w:rsidRPr="00893128">
              <w:rPr>
                <w:color w:val="000000"/>
                <w:sz w:val="20"/>
              </w:rPr>
              <w:t>365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3019560" w14:textId="77777777" w:rsidR="00893128" w:rsidRPr="00893128" w:rsidRDefault="00893128" w:rsidP="00893128">
            <w:pPr>
              <w:jc w:val="center"/>
              <w:rPr>
                <w:color w:val="000000"/>
                <w:sz w:val="20"/>
              </w:rPr>
            </w:pPr>
            <w:r w:rsidRPr="00893128">
              <w:rPr>
                <w:color w:val="000000"/>
                <w:sz w:val="20"/>
              </w:rPr>
              <w:t>365</w:t>
            </w:r>
          </w:p>
        </w:tc>
      </w:tr>
      <w:tr w:rsidR="00893128" w:rsidRPr="00893128" w14:paraId="0A0A0937" w14:textId="77777777" w:rsidTr="00AE0D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16358" w14:textId="77777777" w:rsidR="00893128" w:rsidRPr="00893128" w:rsidRDefault="00893128" w:rsidP="00893128">
            <w:pPr>
              <w:jc w:val="center"/>
              <w:rPr>
                <w:rFonts w:ascii="Calibri" w:hAnsi="Calibri" w:cs="Calibri"/>
                <w:color w:val="000000"/>
                <w:sz w:val="22"/>
                <w:szCs w:val="22"/>
              </w:rPr>
            </w:pPr>
            <w:r w:rsidRPr="00893128">
              <w:rPr>
                <w:rFonts w:ascii="Calibri" w:hAnsi="Calibri" w:cs="Calibri"/>
                <w:color w:val="000000"/>
                <w:sz w:val="22"/>
                <w:szCs w:val="22"/>
              </w:rPr>
              <w:t>2</w:t>
            </w:r>
          </w:p>
        </w:tc>
        <w:tc>
          <w:tcPr>
            <w:tcW w:w="2931" w:type="dxa"/>
            <w:tcBorders>
              <w:top w:val="nil"/>
              <w:left w:val="nil"/>
              <w:bottom w:val="single" w:sz="4" w:space="0" w:color="auto"/>
              <w:right w:val="single" w:sz="4" w:space="0" w:color="auto"/>
            </w:tcBorders>
            <w:shd w:val="clear" w:color="auto" w:fill="auto"/>
            <w:vAlign w:val="center"/>
            <w:hideMark/>
          </w:tcPr>
          <w:p w14:paraId="6C0D1064" w14:textId="77777777" w:rsidR="00893128" w:rsidRPr="00893128" w:rsidRDefault="00893128" w:rsidP="00893128">
            <w:pPr>
              <w:rPr>
                <w:color w:val="000000"/>
                <w:sz w:val="20"/>
              </w:rPr>
            </w:pPr>
            <w:r w:rsidRPr="00893128">
              <w:rPr>
                <w:color w:val="000000"/>
                <w:sz w:val="20"/>
              </w:rPr>
              <w:t>Потребление cточных вод населением</w:t>
            </w:r>
          </w:p>
        </w:tc>
        <w:tc>
          <w:tcPr>
            <w:tcW w:w="1127" w:type="dxa"/>
            <w:tcBorders>
              <w:top w:val="nil"/>
              <w:left w:val="nil"/>
              <w:bottom w:val="single" w:sz="4" w:space="0" w:color="auto"/>
              <w:right w:val="single" w:sz="4" w:space="0" w:color="auto"/>
            </w:tcBorders>
            <w:shd w:val="clear" w:color="auto" w:fill="auto"/>
            <w:noWrap/>
            <w:vAlign w:val="center"/>
            <w:hideMark/>
          </w:tcPr>
          <w:p w14:paraId="4C3ABBF9" w14:textId="772C1689" w:rsidR="00893128" w:rsidRPr="00893128" w:rsidRDefault="00893128" w:rsidP="00893128">
            <w:pPr>
              <w:jc w:val="center"/>
              <w:rPr>
                <w:color w:val="000000"/>
                <w:sz w:val="20"/>
              </w:rPr>
            </w:pPr>
            <w:r w:rsidRPr="00893128">
              <w:rPr>
                <w:color w:val="000000"/>
                <w:sz w:val="20"/>
              </w:rPr>
              <w:t>м3</w:t>
            </w:r>
          </w:p>
        </w:tc>
        <w:tc>
          <w:tcPr>
            <w:tcW w:w="960" w:type="dxa"/>
            <w:tcBorders>
              <w:top w:val="nil"/>
              <w:left w:val="nil"/>
              <w:bottom w:val="single" w:sz="4" w:space="0" w:color="auto"/>
              <w:right w:val="single" w:sz="4" w:space="0" w:color="auto"/>
            </w:tcBorders>
            <w:shd w:val="clear" w:color="auto" w:fill="auto"/>
            <w:noWrap/>
            <w:vAlign w:val="center"/>
            <w:hideMark/>
          </w:tcPr>
          <w:p w14:paraId="044A0BD0" w14:textId="77777777" w:rsidR="00893128" w:rsidRPr="00893128" w:rsidRDefault="00893128" w:rsidP="00893128">
            <w:pPr>
              <w:jc w:val="center"/>
              <w:rPr>
                <w:color w:val="000000"/>
                <w:sz w:val="20"/>
              </w:rPr>
            </w:pPr>
            <w:r w:rsidRPr="00893128">
              <w:rPr>
                <w:color w:val="000000"/>
                <w:sz w:val="20"/>
              </w:rPr>
              <w:t>66000</w:t>
            </w:r>
          </w:p>
        </w:tc>
        <w:tc>
          <w:tcPr>
            <w:tcW w:w="960" w:type="dxa"/>
            <w:tcBorders>
              <w:top w:val="nil"/>
              <w:left w:val="nil"/>
              <w:bottom w:val="single" w:sz="4" w:space="0" w:color="auto"/>
              <w:right w:val="single" w:sz="4" w:space="0" w:color="auto"/>
            </w:tcBorders>
            <w:shd w:val="clear" w:color="auto" w:fill="auto"/>
            <w:noWrap/>
            <w:vAlign w:val="center"/>
            <w:hideMark/>
          </w:tcPr>
          <w:p w14:paraId="27B3E190" w14:textId="77777777" w:rsidR="00893128" w:rsidRPr="00893128" w:rsidRDefault="00893128" w:rsidP="00893128">
            <w:pPr>
              <w:jc w:val="center"/>
              <w:rPr>
                <w:color w:val="000000"/>
                <w:sz w:val="20"/>
              </w:rPr>
            </w:pPr>
            <w:r w:rsidRPr="00893128">
              <w:rPr>
                <w:color w:val="000000"/>
                <w:sz w:val="20"/>
              </w:rPr>
              <w:t>66000</w:t>
            </w:r>
          </w:p>
        </w:tc>
        <w:tc>
          <w:tcPr>
            <w:tcW w:w="966" w:type="dxa"/>
            <w:tcBorders>
              <w:top w:val="nil"/>
              <w:left w:val="nil"/>
              <w:bottom w:val="single" w:sz="4" w:space="0" w:color="auto"/>
              <w:right w:val="single" w:sz="4" w:space="0" w:color="auto"/>
            </w:tcBorders>
            <w:shd w:val="clear" w:color="auto" w:fill="auto"/>
            <w:noWrap/>
            <w:vAlign w:val="center"/>
            <w:hideMark/>
          </w:tcPr>
          <w:p w14:paraId="3AE1113A" w14:textId="77777777" w:rsidR="00893128" w:rsidRPr="00893128" w:rsidRDefault="00893128" w:rsidP="00893128">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675EB596" w14:textId="77777777" w:rsidR="00893128" w:rsidRPr="00893128" w:rsidRDefault="00893128" w:rsidP="00893128">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37691B54" w14:textId="77777777" w:rsidR="00893128" w:rsidRPr="00893128" w:rsidRDefault="00893128" w:rsidP="00893128">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564A2534" w14:textId="77777777" w:rsidR="00893128" w:rsidRPr="00893128" w:rsidRDefault="00893128" w:rsidP="00893128">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758224DD" w14:textId="77777777" w:rsidR="00893128" w:rsidRPr="00893128" w:rsidRDefault="00893128" w:rsidP="00893128">
            <w:pPr>
              <w:jc w:val="center"/>
              <w:rPr>
                <w:color w:val="000000"/>
                <w:sz w:val="20"/>
              </w:rPr>
            </w:pPr>
            <w:r w:rsidRPr="00893128">
              <w:rPr>
                <w:color w:val="000000"/>
                <w:sz w:val="20"/>
              </w:rPr>
              <w:t>66000</w:t>
            </w:r>
          </w:p>
        </w:tc>
        <w:tc>
          <w:tcPr>
            <w:tcW w:w="1066" w:type="dxa"/>
            <w:tcBorders>
              <w:top w:val="nil"/>
              <w:left w:val="nil"/>
              <w:bottom w:val="single" w:sz="4" w:space="0" w:color="auto"/>
              <w:right w:val="single" w:sz="4" w:space="0" w:color="auto"/>
            </w:tcBorders>
            <w:shd w:val="clear" w:color="auto" w:fill="auto"/>
            <w:noWrap/>
            <w:vAlign w:val="center"/>
            <w:hideMark/>
          </w:tcPr>
          <w:p w14:paraId="1CCD1E7C" w14:textId="77777777" w:rsidR="00893128" w:rsidRPr="00893128" w:rsidRDefault="00893128" w:rsidP="00893128">
            <w:pPr>
              <w:jc w:val="center"/>
              <w:rPr>
                <w:color w:val="000000"/>
                <w:sz w:val="20"/>
              </w:rPr>
            </w:pPr>
            <w:r w:rsidRPr="00893128">
              <w:rPr>
                <w:color w:val="000000"/>
                <w:sz w:val="20"/>
              </w:rPr>
              <w:t>66000</w:t>
            </w:r>
          </w:p>
        </w:tc>
        <w:tc>
          <w:tcPr>
            <w:tcW w:w="966" w:type="dxa"/>
            <w:tcBorders>
              <w:top w:val="nil"/>
              <w:left w:val="nil"/>
              <w:bottom w:val="single" w:sz="4" w:space="0" w:color="auto"/>
              <w:right w:val="single" w:sz="4" w:space="0" w:color="auto"/>
            </w:tcBorders>
            <w:shd w:val="clear" w:color="auto" w:fill="auto"/>
            <w:noWrap/>
            <w:vAlign w:val="center"/>
            <w:hideMark/>
          </w:tcPr>
          <w:p w14:paraId="0417399E" w14:textId="77777777" w:rsidR="00893128" w:rsidRPr="00893128" w:rsidRDefault="00893128" w:rsidP="00893128">
            <w:pPr>
              <w:jc w:val="center"/>
              <w:rPr>
                <w:color w:val="000000"/>
                <w:sz w:val="20"/>
              </w:rPr>
            </w:pPr>
            <w:r w:rsidRPr="00893128">
              <w:rPr>
                <w:color w:val="000000"/>
                <w:sz w:val="20"/>
              </w:rPr>
              <w:t>66000</w:t>
            </w:r>
          </w:p>
        </w:tc>
      </w:tr>
      <w:tr w:rsidR="003853CB" w:rsidRPr="00893128" w14:paraId="1B667E5B" w14:textId="77777777" w:rsidTr="00AE0D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948592" w14:textId="77777777" w:rsidR="003853CB" w:rsidRPr="00893128" w:rsidRDefault="003853CB" w:rsidP="003853CB">
            <w:pPr>
              <w:jc w:val="center"/>
              <w:rPr>
                <w:rFonts w:ascii="Calibri" w:hAnsi="Calibri" w:cs="Calibri"/>
                <w:color w:val="000000"/>
                <w:sz w:val="22"/>
                <w:szCs w:val="22"/>
              </w:rPr>
            </w:pPr>
          </w:p>
        </w:tc>
        <w:tc>
          <w:tcPr>
            <w:tcW w:w="2931" w:type="dxa"/>
            <w:tcBorders>
              <w:top w:val="nil"/>
              <w:left w:val="nil"/>
              <w:bottom w:val="single" w:sz="4" w:space="0" w:color="auto"/>
              <w:right w:val="single" w:sz="4" w:space="0" w:color="auto"/>
            </w:tcBorders>
            <w:shd w:val="clear" w:color="auto" w:fill="auto"/>
            <w:vAlign w:val="center"/>
          </w:tcPr>
          <w:p w14:paraId="54D51C49" w14:textId="4C5CB99A" w:rsidR="003853CB" w:rsidRPr="00893128" w:rsidRDefault="003853CB" w:rsidP="003853CB">
            <w:pPr>
              <w:rPr>
                <w:color w:val="000000"/>
                <w:sz w:val="20"/>
              </w:rPr>
            </w:pPr>
            <w:r w:rsidRPr="00893128">
              <w:rPr>
                <w:color w:val="000000"/>
                <w:sz w:val="20"/>
              </w:rPr>
              <w:t xml:space="preserve">Потребление cточных вод </w:t>
            </w:r>
            <w:r>
              <w:rPr>
                <w:color w:val="000000"/>
                <w:sz w:val="20"/>
              </w:rPr>
              <w:t>прочими организациями</w:t>
            </w:r>
          </w:p>
        </w:tc>
        <w:tc>
          <w:tcPr>
            <w:tcW w:w="1127" w:type="dxa"/>
            <w:tcBorders>
              <w:top w:val="nil"/>
              <w:left w:val="nil"/>
              <w:bottom w:val="single" w:sz="4" w:space="0" w:color="auto"/>
              <w:right w:val="single" w:sz="4" w:space="0" w:color="auto"/>
            </w:tcBorders>
            <w:shd w:val="clear" w:color="auto" w:fill="auto"/>
            <w:noWrap/>
            <w:vAlign w:val="center"/>
          </w:tcPr>
          <w:p w14:paraId="0EAB0C17" w14:textId="34335A01" w:rsidR="003853CB" w:rsidRPr="00893128" w:rsidRDefault="003853CB" w:rsidP="003853CB">
            <w:pPr>
              <w:jc w:val="center"/>
              <w:rPr>
                <w:color w:val="000000"/>
                <w:sz w:val="20"/>
              </w:rPr>
            </w:pPr>
            <w:r w:rsidRPr="00893128">
              <w:rPr>
                <w:color w:val="000000"/>
                <w:sz w:val="20"/>
              </w:rPr>
              <w:t>м3</w:t>
            </w:r>
          </w:p>
        </w:tc>
        <w:tc>
          <w:tcPr>
            <w:tcW w:w="960" w:type="dxa"/>
            <w:tcBorders>
              <w:top w:val="nil"/>
              <w:left w:val="nil"/>
              <w:bottom w:val="single" w:sz="4" w:space="0" w:color="auto"/>
              <w:right w:val="single" w:sz="4" w:space="0" w:color="auto"/>
            </w:tcBorders>
            <w:shd w:val="clear" w:color="auto" w:fill="auto"/>
            <w:noWrap/>
            <w:vAlign w:val="center"/>
          </w:tcPr>
          <w:p w14:paraId="52FB9397" w14:textId="40FB0D6E" w:rsidR="003853CB" w:rsidRPr="00893128" w:rsidRDefault="003853CB" w:rsidP="003853CB">
            <w:pPr>
              <w:jc w:val="center"/>
              <w:rPr>
                <w:color w:val="000000"/>
                <w:sz w:val="20"/>
              </w:rPr>
            </w:pPr>
            <w:r>
              <w:rPr>
                <w:color w:val="000000"/>
                <w:sz w:val="20"/>
              </w:rPr>
              <w:t>6000</w:t>
            </w:r>
          </w:p>
        </w:tc>
        <w:tc>
          <w:tcPr>
            <w:tcW w:w="960" w:type="dxa"/>
            <w:tcBorders>
              <w:top w:val="nil"/>
              <w:left w:val="nil"/>
              <w:bottom w:val="single" w:sz="4" w:space="0" w:color="auto"/>
              <w:right w:val="single" w:sz="4" w:space="0" w:color="auto"/>
            </w:tcBorders>
            <w:shd w:val="clear" w:color="auto" w:fill="auto"/>
            <w:noWrap/>
            <w:vAlign w:val="center"/>
          </w:tcPr>
          <w:p w14:paraId="1859DB67" w14:textId="1BA3F3EE" w:rsidR="003853CB" w:rsidRPr="00893128" w:rsidRDefault="003853CB" w:rsidP="003853CB">
            <w:pPr>
              <w:jc w:val="center"/>
              <w:rPr>
                <w:color w:val="000000"/>
                <w:sz w:val="20"/>
              </w:rPr>
            </w:pPr>
            <w:r>
              <w:rPr>
                <w:color w:val="000000"/>
                <w:sz w:val="20"/>
              </w:rPr>
              <w:t>6000</w:t>
            </w:r>
          </w:p>
        </w:tc>
        <w:tc>
          <w:tcPr>
            <w:tcW w:w="966" w:type="dxa"/>
            <w:tcBorders>
              <w:top w:val="nil"/>
              <w:left w:val="nil"/>
              <w:bottom w:val="single" w:sz="4" w:space="0" w:color="auto"/>
              <w:right w:val="single" w:sz="4" w:space="0" w:color="auto"/>
            </w:tcBorders>
            <w:shd w:val="clear" w:color="auto" w:fill="auto"/>
            <w:noWrap/>
            <w:vAlign w:val="center"/>
          </w:tcPr>
          <w:p w14:paraId="4A42C633" w14:textId="7BD1A11D" w:rsidR="003853CB" w:rsidRPr="00893128" w:rsidRDefault="003853CB" w:rsidP="003853CB">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7EBA6CD0" w14:textId="341EC375" w:rsidR="003853CB" w:rsidRPr="00893128" w:rsidRDefault="003853CB" w:rsidP="003853CB">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50ED630B" w14:textId="1B3D24F7" w:rsidR="003853CB" w:rsidRPr="00893128" w:rsidRDefault="003853CB" w:rsidP="003853CB">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3DFD8406" w14:textId="13BFD9D2" w:rsidR="003853CB" w:rsidRPr="00893128" w:rsidRDefault="003853CB" w:rsidP="003853CB">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41BEAAA7" w14:textId="421408B5" w:rsidR="003853CB" w:rsidRPr="00893128" w:rsidRDefault="003853CB" w:rsidP="003853CB">
            <w:pPr>
              <w:jc w:val="center"/>
              <w:rPr>
                <w:color w:val="000000"/>
                <w:sz w:val="20"/>
              </w:rPr>
            </w:pPr>
            <w:r>
              <w:rPr>
                <w:color w:val="000000"/>
                <w:sz w:val="20"/>
              </w:rPr>
              <w:t>6000</w:t>
            </w:r>
          </w:p>
        </w:tc>
        <w:tc>
          <w:tcPr>
            <w:tcW w:w="1066" w:type="dxa"/>
            <w:tcBorders>
              <w:top w:val="nil"/>
              <w:left w:val="nil"/>
              <w:bottom w:val="single" w:sz="4" w:space="0" w:color="auto"/>
              <w:right w:val="single" w:sz="4" w:space="0" w:color="auto"/>
            </w:tcBorders>
            <w:shd w:val="clear" w:color="auto" w:fill="auto"/>
            <w:noWrap/>
            <w:vAlign w:val="center"/>
          </w:tcPr>
          <w:p w14:paraId="4AA5A5A7" w14:textId="159EE32B" w:rsidR="003853CB" w:rsidRPr="00893128" w:rsidRDefault="003853CB" w:rsidP="003853CB">
            <w:pPr>
              <w:jc w:val="center"/>
              <w:rPr>
                <w:color w:val="000000"/>
                <w:sz w:val="20"/>
              </w:rPr>
            </w:pPr>
            <w:r>
              <w:rPr>
                <w:color w:val="000000"/>
                <w:sz w:val="20"/>
              </w:rPr>
              <w:t>6000</w:t>
            </w:r>
          </w:p>
        </w:tc>
        <w:tc>
          <w:tcPr>
            <w:tcW w:w="966" w:type="dxa"/>
            <w:tcBorders>
              <w:top w:val="nil"/>
              <w:left w:val="nil"/>
              <w:bottom w:val="single" w:sz="4" w:space="0" w:color="auto"/>
              <w:right w:val="single" w:sz="4" w:space="0" w:color="auto"/>
            </w:tcBorders>
            <w:shd w:val="clear" w:color="auto" w:fill="auto"/>
            <w:noWrap/>
            <w:vAlign w:val="center"/>
          </w:tcPr>
          <w:p w14:paraId="4FD0E177" w14:textId="0B7DB32E" w:rsidR="003853CB" w:rsidRPr="00893128" w:rsidRDefault="003853CB" w:rsidP="003853CB">
            <w:pPr>
              <w:jc w:val="center"/>
              <w:rPr>
                <w:color w:val="000000"/>
                <w:sz w:val="20"/>
              </w:rPr>
            </w:pPr>
            <w:r>
              <w:rPr>
                <w:color w:val="000000"/>
                <w:sz w:val="20"/>
              </w:rPr>
              <w:t>6000</w:t>
            </w:r>
          </w:p>
        </w:tc>
      </w:tr>
      <w:tr w:rsidR="00893128" w:rsidRPr="00893128" w14:paraId="0B724476" w14:textId="77777777" w:rsidTr="00AE0DD3">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1039E7" w14:textId="77777777" w:rsidR="00893128" w:rsidRPr="00893128" w:rsidRDefault="00893128" w:rsidP="00893128">
            <w:pPr>
              <w:jc w:val="center"/>
              <w:rPr>
                <w:rFonts w:ascii="Calibri" w:hAnsi="Calibri" w:cs="Calibri"/>
                <w:color w:val="000000"/>
                <w:sz w:val="22"/>
                <w:szCs w:val="22"/>
              </w:rPr>
            </w:pPr>
            <w:r w:rsidRPr="00893128">
              <w:rPr>
                <w:rFonts w:ascii="Calibri" w:hAnsi="Calibri" w:cs="Calibri"/>
                <w:color w:val="000000"/>
                <w:sz w:val="22"/>
                <w:szCs w:val="22"/>
              </w:rPr>
              <w:t>3</w:t>
            </w:r>
          </w:p>
        </w:tc>
        <w:tc>
          <w:tcPr>
            <w:tcW w:w="2931" w:type="dxa"/>
            <w:tcBorders>
              <w:top w:val="nil"/>
              <w:left w:val="nil"/>
              <w:bottom w:val="single" w:sz="4" w:space="0" w:color="auto"/>
              <w:right w:val="single" w:sz="4" w:space="0" w:color="auto"/>
            </w:tcBorders>
            <w:shd w:val="clear" w:color="auto" w:fill="auto"/>
            <w:vAlign w:val="center"/>
            <w:hideMark/>
          </w:tcPr>
          <w:p w14:paraId="0F8A323B" w14:textId="77777777" w:rsidR="00893128" w:rsidRPr="00893128" w:rsidRDefault="00893128" w:rsidP="00893128">
            <w:pPr>
              <w:rPr>
                <w:color w:val="000000"/>
                <w:sz w:val="20"/>
              </w:rPr>
            </w:pPr>
            <w:r w:rsidRPr="00893128">
              <w:rPr>
                <w:color w:val="000000"/>
                <w:sz w:val="20"/>
              </w:rPr>
              <w:t xml:space="preserve">Удельное потребление сточных вод населением </w:t>
            </w:r>
          </w:p>
        </w:tc>
        <w:tc>
          <w:tcPr>
            <w:tcW w:w="1127" w:type="dxa"/>
            <w:tcBorders>
              <w:top w:val="nil"/>
              <w:left w:val="nil"/>
              <w:bottom w:val="single" w:sz="4" w:space="0" w:color="auto"/>
              <w:right w:val="single" w:sz="4" w:space="0" w:color="auto"/>
            </w:tcBorders>
            <w:shd w:val="clear" w:color="auto" w:fill="auto"/>
            <w:vAlign w:val="center"/>
            <w:hideMark/>
          </w:tcPr>
          <w:p w14:paraId="43B5B6B5" w14:textId="77777777" w:rsidR="00893128" w:rsidRPr="00893128" w:rsidRDefault="00893128" w:rsidP="00893128">
            <w:pPr>
              <w:jc w:val="center"/>
              <w:rPr>
                <w:color w:val="000000"/>
                <w:sz w:val="20"/>
              </w:rPr>
            </w:pPr>
            <w:r w:rsidRPr="00893128">
              <w:rPr>
                <w:color w:val="000000"/>
                <w:sz w:val="20"/>
              </w:rPr>
              <w:t>м3/чел/год</w:t>
            </w:r>
          </w:p>
        </w:tc>
        <w:tc>
          <w:tcPr>
            <w:tcW w:w="960" w:type="dxa"/>
            <w:tcBorders>
              <w:top w:val="nil"/>
              <w:left w:val="nil"/>
              <w:bottom w:val="single" w:sz="4" w:space="0" w:color="auto"/>
              <w:right w:val="single" w:sz="4" w:space="0" w:color="auto"/>
            </w:tcBorders>
            <w:shd w:val="clear" w:color="auto" w:fill="auto"/>
            <w:noWrap/>
            <w:vAlign w:val="center"/>
            <w:hideMark/>
          </w:tcPr>
          <w:p w14:paraId="2D2F1D37" w14:textId="77777777" w:rsidR="00893128" w:rsidRPr="00893128" w:rsidRDefault="00893128" w:rsidP="00893128">
            <w:pPr>
              <w:jc w:val="center"/>
              <w:rPr>
                <w:color w:val="000000"/>
                <w:sz w:val="20"/>
              </w:rPr>
            </w:pPr>
            <w:r w:rsidRPr="00893128">
              <w:rPr>
                <w:color w:val="000000"/>
                <w:sz w:val="20"/>
              </w:rPr>
              <w:t>180,82</w:t>
            </w:r>
          </w:p>
        </w:tc>
        <w:tc>
          <w:tcPr>
            <w:tcW w:w="960" w:type="dxa"/>
            <w:tcBorders>
              <w:top w:val="nil"/>
              <w:left w:val="nil"/>
              <w:bottom w:val="single" w:sz="4" w:space="0" w:color="auto"/>
              <w:right w:val="single" w:sz="4" w:space="0" w:color="auto"/>
            </w:tcBorders>
            <w:shd w:val="clear" w:color="auto" w:fill="auto"/>
            <w:noWrap/>
            <w:vAlign w:val="center"/>
            <w:hideMark/>
          </w:tcPr>
          <w:p w14:paraId="03808A32" w14:textId="77777777" w:rsidR="00893128" w:rsidRPr="00893128" w:rsidRDefault="00893128" w:rsidP="00893128">
            <w:pPr>
              <w:jc w:val="center"/>
              <w:rPr>
                <w:color w:val="000000"/>
                <w:sz w:val="20"/>
              </w:rPr>
            </w:pPr>
            <w:r w:rsidRPr="00893128">
              <w:rPr>
                <w:color w:val="000000"/>
                <w:sz w:val="20"/>
              </w:rPr>
              <w:t>180,82</w:t>
            </w:r>
          </w:p>
        </w:tc>
        <w:tc>
          <w:tcPr>
            <w:tcW w:w="966" w:type="dxa"/>
            <w:tcBorders>
              <w:top w:val="nil"/>
              <w:left w:val="nil"/>
              <w:bottom w:val="single" w:sz="4" w:space="0" w:color="auto"/>
              <w:right w:val="single" w:sz="4" w:space="0" w:color="auto"/>
            </w:tcBorders>
            <w:shd w:val="clear" w:color="auto" w:fill="auto"/>
            <w:noWrap/>
            <w:vAlign w:val="center"/>
            <w:hideMark/>
          </w:tcPr>
          <w:p w14:paraId="75425104" w14:textId="77777777" w:rsidR="00893128" w:rsidRPr="00893128" w:rsidRDefault="00893128" w:rsidP="00893128">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0C2AF0C8" w14:textId="77777777" w:rsidR="00893128" w:rsidRPr="00893128" w:rsidRDefault="00893128" w:rsidP="00893128">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6663D28A" w14:textId="77777777" w:rsidR="00893128" w:rsidRPr="00893128" w:rsidRDefault="00893128" w:rsidP="00893128">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1E90E694" w14:textId="77777777" w:rsidR="00893128" w:rsidRPr="00893128" w:rsidRDefault="00893128" w:rsidP="00893128">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37EA8B91" w14:textId="77777777" w:rsidR="00893128" w:rsidRPr="00893128" w:rsidRDefault="00893128" w:rsidP="00893128">
            <w:pPr>
              <w:jc w:val="center"/>
              <w:rPr>
                <w:color w:val="000000"/>
                <w:sz w:val="20"/>
              </w:rPr>
            </w:pPr>
            <w:r w:rsidRPr="00893128">
              <w:rPr>
                <w:color w:val="000000"/>
                <w:sz w:val="20"/>
              </w:rPr>
              <w:t>180,82</w:t>
            </w:r>
          </w:p>
        </w:tc>
        <w:tc>
          <w:tcPr>
            <w:tcW w:w="1066" w:type="dxa"/>
            <w:tcBorders>
              <w:top w:val="nil"/>
              <w:left w:val="nil"/>
              <w:bottom w:val="single" w:sz="4" w:space="0" w:color="auto"/>
              <w:right w:val="single" w:sz="4" w:space="0" w:color="auto"/>
            </w:tcBorders>
            <w:shd w:val="clear" w:color="auto" w:fill="auto"/>
            <w:noWrap/>
            <w:vAlign w:val="center"/>
            <w:hideMark/>
          </w:tcPr>
          <w:p w14:paraId="3BF8FE50" w14:textId="77777777" w:rsidR="00893128" w:rsidRPr="00893128" w:rsidRDefault="00893128" w:rsidP="00893128">
            <w:pPr>
              <w:jc w:val="center"/>
              <w:rPr>
                <w:color w:val="000000"/>
                <w:sz w:val="20"/>
              </w:rPr>
            </w:pPr>
            <w:r w:rsidRPr="00893128">
              <w:rPr>
                <w:color w:val="000000"/>
                <w:sz w:val="20"/>
              </w:rPr>
              <w:t>180,82</w:t>
            </w:r>
          </w:p>
        </w:tc>
        <w:tc>
          <w:tcPr>
            <w:tcW w:w="966" w:type="dxa"/>
            <w:tcBorders>
              <w:top w:val="nil"/>
              <w:left w:val="nil"/>
              <w:bottom w:val="single" w:sz="4" w:space="0" w:color="auto"/>
              <w:right w:val="single" w:sz="4" w:space="0" w:color="auto"/>
            </w:tcBorders>
            <w:shd w:val="clear" w:color="auto" w:fill="auto"/>
            <w:noWrap/>
            <w:vAlign w:val="center"/>
            <w:hideMark/>
          </w:tcPr>
          <w:p w14:paraId="5A410539" w14:textId="77777777" w:rsidR="00893128" w:rsidRPr="00893128" w:rsidRDefault="00893128" w:rsidP="00893128">
            <w:pPr>
              <w:jc w:val="center"/>
              <w:rPr>
                <w:color w:val="000000"/>
                <w:sz w:val="20"/>
              </w:rPr>
            </w:pPr>
            <w:r w:rsidRPr="00893128">
              <w:rPr>
                <w:color w:val="000000"/>
                <w:sz w:val="20"/>
              </w:rPr>
              <w:t>180,82</w:t>
            </w:r>
          </w:p>
        </w:tc>
      </w:tr>
      <w:tr w:rsidR="00893128" w:rsidRPr="00893128" w14:paraId="41C3038A" w14:textId="77777777" w:rsidTr="00AE0D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B913CC" w14:textId="77777777" w:rsidR="00893128" w:rsidRPr="00893128" w:rsidRDefault="00893128" w:rsidP="00893128">
            <w:pPr>
              <w:jc w:val="center"/>
              <w:rPr>
                <w:rFonts w:ascii="Calibri" w:hAnsi="Calibri" w:cs="Calibri"/>
                <w:color w:val="000000"/>
                <w:sz w:val="22"/>
                <w:szCs w:val="22"/>
              </w:rPr>
            </w:pPr>
            <w:r w:rsidRPr="00893128">
              <w:rPr>
                <w:rFonts w:ascii="Calibri" w:hAnsi="Calibri" w:cs="Calibri"/>
                <w:color w:val="000000"/>
                <w:sz w:val="22"/>
                <w:szCs w:val="22"/>
              </w:rPr>
              <w:t>4</w:t>
            </w:r>
          </w:p>
        </w:tc>
        <w:tc>
          <w:tcPr>
            <w:tcW w:w="2931" w:type="dxa"/>
            <w:tcBorders>
              <w:top w:val="nil"/>
              <w:left w:val="nil"/>
              <w:bottom w:val="single" w:sz="4" w:space="0" w:color="auto"/>
              <w:right w:val="single" w:sz="4" w:space="0" w:color="auto"/>
            </w:tcBorders>
            <w:shd w:val="clear" w:color="auto" w:fill="auto"/>
            <w:vAlign w:val="center"/>
            <w:hideMark/>
          </w:tcPr>
          <w:p w14:paraId="0C39440B" w14:textId="77777777" w:rsidR="00893128" w:rsidRPr="00893128" w:rsidRDefault="00893128" w:rsidP="00893128">
            <w:pPr>
              <w:rPr>
                <w:color w:val="000000"/>
                <w:sz w:val="20"/>
              </w:rPr>
            </w:pPr>
            <w:r w:rsidRPr="00893128">
              <w:rPr>
                <w:color w:val="000000"/>
                <w:sz w:val="20"/>
              </w:rPr>
              <w:t>Тариф на водоотведение</w:t>
            </w:r>
          </w:p>
        </w:tc>
        <w:tc>
          <w:tcPr>
            <w:tcW w:w="1127" w:type="dxa"/>
            <w:tcBorders>
              <w:top w:val="nil"/>
              <w:left w:val="nil"/>
              <w:bottom w:val="single" w:sz="4" w:space="0" w:color="auto"/>
              <w:right w:val="single" w:sz="4" w:space="0" w:color="auto"/>
            </w:tcBorders>
            <w:shd w:val="clear" w:color="auto" w:fill="auto"/>
            <w:noWrap/>
            <w:vAlign w:val="center"/>
            <w:hideMark/>
          </w:tcPr>
          <w:p w14:paraId="0BF3FFB0" w14:textId="77777777" w:rsidR="00893128" w:rsidRPr="00893128" w:rsidRDefault="00893128" w:rsidP="00893128">
            <w:pPr>
              <w:jc w:val="center"/>
              <w:rPr>
                <w:color w:val="000000"/>
                <w:sz w:val="20"/>
              </w:rPr>
            </w:pPr>
            <w:r w:rsidRPr="00893128">
              <w:rPr>
                <w:color w:val="000000"/>
                <w:sz w:val="20"/>
              </w:rPr>
              <w:t>руб/м3</w:t>
            </w:r>
          </w:p>
        </w:tc>
        <w:tc>
          <w:tcPr>
            <w:tcW w:w="960" w:type="dxa"/>
            <w:tcBorders>
              <w:top w:val="nil"/>
              <w:left w:val="nil"/>
              <w:bottom w:val="single" w:sz="4" w:space="0" w:color="auto"/>
              <w:right w:val="single" w:sz="4" w:space="0" w:color="auto"/>
            </w:tcBorders>
            <w:shd w:val="clear" w:color="auto" w:fill="auto"/>
            <w:noWrap/>
            <w:vAlign w:val="center"/>
            <w:hideMark/>
          </w:tcPr>
          <w:p w14:paraId="2AA4C46D" w14:textId="77777777" w:rsidR="00893128" w:rsidRPr="00893128" w:rsidRDefault="00893128" w:rsidP="00893128">
            <w:pPr>
              <w:jc w:val="center"/>
              <w:rPr>
                <w:color w:val="000000"/>
                <w:sz w:val="20"/>
              </w:rPr>
            </w:pPr>
            <w:r w:rsidRPr="00893128">
              <w:rPr>
                <w:color w:val="000000"/>
                <w:sz w:val="20"/>
              </w:rPr>
              <w:t>20,8</w:t>
            </w:r>
          </w:p>
        </w:tc>
        <w:tc>
          <w:tcPr>
            <w:tcW w:w="960" w:type="dxa"/>
            <w:tcBorders>
              <w:top w:val="nil"/>
              <w:left w:val="nil"/>
              <w:bottom w:val="single" w:sz="4" w:space="0" w:color="auto"/>
              <w:right w:val="single" w:sz="4" w:space="0" w:color="auto"/>
            </w:tcBorders>
            <w:shd w:val="clear" w:color="auto" w:fill="auto"/>
            <w:noWrap/>
            <w:vAlign w:val="center"/>
            <w:hideMark/>
          </w:tcPr>
          <w:p w14:paraId="0E105A00" w14:textId="6692580A" w:rsidR="00893128" w:rsidRPr="00893128" w:rsidRDefault="00893128" w:rsidP="00B220A4">
            <w:pPr>
              <w:jc w:val="center"/>
              <w:rPr>
                <w:color w:val="000000"/>
                <w:sz w:val="20"/>
              </w:rPr>
            </w:pPr>
            <w:r w:rsidRPr="00893128">
              <w:rPr>
                <w:color w:val="000000"/>
                <w:sz w:val="20"/>
              </w:rPr>
              <w:t>22,0</w:t>
            </w:r>
            <w:r w:rsidR="00B220A4">
              <w:rPr>
                <w:color w:val="000000"/>
                <w:sz w:val="20"/>
              </w:rPr>
              <w:t>5</w:t>
            </w:r>
          </w:p>
        </w:tc>
        <w:tc>
          <w:tcPr>
            <w:tcW w:w="966" w:type="dxa"/>
            <w:tcBorders>
              <w:top w:val="nil"/>
              <w:left w:val="nil"/>
              <w:bottom w:val="single" w:sz="4" w:space="0" w:color="auto"/>
              <w:right w:val="single" w:sz="4" w:space="0" w:color="auto"/>
            </w:tcBorders>
            <w:shd w:val="clear" w:color="auto" w:fill="auto"/>
            <w:noWrap/>
            <w:vAlign w:val="center"/>
            <w:hideMark/>
          </w:tcPr>
          <w:p w14:paraId="245961A8" w14:textId="74286A14" w:rsidR="00893128" w:rsidRPr="00893128" w:rsidRDefault="00893128" w:rsidP="00B220A4">
            <w:pPr>
              <w:jc w:val="center"/>
              <w:rPr>
                <w:color w:val="000000"/>
                <w:sz w:val="20"/>
              </w:rPr>
            </w:pPr>
            <w:r w:rsidRPr="00893128">
              <w:rPr>
                <w:color w:val="000000"/>
                <w:sz w:val="20"/>
              </w:rPr>
              <w:t>23,37</w:t>
            </w:r>
          </w:p>
        </w:tc>
        <w:tc>
          <w:tcPr>
            <w:tcW w:w="1066" w:type="dxa"/>
            <w:tcBorders>
              <w:top w:val="nil"/>
              <w:left w:val="nil"/>
              <w:bottom w:val="single" w:sz="4" w:space="0" w:color="auto"/>
              <w:right w:val="single" w:sz="4" w:space="0" w:color="auto"/>
            </w:tcBorders>
            <w:shd w:val="clear" w:color="auto" w:fill="auto"/>
            <w:noWrap/>
            <w:vAlign w:val="center"/>
            <w:hideMark/>
          </w:tcPr>
          <w:p w14:paraId="14043197" w14:textId="7573856E" w:rsidR="00893128" w:rsidRPr="00893128" w:rsidRDefault="00893128" w:rsidP="00B220A4">
            <w:pPr>
              <w:jc w:val="center"/>
              <w:rPr>
                <w:color w:val="000000"/>
                <w:sz w:val="20"/>
              </w:rPr>
            </w:pPr>
            <w:r w:rsidRPr="00893128">
              <w:rPr>
                <w:color w:val="000000"/>
                <w:sz w:val="20"/>
              </w:rPr>
              <w:t>24,77</w:t>
            </w:r>
          </w:p>
        </w:tc>
        <w:tc>
          <w:tcPr>
            <w:tcW w:w="1066" w:type="dxa"/>
            <w:tcBorders>
              <w:top w:val="nil"/>
              <w:left w:val="nil"/>
              <w:bottom w:val="single" w:sz="4" w:space="0" w:color="auto"/>
              <w:right w:val="single" w:sz="4" w:space="0" w:color="auto"/>
            </w:tcBorders>
            <w:shd w:val="clear" w:color="auto" w:fill="auto"/>
            <w:noWrap/>
            <w:vAlign w:val="center"/>
            <w:hideMark/>
          </w:tcPr>
          <w:p w14:paraId="7FEF333C" w14:textId="02D76171" w:rsidR="00893128" w:rsidRPr="00893128" w:rsidRDefault="00893128" w:rsidP="00B220A4">
            <w:pPr>
              <w:jc w:val="center"/>
              <w:rPr>
                <w:color w:val="000000"/>
                <w:sz w:val="20"/>
              </w:rPr>
            </w:pPr>
            <w:r w:rsidRPr="00893128">
              <w:rPr>
                <w:color w:val="000000"/>
                <w:sz w:val="20"/>
              </w:rPr>
              <w:t>26,2</w:t>
            </w:r>
            <w:r w:rsidR="00B220A4">
              <w:rPr>
                <w:color w:val="000000"/>
                <w:sz w:val="20"/>
              </w:rPr>
              <w:t>6</w:t>
            </w:r>
          </w:p>
        </w:tc>
        <w:tc>
          <w:tcPr>
            <w:tcW w:w="1066" w:type="dxa"/>
            <w:tcBorders>
              <w:top w:val="nil"/>
              <w:left w:val="nil"/>
              <w:bottom w:val="single" w:sz="4" w:space="0" w:color="auto"/>
              <w:right w:val="single" w:sz="4" w:space="0" w:color="auto"/>
            </w:tcBorders>
            <w:shd w:val="clear" w:color="auto" w:fill="auto"/>
            <w:noWrap/>
            <w:vAlign w:val="center"/>
            <w:hideMark/>
          </w:tcPr>
          <w:p w14:paraId="168D8CA5" w14:textId="7FB47D38" w:rsidR="00893128" w:rsidRPr="00893128" w:rsidRDefault="00893128" w:rsidP="00B220A4">
            <w:pPr>
              <w:jc w:val="center"/>
              <w:rPr>
                <w:color w:val="000000"/>
                <w:sz w:val="20"/>
              </w:rPr>
            </w:pPr>
            <w:r w:rsidRPr="00893128">
              <w:rPr>
                <w:color w:val="000000"/>
                <w:sz w:val="20"/>
              </w:rPr>
              <w:t>27,8</w:t>
            </w:r>
            <w:r w:rsidR="00B220A4">
              <w:rPr>
                <w:color w:val="000000"/>
                <w:sz w:val="20"/>
              </w:rPr>
              <w:t>4</w:t>
            </w:r>
          </w:p>
        </w:tc>
        <w:tc>
          <w:tcPr>
            <w:tcW w:w="1066" w:type="dxa"/>
            <w:tcBorders>
              <w:top w:val="nil"/>
              <w:left w:val="nil"/>
              <w:bottom w:val="single" w:sz="4" w:space="0" w:color="auto"/>
              <w:right w:val="single" w:sz="4" w:space="0" w:color="auto"/>
            </w:tcBorders>
            <w:shd w:val="clear" w:color="auto" w:fill="auto"/>
            <w:noWrap/>
            <w:vAlign w:val="center"/>
            <w:hideMark/>
          </w:tcPr>
          <w:p w14:paraId="4F59558E" w14:textId="3466E290" w:rsidR="00893128" w:rsidRPr="00893128" w:rsidRDefault="00893128" w:rsidP="00B220A4">
            <w:pPr>
              <w:jc w:val="center"/>
              <w:rPr>
                <w:color w:val="000000"/>
                <w:sz w:val="20"/>
              </w:rPr>
            </w:pPr>
            <w:r w:rsidRPr="00893128">
              <w:rPr>
                <w:color w:val="000000"/>
                <w:sz w:val="20"/>
              </w:rPr>
              <w:t>29,50</w:t>
            </w:r>
          </w:p>
        </w:tc>
        <w:tc>
          <w:tcPr>
            <w:tcW w:w="1066" w:type="dxa"/>
            <w:tcBorders>
              <w:top w:val="nil"/>
              <w:left w:val="nil"/>
              <w:bottom w:val="single" w:sz="4" w:space="0" w:color="auto"/>
              <w:right w:val="single" w:sz="4" w:space="0" w:color="auto"/>
            </w:tcBorders>
            <w:shd w:val="clear" w:color="auto" w:fill="auto"/>
            <w:noWrap/>
            <w:vAlign w:val="center"/>
            <w:hideMark/>
          </w:tcPr>
          <w:p w14:paraId="31340A98" w14:textId="74D7AFBB" w:rsidR="00893128" w:rsidRPr="00893128" w:rsidRDefault="00893128" w:rsidP="00B220A4">
            <w:pPr>
              <w:jc w:val="center"/>
              <w:rPr>
                <w:color w:val="000000"/>
                <w:sz w:val="20"/>
              </w:rPr>
            </w:pPr>
            <w:r w:rsidRPr="00893128">
              <w:rPr>
                <w:color w:val="000000"/>
                <w:sz w:val="20"/>
              </w:rPr>
              <w:t>31,27</w:t>
            </w:r>
          </w:p>
        </w:tc>
        <w:tc>
          <w:tcPr>
            <w:tcW w:w="966" w:type="dxa"/>
            <w:tcBorders>
              <w:top w:val="nil"/>
              <w:left w:val="nil"/>
              <w:bottom w:val="single" w:sz="4" w:space="0" w:color="auto"/>
              <w:right w:val="single" w:sz="4" w:space="0" w:color="auto"/>
            </w:tcBorders>
            <w:shd w:val="clear" w:color="auto" w:fill="auto"/>
            <w:noWrap/>
            <w:vAlign w:val="center"/>
            <w:hideMark/>
          </w:tcPr>
          <w:p w14:paraId="3487332D" w14:textId="64E495DF" w:rsidR="00893128" w:rsidRPr="00893128" w:rsidRDefault="00893128" w:rsidP="00B220A4">
            <w:pPr>
              <w:jc w:val="center"/>
              <w:rPr>
                <w:color w:val="000000"/>
                <w:sz w:val="20"/>
              </w:rPr>
            </w:pPr>
            <w:r w:rsidRPr="00893128">
              <w:rPr>
                <w:color w:val="000000"/>
                <w:sz w:val="20"/>
              </w:rPr>
              <w:t>33,15</w:t>
            </w:r>
          </w:p>
        </w:tc>
      </w:tr>
      <w:tr w:rsidR="00893128" w:rsidRPr="00893128" w14:paraId="0CF6A60D" w14:textId="77777777" w:rsidTr="00AE0D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B95D4" w14:textId="77777777" w:rsidR="00893128" w:rsidRPr="00893128" w:rsidRDefault="00893128" w:rsidP="00893128">
            <w:pPr>
              <w:jc w:val="center"/>
              <w:rPr>
                <w:rFonts w:ascii="Calibri" w:hAnsi="Calibri" w:cs="Calibri"/>
                <w:color w:val="000000"/>
                <w:sz w:val="22"/>
                <w:szCs w:val="22"/>
              </w:rPr>
            </w:pPr>
            <w:r w:rsidRPr="00893128">
              <w:rPr>
                <w:rFonts w:ascii="Calibri" w:hAnsi="Calibri" w:cs="Calibri"/>
                <w:color w:val="000000"/>
                <w:sz w:val="22"/>
                <w:szCs w:val="22"/>
              </w:rPr>
              <w:t>5</w:t>
            </w:r>
          </w:p>
        </w:tc>
        <w:tc>
          <w:tcPr>
            <w:tcW w:w="2931" w:type="dxa"/>
            <w:tcBorders>
              <w:top w:val="nil"/>
              <w:left w:val="nil"/>
              <w:bottom w:val="single" w:sz="4" w:space="0" w:color="auto"/>
              <w:right w:val="single" w:sz="4" w:space="0" w:color="auto"/>
            </w:tcBorders>
            <w:shd w:val="clear" w:color="auto" w:fill="auto"/>
            <w:vAlign w:val="center"/>
            <w:hideMark/>
          </w:tcPr>
          <w:p w14:paraId="475FD7E8" w14:textId="77777777" w:rsidR="00893128" w:rsidRPr="00893128" w:rsidRDefault="00893128" w:rsidP="00893128">
            <w:pPr>
              <w:rPr>
                <w:color w:val="000000"/>
                <w:sz w:val="20"/>
              </w:rPr>
            </w:pPr>
            <w:r w:rsidRPr="00893128">
              <w:rPr>
                <w:color w:val="000000"/>
                <w:sz w:val="20"/>
              </w:rPr>
              <w:t>Расходы на  воду населением</w:t>
            </w:r>
          </w:p>
        </w:tc>
        <w:tc>
          <w:tcPr>
            <w:tcW w:w="1127" w:type="dxa"/>
            <w:tcBorders>
              <w:top w:val="nil"/>
              <w:left w:val="nil"/>
              <w:bottom w:val="single" w:sz="4" w:space="0" w:color="auto"/>
              <w:right w:val="single" w:sz="4" w:space="0" w:color="auto"/>
            </w:tcBorders>
            <w:shd w:val="clear" w:color="auto" w:fill="auto"/>
            <w:noWrap/>
            <w:vAlign w:val="center"/>
            <w:hideMark/>
          </w:tcPr>
          <w:p w14:paraId="42EABCB8" w14:textId="77777777" w:rsidR="00893128" w:rsidRPr="00893128" w:rsidRDefault="00893128" w:rsidP="00893128">
            <w:pPr>
              <w:jc w:val="center"/>
              <w:rPr>
                <w:color w:val="000000"/>
                <w:sz w:val="20"/>
              </w:rPr>
            </w:pPr>
            <w:r w:rsidRPr="00893128">
              <w:rPr>
                <w:color w:val="000000"/>
                <w:sz w:val="20"/>
              </w:rPr>
              <w:t>тыс</w:t>
            </w:r>
            <w:proofErr w:type="gramStart"/>
            <w:r w:rsidRPr="00893128">
              <w:rPr>
                <w:color w:val="000000"/>
                <w:sz w:val="20"/>
              </w:rPr>
              <w:t>.р</w:t>
            </w:r>
            <w:proofErr w:type="gramEnd"/>
            <w:r w:rsidRPr="00893128">
              <w:rPr>
                <w:color w:val="000000"/>
                <w:sz w:val="20"/>
              </w:rPr>
              <w:t>уб</w:t>
            </w:r>
          </w:p>
        </w:tc>
        <w:tc>
          <w:tcPr>
            <w:tcW w:w="960" w:type="dxa"/>
            <w:tcBorders>
              <w:top w:val="nil"/>
              <w:left w:val="nil"/>
              <w:bottom w:val="single" w:sz="4" w:space="0" w:color="auto"/>
              <w:right w:val="single" w:sz="4" w:space="0" w:color="auto"/>
            </w:tcBorders>
            <w:shd w:val="clear" w:color="auto" w:fill="auto"/>
            <w:noWrap/>
            <w:vAlign w:val="center"/>
            <w:hideMark/>
          </w:tcPr>
          <w:p w14:paraId="4256A5BA" w14:textId="77777777" w:rsidR="00893128" w:rsidRPr="00893128" w:rsidRDefault="00893128" w:rsidP="00893128">
            <w:pPr>
              <w:jc w:val="center"/>
              <w:rPr>
                <w:color w:val="000000"/>
                <w:sz w:val="20"/>
              </w:rPr>
            </w:pPr>
            <w:r w:rsidRPr="00893128">
              <w:rPr>
                <w:color w:val="000000"/>
                <w:sz w:val="20"/>
              </w:rPr>
              <w:t>1372,80</w:t>
            </w:r>
          </w:p>
        </w:tc>
        <w:tc>
          <w:tcPr>
            <w:tcW w:w="960" w:type="dxa"/>
            <w:tcBorders>
              <w:top w:val="nil"/>
              <w:left w:val="nil"/>
              <w:bottom w:val="single" w:sz="4" w:space="0" w:color="auto"/>
              <w:right w:val="single" w:sz="4" w:space="0" w:color="auto"/>
            </w:tcBorders>
            <w:shd w:val="clear" w:color="auto" w:fill="auto"/>
            <w:noWrap/>
            <w:vAlign w:val="center"/>
            <w:hideMark/>
          </w:tcPr>
          <w:p w14:paraId="1120A3F8" w14:textId="77777777" w:rsidR="00893128" w:rsidRPr="00893128" w:rsidRDefault="00893128" w:rsidP="00893128">
            <w:pPr>
              <w:jc w:val="center"/>
              <w:rPr>
                <w:color w:val="000000"/>
                <w:sz w:val="20"/>
              </w:rPr>
            </w:pPr>
            <w:r w:rsidRPr="00893128">
              <w:rPr>
                <w:color w:val="000000"/>
                <w:sz w:val="20"/>
              </w:rPr>
              <w:t>1455,17</w:t>
            </w:r>
          </w:p>
        </w:tc>
        <w:tc>
          <w:tcPr>
            <w:tcW w:w="966" w:type="dxa"/>
            <w:tcBorders>
              <w:top w:val="nil"/>
              <w:left w:val="nil"/>
              <w:bottom w:val="single" w:sz="4" w:space="0" w:color="auto"/>
              <w:right w:val="single" w:sz="4" w:space="0" w:color="auto"/>
            </w:tcBorders>
            <w:shd w:val="clear" w:color="auto" w:fill="auto"/>
            <w:noWrap/>
            <w:vAlign w:val="center"/>
            <w:hideMark/>
          </w:tcPr>
          <w:p w14:paraId="2C3F1AF1" w14:textId="77777777" w:rsidR="00893128" w:rsidRPr="00893128" w:rsidRDefault="00893128" w:rsidP="00893128">
            <w:pPr>
              <w:jc w:val="center"/>
              <w:rPr>
                <w:color w:val="000000"/>
                <w:sz w:val="20"/>
              </w:rPr>
            </w:pPr>
            <w:r w:rsidRPr="00893128">
              <w:rPr>
                <w:color w:val="000000"/>
                <w:sz w:val="20"/>
              </w:rPr>
              <w:t>1542,48</w:t>
            </w:r>
          </w:p>
        </w:tc>
        <w:tc>
          <w:tcPr>
            <w:tcW w:w="1066" w:type="dxa"/>
            <w:tcBorders>
              <w:top w:val="nil"/>
              <w:left w:val="nil"/>
              <w:bottom w:val="single" w:sz="4" w:space="0" w:color="auto"/>
              <w:right w:val="single" w:sz="4" w:space="0" w:color="auto"/>
            </w:tcBorders>
            <w:shd w:val="clear" w:color="auto" w:fill="auto"/>
            <w:noWrap/>
            <w:vAlign w:val="center"/>
            <w:hideMark/>
          </w:tcPr>
          <w:p w14:paraId="0BF94BB9" w14:textId="77777777" w:rsidR="00893128" w:rsidRPr="00893128" w:rsidRDefault="00893128" w:rsidP="00893128">
            <w:pPr>
              <w:jc w:val="center"/>
              <w:rPr>
                <w:color w:val="000000"/>
                <w:sz w:val="20"/>
              </w:rPr>
            </w:pPr>
            <w:r w:rsidRPr="00893128">
              <w:rPr>
                <w:color w:val="000000"/>
                <w:sz w:val="20"/>
              </w:rPr>
              <w:t>1635,03</w:t>
            </w:r>
          </w:p>
        </w:tc>
        <w:tc>
          <w:tcPr>
            <w:tcW w:w="1066" w:type="dxa"/>
            <w:tcBorders>
              <w:top w:val="nil"/>
              <w:left w:val="nil"/>
              <w:bottom w:val="single" w:sz="4" w:space="0" w:color="auto"/>
              <w:right w:val="single" w:sz="4" w:space="0" w:color="auto"/>
            </w:tcBorders>
            <w:shd w:val="clear" w:color="auto" w:fill="auto"/>
            <w:noWrap/>
            <w:vAlign w:val="center"/>
            <w:hideMark/>
          </w:tcPr>
          <w:p w14:paraId="75DAA636" w14:textId="77777777" w:rsidR="00893128" w:rsidRPr="00893128" w:rsidRDefault="00893128" w:rsidP="00893128">
            <w:pPr>
              <w:jc w:val="center"/>
              <w:rPr>
                <w:color w:val="000000"/>
                <w:sz w:val="20"/>
              </w:rPr>
            </w:pPr>
            <w:r w:rsidRPr="00893128">
              <w:rPr>
                <w:color w:val="000000"/>
                <w:sz w:val="20"/>
              </w:rPr>
              <w:t>1733,13</w:t>
            </w:r>
          </w:p>
        </w:tc>
        <w:tc>
          <w:tcPr>
            <w:tcW w:w="1066" w:type="dxa"/>
            <w:tcBorders>
              <w:top w:val="nil"/>
              <w:left w:val="nil"/>
              <w:bottom w:val="single" w:sz="4" w:space="0" w:color="auto"/>
              <w:right w:val="single" w:sz="4" w:space="0" w:color="auto"/>
            </w:tcBorders>
            <w:shd w:val="clear" w:color="auto" w:fill="auto"/>
            <w:noWrap/>
            <w:vAlign w:val="center"/>
            <w:hideMark/>
          </w:tcPr>
          <w:p w14:paraId="602753AF" w14:textId="77777777" w:rsidR="00893128" w:rsidRPr="00893128" w:rsidRDefault="00893128" w:rsidP="00893128">
            <w:pPr>
              <w:jc w:val="center"/>
              <w:rPr>
                <w:color w:val="000000"/>
                <w:sz w:val="20"/>
              </w:rPr>
            </w:pPr>
            <w:r w:rsidRPr="00893128">
              <w:rPr>
                <w:color w:val="000000"/>
                <w:sz w:val="20"/>
              </w:rPr>
              <w:t>1837,12</w:t>
            </w:r>
          </w:p>
        </w:tc>
        <w:tc>
          <w:tcPr>
            <w:tcW w:w="1066" w:type="dxa"/>
            <w:tcBorders>
              <w:top w:val="nil"/>
              <w:left w:val="nil"/>
              <w:bottom w:val="single" w:sz="4" w:space="0" w:color="auto"/>
              <w:right w:val="single" w:sz="4" w:space="0" w:color="auto"/>
            </w:tcBorders>
            <w:shd w:val="clear" w:color="auto" w:fill="auto"/>
            <w:noWrap/>
            <w:vAlign w:val="center"/>
            <w:hideMark/>
          </w:tcPr>
          <w:p w14:paraId="5FC25A55" w14:textId="77777777" w:rsidR="00893128" w:rsidRPr="00893128" w:rsidRDefault="00893128" w:rsidP="00893128">
            <w:pPr>
              <w:jc w:val="center"/>
              <w:rPr>
                <w:color w:val="000000"/>
                <w:sz w:val="20"/>
              </w:rPr>
            </w:pPr>
            <w:r w:rsidRPr="00893128">
              <w:rPr>
                <w:color w:val="000000"/>
                <w:sz w:val="20"/>
              </w:rPr>
              <w:t>1947,34</w:t>
            </w:r>
          </w:p>
        </w:tc>
        <w:tc>
          <w:tcPr>
            <w:tcW w:w="1066" w:type="dxa"/>
            <w:tcBorders>
              <w:top w:val="nil"/>
              <w:left w:val="nil"/>
              <w:bottom w:val="single" w:sz="4" w:space="0" w:color="auto"/>
              <w:right w:val="single" w:sz="4" w:space="0" w:color="auto"/>
            </w:tcBorders>
            <w:shd w:val="clear" w:color="auto" w:fill="auto"/>
            <w:noWrap/>
            <w:vAlign w:val="center"/>
            <w:hideMark/>
          </w:tcPr>
          <w:p w14:paraId="3E104F16" w14:textId="77777777" w:rsidR="00893128" w:rsidRPr="00893128" w:rsidRDefault="00893128" w:rsidP="00893128">
            <w:pPr>
              <w:jc w:val="center"/>
              <w:rPr>
                <w:color w:val="000000"/>
                <w:sz w:val="20"/>
              </w:rPr>
            </w:pPr>
            <w:r w:rsidRPr="00893128">
              <w:rPr>
                <w:color w:val="000000"/>
                <w:sz w:val="20"/>
              </w:rPr>
              <w:t>2064,18</w:t>
            </w:r>
          </w:p>
        </w:tc>
        <w:tc>
          <w:tcPr>
            <w:tcW w:w="966" w:type="dxa"/>
            <w:tcBorders>
              <w:top w:val="nil"/>
              <w:left w:val="nil"/>
              <w:bottom w:val="single" w:sz="4" w:space="0" w:color="auto"/>
              <w:right w:val="single" w:sz="4" w:space="0" w:color="auto"/>
            </w:tcBorders>
            <w:shd w:val="clear" w:color="auto" w:fill="auto"/>
            <w:noWrap/>
            <w:vAlign w:val="center"/>
            <w:hideMark/>
          </w:tcPr>
          <w:p w14:paraId="12B6E187" w14:textId="77777777" w:rsidR="00893128" w:rsidRPr="00893128" w:rsidRDefault="00893128" w:rsidP="00893128">
            <w:pPr>
              <w:jc w:val="center"/>
              <w:rPr>
                <w:color w:val="000000"/>
                <w:sz w:val="20"/>
              </w:rPr>
            </w:pPr>
            <w:r w:rsidRPr="00893128">
              <w:rPr>
                <w:color w:val="000000"/>
                <w:sz w:val="20"/>
              </w:rPr>
              <w:t>2188,03</w:t>
            </w:r>
          </w:p>
        </w:tc>
      </w:tr>
    </w:tbl>
    <w:p w14:paraId="6ED1AAC2" w14:textId="77777777" w:rsidR="00893128" w:rsidRDefault="00893128" w:rsidP="003C2E0F">
      <w:pPr>
        <w:pStyle w:val="HTML2"/>
        <w:ind w:left="20" w:right="20"/>
        <w:rPr>
          <w:b/>
          <w:sz w:val="28"/>
          <w:szCs w:val="28"/>
        </w:rPr>
        <w:sectPr w:rsidR="00893128" w:rsidSect="002D25CA">
          <w:pgSz w:w="16838" w:h="11906" w:orient="landscape"/>
          <w:pgMar w:top="964" w:right="851" w:bottom="1134" w:left="1134" w:header="0" w:footer="0" w:gutter="0"/>
          <w:cols w:space="708"/>
        </w:sectPr>
      </w:pPr>
    </w:p>
    <w:p w14:paraId="3547072E" w14:textId="2AC1FB47" w:rsidR="00014B09" w:rsidRDefault="00014B09" w:rsidP="003C2E0F">
      <w:pPr>
        <w:pStyle w:val="HTML2"/>
        <w:ind w:left="20" w:right="20"/>
        <w:rPr>
          <w:b/>
          <w:sz w:val="28"/>
          <w:szCs w:val="28"/>
        </w:rPr>
      </w:pPr>
    </w:p>
    <w:p w14:paraId="00EB3600" w14:textId="77777777" w:rsidR="00014B09" w:rsidRPr="00B220A4" w:rsidRDefault="003331AA" w:rsidP="003C2E0F">
      <w:pPr>
        <w:pStyle w:val="HTML2"/>
        <w:ind w:left="20" w:right="20"/>
        <w:outlineLvl w:val="0"/>
        <w:rPr>
          <w:rFonts w:ascii="Times New Roman" w:hAnsi="Times New Roman"/>
          <w:b/>
          <w:sz w:val="28"/>
          <w:szCs w:val="28"/>
        </w:rPr>
      </w:pPr>
      <w:bookmarkStart w:id="205" w:name="_Toc169183715"/>
      <w:bookmarkStart w:id="206" w:name="_Hlk162467732"/>
      <w:r w:rsidRPr="00B220A4">
        <w:rPr>
          <w:rFonts w:ascii="Times New Roman" w:hAnsi="Times New Roman"/>
          <w:b/>
          <w:sz w:val="28"/>
          <w:szCs w:val="28"/>
        </w:rPr>
        <w:t>Раздел 3. «Характеристика состояния и проблем коммунальной инфраструктуры».</w:t>
      </w:r>
      <w:bookmarkEnd w:id="205"/>
    </w:p>
    <w:p w14:paraId="5A834809" w14:textId="77777777" w:rsidR="00014B09" w:rsidRPr="00B220A4" w:rsidRDefault="003331AA" w:rsidP="003C2E0F">
      <w:pPr>
        <w:jc w:val="both"/>
        <w:outlineLvl w:val="1"/>
        <w:rPr>
          <w:b/>
          <w:sz w:val="28"/>
          <w:szCs w:val="28"/>
        </w:rPr>
      </w:pPr>
      <w:bookmarkStart w:id="207" w:name="_Toc169183716"/>
      <w:r w:rsidRPr="00B220A4">
        <w:rPr>
          <w:b/>
          <w:sz w:val="28"/>
          <w:szCs w:val="28"/>
        </w:rPr>
        <w:t>3.1.Существующее положение и проблемы в системе  водоснабжения муниципального образования</w:t>
      </w:r>
      <w:bookmarkEnd w:id="207"/>
    </w:p>
    <w:p w14:paraId="796F5749" w14:textId="3C9F970E" w:rsidR="00014B09" w:rsidRPr="00B220A4" w:rsidRDefault="003331AA" w:rsidP="003C2E0F">
      <w:pPr>
        <w:pStyle w:val="3"/>
        <w:rPr>
          <w:rFonts w:ascii="Times New Roman" w:hAnsi="Times New Roman"/>
          <w:bCs/>
          <w:sz w:val="24"/>
          <w:szCs w:val="24"/>
        </w:rPr>
      </w:pPr>
      <w:bookmarkStart w:id="208" w:name="_Toc169183717"/>
      <w:r w:rsidRPr="00B220A4">
        <w:rPr>
          <w:rFonts w:ascii="Times New Roman" w:hAnsi="Times New Roman"/>
          <w:bCs/>
          <w:sz w:val="24"/>
          <w:szCs w:val="24"/>
        </w:rPr>
        <w:t xml:space="preserve">3.1.1.Описание системы и структуры водоснабжения </w:t>
      </w:r>
      <w:r w:rsidR="007F6AEE" w:rsidRPr="00B220A4">
        <w:rPr>
          <w:rFonts w:ascii="Times New Roman" w:hAnsi="Times New Roman"/>
          <w:bCs/>
          <w:sz w:val="24"/>
          <w:szCs w:val="24"/>
        </w:rPr>
        <w:t>п</w:t>
      </w:r>
      <w:proofErr w:type="gramStart"/>
      <w:r w:rsidR="007F6AEE" w:rsidRPr="00B220A4">
        <w:rPr>
          <w:rFonts w:ascii="Times New Roman" w:hAnsi="Times New Roman"/>
          <w:bCs/>
          <w:sz w:val="24"/>
          <w:szCs w:val="24"/>
        </w:rPr>
        <w:t>.О</w:t>
      </w:r>
      <w:proofErr w:type="gramEnd"/>
      <w:r w:rsidR="007F6AEE" w:rsidRPr="00B220A4">
        <w:rPr>
          <w:rFonts w:ascii="Times New Roman" w:hAnsi="Times New Roman"/>
          <w:bCs/>
          <w:sz w:val="24"/>
          <w:szCs w:val="24"/>
        </w:rPr>
        <w:t>лымский</w:t>
      </w:r>
      <w:r w:rsidRPr="00B220A4">
        <w:rPr>
          <w:rFonts w:ascii="Times New Roman" w:hAnsi="Times New Roman"/>
          <w:bCs/>
          <w:sz w:val="24"/>
          <w:szCs w:val="24"/>
        </w:rPr>
        <w:t xml:space="preserve">  и деление территории сельсовета  на эксплуатационные зоны</w:t>
      </w:r>
      <w:bookmarkEnd w:id="208"/>
      <w:r w:rsidRPr="00B220A4">
        <w:rPr>
          <w:rFonts w:ascii="Times New Roman" w:hAnsi="Times New Roman"/>
          <w:bCs/>
          <w:sz w:val="24"/>
          <w:szCs w:val="24"/>
        </w:rPr>
        <w:t xml:space="preserve">  </w:t>
      </w:r>
    </w:p>
    <w:p w14:paraId="3E28BC27" w14:textId="77777777" w:rsidR="00E3771C" w:rsidRPr="00066AFB" w:rsidRDefault="00E3771C" w:rsidP="003C2E0F">
      <w:pPr>
        <w:pStyle w:val="Web"/>
        <w:spacing w:before="0" w:beforeAutospacing="0" w:after="0" w:afterAutospacing="0"/>
        <w:ind w:firstLine="851"/>
        <w:jc w:val="both"/>
        <w:rPr>
          <w:iCs/>
        </w:rPr>
      </w:pPr>
      <w:r w:rsidRPr="00066AFB">
        <w:rPr>
          <w:iCs/>
          <w:color w:val="000000"/>
        </w:rPr>
        <w:t xml:space="preserve">В настоящее время источником хозяйственно-питьевого и противопожарного водоснабжения населения и промышленных предприятий поселка являются подземные воды верхнедевонского (петинско-воронежского) водоносного горизонта. </w:t>
      </w:r>
      <w:r w:rsidRPr="00066AFB">
        <w:rPr>
          <w:iCs/>
        </w:rPr>
        <w:t>Система водоснабжения поселка Олымский – объединенная</w:t>
      </w:r>
      <w:r>
        <w:rPr>
          <w:iCs/>
        </w:rPr>
        <w:t xml:space="preserve"> (хозяйственно-питьевое водоснабжение объединено с  </w:t>
      </w:r>
      <w:proofErr w:type="gramStart"/>
      <w:r>
        <w:rPr>
          <w:iCs/>
        </w:rPr>
        <w:t>противопожарным</w:t>
      </w:r>
      <w:proofErr w:type="gramEnd"/>
      <w:r>
        <w:rPr>
          <w:iCs/>
        </w:rPr>
        <w:t>)</w:t>
      </w:r>
      <w:r w:rsidRPr="00066AFB">
        <w:rPr>
          <w:iCs/>
        </w:rPr>
        <w:t xml:space="preserve">, низкого давления. </w:t>
      </w:r>
    </w:p>
    <w:p w14:paraId="3BC6EAD3" w14:textId="6E247218" w:rsidR="00E3771C" w:rsidRPr="00066AFB" w:rsidRDefault="00E3771C" w:rsidP="003C2E0F">
      <w:pPr>
        <w:pStyle w:val="afff2"/>
        <w:suppressAutoHyphens/>
        <w:ind w:left="0" w:firstLine="851"/>
        <w:jc w:val="both"/>
        <w:rPr>
          <w:iCs/>
          <w:color w:val="000000"/>
        </w:rPr>
      </w:pPr>
      <w:r w:rsidRPr="00066AFB">
        <w:rPr>
          <w:iCs/>
          <w:color w:val="000000"/>
        </w:rPr>
        <w:t xml:space="preserve">На территории поселка имеются </w:t>
      </w:r>
      <w:r w:rsidR="00D634A3">
        <w:rPr>
          <w:iCs/>
          <w:color w:val="000000"/>
        </w:rPr>
        <w:t xml:space="preserve">четыре </w:t>
      </w:r>
      <w:r w:rsidRPr="00066AFB">
        <w:rPr>
          <w:iCs/>
          <w:color w:val="000000"/>
        </w:rPr>
        <w:t xml:space="preserve"> артезианские водозаборные скважины для питьевого водоснабжения поселка, а также </w:t>
      </w:r>
      <w:r>
        <w:rPr>
          <w:iCs/>
          <w:color w:val="000000"/>
        </w:rPr>
        <w:t>две</w:t>
      </w:r>
      <w:r w:rsidRPr="00066AFB">
        <w:rPr>
          <w:iCs/>
          <w:color w:val="000000"/>
        </w:rPr>
        <w:t xml:space="preserve"> скважины промышленных предприятий – АО «Олымский сахарный завод» и АО «Молконсервы».</w:t>
      </w:r>
      <w:r w:rsidRPr="00D70F8F">
        <w:t xml:space="preserve"> </w:t>
      </w:r>
      <w:r w:rsidRPr="00D70F8F">
        <w:rPr>
          <w:iCs/>
          <w:color w:val="000000"/>
        </w:rPr>
        <w:t xml:space="preserve">Для технического водоснабжения </w:t>
      </w:r>
      <w:proofErr w:type="gramStart"/>
      <w:r w:rsidRPr="00D70F8F">
        <w:rPr>
          <w:iCs/>
          <w:color w:val="000000"/>
        </w:rPr>
        <w:t>молочно-консервный</w:t>
      </w:r>
      <w:proofErr w:type="gramEnd"/>
      <w:r w:rsidRPr="00D70F8F">
        <w:rPr>
          <w:iCs/>
          <w:color w:val="000000"/>
        </w:rPr>
        <w:t xml:space="preserve">  завод имеет речной водозабор.</w:t>
      </w:r>
    </w:p>
    <w:p w14:paraId="592B8581" w14:textId="7AA7FA88" w:rsidR="00E3771C" w:rsidRDefault="00E3771C" w:rsidP="003C2E0F">
      <w:pPr>
        <w:pStyle w:val="afff2"/>
        <w:suppressAutoHyphens/>
        <w:ind w:left="0" w:firstLine="851"/>
        <w:jc w:val="both"/>
        <w:rPr>
          <w:iCs/>
          <w:color w:val="000000"/>
        </w:rPr>
      </w:pPr>
      <w:r w:rsidRPr="00066AFB">
        <w:rPr>
          <w:iCs/>
          <w:color w:val="000000"/>
        </w:rPr>
        <w:t>Подача воды производится электрическими насосами производительностью 10 м</w:t>
      </w:r>
      <w:r w:rsidRPr="00066AFB">
        <w:rPr>
          <w:iCs/>
          <w:color w:val="000000"/>
          <w:vertAlign w:val="superscript"/>
        </w:rPr>
        <w:t>3</w:t>
      </w:r>
      <w:r w:rsidRPr="00066AFB">
        <w:rPr>
          <w:iCs/>
          <w:color w:val="000000"/>
        </w:rPr>
        <w:t>/час и передачей потребителям по магистральным сетям в т.ч. и на водозаборные колонки. Характеристика</w:t>
      </w:r>
      <w:r>
        <w:rPr>
          <w:iCs/>
          <w:color w:val="000000"/>
        </w:rPr>
        <w:t xml:space="preserve"> части объектов системы </w:t>
      </w:r>
      <w:r w:rsidRPr="00066AFB">
        <w:rPr>
          <w:iCs/>
          <w:color w:val="000000"/>
        </w:rPr>
        <w:t xml:space="preserve">водоснабжения представлена в </w:t>
      </w:r>
      <w:r>
        <w:rPr>
          <w:iCs/>
          <w:color w:val="000000"/>
        </w:rPr>
        <w:t xml:space="preserve">следующей </w:t>
      </w:r>
      <w:r w:rsidRPr="00066AFB">
        <w:rPr>
          <w:iCs/>
          <w:color w:val="000000"/>
        </w:rPr>
        <w:t>таблице</w:t>
      </w:r>
      <w:r w:rsidR="004501DF">
        <w:rPr>
          <w:iCs/>
          <w:color w:val="000000"/>
        </w:rPr>
        <w:t xml:space="preserve"> 3.1.</w:t>
      </w:r>
    </w:p>
    <w:p w14:paraId="75AD926E" w14:textId="77777777" w:rsidR="00E3771C" w:rsidRPr="00066AFB" w:rsidRDefault="00E3771C" w:rsidP="003C2E0F">
      <w:pPr>
        <w:pStyle w:val="afff2"/>
        <w:suppressAutoHyphens/>
        <w:ind w:left="0" w:firstLine="851"/>
        <w:jc w:val="both"/>
        <w:rPr>
          <w:iCs/>
          <w:color w:val="000000"/>
        </w:rPr>
      </w:pPr>
    </w:p>
    <w:p w14:paraId="1ED78DBC" w14:textId="0415E7B7" w:rsidR="00E3771C" w:rsidRPr="00D66F75" w:rsidRDefault="00E3771C" w:rsidP="003C2E0F">
      <w:pPr>
        <w:pStyle w:val="af1"/>
        <w:keepNext/>
        <w:spacing w:after="0"/>
        <w:rPr>
          <w:color w:val="auto"/>
          <w:sz w:val="20"/>
        </w:rPr>
      </w:pPr>
      <w:r w:rsidRPr="00D66F75">
        <w:rPr>
          <w:color w:val="auto"/>
          <w:sz w:val="20"/>
        </w:rPr>
        <w:t xml:space="preserve">Таблица </w:t>
      </w:r>
      <w:r w:rsidR="004501DF">
        <w:rPr>
          <w:color w:val="auto"/>
          <w:sz w:val="20"/>
        </w:rPr>
        <w:t>3.1.</w:t>
      </w:r>
      <w:r w:rsidRPr="00D66F75">
        <w:rPr>
          <w:color w:val="auto"/>
          <w:sz w:val="20"/>
        </w:rPr>
        <w:t xml:space="preserve"> </w:t>
      </w:r>
      <w:r w:rsidRPr="00D66F75">
        <w:rPr>
          <w:rFonts w:eastAsia="Times New Roman"/>
          <w:iCs/>
          <w:color w:val="auto"/>
          <w:sz w:val="20"/>
        </w:rPr>
        <w:t xml:space="preserve">Объекты системы </w:t>
      </w:r>
      <w:r>
        <w:rPr>
          <w:rFonts w:eastAsia="Times New Roman"/>
          <w:iCs/>
          <w:color w:val="auto"/>
          <w:sz w:val="20"/>
        </w:rPr>
        <w:t xml:space="preserve">питьевого </w:t>
      </w:r>
      <w:r w:rsidRPr="00D66F75">
        <w:rPr>
          <w:rFonts w:eastAsia="Times New Roman"/>
          <w:iCs/>
          <w:color w:val="auto"/>
          <w:sz w:val="20"/>
        </w:rPr>
        <w:t xml:space="preserve">водоснабжения пос. Олымский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1822"/>
        <w:gridCol w:w="1072"/>
        <w:gridCol w:w="3412"/>
        <w:gridCol w:w="1701"/>
      </w:tblGrid>
      <w:tr w:rsidR="00E3771C" w:rsidRPr="00066AFB" w14:paraId="06E31207" w14:textId="77777777" w:rsidTr="004501DF">
        <w:trPr>
          <w:trHeight w:val="939"/>
          <w:jc w:val="center"/>
        </w:trPr>
        <w:tc>
          <w:tcPr>
            <w:tcW w:w="1911" w:type="dxa"/>
            <w:shd w:val="clear" w:color="auto" w:fill="auto"/>
            <w:vAlign w:val="center"/>
          </w:tcPr>
          <w:p w14:paraId="4E651DDE" w14:textId="77777777" w:rsidR="00E3771C" w:rsidRPr="00066AFB" w:rsidRDefault="00E3771C" w:rsidP="003C2E0F">
            <w:pPr>
              <w:pStyle w:val="afff2"/>
              <w:suppressAutoHyphens/>
              <w:ind w:left="0"/>
              <w:jc w:val="center"/>
              <w:rPr>
                <w:b/>
                <w:iCs/>
                <w:color w:val="000000"/>
                <w:sz w:val="20"/>
              </w:rPr>
            </w:pPr>
            <w:r w:rsidRPr="00066AFB">
              <w:rPr>
                <w:b/>
                <w:iCs/>
                <w:color w:val="000000"/>
                <w:sz w:val="20"/>
              </w:rPr>
              <w:t>Наименование основных средств</w:t>
            </w:r>
          </w:p>
        </w:tc>
        <w:tc>
          <w:tcPr>
            <w:tcW w:w="1822" w:type="dxa"/>
            <w:shd w:val="clear" w:color="auto" w:fill="auto"/>
            <w:vAlign w:val="center"/>
          </w:tcPr>
          <w:p w14:paraId="1837ACCF" w14:textId="77777777" w:rsidR="00E3771C" w:rsidRPr="00066AFB" w:rsidRDefault="00E3771C" w:rsidP="003C2E0F">
            <w:pPr>
              <w:pStyle w:val="afff2"/>
              <w:suppressAutoHyphens/>
              <w:ind w:left="0"/>
              <w:jc w:val="center"/>
              <w:rPr>
                <w:b/>
                <w:iCs/>
                <w:color w:val="000000"/>
                <w:sz w:val="20"/>
              </w:rPr>
            </w:pPr>
            <w:r w:rsidRPr="00066AFB">
              <w:rPr>
                <w:b/>
                <w:iCs/>
                <w:color w:val="000000"/>
                <w:sz w:val="20"/>
              </w:rPr>
              <w:t>Место нахождения</w:t>
            </w:r>
          </w:p>
        </w:tc>
        <w:tc>
          <w:tcPr>
            <w:tcW w:w="1072" w:type="dxa"/>
            <w:shd w:val="clear" w:color="auto" w:fill="auto"/>
            <w:vAlign w:val="center"/>
          </w:tcPr>
          <w:p w14:paraId="2AED4EE7" w14:textId="77777777" w:rsidR="00E3771C" w:rsidRPr="00066AFB" w:rsidRDefault="00E3771C" w:rsidP="003C2E0F">
            <w:pPr>
              <w:pStyle w:val="afff2"/>
              <w:suppressAutoHyphens/>
              <w:ind w:left="0"/>
              <w:jc w:val="center"/>
              <w:rPr>
                <w:b/>
                <w:iCs/>
                <w:color w:val="000000"/>
                <w:sz w:val="20"/>
              </w:rPr>
            </w:pPr>
            <w:r w:rsidRPr="00066AFB">
              <w:rPr>
                <w:b/>
                <w:iCs/>
                <w:color w:val="000000"/>
                <w:sz w:val="20"/>
              </w:rPr>
              <w:t>Год ввода в эксплуатацию</w:t>
            </w:r>
          </w:p>
        </w:tc>
        <w:tc>
          <w:tcPr>
            <w:tcW w:w="3412" w:type="dxa"/>
            <w:shd w:val="clear" w:color="auto" w:fill="auto"/>
            <w:vAlign w:val="center"/>
          </w:tcPr>
          <w:p w14:paraId="6CF8B541" w14:textId="77777777" w:rsidR="00E3771C" w:rsidRPr="00066AFB" w:rsidRDefault="00E3771C" w:rsidP="003C2E0F">
            <w:pPr>
              <w:pStyle w:val="afff2"/>
              <w:suppressAutoHyphens/>
              <w:ind w:left="0"/>
              <w:jc w:val="center"/>
              <w:rPr>
                <w:b/>
                <w:iCs/>
                <w:color w:val="000000"/>
                <w:sz w:val="20"/>
              </w:rPr>
            </w:pPr>
            <w:r w:rsidRPr="00066AFB">
              <w:rPr>
                <w:b/>
                <w:iCs/>
                <w:color w:val="000000"/>
                <w:sz w:val="20"/>
              </w:rPr>
              <w:t>Техническая характеристика</w:t>
            </w:r>
          </w:p>
        </w:tc>
        <w:tc>
          <w:tcPr>
            <w:tcW w:w="1701" w:type="dxa"/>
            <w:shd w:val="clear" w:color="auto" w:fill="auto"/>
            <w:vAlign w:val="center"/>
          </w:tcPr>
          <w:p w14:paraId="1C4E6771" w14:textId="77777777" w:rsidR="00E3771C" w:rsidRPr="00066AFB" w:rsidRDefault="00E3771C" w:rsidP="003C2E0F">
            <w:pPr>
              <w:pStyle w:val="afff2"/>
              <w:suppressAutoHyphens/>
              <w:ind w:left="0"/>
              <w:jc w:val="center"/>
              <w:rPr>
                <w:b/>
                <w:iCs/>
                <w:color w:val="000000"/>
                <w:sz w:val="20"/>
              </w:rPr>
            </w:pPr>
            <w:r w:rsidRPr="00066AFB">
              <w:rPr>
                <w:b/>
                <w:iCs/>
                <w:color w:val="000000"/>
                <w:sz w:val="20"/>
              </w:rPr>
              <w:t>Техническое состояние</w:t>
            </w:r>
          </w:p>
        </w:tc>
      </w:tr>
      <w:tr w:rsidR="00E3771C" w:rsidRPr="00066AFB" w14:paraId="46FD13B2" w14:textId="77777777" w:rsidTr="004501DF">
        <w:trPr>
          <w:trHeight w:val="687"/>
          <w:jc w:val="center"/>
        </w:trPr>
        <w:tc>
          <w:tcPr>
            <w:tcW w:w="1911" w:type="dxa"/>
            <w:shd w:val="clear" w:color="auto" w:fill="auto"/>
            <w:vAlign w:val="center"/>
          </w:tcPr>
          <w:p w14:paraId="50373DF4" w14:textId="77777777" w:rsidR="00E3771C" w:rsidRPr="00066AFB" w:rsidRDefault="00E3771C" w:rsidP="003C2E0F">
            <w:pPr>
              <w:pStyle w:val="afff2"/>
              <w:suppressAutoHyphens/>
              <w:ind w:left="0"/>
              <w:jc w:val="center"/>
              <w:rPr>
                <w:iCs/>
                <w:color w:val="000000"/>
                <w:sz w:val="20"/>
              </w:rPr>
            </w:pPr>
            <w:r w:rsidRPr="00066AFB">
              <w:rPr>
                <w:iCs/>
                <w:color w:val="000000"/>
                <w:sz w:val="20"/>
              </w:rPr>
              <w:t>Водозаборная скважина</w:t>
            </w:r>
          </w:p>
        </w:tc>
        <w:tc>
          <w:tcPr>
            <w:tcW w:w="1822" w:type="dxa"/>
            <w:shd w:val="clear" w:color="auto" w:fill="auto"/>
            <w:vAlign w:val="center"/>
          </w:tcPr>
          <w:p w14:paraId="7250A84F" w14:textId="77777777" w:rsidR="00E3771C" w:rsidRPr="00066AFB" w:rsidRDefault="00E3771C" w:rsidP="003C2E0F">
            <w:pPr>
              <w:pStyle w:val="afff2"/>
              <w:suppressAutoHyphens/>
              <w:ind w:left="0"/>
              <w:jc w:val="center"/>
              <w:rPr>
                <w:iCs/>
                <w:color w:val="000000"/>
                <w:sz w:val="20"/>
              </w:rPr>
            </w:pPr>
            <w:r w:rsidRPr="00066AFB">
              <w:rPr>
                <w:iCs/>
                <w:color w:val="000000"/>
                <w:sz w:val="20"/>
              </w:rPr>
              <w:t>Ул. 20 лет Победы</w:t>
            </w:r>
          </w:p>
        </w:tc>
        <w:tc>
          <w:tcPr>
            <w:tcW w:w="1072" w:type="dxa"/>
            <w:shd w:val="clear" w:color="auto" w:fill="auto"/>
            <w:vAlign w:val="center"/>
          </w:tcPr>
          <w:p w14:paraId="1B55C368" w14:textId="77777777" w:rsidR="00E3771C" w:rsidRPr="00066AFB" w:rsidRDefault="00E3771C" w:rsidP="003C2E0F">
            <w:pPr>
              <w:pStyle w:val="afff2"/>
              <w:suppressAutoHyphens/>
              <w:ind w:left="0"/>
              <w:jc w:val="center"/>
              <w:rPr>
                <w:iCs/>
                <w:color w:val="000000"/>
                <w:sz w:val="20"/>
              </w:rPr>
            </w:pPr>
            <w:r w:rsidRPr="00066AFB">
              <w:rPr>
                <w:iCs/>
                <w:color w:val="000000"/>
                <w:sz w:val="20"/>
              </w:rPr>
              <w:t>2001</w:t>
            </w:r>
          </w:p>
        </w:tc>
        <w:tc>
          <w:tcPr>
            <w:tcW w:w="3412" w:type="dxa"/>
            <w:shd w:val="clear" w:color="auto" w:fill="auto"/>
            <w:vAlign w:val="center"/>
          </w:tcPr>
          <w:p w14:paraId="4436250D" w14:textId="77777777" w:rsidR="00E3771C" w:rsidRPr="00066AFB" w:rsidRDefault="00E3771C" w:rsidP="003C2E0F">
            <w:pPr>
              <w:pStyle w:val="afff2"/>
              <w:suppressAutoHyphens/>
              <w:ind w:left="0"/>
              <w:jc w:val="center"/>
              <w:rPr>
                <w:iCs/>
                <w:color w:val="000000"/>
                <w:sz w:val="20"/>
              </w:rPr>
            </w:pPr>
            <w:r w:rsidRPr="00066AFB">
              <w:rPr>
                <w:iCs/>
                <w:color w:val="000000"/>
                <w:sz w:val="20"/>
              </w:rPr>
              <w:t>Производительность 10 м</w:t>
            </w:r>
            <w:r w:rsidRPr="00066AFB">
              <w:rPr>
                <w:iCs/>
                <w:color w:val="000000"/>
                <w:sz w:val="20"/>
                <w:vertAlign w:val="superscript"/>
              </w:rPr>
              <w:t>3</w:t>
            </w:r>
            <w:r w:rsidRPr="00066AFB">
              <w:rPr>
                <w:iCs/>
                <w:color w:val="000000"/>
                <w:sz w:val="20"/>
              </w:rPr>
              <w:t>/час, насос ЭЦВ6*16*140, L 150 м</w:t>
            </w:r>
          </w:p>
        </w:tc>
        <w:tc>
          <w:tcPr>
            <w:tcW w:w="1701" w:type="dxa"/>
            <w:shd w:val="clear" w:color="auto" w:fill="auto"/>
            <w:vAlign w:val="center"/>
          </w:tcPr>
          <w:p w14:paraId="6C384D5F" w14:textId="77777777" w:rsidR="00E3771C" w:rsidRPr="00066AFB" w:rsidRDefault="00E3771C" w:rsidP="003C2E0F">
            <w:pPr>
              <w:pStyle w:val="afff2"/>
              <w:suppressAutoHyphens/>
              <w:ind w:left="0"/>
              <w:jc w:val="center"/>
              <w:rPr>
                <w:iCs/>
                <w:color w:val="000000"/>
                <w:sz w:val="20"/>
              </w:rPr>
            </w:pPr>
            <w:r w:rsidRPr="00066AFB">
              <w:rPr>
                <w:iCs/>
                <w:color w:val="000000"/>
                <w:sz w:val="20"/>
              </w:rPr>
              <w:t>В рабочем состоянии</w:t>
            </w:r>
          </w:p>
        </w:tc>
      </w:tr>
      <w:tr w:rsidR="00E3771C" w:rsidRPr="00066AFB" w14:paraId="13E433B8" w14:textId="77777777" w:rsidTr="004501DF">
        <w:trPr>
          <w:trHeight w:val="687"/>
          <w:jc w:val="center"/>
        </w:trPr>
        <w:tc>
          <w:tcPr>
            <w:tcW w:w="1911" w:type="dxa"/>
            <w:shd w:val="clear" w:color="auto" w:fill="auto"/>
            <w:vAlign w:val="center"/>
          </w:tcPr>
          <w:p w14:paraId="75E979F0" w14:textId="77777777" w:rsidR="00E3771C" w:rsidRPr="00066AFB" w:rsidRDefault="00E3771C" w:rsidP="003C2E0F">
            <w:pPr>
              <w:pStyle w:val="afff2"/>
              <w:suppressAutoHyphens/>
              <w:ind w:left="0"/>
              <w:jc w:val="center"/>
              <w:rPr>
                <w:iCs/>
                <w:color w:val="000000"/>
                <w:sz w:val="20"/>
              </w:rPr>
            </w:pPr>
            <w:r w:rsidRPr="00066AFB">
              <w:rPr>
                <w:iCs/>
                <w:color w:val="000000"/>
                <w:sz w:val="20"/>
              </w:rPr>
              <w:t>Водозаборная скважина</w:t>
            </w:r>
          </w:p>
        </w:tc>
        <w:tc>
          <w:tcPr>
            <w:tcW w:w="1822" w:type="dxa"/>
            <w:shd w:val="clear" w:color="auto" w:fill="auto"/>
            <w:vAlign w:val="center"/>
          </w:tcPr>
          <w:p w14:paraId="18F7EA12" w14:textId="77777777" w:rsidR="00E3771C" w:rsidRPr="00066AFB" w:rsidRDefault="00E3771C" w:rsidP="003C2E0F">
            <w:pPr>
              <w:pStyle w:val="afff2"/>
              <w:suppressAutoHyphens/>
              <w:ind w:left="0"/>
              <w:jc w:val="center"/>
              <w:rPr>
                <w:iCs/>
                <w:color w:val="000000"/>
                <w:sz w:val="20"/>
              </w:rPr>
            </w:pPr>
            <w:r w:rsidRPr="00066AFB">
              <w:rPr>
                <w:iCs/>
                <w:color w:val="000000"/>
                <w:sz w:val="20"/>
              </w:rPr>
              <w:t>Ул. Степная</w:t>
            </w:r>
          </w:p>
        </w:tc>
        <w:tc>
          <w:tcPr>
            <w:tcW w:w="1072" w:type="dxa"/>
            <w:shd w:val="clear" w:color="auto" w:fill="auto"/>
            <w:vAlign w:val="center"/>
          </w:tcPr>
          <w:p w14:paraId="79DB6E02" w14:textId="77777777" w:rsidR="00E3771C" w:rsidRPr="00066AFB" w:rsidRDefault="00E3771C" w:rsidP="003C2E0F">
            <w:pPr>
              <w:pStyle w:val="afff2"/>
              <w:suppressAutoHyphens/>
              <w:ind w:left="0"/>
              <w:jc w:val="center"/>
              <w:rPr>
                <w:iCs/>
                <w:color w:val="000000"/>
                <w:sz w:val="20"/>
              </w:rPr>
            </w:pPr>
            <w:r w:rsidRPr="00066AFB">
              <w:rPr>
                <w:iCs/>
                <w:color w:val="000000"/>
                <w:sz w:val="20"/>
              </w:rPr>
              <w:t>2003</w:t>
            </w:r>
          </w:p>
        </w:tc>
        <w:tc>
          <w:tcPr>
            <w:tcW w:w="3412" w:type="dxa"/>
            <w:shd w:val="clear" w:color="auto" w:fill="auto"/>
            <w:vAlign w:val="center"/>
          </w:tcPr>
          <w:p w14:paraId="721828C7" w14:textId="10797DFF" w:rsidR="00E3771C" w:rsidRPr="00066AFB" w:rsidRDefault="00E3771C" w:rsidP="003C2E0F">
            <w:pPr>
              <w:pStyle w:val="afff2"/>
              <w:suppressAutoHyphens/>
              <w:ind w:left="0"/>
              <w:jc w:val="center"/>
              <w:rPr>
                <w:iCs/>
                <w:color w:val="000000"/>
                <w:sz w:val="20"/>
              </w:rPr>
            </w:pPr>
            <w:r w:rsidRPr="00066AFB">
              <w:rPr>
                <w:iCs/>
                <w:color w:val="000000"/>
                <w:sz w:val="20"/>
              </w:rPr>
              <w:t>Производительность 1</w:t>
            </w:r>
            <w:r w:rsidR="00205112">
              <w:rPr>
                <w:iCs/>
                <w:color w:val="000000"/>
                <w:sz w:val="20"/>
              </w:rPr>
              <w:t>0</w:t>
            </w:r>
            <w:r w:rsidRPr="00066AFB">
              <w:rPr>
                <w:iCs/>
                <w:color w:val="000000"/>
                <w:sz w:val="20"/>
              </w:rPr>
              <w:t xml:space="preserve"> м</w:t>
            </w:r>
            <w:r w:rsidRPr="00066AFB">
              <w:rPr>
                <w:iCs/>
                <w:color w:val="000000"/>
                <w:sz w:val="20"/>
                <w:vertAlign w:val="superscript"/>
              </w:rPr>
              <w:t>3</w:t>
            </w:r>
            <w:r w:rsidRPr="00066AFB">
              <w:rPr>
                <w:iCs/>
                <w:color w:val="000000"/>
                <w:sz w:val="20"/>
              </w:rPr>
              <w:t>/час, эл. насос 3ЭЦВ6 В6-16-75, глубина 62 м</w:t>
            </w:r>
          </w:p>
        </w:tc>
        <w:tc>
          <w:tcPr>
            <w:tcW w:w="1701" w:type="dxa"/>
            <w:shd w:val="clear" w:color="auto" w:fill="auto"/>
            <w:vAlign w:val="center"/>
          </w:tcPr>
          <w:p w14:paraId="23E1436B" w14:textId="77777777" w:rsidR="00E3771C" w:rsidRPr="00066AFB" w:rsidRDefault="00E3771C" w:rsidP="003C2E0F">
            <w:pPr>
              <w:pStyle w:val="afff2"/>
              <w:suppressAutoHyphens/>
              <w:ind w:left="0"/>
              <w:jc w:val="center"/>
              <w:rPr>
                <w:iCs/>
                <w:color w:val="000000"/>
                <w:sz w:val="20"/>
              </w:rPr>
            </w:pPr>
            <w:r w:rsidRPr="00066AFB">
              <w:rPr>
                <w:iCs/>
                <w:color w:val="000000"/>
                <w:sz w:val="20"/>
              </w:rPr>
              <w:t>В рабочем состоянии</w:t>
            </w:r>
          </w:p>
        </w:tc>
      </w:tr>
      <w:tr w:rsidR="00205112" w:rsidRPr="00066AFB" w14:paraId="19127EAA" w14:textId="77777777" w:rsidTr="004501DF">
        <w:trPr>
          <w:trHeight w:val="687"/>
          <w:jc w:val="center"/>
        </w:trPr>
        <w:tc>
          <w:tcPr>
            <w:tcW w:w="1911" w:type="dxa"/>
            <w:shd w:val="clear" w:color="auto" w:fill="auto"/>
            <w:vAlign w:val="center"/>
          </w:tcPr>
          <w:p w14:paraId="34A0D723" w14:textId="77777777" w:rsidR="00205112" w:rsidRPr="00066AFB" w:rsidRDefault="00205112" w:rsidP="00205112">
            <w:pPr>
              <w:pStyle w:val="afff2"/>
              <w:suppressAutoHyphens/>
              <w:ind w:left="0"/>
              <w:jc w:val="center"/>
              <w:rPr>
                <w:iCs/>
                <w:color w:val="000000"/>
                <w:sz w:val="20"/>
              </w:rPr>
            </w:pPr>
            <w:r w:rsidRPr="00066AFB">
              <w:rPr>
                <w:iCs/>
                <w:color w:val="000000"/>
                <w:sz w:val="20"/>
              </w:rPr>
              <w:t>Водозаборная скважина</w:t>
            </w:r>
          </w:p>
        </w:tc>
        <w:tc>
          <w:tcPr>
            <w:tcW w:w="1822" w:type="dxa"/>
            <w:shd w:val="clear" w:color="auto" w:fill="auto"/>
            <w:vAlign w:val="center"/>
          </w:tcPr>
          <w:p w14:paraId="196A2386" w14:textId="77777777" w:rsidR="00205112" w:rsidRPr="00066AFB" w:rsidRDefault="00205112" w:rsidP="00205112">
            <w:pPr>
              <w:pStyle w:val="afff2"/>
              <w:suppressAutoHyphens/>
              <w:ind w:left="0"/>
              <w:jc w:val="center"/>
              <w:rPr>
                <w:iCs/>
                <w:color w:val="000000"/>
                <w:sz w:val="20"/>
              </w:rPr>
            </w:pPr>
          </w:p>
        </w:tc>
        <w:tc>
          <w:tcPr>
            <w:tcW w:w="1072" w:type="dxa"/>
            <w:shd w:val="clear" w:color="auto" w:fill="auto"/>
            <w:vAlign w:val="center"/>
          </w:tcPr>
          <w:p w14:paraId="17E17BF0" w14:textId="77777777" w:rsidR="00205112" w:rsidRPr="00066AFB" w:rsidRDefault="00205112" w:rsidP="00205112">
            <w:pPr>
              <w:pStyle w:val="afff2"/>
              <w:suppressAutoHyphens/>
              <w:ind w:left="0"/>
              <w:jc w:val="center"/>
              <w:rPr>
                <w:iCs/>
                <w:color w:val="000000"/>
                <w:sz w:val="20"/>
              </w:rPr>
            </w:pPr>
          </w:p>
        </w:tc>
        <w:tc>
          <w:tcPr>
            <w:tcW w:w="3412" w:type="dxa"/>
            <w:shd w:val="clear" w:color="auto" w:fill="auto"/>
            <w:vAlign w:val="center"/>
          </w:tcPr>
          <w:p w14:paraId="405C58C4" w14:textId="71E2930B" w:rsidR="00205112" w:rsidRPr="00066AFB" w:rsidRDefault="00205112" w:rsidP="00205112">
            <w:pPr>
              <w:pStyle w:val="afff2"/>
              <w:suppressAutoHyphens/>
              <w:ind w:left="0"/>
              <w:jc w:val="center"/>
              <w:rPr>
                <w:iCs/>
                <w:color w:val="000000"/>
                <w:sz w:val="20"/>
              </w:rPr>
            </w:pPr>
            <w:r w:rsidRPr="00066AFB">
              <w:rPr>
                <w:iCs/>
                <w:color w:val="000000"/>
                <w:sz w:val="20"/>
              </w:rPr>
              <w:t>Производительность 10 м</w:t>
            </w:r>
            <w:r w:rsidRPr="00066AFB">
              <w:rPr>
                <w:iCs/>
                <w:color w:val="000000"/>
                <w:sz w:val="20"/>
                <w:vertAlign w:val="superscript"/>
              </w:rPr>
              <w:t>3</w:t>
            </w:r>
            <w:r w:rsidRPr="00066AFB">
              <w:rPr>
                <w:iCs/>
                <w:color w:val="000000"/>
                <w:sz w:val="20"/>
              </w:rPr>
              <w:t>/час, насос ЭЦВ6*16*140, L 150 м</w:t>
            </w:r>
          </w:p>
        </w:tc>
        <w:tc>
          <w:tcPr>
            <w:tcW w:w="1701" w:type="dxa"/>
            <w:shd w:val="clear" w:color="auto" w:fill="auto"/>
            <w:vAlign w:val="center"/>
          </w:tcPr>
          <w:p w14:paraId="31C621FC" w14:textId="748E9784" w:rsidR="00205112" w:rsidRPr="00066AFB" w:rsidRDefault="00205112" w:rsidP="00205112">
            <w:pPr>
              <w:pStyle w:val="afff2"/>
              <w:suppressAutoHyphens/>
              <w:ind w:left="0"/>
              <w:jc w:val="center"/>
              <w:rPr>
                <w:iCs/>
                <w:color w:val="000000"/>
                <w:sz w:val="20"/>
              </w:rPr>
            </w:pPr>
            <w:r>
              <w:rPr>
                <w:iCs/>
                <w:color w:val="000000"/>
                <w:sz w:val="20"/>
              </w:rPr>
              <w:t>В резерве</w:t>
            </w:r>
          </w:p>
        </w:tc>
      </w:tr>
      <w:tr w:rsidR="00205112" w:rsidRPr="00066AFB" w14:paraId="631B6CBA" w14:textId="77777777" w:rsidTr="004501DF">
        <w:trPr>
          <w:trHeight w:val="687"/>
          <w:jc w:val="center"/>
        </w:trPr>
        <w:tc>
          <w:tcPr>
            <w:tcW w:w="1911" w:type="dxa"/>
            <w:shd w:val="clear" w:color="auto" w:fill="auto"/>
            <w:vAlign w:val="center"/>
          </w:tcPr>
          <w:p w14:paraId="7592097C" w14:textId="77777777" w:rsidR="00205112" w:rsidRPr="00066AFB" w:rsidRDefault="00205112" w:rsidP="00205112">
            <w:pPr>
              <w:pStyle w:val="afff2"/>
              <w:suppressAutoHyphens/>
              <w:ind w:left="0"/>
              <w:jc w:val="center"/>
              <w:rPr>
                <w:iCs/>
                <w:color w:val="000000"/>
                <w:sz w:val="20"/>
              </w:rPr>
            </w:pPr>
            <w:r w:rsidRPr="00066AFB">
              <w:rPr>
                <w:iCs/>
                <w:color w:val="000000"/>
                <w:sz w:val="20"/>
              </w:rPr>
              <w:t>Водозаборная скважина</w:t>
            </w:r>
          </w:p>
        </w:tc>
        <w:tc>
          <w:tcPr>
            <w:tcW w:w="1822" w:type="dxa"/>
            <w:shd w:val="clear" w:color="auto" w:fill="auto"/>
            <w:vAlign w:val="center"/>
          </w:tcPr>
          <w:p w14:paraId="7E82D00E" w14:textId="77777777" w:rsidR="00205112" w:rsidRPr="00066AFB" w:rsidRDefault="00205112" w:rsidP="00205112">
            <w:pPr>
              <w:pStyle w:val="afff2"/>
              <w:suppressAutoHyphens/>
              <w:ind w:left="0"/>
              <w:jc w:val="center"/>
              <w:rPr>
                <w:iCs/>
                <w:color w:val="000000"/>
                <w:sz w:val="20"/>
              </w:rPr>
            </w:pPr>
          </w:p>
        </w:tc>
        <w:tc>
          <w:tcPr>
            <w:tcW w:w="1072" w:type="dxa"/>
            <w:shd w:val="clear" w:color="auto" w:fill="auto"/>
            <w:vAlign w:val="center"/>
          </w:tcPr>
          <w:p w14:paraId="7B74AC95" w14:textId="77777777" w:rsidR="00205112" w:rsidRPr="00066AFB" w:rsidRDefault="00205112" w:rsidP="00205112">
            <w:pPr>
              <w:pStyle w:val="afff2"/>
              <w:suppressAutoHyphens/>
              <w:ind w:left="0"/>
              <w:jc w:val="center"/>
              <w:rPr>
                <w:iCs/>
                <w:color w:val="000000"/>
                <w:sz w:val="20"/>
              </w:rPr>
            </w:pPr>
          </w:p>
        </w:tc>
        <w:tc>
          <w:tcPr>
            <w:tcW w:w="3412" w:type="dxa"/>
            <w:shd w:val="clear" w:color="auto" w:fill="auto"/>
            <w:vAlign w:val="center"/>
          </w:tcPr>
          <w:p w14:paraId="460DC7F0" w14:textId="1C2FF6DF" w:rsidR="00205112" w:rsidRPr="00066AFB" w:rsidRDefault="00205112" w:rsidP="00205112">
            <w:pPr>
              <w:pStyle w:val="afff2"/>
              <w:suppressAutoHyphens/>
              <w:ind w:left="0"/>
              <w:jc w:val="center"/>
              <w:rPr>
                <w:iCs/>
                <w:color w:val="000000"/>
                <w:sz w:val="20"/>
              </w:rPr>
            </w:pPr>
            <w:r w:rsidRPr="00066AFB">
              <w:rPr>
                <w:iCs/>
                <w:color w:val="000000"/>
                <w:sz w:val="20"/>
              </w:rPr>
              <w:t>Производительность 1</w:t>
            </w:r>
            <w:r>
              <w:rPr>
                <w:iCs/>
                <w:color w:val="000000"/>
                <w:sz w:val="20"/>
              </w:rPr>
              <w:t>0</w:t>
            </w:r>
            <w:r w:rsidRPr="00066AFB">
              <w:rPr>
                <w:iCs/>
                <w:color w:val="000000"/>
                <w:sz w:val="20"/>
              </w:rPr>
              <w:t xml:space="preserve"> м</w:t>
            </w:r>
            <w:r w:rsidRPr="00066AFB">
              <w:rPr>
                <w:iCs/>
                <w:color w:val="000000"/>
                <w:sz w:val="20"/>
                <w:vertAlign w:val="superscript"/>
              </w:rPr>
              <w:t>3</w:t>
            </w:r>
            <w:r w:rsidRPr="00066AFB">
              <w:rPr>
                <w:iCs/>
                <w:color w:val="000000"/>
                <w:sz w:val="20"/>
              </w:rPr>
              <w:t>/час, эл. насос 3ЭЦВ6 В6-16-75, глубина 62 м</w:t>
            </w:r>
          </w:p>
        </w:tc>
        <w:tc>
          <w:tcPr>
            <w:tcW w:w="1701" w:type="dxa"/>
            <w:shd w:val="clear" w:color="auto" w:fill="auto"/>
            <w:vAlign w:val="center"/>
          </w:tcPr>
          <w:p w14:paraId="19BC2D1D" w14:textId="39A47595" w:rsidR="00205112" w:rsidRPr="00066AFB" w:rsidRDefault="00205112" w:rsidP="00205112">
            <w:pPr>
              <w:pStyle w:val="afff2"/>
              <w:suppressAutoHyphens/>
              <w:ind w:left="0"/>
              <w:jc w:val="center"/>
              <w:rPr>
                <w:iCs/>
                <w:color w:val="000000"/>
                <w:sz w:val="20"/>
              </w:rPr>
            </w:pPr>
            <w:r>
              <w:rPr>
                <w:iCs/>
                <w:color w:val="000000"/>
                <w:sz w:val="20"/>
              </w:rPr>
              <w:t>В резерве</w:t>
            </w:r>
          </w:p>
        </w:tc>
      </w:tr>
      <w:tr w:rsidR="00E3771C" w:rsidRPr="00066AFB" w14:paraId="7F7AA572" w14:textId="77777777" w:rsidTr="004501DF">
        <w:trPr>
          <w:trHeight w:val="469"/>
          <w:jc w:val="center"/>
        </w:trPr>
        <w:tc>
          <w:tcPr>
            <w:tcW w:w="1911" w:type="dxa"/>
            <w:shd w:val="clear" w:color="auto" w:fill="auto"/>
            <w:vAlign w:val="center"/>
          </w:tcPr>
          <w:p w14:paraId="2E270871" w14:textId="77777777" w:rsidR="00E3771C" w:rsidRPr="00066AFB" w:rsidRDefault="00E3771C" w:rsidP="003C2E0F">
            <w:pPr>
              <w:pStyle w:val="afff2"/>
              <w:suppressAutoHyphens/>
              <w:ind w:left="0"/>
              <w:jc w:val="center"/>
              <w:rPr>
                <w:iCs/>
                <w:color w:val="000000"/>
                <w:sz w:val="20"/>
              </w:rPr>
            </w:pPr>
            <w:r w:rsidRPr="00066AFB">
              <w:rPr>
                <w:iCs/>
                <w:color w:val="000000"/>
                <w:sz w:val="20"/>
              </w:rPr>
              <w:t>Водонапорная башня</w:t>
            </w:r>
          </w:p>
        </w:tc>
        <w:tc>
          <w:tcPr>
            <w:tcW w:w="1822" w:type="dxa"/>
            <w:shd w:val="clear" w:color="auto" w:fill="auto"/>
            <w:vAlign w:val="center"/>
          </w:tcPr>
          <w:p w14:paraId="2A7BADF8" w14:textId="77777777" w:rsidR="00E3771C" w:rsidRPr="00066AFB" w:rsidRDefault="00E3771C" w:rsidP="003C2E0F">
            <w:pPr>
              <w:pStyle w:val="afff2"/>
              <w:suppressAutoHyphens/>
              <w:ind w:left="0"/>
              <w:jc w:val="center"/>
              <w:rPr>
                <w:iCs/>
                <w:color w:val="000000"/>
                <w:sz w:val="20"/>
              </w:rPr>
            </w:pPr>
            <w:r w:rsidRPr="00066AFB">
              <w:rPr>
                <w:iCs/>
                <w:color w:val="000000"/>
                <w:sz w:val="20"/>
              </w:rPr>
              <w:t>Ул. Степная</w:t>
            </w:r>
          </w:p>
        </w:tc>
        <w:tc>
          <w:tcPr>
            <w:tcW w:w="1072" w:type="dxa"/>
            <w:shd w:val="clear" w:color="auto" w:fill="auto"/>
            <w:vAlign w:val="center"/>
          </w:tcPr>
          <w:p w14:paraId="65CDD18B" w14:textId="77777777" w:rsidR="00E3771C" w:rsidRPr="00066AFB" w:rsidRDefault="00E3771C" w:rsidP="003C2E0F">
            <w:pPr>
              <w:pStyle w:val="afff2"/>
              <w:suppressAutoHyphens/>
              <w:ind w:left="0"/>
              <w:jc w:val="center"/>
              <w:rPr>
                <w:iCs/>
                <w:color w:val="000000"/>
                <w:sz w:val="20"/>
              </w:rPr>
            </w:pPr>
            <w:r w:rsidRPr="00066AFB">
              <w:rPr>
                <w:iCs/>
                <w:color w:val="000000"/>
                <w:sz w:val="20"/>
              </w:rPr>
              <w:t>2003</w:t>
            </w:r>
          </w:p>
        </w:tc>
        <w:tc>
          <w:tcPr>
            <w:tcW w:w="3412" w:type="dxa"/>
            <w:shd w:val="clear" w:color="auto" w:fill="auto"/>
            <w:vAlign w:val="center"/>
          </w:tcPr>
          <w:p w14:paraId="23ECA228" w14:textId="77777777" w:rsidR="00E3771C" w:rsidRPr="00066AFB" w:rsidRDefault="00E3771C" w:rsidP="003C2E0F">
            <w:pPr>
              <w:pStyle w:val="afff2"/>
              <w:suppressAutoHyphens/>
              <w:ind w:left="0"/>
              <w:jc w:val="center"/>
              <w:rPr>
                <w:iCs/>
                <w:color w:val="000000"/>
                <w:sz w:val="20"/>
              </w:rPr>
            </w:pPr>
            <w:r w:rsidRPr="00066AFB">
              <w:rPr>
                <w:iCs/>
                <w:color w:val="000000"/>
                <w:sz w:val="20"/>
              </w:rPr>
              <w:t>Емкость 50 м</w:t>
            </w:r>
            <w:r w:rsidRPr="00066AFB">
              <w:rPr>
                <w:iCs/>
                <w:color w:val="000000"/>
                <w:sz w:val="20"/>
                <w:vertAlign w:val="superscript"/>
              </w:rPr>
              <w:t>3</w:t>
            </w:r>
            <w:r w:rsidRPr="00066AFB">
              <w:rPr>
                <w:iCs/>
                <w:color w:val="000000"/>
                <w:sz w:val="20"/>
              </w:rPr>
              <w:t>, h=18 м</w:t>
            </w:r>
          </w:p>
        </w:tc>
        <w:tc>
          <w:tcPr>
            <w:tcW w:w="1701" w:type="dxa"/>
            <w:shd w:val="clear" w:color="auto" w:fill="auto"/>
            <w:vAlign w:val="center"/>
          </w:tcPr>
          <w:p w14:paraId="48159825" w14:textId="77777777" w:rsidR="00E3771C" w:rsidRPr="00066AFB" w:rsidRDefault="00E3771C" w:rsidP="003C2E0F">
            <w:pPr>
              <w:pStyle w:val="afff2"/>
              <w:suppressAutoHyphens/>
              <w:ind w:left="0"/>
              <w:jc w:val="center"/>
              <w:rPr>
                <w:iCs/>
                <w:color w:val="000000"/>
                <w:sz w:val="20"/>
              </w:rPr>
            </w:pPr>
            <w:r w:rsidRPr="00066AFB">
              <w:rPr>
                <w:iCs/>
                <w:color w:val="000000"/>
                <w:sz w:val="20"/>
              </w:rPr>
              <w:t>В рабочем состоянии</w:t>
            </w:r>
          </w:p>
        </w:tc>
      </w:tr>
      <w:tr w:rsidR="00E3771C" w:rsidRPr="00066AFB" w14:paraId="43758C7B" w14:textId="77777777" w:rsidTr="004501DF">
        <w:trPr>
          <w:trHeight w:val="469"/>
          <w:jc w:val="center"/>
        </w:trPr>
        <w:tc>
          <w:tcPr>
            <w:tcW w:w="1911" w:type="dxa"/>
            <w:shd w:val="clear" w:color="auto" w:fill="auto"/>
            <w:vAlign w:val="center"/>
          </w:tcPr>
          <w:p w14:paraId="1F29F6BC" w14:textId="77777777" w:rsidR="00E3771C" w:rsidRPr="00066AFB" w:rsidRDefault="00E3771C" w:rsidP="003C2E0F">
            <w:pPr>
              <w:pStyle w:val="afff2"/>
              <w:suppressAutoHyphens/>
              <w:ind w:left="0"/>
              <w:jc w:val="center"/>
              <w:rPr>
                <w:iCs/>
                <w:color w:val="000000"/>
                <w:sz w:val="20"/>
              </w:rPr>
            </w:pPr>
            <w:r w:rsidRPr="00066AFB">
              <w:rPr>
                <w:iCs/>
                <w:color w:val="000000"/>
                <w:sz w:val="20"/>
              </w:rPr>
              <w:t>Водонапорная башня</w:t>
            </w:r>
          </w:p>
        </w:tc>
        <w:tc>
          <w:tcPr>
            <w:tcW w:w="1822" w:type="dxa"/>
            <w:shd w:val="clear" w:color="auto" w:fill="auto"/>
            <w:vAlign w:val="center"/>
          </w:tcPr>
          <w:p w14:paraId="27EB4890" w14:textId="77777777" w:rsidR="00E3771C" w:rsidRPr="00066AFB" w:rsidRDefault="00E3771C" w:rsidP="003C2E0F">
            <w:pPr>
              <w:pStyle w:val="afff2"/>
              <w:suppressAutoHyphens/>
              <w:ind w:left="0"/>
              <w:jc w:val="center"/>
              <w:rPr>
                <w:iCs/>
                <w:color w:val="000000"/>
                <w:sz w:val="20"/>
              </w:rPr>
            </w:pPr>
            <w:r w:rsidRPr="00066AFB">
              <w:rPr>
                <w:iCs/>
                <w:color w:val="000000"/>
                <w:sz w:val="20"/>
              </w:rPr>
              <w:t>Ул. 20 лет Победы</w:t>
            </w:r>
          </w:p>
        </w:tc>
        <w:tc>
          <w:tcPr>
            <w:tcW w:w="1072" w:type="dxa"/>
            <w:shd w:val="clear" w:color="auto" w:fill="auto"/>
            <w:vAlign w:val="center"/>
          </w:tcPr>
          <w:p w14:paraId="084B93FB" w14:textId="77777777" w:rsidR="00E3771C" w:rsidRPr="00066AFB" w:rsidRDefault="00E3771C" w:rsidP="003C2E0F">
            <w:pPr>
              <w:pStyle w:val="afff2"/>
              <w:suppressAutoHyphens/>
              <w:ind w:left="0"/>
              <w:jc w:val="center"/>
              <w:rPr>
                <w:iCs/>
                <w:color w:val="000000"/>
                <w:sz w:val="20"/>
              </w:rPr>
            </w:pPr>
            <w:r w:rsidRPr="00066AFB">
              <w:rPr>
                <w:iCs/>
                <w:color w:val="000000"/>
                <w:sz w:val="20"/>
              </w:rPr>
              <w:t>2001</w:t>
            </w:r>
          </w:p>
        </w:tc>
        <w:tc>
          <w:tcPr>
            <w:tcW w:w="3412" w:type="dxa"/>
            <w:shd w:val="clear" w:color="auto" w:fill="auto"/>
            <w:vAlign w:val="center"/>
          </w:tcPr>
          <w:p w14:paraId="5678CB97" w14:textId="77777777" w:rsidR="00E3771C" w:rsidRPr="00066AFB" w:rsidRDefault="00E3771C" w:rsidP="003C2E0F">
            <w:pPr>
              <w:pStyle w:val="afff2"/>
              <w:suppressAutoHyphens/>
              <w:ind w:left="0"/>
              <w:jc w:val="center"/>
              <w:rPr>
                <w:iCs/>
                <w:color w:val="000000"/>
                <w:sz w:val="20"/>
              </w:rPr>
            </w:pPr>
            <w:r w:rsidRPr="00066AFB">
              <w:rPr>
                <w:iCs/>
                <w:color w:val="000000"/>
                <w:sz w:val="20"/>
              </w:rPr>
              <w:t>Емкость 75 м</w:t>
            </w:r>
            <w:r w:rsidRPr="00066AFB">
              <w:rPr>
                <w:iCs/>
                <w:color w:val="000000"/>
                <w:sz w:val="20"/>
                <w:vertAlign w:val="superscript"/>
              </w:rPr>
              <w:t>3</w:t>
            </w:r>
            <w:r w:rsidRPr="00066AFB">
              <w:rPr>
                <w:iCs/>
                <w:color w:val="000000"/>
                <w:sz w:val="20"/>
              </w:rPr>
              <w:t>, h=15 м</w:t>
            </w:r>
          </w:p>
        </w:tc>
        <w:tc>
          <w:tcPr>
            <w:tcW w:w="1701" w:type="dxa"/>
            <w:shd w:val="clear" w:color="auto" w:fill="auto"/>
            <w:vAlign w:val="center"/>
          </w:tcPr>
          <w:p w14:paraId="73273DAA" w14:textId="77777777" w:rsidR="00E3771C" w:rsidRPr="00066AFB" w:rsidRDefault="00E3771C" w:rsidP="003C2E0F">
            <w:pPr>
              <w:pStyle w:val="afff2"/>
              <w:suppressAutoHyphens/>
              <w:ind w:left="0"/>
              <w:jc w:val="center"/>
              <w:rPr>
                <w:iCs/>
                <w:color w:val="000000"/>
                <w:sz w:val="20"/>
              </w:rPr>
            </w:pPr>
            <w:r w:rsidRPr="00066AFB">
              <w:rPr>
                <w:iCs/>
                <w:color w:val="000000"/>
                <w:sz w:val="20"/>
              </w:rPr>
              <w:t>В рабочем состоянии</w:t>
            </w:r>
          </w:p>
        </w:tc>
      </w:tr>
    </w:tbl>
    <w:p w14:paraId="6B662D5E" w14:textId="77777777" w:rsidR="00205112" w:rsidRDefault="00205112" w:rsidP="003C2E0F">
      <w:pPr>
        <w:pStyle w:val="afff2"/>
        <w:suppressAutoHyphens/>
        <w:ind w:left="0" w:firstLine="851"/>
        <w:jc w:val="both"/>
        <w:rPr>
          <w:iCs/>
          <w:color w:val="000000"/>
        </w:rPr>
      </w:pPr>
    </w:p>
    <w:p w14:paraId="0F9B2FEA" w14:textId="771E95CF" w:rsidR="00E3771C" w:rsidRPr="00066AFB" w:rsidRDefault="00E3771C" w:rsidP="003C2E0F">
      <w:pPr>
        <w:pStyle w:val="afff2"/>
        <w:suppressAutoHyphens/>
        <w:ind w:left="0" w:firstLine="851"/>
        <w:jc w:val="both"/>
        <w:rPr>
          <w:iCs/>
          <w:color w:val="000000"/>
        </w:rPr>
      </w:pPr>
      <w:r w:rsidRPr="00066AFB">
        <w:rPr>
          <w:iCs/>
          <w:color w:val="000000"/>
        </w:rPr>
        <w:t xml:space="preserve">Зоны санитарной охраны подземных водозаборов, как правило, соблюдаются: имеются ограждения 1 пояса и выполняются мероприятия по 2 и 3 поясам. </w:t>
      </w:r>
    </w:p>
    <w:p w14:paraId="4F89E6B2" w14:textId="011AF291" w:rsidR="00E3771C" w:rsidRDefault="00E3771C" w:rsidP="003C2E0F">
      <w:pPr>
        <w:pStyle w:val="afff2"/>
        <w:suppressAutoHyphens/>
        <w:ind w:left="0" w:firstLine="851"/>
        <w:jc w:val="both"/>
        <w:rPr>
          <w:iCs/>
          <w:color w:val="000000"/>
        </w:rPr>
      </w:pPr>
      <w:r w:rsidRPr="00066AFB">
        <w:rPr>
          <w:iCs/>
          <w:color w:val="000000"/>
        </w:rPr>
        <w:t xml:space="preserve">Протяженность  уличной водопроводной сети п. Олымский составляет </w:t>
      </w:r>
      <w:r w:rsidR="00D634A3">
        <w:rPr>
          <w:iCs/>
          <w:color w:val="000000"/>
        </w:rPr>
        <w:t>1</w:t>
      </w:r>
      <w:r w:rsidR="004549C1">
        <w:rPr>
          <w:iCs/>
          <w:color w:val="000000"/>
        </w:rPr>
        <w:t>5,012</w:t>
      </w:r>
      <w:r w:rsidRPr="00066AFB">
        <w:rPr>
          <w:iCs/>
          <w:color w:val="000000"/>
        </w:rPr>
        <w:t xml:space="preserve"> км, из них – </w:t>
      </w:r>
      <w:r w:rsidR="004549C1">
        <w:rPr>
          <w:iCs/>
          <w:color w:val="000000"/>
        </w:rPr>
        <w:t>2,616</w:t>
      </w:r>
      <w:r w:rsidRPr="00066AFB">
        <w:rPr>
          <w:iCs/>
          <w:color w:val="000000"/>
        </w:rPr>
        <w:t xml:space="preserve"> км сети нуждается в замене. Износ водопроводных сетей </w:t>
      </w:r>
      <w:r w:rsidR="004549C1">
        <w:rPr>
          <w:iCs/>
          <w:color w:val="000000"/>
        </w:rPr>
        <w:t xml:space="preserve"> более 80</w:t>
      </w:r>
      <w:r w:rsidRPr="00066AFB">
        <w:rPr>
          <w:iCs/>
          <w:color w:val="000000"/>
        </w:rPr>
        <w:t xml:space="preserve">%. </w:t>
      </w:r>
      <w:r w:rsidR="008E4739">
        <w:rPr>
          <w:iCs/>
          <w:color w:val="000000"/>
        </w:rPr>
        <w:t xml:space="preserve">В данной программе данные обозначенные проблемы </w:t>
      </w:r>
      <w:r w:rsidR="004549C1">
        <w:rPr>
          <w:iCs/>
          <w:color w:val="000000"/>
        </w:rPr>
        <w:t>Централизованной в</w:t>
      </w:r>
      <w:r w:rsidRPr="00066AFB">
        <w:rPr>
          <w:iCs/>
          <w:color w:val="000000"/>
        </w:rPr>
        <w:t xml:space="preserve">одопроводной водой снабжается </w:t>
      </w:r>
      <w:r w:rsidR="00D634A3">
        <w:rPr>
          <w:iCs/>
          <w:color w:val="000000"/>
        </w:rPr>
        <w:t>более 90</w:t>
      </w:r>
      <w:r w:rsidRPr="00066AFB">
        <w:rPr>
          <w:iCs/>
          <w:color w:val="000000"/>
        </w:rPr>
        <w:t>% населения.</w:t>
      </w:r>
    </w:p>
    <w:p w14:paraId="29C81AA0" w14:textId="432817EF" w:rsidR="004549C1" w:rsidRDefault="004549C1" w:rsidP="003C2E0F">
      <w:pPr>
        <w:pStyle w:val="afff2"/>
        <w:suppressAutoHyphens/>
        <w:ind w:left="0" w:firstLine="851"/>
        <w:jc w:val="both"/>
        <w:rPr>
          <w:iCs/>
          <w:color w:val="000000"/>
        </w:rPr>
      </w:pPr>
      <w:r>
        <w:rPr>
          <w:iCs/>
          <w:color w:val="000000"/>
        </w:rPr>
        <w:t>Анализ  таблицы 3.2 показывает, что водопроводные сети по ул. Будённого, Мира</w:t>
      </w:r>
      <w:r w:rsidR="008E4739">
        <w:rPr>
          <w:iCs/>
          <w:color w:val="000000"/>
        </w:rPr>
        <w:t>,</w:t>
      </w:r>
      <w:r>
        <w:rPr>
          <w:iCs/>
          <w:color w:val="000000"/>
        </w:rPr>
        <w:t xml:space="preserve"> пер.</w:t>
      </w:r>
      <w:r w:rsidR="008E4739">
        <w:rPr>
          <w:iCs/>
          <w:color w:val="000000"/>
        </w:rPr>
        <w:t xml:space="preserve"> Дачный, уложенные в   1959-1989 г</w:t>
      </w:r>
      <w:bookmarkStart w:id="209" w:name="_GoBack"/>
      <w:bookmarkEnd w:id="209"/>
      <w:r w:rsidR="008E4739">
        <w:rPr>
          <w:iCs/>
          <w:color w:val="000000"/>
        </w:rPr>
        <w:t xml:space="preserve">г., требуют полной замены стальных </w:t>
      </w:r>
      <w:r w:rsidR="00181FF4">
        <w:rPr>
          <w:iCs/>
          <w:color w:val="000000"/>
        </w:rPr>
        <w:t xml:space="preserve">труб </w:t>
      </w:r>
      <w:r w:rsidR="008E4739">
        <w:rPr>
          <w:iCs/>
          <w:color w:val="000000"/>
        </w:rPr>
        <w:t xml:space="preserve"> </w:t>
      </w:r>
      <w:proofErr w:type="gramStart"/>
      <w:r w:rsidR="008E4739">
        <w:rPr>
          <w:iCs/>
          <w:color w:val="000000"/>
        </w:rPr>
        <w:t>на</w:t>
      </w:r>
      <w:proofErr w:type="gramEnd"/>
      <w:r w:rsidR="008E4739">
        <w:rPr>
          <w:iCs/>
          <w:color w:val="000000"/>
        </w:rPr>
        <w:t xml:space="preserve"> полиэтиленовые.</w:t>
      </w:r>
    </w:p>
    <w:p w14:paraId="4EE2EEA3" w14:textId="77777777" w:rsidR="004549C1" w:rsidRDefault="004549C1" w:rsidP="003C2E0F">
      <w:pPr>
        <w:pStyle w:val="afff2"/>
        <w:suppressAutoHyphens/>
        <w:ind w:left="0" w:firstLine="851"/>
        <w:jc w:val="both"/>
        <w:rPr>
          <w:iCs/>
          <w:color w:val="000000"/>
        </w:rPr>
      </w:pPr>
    </w:p>
    <w:p w14:paraId="72E9B21D" w14:textId="77777777" w:rsidR="004549C1" w:rsidRDefault="004549C1" w:rsidP="003C2E0F">
      <w:pPr>
        <w:pStyle w:val="afff2"/>
        <w:suppressAutoHyphens/>
        <w:ind w:left="0" w:firstLine="851"/>
        <w:jc w:val="both"/>
        <w:rPr>
          <w:iCs/>
          <w:color w:val="000000"/>
        </w:rPr>
      </w:pPr>
    </w:p>
    <w:p w14:paraId="0A62E6A5" w14:textId="77777777" w:rsidR="004549C1" w:rsidRDefault="004549C1" w:rsidP="003C2E0F">
      <w:pPr>
        <w:pStyle w:val="afff2"/>
        <w:suppressAutoHyphens/>
        <w:ind w:left="0" w:firstLine="851"/>
        <w:jc w:val="both"/>
        <w:rPr>
          <w:iCs/>
          <w:color w:val="000000"/>
        </w:rPr>
      </w:pPr>
    </w:p>
    <w:p w14:paraId="5A78FD17" w14:textId="77777777" w:rsidR="004549C1" w:rsidRDefault="004549C1" w:rsidP="003C2E0F">
      <w:pPr>
        <w:pStyle w:val="afff2"/>
        <w:suppressAutoHyphens/>
        <w:ind w:left="0" w:firstLine="851"/>
        <w:jc w:val="both"/>
        <w:rPr>
          <w:iCs/>
          <w:color w:val="000000"/>
        </w:rPr>
      </w:pPr>
    </w:p>
    <w:p w14:paraId="6E923D95" w14:textId="77777777" w:rsidR="004549C1" w:rsidRDefault="004549C1" w:rsidP="003C2E0F">
      <w:pPr>
        <w:pStyle w:val="afff2"/>
        <w:suppressAutoHyphens/>
        <w:ind w:left="0" w:firstLine="851"/>
        <w:jc w:val="both"/>
        <w:rPr>
          <w:iCs/>
          <w:color w:val="000000"/>
        </w:rPr>
      </w:pPr>
    </w:p>
    <w:tbl>
      <w:tblPr>
        <w:tblW w:w="9798" w:type="dxa"/>
        <w:jc w:val="center"/>
        <w:tblLook w:val="04A0" w:firstRow="1" w:lastRow="0" w:firstColumn="1" w:lastColumn="0" w:noHBand="0" w:noVBand="1"/>
      </w:tblPr>
      <w:tblGrid>
        <w:gridCol w:w="441"/>
        <w:gridCol w:w="2948"/>
        <w:gridCol w:w="2830"/>
        <w:gridCol w:w="850"/>
        <w:gridCol w:w="1185"/>
        <w:gridCol w:w="1544"/>
      </w:tblGrid>
      <w:tr w:rsidR="004549C1" w:rsidRPr="00483015" w14:paraId="5A362C1A" w14:textId="77777777" w:rsidTr="00322B10">
        <w:trPr>
          <w:trHeight w:val="765"/>
          <w:jc w:val="center"/>
        </w:trPr>
        <w:tc>
          <w:tcPr>
            <w:tcW w:w="9798" w:type="dxa"/>
            <w:gridSpan w:val="6"/>
            <w:tcBorders>
              <w:top w:val="nil"/>
              <w:left w:val="nil"/>
              <w:bottom w:val="nil"/>
              <w:right w:val="nil"/>
            </w:tcBorders>
            <w:shd w:val="clear" w:color="auto" w:fill="auto"/>
            <w:vAlign w:val="center"/>
            <w:hideMark/>
          </w:tcPr>
          <w:p w14:paraId="01028F0A" w14:textId="16FF757F" w:rsidR="004549C1" w:rsidRPr="00483015" w:rsidRDefault="004549C1" w:rsidP="004549C1">
            <w:pPr>
              <w:jc w:val="both"/>
              <w:rPr>
                <w:b/>
                <w:bCs/>
                <w:color w:val="000000"/>
                <w:sz w:val="22"/>
                <w:szCs w:val="22"/>
              </w:rPr>
            </w:pPr>
            <w:r w:rsidRPr="00483015">
              <w:rPr>
                <w:b/>
                <w:bCs/>
                <w:color w:val="000000"/>
                <w:sz w:val="22"/>
                <w:szCs w:val="22"/>
              </w:rPr>
              <w:t xml:space="preserve">Таблица </w:t>
            </w:r>
            <w:r w:rsidRPr="004549C1">
              <w:rPr>
                <w:b/>
                <w:bCs/>
                <w:color w:val="000000"/>
                <w:sz w:val="22"/>
                <w:szCs w:val="22"/>
              </w:rPr>
              <w:t>3.2.</w:t>
            </w:r>
            <w:r w:rsidRPr="00483015">
              <w:rPr>
                <w:b/>
                <w:bCs/>
                <w:color w:val="000000"/>
                <w:sz w:val="22"/>
                <w:szCs w:val="22"/>
              </w:rPr>
              <w:t>Список водопроводных сетей, расположенных на территории МО «п</w:t>
            </w:r>
            <w:r w:rsidRPr="004549C1">
              <w:rPr>
                <w:b/>
                <w:bCs/>
                <w:color w:val="000000"/>
                <w:sz w:val="22"/>
                <w:szCs w:val="22"/>
              </w:rPr>
              <w:t>осёлок</w:t>
            </w:r>
            <w:r w:rsidRPr="00483015">
              <w:rPr>
                <w:b/>
                <w:bCs/>
                <w:color w:val="000000"/>
                <w:sz w:val="22"/>
                <w:szCs w:val="22"/>
              </w:rPr>
              <w:t xml:space="preserve"> Олымский»</w:t>
            </w:r>
          </w:p>
        </w:tc>
      </w:tr>
      <w:tr w:rsidR="004549C1" w:rsidRPr="004549C1" w14:paraId="476C86D8" w14:textId="77777777" w:rsidTr="00322B10">
        <w:trPr>
          <w:trHeight w:val="615"/>
          <w:jc w:val="center"/>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C77F" w14:textId="77777777" w:rsidR="004549C1" w:rsidRPr="00483015" w:rsidRDefault="004549C1" w:rsidP="00322B10">
            <w:pPr>
              <w:rPr>
                <w:color w:val="000000"/>
                <w:sz w:val="22"/>
                <w:szCs w:val="22"/>
              </w:rPr>
            </w:pPr>
            <w:r w:rsidRPr="00483015">
              <w:rPr>
                <w:color w:val="000000"/>
                <w:sz w:val="22"/>
                <w:szCs w:val="22"/>
              </w:rPr>
              <w:t>№</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15604794" w14:textId="77777777" w:rsidR="004549C1" w:rsidRPr="00483015" w:rsidRDefault="004549C1" w:rsidP="00322B10">
            <w:pPr>
              <w:rPr>
                <w:color w:val="000000"/>
                <w:sz w:val="22"/>
                <w:szCs w:val="22"/>
              </w:rPr>
            </w:pPr>
            <w:r w:rsidRPr="00483015">
              <w:rPr>
                <w:color w:val="000000"/>
                <w:sz w:val="22"/>
                <w:szCs w:val="22"/>
              </w:rPr>
              <w:t xml:space="preserve"> Адрес объекта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A6B6BC" w14:textId="77777777" w:rsidR="004549C1" w:rsidRPr="00483015" w:rsidRDefault="004549C1" w:rsidP="00322B10">
            <w:pPr>
              <w:rPr>
                <w:color w:val="000000"/>
                <w:sz w:val="22"/>
                <w:szCs w:val="22"/>
              </w:rPr>
            </w:pPr>
            <w:r w:rsidRPr="00483015">
              <w:rPr>
                <w:color w:val="000000"/>
                <w:sz w:val="22"/>
                <w:szCs w:val="22"/>
              </w:rPr>
              <w:t>Характеристика объекта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BD0616" w14:textId="77777777" w:rsidR="004549C1" w:rsidRPr="00483015" w:rsidRDefault="004549C1" w:rsidP="00322B10">
            <w:pPr>
              <w:rPr>
                <w:color w:val="000000"/>
                <w:sz w:val="22"/>
                <w:szCs w:val="22"/>
              </w:rPr>
            </w:pPr>
            <w:r w:rsidRPr="00483015">
              <w:rPr>
                <w:color w:val="000000"/>
                <w:sz w:val="22"/>
                <w:szCs w:val="22"/>
              </w:rPr>
              <w:t>Ед.                 изм.</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1D9F7840" w14:textId="77777777" w:rsidR="004549C1" w:rsidRPr="00483015" w:rsidRDefault="004549C1" w:rsidP="00322B10">
            <w:pPr>
              <w:rPr>
                <w:color w:val="000000"/>
                <w:sz w:val="22"/>
                <w:szCs w:val="22"/>
              </w:rPr>
            </w:pPr>
            <w:r w:rsidRPr="00483015">
              <w:rPr>
                <w:color w:val="000000"/>
                <w:sz w:val="22"/>
                <w:szCs w:val="22"/>
              </w:rPr>
              <w:t>Кол-во</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9D4E547" w14:textId="77777777" w:rsidR="004549C1" w:rsidRPr="00483015" w:rsidRDefault="004549C1" w:rsidP="00322B10">
            <w:pPr>
              <w:rPr>
                <w:color w:val="000000"/>
                <w:sz w:val="22"/>
                <w:szCs w:val="22"/>
              </w:rPr>
            </w:pPr>
            <w:r w:rsidRPr="00483015">
              <w:rPr>
                <w:color w:val="000000"/>
                <w:sz w:val="22"/>
                <w:szCs w:val="22"/>
              </w:rPr>
              <w:t>Год ввода в эксплуатацию</w:t>
            </w:r>
          </w:p>
        </w:tc>
      </w:tr>
      <w:tr w:rsidR="004549C1" w:rsidRPr="004549C1" w14:paraId="513AD0AD"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297DF332" w14:textId="77777777" w:rsidR="004549C1" w:rsidRPr="00483015" w:rsidRDefault="004549C1" w:rsidP="00322B10">
            <w:pPr>
              <w:rPr>
                <w:b/>
                <w:color w:val="000000"/>
                <w:sz w:val="22"/>
                <w:szCs w:val="22"/>
              </w:rPr>
            </w:pPr>
            <w:r w:rsidRPr="00483015">
              <w:rPr>
                <w:b/>
                <w:color w:val="000000"/>
                <w:sz w:val="22"/>
                <w:szCs w:val="22"/>
              </w:rPr>
              <w:t>1</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FE7A020" w14:textId="77777777" w:rsidR="004549C1" w:rsidRPr="00483015" w:rsidRDefault="004549C1" w:rsidP="00322B10">
            <w:pPr>
              <w:rPr>
                <w:b/>
                <w:color w:val="000000"/>
                <w:sz w:val="22"/>
                <w:szCs w:val="22"/>
              </w:rPr>
            </w:pPr>
            <w:r w:rsidRPr="00483015">
              <w:rPr>
                <w:b/>
                <w:color w:val="000000"/>
                <w:sz w:val="22"/>
                <w:szCs w:val="22"/>
              </w:rPr>
              <w:t>ул. Буденного</w:t>
            </w:r>
          </w:p>
        </w:tc>
        <w:tc>
          <w:tcPr>
            <w:tcW w:w="2835" w:type="dxa"/>
            <w:tcBorders>
              <w:top w:val="nil"/>
              <w:left w:val="nil"/>
              <w:bottom w:val="single" w:sz="4" w:space="0" w:color="auto"/>
              <w:right w:val="single" w:sz="4" w:space="0" w:color="auto"/>
            </w:tcBorders>
            <w:shd w:val="clear" w:color="auto" w:fill="auto"/>
            <w:vAlign w:val="center"/>
            <w:hideMark/>
          </w:tcPr>
          <w:p w14:paraId="53F6D918" w14:textId="77777777" w:rsidR="004549C1" w:rsidRPr="00483015" w:rsidRDefault="004549C1" w:rsidP="00322B10">
            <w:pPr>
              <w:rPr>
                <w:b/>
                <w:color w:val="000000"/>
                <w:sz w:val="22"/>
                <w:szCs w:val="22"/>
              </w:rPr>
            </w:pPr>
            <w:r w:rsidRPr="00483015">
              <w:rPr>
                <w:b/>
                <w:color w:val="000000"/>
                <w:sz w:val="22"/>
                <w:szCs w:val="22"/>
              </w:rPr>
              <w:t>диам.50- сталь</w:t>
            </w:r>
          </w:p>
        </w:tc>
        <w:tc>
          <w:tcPr>
            <w:tcW w:w="851" w:type="dxa"/>
            <w:tcBorders>
              <w:top w:val="nil"/>
              <w:left w:val="nil"/>
              <w:bottom w:val="single" w:sz="4" w:space="0" w:color="auto"/>
              <w:right w:val="single" w:sz="4" w:space="0" w:color="auto"/>
            </w:tcBorders>
            <w:shd w:val="clear" w:color="auto" w:fill="auto"/>
            <w:vAlign w:val="center"/>
            <w:hideMark/>
          </w:tcPr>
          <w:p w14:paraId="3FF35605" w14:textId="77777777" w:rsidR="004549C1" w:rsidRPr="00483015" w:rsidRDefault="004549C1" w:rsidP="00322B10">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7537D1A9" w14:textId="77777777" w:rsidR="004549C1" w:rsidRPr="00483015" w:rsidRDefault="004549C1" w:rsidP="00322B10">
            <w:pPr>
              <w:jc w:val="center"/>
              <w:rPr>
                <w:b/>
                <w:color w:val="000000"/>
                <w:sz w:val="22"/>
                <w:szCs w:val="22"/>
              </w:rPr>
            </w:pPr>
            <w:r w:rsidRPr="00483015">
              <w:rPr>
                <w:b/>
                <w:color w:val="000000"/>
                <w:sz w:val="22"/>
                <w:szCs w:val="22"/>
              </w:rPr>
              <w:t>216</w:t>
            </w:r>
          </w:p>
        </w:tc>
        <w:tc>
          <w:tcPr>
            <w:tcW w:w="1528" w:type="dxa"/>
            <w:tcBorders>
              <w:top w:val="nil"/>
              <w:left w:val="nil"/>
              <w:bottom w:val="single" w:sz="4" w:space="0" w:color="auto"/>
              <w:right w:val="single" w:sz="4" w:space="0" w:color="auto"/>
            </w:tcBorders>
            <w:shd w:val="clear" w:color="000000" w:fill="FFFF00"/>
            <w:vAlign w:val="center"/>
            <w:hideMark/>
          </w:tcPr>
          <w:p w14:paraId="7973240C" w14:textId="77777777" w:rsidR="004549C1" w:rsidRPr="00483015" w:rsidRDefault="004549C1" w:rsidP="00322B10">
            <w:pPr>
              <w:jc w:val="center"/>
              <w:rPr>
                <w:b/>
                <w:color w:val="000000"/>
                <w:sz w:val="22"/>
                <w:szCs w:val="22"/>
              </w:rPr>
            </w:pPr>
            <w:r w:rsidRPr="00483015">
              <w:rPr>
                <w:b/>
                <w:color w:val="000000"/>
                <w:sz w:val="22"/>
                <w:szCs w:val="22"/>
              </w:rPr>
              <w:t>1981</w:t>
            </w:r>
          </w:p>
        </w:tc>
      </w:tr>
      <w:tr w:rsidR="004549C1" w:rsidRPr="004549C1" w14:paraId="592AACAD"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5864617A" w14:textId="77777777" w:rsidR="004549C1" w:rsidRPr="00483015" w:rsidRDefault="004549C1" w:rsidP="00322B10">
            <w:pPr>
              <w:rPr>
                <w:b/>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1DFC5CFD" w14:textId="77777777" w:rsidR="004549C1" w:rsidRPr="00483015" w:rsidRDefault="004549C1" w:rsidP="00322B10">
            <w:pPr>
              <w:rPr>
                <w:b/>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75881D50" w14:textId="77777777" w:rsidR="004549C1" w:rsidRPr="00483015" w:rsidRDefault="004549C1" w:rsidP="00322B10">
            <w:pPr>
              <w:rPr>
                <w:b/>
                <w:color w:val="000000"/>
                <w:sz w:val="22"/>
                <w:szCs w:val="22"/>
              </w:rPr>
            </w:pPr>
            <w:r w:rsidRPr="00483015">
              <w:rPr>
                <w:b/>
                <w:color w:val="000000"/>
                <w:sz w:val="22"/>
                <w:szCs w:val="22"/>
              </w:rPr>
              <w:t>диам. 100-сталь</w:t>
            </w:r>
          </w:p>
        </w:tc>
        <w:tc>
          <w:tcPr>
            <w:tcW w:w="851" w:type="dxa"/>
            <w:tcBorders>
              <w:top w:val="nil"/>
              <w:left w:val="nil"/>
              <w:bottom w:val="single" w:sz="4" w:space="0" w:color="auto"/>
              <w:right w:val="single" w:sz="4" w:space="0" w:color="auto"/>
            </w:tcBorders>
            <w:shd w:val="clear" w:color="auto" w:fill="auto"/>
            <w:vAlign w:val="center"/>
            <w:hideMark/>
          </w:tcPr>
          <w:p w14:paraId="01D98A3D" w14:textId="77777777" w:rsidR="004549C1" w:rsidRPr="00483015" w:rsidRDefault="004549C1" w:rsidP="00322B10">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11990986" w14:textId="77777777" w:rsidR="004549C1" w:rsidRPr="00483015" w:rsidRDefault="004549C1" w:rsidP="00322B10">
            <w:pPr>
              <w:jc w:val="center"/>
              <w:rPr>
                <w:b/>
                <w:color w:val="000000"/>
                <w:sz w:val="22"/>
                <w:szCs w:val="22"/>
              </w:rPr>
            </w:pPr>
            <w:r w:rsidRPr="00483015">
              <w:rPr>
                <w:b/>
                <w:color w:val="000000"/>
                <w:sz w:val="22"/>
                <w:szCs w:val="22"/>
              </w:rPr>
              <w:t>900</w:t>
            </w:r>
          </w:p>
        </w:tc>
        <w:tc>
          <w:tcPr>
            <w:tcW w:w="1528" w:type="dxa"/>
            <w:tcBorders>
              <w:top w:val="nil"/>
              <w:left w:val="nil"/>
              <w:bottom w:val="single" w:sz="4" w:space="0" w:color="auto"/>
              <w:right w:val="single" w:sz="4" w:space="0" w:color="auto"/>
            </w:tcBorders>
            <w:shd w:val="clear" w:color="auto" w:fill="auto"/>
            <w:vAlign w:val="center"/>
            <w:hideMark/>
          </w:tcPr>
          <w:p w14:paraId="370F1879" w14:textId="77777777" w:rsidR="004549C1" w:rsidRPr="00483015" w:rsidRDefault="004549C1" w:rsidP="00322B10">
            <w:pPr>
              <w:jc w:val="center"/>
              <w:rPr>
                <w:b/>
                <w:color w:val="000000"/>
                <w:sz w:val="22"/>
                <w:szCs w:val="22"/>
              </w:rPr>
            </w:pPr>
            <w:r w:rsidRPr="00483015">
              <w:rPr>
                <w:b/>
                <w:color w:val="000000"/>
                <w:sz w:val="22"/>
                <w:szCs w:val="22"/>
              </w:rPr>
              <w:t>1989</w:t>
            </w:r>
          </w:p>
        </w:tc>
      </w:tr>
      <w:tr w:rsidR="004549C1" w:rsidRPr="004549C1" w14:paraId="0F1BB573"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552F5711" w14:textId="77777777" w:rsidR="004549C1" w:rsidRPr="00483015" w:rsidRDefault="004549C1" w:rsidP="00322B10">
            <w:pPr>
              <w:rPr>
                <w:color w:val="000000"/>
                <w:sz w:val="22"/>
                <w:szCs w:val="22"/>
              </w:rPr>
            </w:pPr>
            <w:r w:rsidRPr="00483015">
              <w:rPr>
                <w:color w:val="000000"/>
                <w:sz w:val="22"/>
                <w:szCs w:val="22"/>
              </w:rPr>
              <w:t>2</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142C0870" w14:textId="77777777" w:rsidR="004549C1" w:rsidRPr="00483015" w:rsidRDefault="004549C1" w:rsidP="00322B10">
            <w:pPr>
              <w:rPr>
                <w:color w:val="000000"/>
                <w:sz w:val="22"/>
                <w:szCs w:val="22"/>
              </w:rPr>
            </w:pPr>
            <w:r w:rsidRPr="00483015">
              <w:rPr>
                <w:color w:val="000000"/>
                <w:sz w:val="22"/>
                <w:szCs w:val="22"/>
              </w:rPr>
              <w:t>ул. Солнечная</w:t>
            </w:r>
          </w:p>
        </w:tc>
        <w:tc>
          <w:tcPr>
            <w:tcW w:w="2835" w:type="dxa"/>
            <w:tcBorders>
              <w:top w:val="nil"/>
              <w:left w:val="nil"/>
              <w:bottom w:val="single" w:sz="4" w:space="0" w:color="auto"/>
              <w:right w:val="single" w:sz="4" w:space="0" w:color="auto"/>
            </w:tcBorders>
            <w:shd w:val="clear" w:color="auto" w:fill="auto"/>
            <w:vAlign w:val="center"/>
            <w:hideMark/>
          </w:tcPr>
          <w:p w14:paraId="784C5B52" w14:textId="77777777" w:rsidR="004549C1" w:rsidRPr="00483015" w:rsidRDefault="004549C1" w:rsidP="00322B10">
            <w:pPr>
              <w:rPr>
                <w:color w:val="000000"/>
                <w:sz w:val="22"/>
                <w:szCs w:val="22"/>
              </w:rPr>
            </w:pPr>
            <w:r w:rsidRPr="00483015">
              <w:rPr>
                <w:color w:val="000000"/>
                <w:sz w:val="22"/>
                <w:szCs w:val="22"/>
              </w:rPr>
              <w:t>диам-50- сталь</w:t>
            </w:r>
          </w:p>
        </w:tc>
        <w:tc>
          <w:tcPr>
            <w:tcW w:w="851" w:type="dxa"/>
            <w:tcBorders>
              <w:top w:val="nil"/>
              <w:left w:val="nil"/>
              <w:bottom w:val="single" w:sz="4" w:space="0" w:color="auto"/>
              <w:right w:val="single" w:sz="4" w:space="0" w:color="auto"/>
            </w:tcBorders>
            <w:shd w:val="clear" w:color="auto" w:fill="auto"/>
            <w:vAlign w:val="center"/>
            <w:hideMark/>
          </w:tcPr>
          <w:p w14:paraId="24584031"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8A364C0" w14:textId="77777777" w:rsidR="004549C1" w:rsidRPr="00483015" w:rsidRDefault="004549C1" w:rsidP="00322B10">
            <w:pPr>
              <w:jc w:val="center"/>
              <w:rPr>
                <w:color w:val="000000"/>
                <w:sz w:val="22"/>
                <w:szCs w:val="22"/>
              </w:rPr>
            </w:pPr>
            <w:r w:rsidRPr="00483015">
              <w:rPr>
                <w:color w:val="000000"/>
                <w:sz w:val="22"/>
                <w:szCs w:val="22"/>
              </w:rPr>
              <w:t>90</w:t>
            </w:r>
          </w:p>
        </w:tc>
        <w:tc>
          <w:tcPr>
            <w:tcW w:w="1528" w:type="dxa"/>
            <w:tcBorders>
              <w:top w:val="nil"/>
              <w:left w:val="nil"/>
              <w:bottom w:val="single" w:sz="4" w:space="0" w:color="auto"/>
              <w:right w:val="single" w:sz="4" w:space="0" w:color="auto"/>
            </w:tcBorders>
            <w:shd w:val="clear" w:color="auto" w:fill="auto"/>
            <w:vAlign w:val="center"/>
            <w:hideMark/>
          </w:tcPr>
          <w:p w14:paraId="5F5D087E" w14:textId="77777777" w:rsidR="004549C1" w:rsidRPr="00483015" w:rsidRDefault="004549C1" w:rsidP="00322B10">
            <w:pPr>
              <w:jc w:val="center"/>
              <w:rPr>
                <w:color w:val="000000"/>
                <w:sz w:val="22"/>
                <w:szCs w:val="22"/>
              </w:rPr>
            </w:pPr>
            <w:r w:rsidRPr="00483015">
              <w:rPr>
                <w:color w:val="000000"/>
                <w:sz w:val="22"/>
                <w:szCs w:val="22"/>
              </w:rPr>
              <w:t>1991</w:t>
            </w:r>
          </w:p>
        </w:tc>
      </w:tr>
      <w:tr w:rsidR="004549C1" w:rsidRPr="004549C1" w14:paraId="5C7C9C32"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350CB0EE"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42EC5E1F"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00E3A5EE" w14:textId="77777777" w:rsidR="004549C1" w:rsidRPr="00483015" w:rsidRDefault="004549C1" w:rsidP="00322B10">
            <w:pPr>
              <w:rPr>
                <w:color w:val="000000"/>
                <w:sz w:val="22"/>
                <w:szCs w:val="22"/>
              </w:rPr>
            </w:pPr>
            <w:r w:rsidRPr="00483015">
              <w:rPr>
                <w:color w:val="000000"/>
                <w:sz w:val="22"/>
                <w:szCs w:val="22"/>
              </w:rPr>
              <w:t>диам-100- чугун</w:t>
            </w:r>
          </w:p>
        </w:tc>
        <w:tc>
          <w:tcPr>
            <w:tcW w:w="851" w:type="dxa"/>
            <w:tcBorders>
              <w:top w:val="nil"/>
              <w:left w:val="nil"/>
              <w:bottom w:val="single" w:sz="4" w:space="0" w:color="auto"/>
              <w:right w:val="single" w:sz="4" w:space="0" w:color="auto"/>
            </w:tcBorders>
            <w:shd w:val="clear" w:color="auto" w:fill="auto"/>
            <w:vAlign w:val="center"/>
            <w:hideMark/>
          </w:tcPr>
          <w:p w14:paraId="386146B2"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06E1ED17" w14:textId="77777777" w:rsidR="004549C1" w:rsidRPr="00483015" w:rsidRDefault="004549C1" w:rsidP="00322B10">
            <w:pPr>
              <w:jc w:val="center"/>
              <w:rPr>
                <w:color w:val="000000"/>
                <w:sz w:val="22"/>
                <w:szCs w:val="22"/>
              </w:rPr>
            </w:pPr>
            <w:r w:rsidRPr="00483015">
              <w:rPr>
                <w:color w:val="000000"/>
                <w:sz w:val="22"/>
                <w:szCs w:val="22"/>
              </w:rPr>
              <w:t>500</w:t>
            </w:r>
          </w:p>
        </w:tc>
        <w:tc>
          <w:tcPr>
            <w:tcW w:w="1528" w:type="dxa"/>
            <w:tcBorders>
              <w:top w:val="nil"/>
              <w:left w:val="nil"/>
              <w:bottom w:val="single" w:sz="4" w:space="0" w:color="auto"/>
              <w:right w:val="single" w:sz="4" w:space="0" w:color="auto"/>
            </w:tcBorders>
            <w:shd w:val="clear" w:color="auto" w:fill="auto"/>
            <w:vAlign w:val="center"/>
            <w:hideMark/>
          </w:tcPr>
          <w:p w14:paraId="245142CE" w14:textId="77777777" w:rsidR="004549C1" w:rsidRPr="00483015" w:rsidRDefault="004549C1" w:rsidP="00322B10">
            <w:pPr>
              <w:jc w:val="center"/>
              <w:rPr>
                <w:color w:val="000000"/>
                <w:sz w:val="22"/>
                <w:szCs w:val="22"/>
              </w:rPr>
            </w:pPr>
            <w:r w:rsidRPr="00483015">
              <w:rPr>
                <w:color w:val="000000"/>
                <w:sz w:val="22"/>
                <w:szCs w:val="22"/>
              </w:rPr>
              <w:t>1993</w:t>
            </w:r>
          </w:p>
        </w:tc>
      </w:tr>
      <w:tr w:rsidR="004549C1" w:rsidRPr="004549C1" w14:paraId="00755369" w14:textId="77777777" w:rsidTr="00322B10">
        <w:trPr>
          <w:trHeight w:val="33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3810F51" w14:textId="77777777" w:rsidR="004549C1" w:rsidRPr="00483015" w:rsidRDefault="004549C1" w:rsidP="00322B10">
            <w:pPr>
              <w:rPr>
                <w:color w:val="000000"/>
                <w:sz w:val="22"/>
                <w:szCs w:val="22"/>
              </w:rPr>
            </w:pPr>
            <w:r w:rsidRPr="00483015">
              <w:rPr>
                <w:color w:val="000000"/>
                <w:sz w:val="22"/>
                <w:szCs w:val="22"/>
              </w:rPr>
              <w:t>3</w:t>
            </w:r>
          </w:p>
        </w:tc>
        <w:tc>
          <w:tcPr>
            <w:tcW w:w="2955" w:type="dxa"/>
            <w:tcBorders>
              <w:top w:val="nil"/>
              <w:left w:val="nil"/>
              <w:bottom w:val="single" w:sz="4" w:space="0" w:color="auto"/>
              <w:right w:val="single" w:sz="4" w:space="0" w:color="auto"/>
            </w:tcBorders>
            <w:shd w:val="clear" w:color="auto" w:fill="auto"/>
            <w:vAlign w:val="center"/>
            <w:hideMark/>
          </w:tcPr>
          <w:p w14:paraId="79357881" w14:textId="77777777" w:rsidR="004549C1" w:rsidRPr="00483015" w:rsidRDefault="004549C1" w:rsidP="00322B10">
            <w:pPr>
              <w:rPr>
                <w:color w:val="000000"/>
                <w:sz w:val="22"/>
                <w:szCs w:val="22"/>
              </w:rPr>
            </w:pPr>
            <w:r w:rsidRPr="00483015">
              <w:rPr>
                <w:color w:val="000000"/>
                <w:sz w:val="22"/>
                <w:szCs w:val="22"/>
              </w:rPr>
              <w:t>ул. Молодежная</w:t>
            </w:r>
          </w:p>
        </w:tc>
        <w:tc>
          <w:tcPr>
            <w:tcW w:w="2835" w:type="dxa"/>
            <w:tcBorders>
              <w:top w:val="nil"/>
              <w:left w:val="nil"/>
              <w:bottom w:val="single" w:sz="4" w:space="0" w:color="auto"/>
              <w:right w:val="single" w:sz="4" w:space="0" w:color="auto"/>
            </w:tcBorders>
            <w:shd w:val="clear" w:color="auto" w:fill="auto"/>
            <w:vAlign w:val="center"/>
            <w:hideMark/>
          </w:tcPr>
          <w:p w14:paraId="135CE427" w14:textId="77777777" w:rsidR="004549C1" w:rsidRPr="00483015" w:rsidRDefault="004549C1" w:rsidP="00322B10">
            <w:pPr>
              <w:rPr>
                <w:color w:val="000000"/>
                <w:sz w:val="22"/>
                <w:szCs w:val="22"/>
              </w:rPr>
            </w:pPr>
            <w:r w:rsidRPr="00483015">
              <w:rPr>
                <w:color w:val="000000"/>
                <w:sz w:val="22"/>
                <w:szCs w:val="22"/>
              </w:rPr>
              <w:t>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6DA9663C"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16C4033C" w14:textId="77777777" w:rsidR="004549C1" w:rsidRPr="00483015" w:rsidRDefault="004549C1" w:rsidP="00322B10">
            <w:pPr>
              <w:jc w:val="center"/>
              <w:rPr>
                <w:color w:val="000000"/>
                <w:sz w:val="22"/>
                <w:szCs w:val="22"/>
              </w:rPr>
            </w:pPr>
            <w:r w:rsidRPr="00483015">
              <w:rPr>
                <w:color w:val="000000"/>
                <w:sz w:val="22"/>
                <w:szCs w:val="22"/>
              </w:rPr>
              <w:t>300</w:t>
            </w:r>
          </w:p>
        </w:tc>
        <w:tc>
          <w:tcPr>
            <w:tcW w:w="1528" w:type="dxa"/>
            <w:tcBorders>
              <w:top w:val="nil"/>
              <w:left w:val="nil"/>
              <w:bottom w:val="single" w:sz="4" w:space="0" w:color="auto"/>
              <w:right w:val="single" w:sz="4" w:space="0" w:color="auto"/>
            </w:tcBorders>
            <w:shd w:val="clear" w:color="auto" w:fill="auto"/>
            <w:vAlign w:val="center"/>
            <w:hideMark/>
          </w:tcPr>
          <w:p w14:paraId="78BCDCF3" w14:textId="77777777" w:rsidR="004549C1" w:rsidRPr="00483015" w:rsidRDefault="004549C1" w:rsidP="00322B10">
            <w:pPr>
              <w:jc w:val="center"/>
              <w:rPr>
                <w:color w:val="000000"/>
                <w:sz w:val="22"/>
                <w:szCs w:val="22"/>
              </w:rPr>
            </w:pPr>
            <w:r w:rsidRPr="00483015">
              <w:rPr>
                <w:color w:val="000000"/>
                <w:sz w:val="22"/>
                <w:szCs w:val="22"/>
              </w:rPr>
              <w:t>1989</w:t>
            </w:r>
          </w:p>
        </w:tc>
      </w:tr>
      <w:tr w:rsidR="004549C1" w:rsidRPr="004549C1" w14:paraId="3CB4F727"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300DA3CF" w14:textId="77777777" w:rsidR="004549C1" w:rsidRPr="00483015" w:rsidRDefault="004549C1" w:rsidP="00322B10">
            <w:pPr>
              <w:rPr>
                <w:color w:val="000000"/>
                <w:sz w:val="22"/>
                <w:szCs w:val="22"/>
              </w:rPr>
            </w:pPr>
            <w:r w:rsidRPr="00483015">
              <w:rPr>
                <w:color w:val="000000"/>
                <w:sz w:val="22"/>
                <w:szCs w:val="22"/>
              </w:rPr>
              <w:t>4</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16520CAD" w14:textId="77777777" w:rsidR="004549C1" w:rsidRPr="00483015" w:rsidRDefault="004549C1" w:rsidP="00322B10">
            <w:pPr>
              <w:rPr>
                <w:color w:val="000000"/>
                <w:sz w:val="22"/>
                <w:szCs w:val="22"/>
              </w:rPr>
            </w:pPr>
            <w:r w:rsidRPr="00483015">
              <w:rPr>
                <w:color w:val="000000"/>
                <w:sz w:val="22"/>
                <w:szCs w:val="22"/>
              </w:rPr>
              <w:t>ул. Степная</w:t>
            </w:r>
          </w:p>
        </w:tc>
        <w:tc>
          <w:tcPr>
            <w:tcW w:w="2835" w:type="dxa"/>
            <w:tcBorders>
              <w:top w:val="nil"/>
              <w:left w:val="nil"/>
              <w:bottom w:val="single" w:sz="4" w:space="0" w:color="auto"/>
              <w:right w:val="single" w:sz="4" w:space="0" w:color="auto"/>
            </w:tcBorders>
            <w:shd w:val="clear" w:color="auto" w:fill="auto"/>
            <w:vAlign w:val="center"/>
            <w:hideMark/>
          </w:tcPr>
          <w:p w14:paraId="64BD0AF8" w14:textId="77777777" w:rsidR="004549C1" w:rsidRPr="00483015" w:rsidRDefault="004549C1" w:rsidP="00322B10">
            <w:pPr>
              <w:rPr>
                <w:color w:val="000000"/>
                <w:sz w:val="22"/>
                <w:szCs w:val="22"/>
              </w:rPr>
            </w:pPr>
            <w:r w:rsidRPr="00483015">
              <w:rPr>
                <w:color w:val="000000"/>
                <w:sz w:val="22"/>
                <w:szCs w:val="22"/>
              </w:rPr>
              <w:t>диам-100- п/этил</w:t>
            </w:r>
          </w:p>
        </w:tc>
        <w:tc>
          <w:tcPr>
            <w:tcW w:w="851" w:type="dxa"/>
            <w:tcBorders>
              <w:top w:val="nil"/>
              <w:left w:val="nil"/>
              <w:bottom w:val="single" w:sz="4" w:space="0" w:color="auto"/>
              <w:right w:val="single" w:sz="4" w:space="0" w:color="auto"/>
            </w:tcBorders>
            <w:shd w:val="clear" w:color="auto" w:fill="auto"/>
            <w:vAlign w:val="center"/>
            <w:hideMark/>
          </w:tcPr>
          <w:p w14:paraId="435AC48B"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0C32CEA2" w14:textId="77777777" w:rsidR="004549C1" w:rsidRPr="00483015" w:rsidRDefault="004549C1" w:rsidP="00322B10">
            <w:pPr>
              <w:jc w:val="center"/>
              <w:rPr>
                <w:color w:val="000000"/>
                <w:sz w:val="22"/>
                <w:szCs w:val="22"/>
              </w:rPr>
            </w:pPr>
            <w:r w:rsidRPr="00483015">
              <w:rPr>
                <w:color w:val="000000"/>
                <w:sz w:val="22"/>
                <w:szCs w:val="22"/>
              </w:rPr>
              <w:t>390</w:t>
            </w:r>
          </w:p>
        </w:tc>
        <w:tc>
          <w:tcPr>
            <w:tcW w:w="1528" w:type="dxa"/>
            <w:tcBorders>
              <w:top w:val="nil"/>
              <w:left w:val="nil"/>
              <w:bottom w:val="single" w:sz="4" w:space="0" w:color="auto"/>
              <w:right w:val="single" w:sz="4" w:space="0" w:color="auto"/>
            </w:tcBorders>
            <w:shd w:val="clear" w:color="auto" w:fill="auto"/>
            <w:vAlign w:val="center"/>
            <w:hideMark/>
          </w:tcPr>
          <w:p w14:paraId="142DD0EE" w14:textId="77777777" w:rsidR="004549C1" w:rsidRPr="00483015" w:rsidRDefault="004549C1" w:rsidP="00322B10">
            <w:pPr>
              <w:jc w:val="center"/>
              <w:rPr>
                <w:color w:val="000000"/>
                <w:sz w:val="22"/>
                <w:szCs w:val="22"/>
              </w:rPr>
            </w:pPr>
            <w:r w:rsidRPr="00483015">
              <w:rPr>
                <w:color w:val="000000"/>
                <w:sz w:val="22"/>
                <w:szCs w:val="22"/>
              </w:rPr>
              <w:t>2017</w:t>
            </w:r>
          </w:p>
        </w:tc>
      </w:tr>
      <w:tr w:rsidR="004549C1" w:rsidRPr="004549C1" w14:paraId="22BCD7A3"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057A71F5"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45726EDD"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213EA3A" w14:textId="77777777" w:rsidR="004549C1" w:rsidRPr="00483015" w:rsidRDefault="004549C1" w:rsidP="00322B10">
            <w:pPr>
              <w:rPr>
                <w:color w:val="000000"/>
                <w:sz w:val="22"/>
                <w:szCs w:val="22"/>
              </w:rPr>
            </w:pPr>
            <w:r w:rsidRPr="00483015">
              <w:rPr>
                <w:color w:val="000000"/>
                <w:sz w:val="22"/>
                <w:szCs w:val="22"/>
              </w:rPr>
              <w:t>диам-50-п/этил</w:t>
            </w:r>
          </w:p>
        </w:tc>
        <w:tc>
          <w:tcPr>
            <w:tcW w:w="851" w:type="dxa"/>
            <w:tcBorders>
              <w:top w:val="nil"/>
              <w:left w:val="nil"/>
              <w:bottom w:val="single" w:sz="4" w:space="0" w:color="auto"/>
              <w:right w:val="single" w:sz="4" w:space="0" w:color="auto"/>
            </w:tcBorders>
            <w:shd w:val="clear" w:color="auto" w:fill="auto"/>
            <w:vAlign w:val="center"/>
            <w:hideMark/>
          </w:tcPr>
          <w:p w14:paraId="610D9A05"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1DAA1AF" w14:textId="77777777" w:rsidR="004549C1" w:rsidRPr="00483015" w:rsidRDefault="004549C1" w:rsidP="00322B10">
            <w:pPr>
              <w:jc w:val="center"/>
              <w:rPr>
                <w:color w:val="000000"/>
                <w:sz w:val="22"/>
                <w:szCs w:val="22"/>
              </w:rPr>
            </w:pPr>
            <w:r w:rsidRPr="00483015">
              <w:rPr>
                <w:color w:val="000000"/>
                <w:sz w:val="22"/>
                <w:szCs w:val="22"/>
              </w:rPr>
              <w:t>84</w:t>
            </w:r>
          </w:p>
        </w:tc>
        <w:tc>
          <w:tcPr>
            <w:tcW w:w="1528" w:type="dxa"/>
            <w:tcBorders>
              <w:top w:val="nil"/>
              <w:left w:val="nil"/>
              <w:bottom w:val="single" w:sz="4" w:space="0" w:color="auto"/>
              <w:right w:val="single" w:sz="4" w:space="0" w:color="auto"/>
            </w:tcBorders>
            <w:shd w:val="clear" w:color="auto" w:fill="auto"/>
            <w:vAlign w:val="center"/>
            <w:hideMark/>
          </w:tcPr>
          <w:p w14:paraId="1B7997AF" w14:textId="77777777" w:rsidR="004549C1" w:rsidRPr="00483015" w:rsidRDefault="004549C1" w:rsidP="00322B10">
            <w:pPr>
              <w:jc w:val="center"/>
              <w:rPr>
                <w:color w:val="000000"/>
                <w:sz w:val="22"/>
                <w:szCs w:val="22"/>
              </w:rPr>
            </w:pPr>
            <w:r w:rsidRPr="00483015">
              <w:rPr>
                <w:color w:val="000000"/>
                <w:sz w:val="22"/>
                <w:szCs w:val="22"/>
              </w:rPr>
              <w:t>2017</w:t>
            </w:r>
          </w:p>
        </w:tc>
      </w:tr>
      <w:tr w:rsidR="004549C1" w:rsidRPr="004549C1" w14:paraId="0D65197B" w14:textId="77777777" w:rsidTr="00322B10">
        <w:trPr>
          <w:trHeight w:val="431"/>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41A9517F" w14:textId="77777777" w:rsidR="004549C1" w:rsidRPr="00483015" w:rsidRDefault="004549C1" w:rsidP="00322B10">
            <w:pPr>
              <w:rPr>
                <w:color w:val="000000"/>
                <w:sz w:val="22"/>
                <w:szCs w:val="22"/>
              </w:rPr>
            </w:pPr>
            <w:r w:rsidRPr="00483015">
              <w:rPr>
                <w:color w:val="000000"/>
                <w:sz w:val="22"/>
                <w:szCs w:val="22"/>
              </w:rPr>
              <w:t>5</w:t>
            </w:r>
          </w:p>
        </w:tc>
        <w:tc>
          <w:tcPr>
            <w:tcW w:w="2955" w:type="dxa"/>
            <w:tcBorders>
              <w:top w:val="nil"/>
              <w:left w:val="nil"/>
              <w:bottom w:val="single" w:sz="4" w:space="0" w:color="auto"/>
              <w:right w:val="single" w:sz="4" w:space="0" w:color="auto"/>
            </w:tcBorders>
            <w:shd w:val="clear" w:color="auto" w:fill="auto"/>
            <w:vAlign w:val="center"/>
            <w:hideMark/>
          </w:tcPr>
          <w:p w14:paraId="17A84157" w14:textId="77777777" w:rsidR="004549C1" w:rsidRPr="00483015" w:rsidRDefault="004549C1" w:rsidP="00322B10">
            <w:pPr>
              <w:rPr>
                <w:color w:val="000000"/>
                <w:sz w:val="22"/>
                <w:szCs w:val="22"/>
              </w:rPr>
            </w:pPr>
            <w:r w:rsidRPr="00483015">
              <w:rPr>
                <w:color w:val="000000"/>
                <w:sz w:val="22"/>
                <w:szCs w:val="22"/>
              </w:rPr>
              <w:t xml:space="preserve"> </w:t>
            </w:r>
            <w:r w:rsidRPr="004549C1">
              <w:rPr>
                <w:color w:val="000000"/>
                <w:sz w:val="22"/>
                <w:szCs w:val="22"/>
              </w:rPr>
              <w:t>у</w:t>
            </w:r>
            <w:r w:rsidRPr="00483015">
              <w:rPr>
                <w:color w:val="000000"/>
                <w:sz w:val="22"/>
                <w:szCs w:val="22"/>
              </w:rPr>
              <w:t>л Садовая - ул. 20 лет Победы</w:t>
            </w:r>
          </w:p>
        </w:tc>
        <w:tc>
          <w:tcPr>
            <w:tcW w:w="2835" w:type="dxa"/>
            <w:tcBorders>
              <w:top w:val="nil"/>
              <w:left w:val="nil"/>
              <w:bottom w:val="single" w:sz="4" w:space="0" w:color="auto"/>
              <w:right w:val="single" w:sz="4" w:space="0" w:color="auto"/>
            </w:tcBorders>
            <w:shd w:val="clear" w:color="auto" w:fill="auto"/>
            <w:vAlign w:val="center"/>
            <w:hideMark/>
          </w:tcPr>
          <w:p w14:paraId="2CDF7608" w14:textId="77777777" w:rsidR="004549C1" w:rsidRPr="00483015" w:rsidRDefault="004549C1" w:rsidP="00322B10">
            <w:pPr>
              <w:rPr>
                <w:color w:val="000000"/>
                <w:sz w:val="22"/>
                <w:szCs w:val="22"/>
              </w:rPr>
            </w:pPr>
            <w:r w:rsidRPr="00483015">
              <w:rPr>
                <w:color w:val="000000"/>
                <w:sz w:val="22"/>
                <w:szCs w:val="22"/>
              </w:rPr>
              <w:t>диам-110*6,6-ПЭ</w:t>
            </w:r>
          </w:p>
        </w:tc>
        <w:tc>
          <w:tcPr>
            <w:tcW w:w="851" w:type="dxa"/>
            <w:tcBorders>
              <w:top w:val="nil"/>
              <w:left w:val="nil"/>
              <w:bottom w:val="single" w:sz="4" w:space="0" w:color="auto"/>
              <w:right w:val="single" w:sz="4" w:space="0" w:color="auto"/>
            </w:tcBorders>
            <w:shd w:val="clear" w:color="auto" w:fill="auto"/>
            <w:vAlign w:val="center"/>
            <w:hideMark/>
          </w:tcPr>
          <w:p w14:paraId="13BFD911"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41F71194" w14:textId="77777777" w:rsidR="004549C1" w:rsidRPr="00483015" w:rsidRDefault="004549C1" w:rsidP="00322B10">
            <w:pPr>
              <w:jc w:val="center"/>
              <w:rPr>
                <w:color w:val="000000"/>
                <w:sz w:val="22"/>
                <w:szCs w:val="22"/>
              </w:rPr>
            </w:pPr>
            <w:r w:rsidRPr="00483015">
              <w:rPr>
                <w:color w:val="000000"/>
                <w:sz w:val="22"/>
                <w:szCs w:val="22"/>
              </w:rPr>
              <w:t>1200</w:t>
            </w:r>
          </w:p>
        </w:tc>
        <w:tc>
          <w:tcPr>
            <w:tcW w:w="1528" w:type="dxa"/>
            <w:tcBorders>
              <w:top w:val="nil"/>
              <w:left w:val="nil"/>
              <w:bottom w:val="single" w:sz="4" w:space="0" w:color="auto"/>
              <w:right w:val="single" w:sz="4" w:space="0" w:color="auto"/>
            </w:tcBorders>
            <w:shd w:val="clear" w:color="auto" w:fill="auto"/>
            <w:vAlign w:val="center"/>
            <w:hideMark/>
          </w:tcPr>
          <w:p w14:paraId="3E6A41A5" w14:textId="77777777" w:rsidR="004549C1" w:rsidRPr="00483015" w:rsidRDefault="004549C1" w:rsidP="00322B10">
            <w:pPr>
              <w:jc w:val="center"/>
              <w:rPr>
                <w:color w:val="000000"/>
                <w:sz w:val="22"/>
                <w:szCs w:val="22"/>
              </w:rPr>
            </w:pPr>
            <w:r w:rsidRPr="00483015">
              <w:rPr>
                <w:color w:val="000000"/>
                <w:sz w:val="22"/>
                <w:szCs w:val="22"/>
              </w:rPr>
              <w:t>2020</w:t>
            </w:r>
          </w:p>
        </w:tc>
      </w:tr>
      <w:tr w:rsidR="004549C1" w:rsidRPr="004549C1" w14:paraId="76846168" w14:textId="77777777" w:rsidTr="00322B10">
        <w:trPr>
          <w:trHeight w:val="132"/>
          <w:jc w:val="center"/>
        </w:trPr>
        <w:tc>
          <w:tcPr>
            <w:tcW w:w="442" w:type="dxa"/>
            <w:vMerge/>
            <w:tcBorders>
              <w:top w:val="nil"/>
              <w:left w:val="single" w:sz="4" w:space="0" w:color="auto"/>
              <w:bottom w:val="single" w:sz="4" w:space="0" w:color="auto"/>
              <w:right w:val="single" w:sz="4" w:space="0" w:color="auto"/>
            </w:tcBorders>
            <w:vAlign w:val="center"/>
            <w:hideMark/>
          </w:tcPr>
          <w:p w14:paraId="7A8F428C" w14:textId="77777777" w:rsidR="004549C1" w:rsidRPr="00483015" w:rsidRDefault="004549C1" w:rsidP="00322B10">
            <w:pPr>
              <w:rPr>
                <w:color w:val="000000"/>
                <w:sz w:val="22"/>
                <w:szCs w:val="22"/>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64F8DDE8" w14:textId="77777777" w:rsidR="004549C1" w:rsidRPr="00483015" w:rsidRDefault="004549C1" w:rsidP="00322B10">
            <w:pPr>
              <w:rPr>
                <w:color w:val="000000"/>
                <w:sz w:val="22"/>
                <w:szCs w:val="22"/>
              </w:rPr>
            </w:pPr>
            <w:r w:rsidRPr="00483015">
              <w:rPr>
                <w:color w:val="000000"/>
                <w:sz w:val="22"/>
                <w:szCs w:val="22"/>
              </w:rPr>
              <w:t xml:space="preserve">по ул. 20 лет Победы  от дома №2- 3а до № 28 и ул. </w:t>
            </w:r>
            <w:proofErr w:type="gramStart"/>
            <w:r w:rsidRPr="00483015">
              <w:rPr>
                <w:color w:val="000000"/>
                <w:sz w:val="22"/>
                <w:szCs w:val="22"/>
              </w:rPr>
              <w:t>Школьная</w:t>
            </w:r>
            <w:proofErr w:type="gramEnd"/>
            <w:r w:rsidRPr="00483015">
              <w:rPr>
                <w:color w:val="000000"/>
                <w:sz w:val="22"/>
                <w:szCs w:val="22"/>
              </w:rPr>
              <w:t xml:space="preserve"> д.20</w:t>
            </w:r>
          </w:p>
        </w:tc>
        <w:tc>
          <w:tcPr>
            <w:tcW w:w="2835" w:type="dxa"/>
            <w:tcBorders>
              <w:top w:val="nil"/>
              <w:left w:val="nil"/>
              <w:bottom w:val="single" w:sz="4" w:space="0" w:color="auto"/>
              <w:right w:val="single" w:sz="4" w:space="0" w:color="auto"/>
            </w:tcBorders>
            <w:shd w:val="clear" w:color="auto" w:fill="auto"/>
            <w:vAlign w:val="center"/>
            <w:hideMark/>
          </w:tcPr>
          <w:p w14:paraId="3A660099" w14:textId="77777777" w:rsidR="004549C1" w:rsidRPr="00483015" w:rsidRDefault="004549C1" w:rsidP="00322B10">
            <w:pPr>
              <w:rPr>
                <w:color w:val="000000"/>
                <w:sz w:val="22"/>
                <w:szCs w:val="22"/>
              </w:rPr>
            </w:pPr>
            <w:r w:rsidRPr="00483015">
              <w:rPr>
                <w:color w:val="000000"/>
                <w:sz w:val="22"/>
                <w:szCs w:val="22"/>
              </w:rPr>
              <w:t>диам. 110*10-ПЭ</w:t>
            </w:r>
          </w:p>
        </w:tc>
        <w:tc>
          <w:tcPr>
            <w:tcW w:w="851" w:type="dxa"/>
            <w:tcBorders>
              <w:top w:val="nil"/>
              <w:left w:val="nil"/>
              <w:bottom w:val="single" w:sz="4" w:space="0" w:color="auto"/>
              <w:right w:val="single" w:sz="4" w:space="0" w:color="auto"/>
            </w:tcBorders>
            <w:shd w:val="clear" w:color="auto" w:fill="auto"/>
            <w:vAlign w:val="center"/>
            <w:hideMark/>
          </w:tcPr>
          <w:p w14:paraId="7631B5F6"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C1E8A09" w14:textId="77777777" w:rsidR="004549C1" w:rsidRPr="00483015" w:rsidRDefault="004549C1" w:rsidP="00322B10">
            <w:pPr>
              <w:jc w:val="center"/>
              <w:rPr>
                <w:color w:val="000000"/>
                <w:sz w:val="22"/>
                <w:szCs w:val="22"/>
              </w:rPr>
            </w:pPr>
            <w:r w:rsidRPr="00483015">
              <w:rPr>
                <w:color w:val="000000"/>
                <w:sz w:val="22"/>
                <w:szCs w:val="22"/>
              </w:rPr>
              <w:t>525</w:t>
            </w:r>
          </w:p>
        </w:tc>
        <w:tc>
          <w:tcPr>
            <w:tcW w:w="1528" w:type="dxa"/>
            <w:tcBorders>
              <w:top w:val="nil"/>
              <w:left w:val="nil"/>
              <w:bottom w:val="single" w:sz="4" w:space="0" w:color="auto"/>
              <w:right w:val="single" w:sz="4" w:space="0" w:color="auto"/>
            </w:tcBorders>
            <w:shd w:val="clear" w:color="auto" w:fill="auto"/>
            <w:vAlign w:val="center"/>
            <w:hideMark/>
          </w:tcPr>
          <w:p w14:paraId="6AA27C38" w14:textId="77777777" w:rsidR="004549C1" w:rsidRPr="00483015" w:rsidRDefault="004549C1" w:rsidP="00322B10">
            <w:pPr>
              <w:jc w:val="center"/>
              <w:rPr>
                <w:color w:val="000000"/>
                <w:sz w:val="22"/>
                <w:szCs w:val="22"/>
              </w:rPr>
            </w:pPr>
            <w:r w:rsidRPr="00483015">
              <w:rPr>
                <w:color w:val="000000"/>
                <w:sz w:val="22"/>
                <w:szCs w:val="22"/>
              </w:rPr>
              <w:t>2020</w:t>
            </w:r>
          </w:p>
        </w:tc>
      </w:tr>
      <w:tr w:rsidR="004549C1" w:rsidRPr="004549C1" w14:paraId="692A2A6C"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4F99D6A8"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5BCCB8E1"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7DD8560" w14:textId="77777777" w:rsidR="004549C1" w:rsidRPr="00483015" w:rsidRDefault="004549C1" w:rsidP="00322B10">
            <w:pPr>
              <w:rPr>
                <w:color w:val="000000"/>
                <w:sz w:val="22"/>
                <w:szCs w:val="22"/>
              </w:rPr>
            </w:pPr>
            <w:r w:rsidRPr="00483015">
              <w:rPr>
                <w:color w:val="000000"/>
                <w:sz w:val="22"/>
                <w:szCs w:val="22"/>
              </w:rPr>
              <w:t>диам. 63*5,8- ПЭ</w:t>
            </w:r>
          </w:p>
        </w:tc>
        <w:tc>
          <w:tcPr>
            <w:tcW w:w="851" w:type="dxa"/>
            <w:tcBorders>
              <w:top w:val="nil"/>
              <w:left w:val="nil"/>
              <w:bottom w:val="single" w:sz="4" w:space="0" w:color="auto"/>
              <w:right w:val="single" w:sz="4" w:space="0" w:color="auto"/>
            </w:tcBorders>
            <w:shd w:val="clear" w:color="auto" w:fill="auto"/>
            <w:vAlign w:val="center"/>
            <w:hideMark/>
          </w:tcPr>
          <w:p w14:paraId="68529475"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43162B83" w14:textId="77777777" w:rsidR="004549C1" w:rsidRPr="00483015" w:rsidRDefault="004549C1" w:rsidP="00322B10">
            <w:pPr>
              <w:jc w:val="center"/>
              <w:rPr>
                <w:color w:val="000000"/>
                <w:sz w:val="22"/>
                <w:szCs w:val="22"/>
              </w:rPr>
            </w:pPr>
            <w:r w:rsidRPr="00483015">
              <w:rPr>
                <w:color w:val="000000"/>
                <w:sz w:val="22"/>
                <w:szCs w:val="22"/>
              </w:rPr>
              <w:t>241</w:t>
            </w:r>
          </w:p>
        </w:tc>
        <w:tc>
          <w:tcPr>
            <w:tcW w:w="1528" w:type="dxa"/>
            <w:tcBorders>
              <w:top w:val="nil"/>
              <w:left w:val="nil"/>
              <w:bottom w:val="single" w:sz="4" w:space="0" w:color="auto"/>
              <w:right w:val="single" w:sz="4" w:space="0" w:color="auto"/>
            </w:tcBorders>
            <w:shd w:val="clear" w:color="auto" w:fill="auto"/>
            <w:vAlign w:val="center"/>
            <w:hideMark/>
          </w:tcPr>
          <w:p w14:paraId="449026B8" w14:textId="77777777" w:rsidR="004549C1" w:rsidRPr="00483015" w:rsidRDefault="004549C1" w:rsidP="00322B10">
            <w:pPr>
              <w:jc w:val="center"/>
              <w:rPr>
                <w:color w:val="000000"/>
                <w:sz w:val="22"/>
                <w:szCs w:val="22"/>
              </w:rPr>
            </w:pPr>
            <w:r w:rsidRPr="00483015">
              <w:rPr>
                <w:color w:val="000000"/>
                <w:sz w:val="22"/>
                <w:szCs w:val="22"/>
              </w:rPr>
              <w:t>2020</w:t>
            </w:r>
          </w:p>
        </w:tc>
      </w:tr>
      <w:tr w:rsidR="004549C1" w:rsidRPr="004549C1" w14:paraId="40BC4A52"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11AA5950"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4F311100"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28661D05" w14:textId="77777777" w:rsidR="004549C1" w:rsidRPr="00483015" w:rsidRDefault="004549C1" w:rsidP="00322B10">
            <w:pPr>
              <w:rPr>
                <w:color w:val="000000"/>
                <w:sz w:val="22"/>
                <w:szCs w:val="22"/>
              </w:rPr>
            </w:pPr>
            <w:r w:rsidRPr="00483015">
              <w:rPr>
                <w:color w:val="000000"/>
                <w:sz w:val="22"/>
                <w:szCs w:val="22"/>
              </w:rPr>
              <w:t>диам. 160*14,6 -ПЭ</w:t>
            </w:r>
          </w:p>
        </w:tc>
        <w:tc>
          <w:tcPr>
            <w:tcW w:w="851" w:type="dxa"/>
            <w:tcBorders>
              <w:top w:val="nil"/>
              <w:left w:val="nil"/>
              <w:bottom w:val="single" w:sz="4" w:space="0" w:color="auto"/>
              <w:right w:val="single" w:sz="4" w:space="0" w:color="auto"/>
            </w:tcBorders>
            <w:shd w:val="clear" w:color="auto" w:fill="auto"/>
            <w:vAlign w:val="center"/>
            <w:hideMark/>
          </w:tcPr>
          <w:p w14:paraId="7074117F"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2FD01652" w14:textId="77777777" w:rsidR="004549C1" w:rsidRPr="00483015" w:rsidRDefault="004549C1" w:rsidP="00322B10">
            <w:pPr>
              <w:jc w:val="center"/>
              <w:rPr>
                <w:color w:val="000000"/>
                <w:sz w:val="22"/>
                <w:szCs w:val="22"/>
              </w:rPr>
            </w:pPr>
            <w:r w:rsidRPr="00483015">
              <w:rPr>
                <w:color w:val="000000"/>
                <w:sz w:val="22"/>
                <w:szCs w:val="22"/>
              </w:rPr>
              <w:t>1486</w:t>
            </w:r>
          </w:p>
        </w:tc>
        <w:tc>
          <w:tcPr>
            <w:tcW w:w="1528" w:type="dxa"/>
            <w:tcBorders>
              <w:top w:val="nil"/>
              <w:left w:val="nil"/>
              <w:bottom w:val="single" w:sz="4" w:space="0" w:color="auto"/>
              <w:right w:val="single" w:sz="4" w:space="0" w:color="auto"/>
            </w:tcBorders>
            <w:shd w:val="clear" w:color="auto" w:fill="auto"/>
            <w:vAlign w:val="center"/>
            <w:hideMark/>
          </w:tcPr>
          <w:p w14:paraId="5CF511E4" w14:textId="77777777" w:rsidR="004549C1" w:rsidRPr="00483015" w:rsidRDefault="004549C1" w:rsidP="00322B10">
            <w:pPr>
              <w:jc w:val="center"/>
              <w:rPr>
                <w:color w:val="000000"/>
                <w:sz w:val="22"/>
                <w:szCs w:val="22"/>
              </w:rPr>
            </w:pPr>
            <w:r w:rsidRPr="00483015">
              <w:rPr>
                <w:color w:val="000000"/>
                <w:sz w:val="22"/>
                <w:szCs w:val="22"/>
              </w:rPr>
              <w:t>2020</w:t>
            </w:r>
          </w:p>
        </w:tc>
      </w:tr>
      <w:tr w:rsidR="004549C1" w:rsidRPr="004549C1" w14:paraId="6C594122"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127BF43F"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3855E12A"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1ABDEA6" w14:textId="77777777" w:rsidR="004549C1" w:rsidRPr="00483015" w:rsidRDefault="004549C1" w:rsidP="00322B10">
            <w:pPr>
              <w:rPr>
                <w:color w:val="000000"/>
                <w:sz w:val="22"/>
                <w:szCs w:val="22"/>
              </w:rPr>
            </w:pPr>
            <w:r w:rsidRPr="00483015">
              <w:rPr>
                <w:color w:val="000000"/>
                <w:sz w:val="22"/>
                <w:szCs w:val="22"/>
              </w:rPr>
              <w:t>диам-63*3,8-ПЭ</w:t>
            </w:r>
          </w:p>
        </w:tc>
        <w:tc>
          <w:tcPr>
            <w:tcW w:w="851" w:type="dxa"/>
            <w:tcBorders>
              <w:top w:val="nil"/>
              <w:left w:val="nil"/>
              <w:bottom w:val="single" w:sz="4" w:space="0" w:color="auto"/>
              <w:right w:val="single" w:sz="4" w:space="0" w:color="auto"/>
            </w:tcBorders>
            <w:shd w:val="clear" w:color="auto" w:fill="auto"/>
            <w:vAlign w:val="center"/>
            <w:hideMark/>
          </w:tcPr>
          <w:p w14:paraId="498970B4"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8B58088" w14:textId="77777777" w:rsidR="004549C1" w:rsidRPr="00483015" w:rsidRDefault="004549C1" w:rsidP="00322B10">
            <w:pPr>
              <w:jc w:val="center"/>
              <w:rPr>
                <w:color w:val="000000"/>
                <w:sz w:val="22"/>
                <w:szCs w:val="22"/>
              </w:rPr>
            </w:pPr>
            <w:r w:rsidRPr="00483015">
              <w:rPr>
                <w:color w:val="000000"/>
                <w:sz w:val="22"/>
                <w:szCs w:val="22"/>
              </w:rPr>
              <w:t>63</w:t>
            </w:r>
          </w:p>
        </w:tc>
        <w:tc>
          <w:tcPr>
            <w:tcW w:w="1528" w:type="dxa"/>
            <w:tcBorders>
              <w:top w:val="nil"/>
              <w:left w:val="nil"/>
              <w:bottom w:val="single" w:sz="4" w:space="0" w:color="auto"/>
              <w:right w:val="single" w:sz="4" w:space="0" w:color="auto"/>
            </w:tcBorders>
            <w:shd w:val="clear" w:color="auto" w:fill="auto"/>
            <w:vAlign w:val="center"/>
            <w:hideMark/>
          </w:tcPr>
          <w:p w14:paraId="2610C4C3" w14:textId="77777777" w:rsidR="004549C1" w:rsidRPr="00483015" w:rsidRDefault="004549C1" w:rsidP="00322B10">
            <w:pPr>
              <w:jc w:val="center"/>
              <w:rPr>
                <w:color w:val="000000"/>
                <w:sz w:val="22"/>
                <w:szCs w:val="22"/>
              </w:rPr>
            </w:pPr>
            <w:r w:rsidRPr="00483015">
              <w:rPr>
                <w:color w:val="000000"/>
                <w:sz w:val="22"/>
                <w:szCs w:val="22"/>
              </w:rPr>
              <w:t>2020</w:t>
            </w:r>
          </w:p>
        </w:tc>
      </w:tr>
      <w:tr w:rsidR="004549C1" w:rsidRPr="00181FF4" w14:paraId="4C8AAF5F" w14:textId="77777777" w:rsidTr="00322B10">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7249C74" w14:textId="77777777" w:rsidR="004549C1" w:rsidRPr="00483015" w:rsidRDefault="004549C1" w:rsidP="00322B10">
            <w:pPr>
              <w:rPr>
                <w:b/>
                <w:color w:val="000000"/>
                <w:sz w:val="22"/>
                <w:szCs w:val="22"/>
              </w:rPr>
            </w:pPr>
            <w:r w:rsidRPr="00483015">
              <w:rPr>
                <w:b/>
                <w:color w:val="000000"/>
                <w:sz w:val="22"/>
                <w:szCs w:val="22"/>
              </w:rPr>
              <w:t>6</w:t>
            </w:r>
          </w:p>
        </w:tc>
        <w:tc>
          <w:tcPr>
            <w:tcW w:w="2955" w:type="dxa"/>
            <w:tcBorders>
              <w:top w:val="nil"/>
              <w:left w:val="nil"/>
              <w:bottom w:val="single" w:sz="4" w:space="0" w:color="auto"/>
              <w:right w:val="single" w:sz="4" w:space="0" w:color="auto"/>
            </w:tcBorders>
            <w:shd w:val="clear" w:color="auto" w:fill="auto"/>
            <w:vAlign w:val="center"/>
            <w:hideMark/>
          </w:tcPr>
          <w:p w14:paraId="1292E596" w14:textId="77777777" w:rsidR="004549C1" w:rsidRPr="00483015" w:rsidRDefault="004549C1" w:rsidP="00322B10">
            <w:pPr>
              <w:rPr>
                <w:b/>
                <w:color w:val="000000"/>
                <w:sz w:val="22"/>
                <w:szCs w:val="22"/>
              </w:rPr>
            </w:pPr>
            <w:r w:rsidRPr="00483015">
              <w:rPr>
                <w:b/>
                <w:color w:val="000000"/>
                <w:sz w:val="22"/>
                <w:szCs w:val="22"/>
              </w:rPr>
              <w:t>пер Дачный</w:t>
            </w:r>
          </w:p>
        </w:tc>
        <w:tc>
          <w:tcPr>
            <w:tcW w:w="2835" w:type="dxa"/>
            <w:tcBorders>
              <w:top w:val="nil"/>
              <w:left w:val="nil"/>
              <w:bottom w:val="single" w:sz="4" w:space="0" w:color="auto"/>
              <w:right w:val="single" w:sz="4" w:space="0" w:color="auto"/>
            </w:tcBorders>
            <w:shd w:val="clear" w:color="auto" w:fill="auto"/>
            <w:vAlign w:val="center"/>
            <w:hideMark/>
          </w:tcPr>
          <w:p w14:paraId="287E5DFF" w14:textId="77777777" w:rsidR="004549C1" w:rsidRPr="00483015" w:rsidRDefault="004549C1" w:rsidP="00322B10">
            <w:pPr>
              <w:rPr>
                <w:b/>
                <w:color w:val="000000"/>
                <w:sz w:val="22"/>
                <w:szCs w:val="22"/>
              </w:rPr>
            </w:pPr>
            <w:r w:rsidRPr="00483015">
              <w:rPr>
                <w:b/>
                <w:color w:val="000000"/>
                <w:sz w:val="22"/>
                <w:szCs w:val="22"/>
              </w:rPr>
              <w:t>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12E8C373" w14:textId="77777777" w:rsidR="004549C1" w:rsidRPr="00483015" w:rsidRDefault="004549C1" w:rsidP="00322B10">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069ED505" w14:textId="77777777" w:rsidR="004549C1" w:rsidRPr="00483015" w:rsidRDefault="004549C1" w:rsidP="00322B10">
            <w:pPr>
              <w:jc w:val="center"/>
              <w:rPr>
                <w:b/>
                <w:color w:val="000000"/>
                <w:sz w:val="22"/>
                <w:szCs w:val="22"/>
              </w:rPr>
            </w:pPr>
            <w:r w:rsidRPr="00483015">
              <w:rPr>
                <w:b/>
                <w:color w:val="000000"/>
                <w:sz w:val="22"/>
                <w:szCs w:val="22"/>
              </w:rPr>
              <w:t>370</w:t>
            </w:r>
          </w:p>
        </w:tc>
        <w:tc>
          <w:tcPr>
            <w:tcW w:w="1528" w:type="dxa"/>
            <w:tcBorders>
              <w:top w:val="nil"/>
              <w:left w:val="nil"/>
              <w:bottom w:val="single" w:sz="4" w:space="0" w:color="auto"/>
              <w:right w:val="single" w:sz="4" w:space="0" w:color="auto"/>
            </w:tcBorders>
            <w:shd w:val="clear" w:color="000000" w:fill="FFFF00"/>
            <w:vAlign w:val="center"/>
            <w:hideMark/>
          </w:tcPr>
          <w:p w14:paraId="165EC3D0" w14:textId="77777777" w:rsidR="004549C1" w:rsidRPr="00483015" w:rsidRDefault="004549C1" w:rsidP="00322B10">
            <w:pPr>
              <w:jc w:val="center"/>
              <w:rPr>
                <w:b/>
                <w:color w:val="000000"/>
                <w:sz w:val="22"/>
                <w:szCs w:val="22"/>
              </w:rPr>
            </w:pPr>
            <w:r w:rsidRPr="00483015">
              <w:rPr>
                <w:b/>
                <w:color w:val="000000"/>
                <w:sz w:val="22"/>
                <w:szCs w:val="22"/>
              </w:rPr>
              <w:t>1977</w:t>
            </w:r>
          </w:p>
        </w:tc>
      </w:tr>
      <w:tr w:rsidR="004549C1" w:rsidRPr="00181FF4" w14:paraId="760B1411"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7F769AD0" w14:textId="77777777" w:rsidR="004549C1" w:rsidRPr="00483015" w:rsidRDefault="004549C1" w:rsidP="00322B10">
            <w:pPr>
              <w:rPr>
                <w:b/>
                <w:color w:val="000000"/>
                <w:sz w:val="22"/>
                <w:szCs w:val="22"/>
              </w:rPr>
            </w:pPr>
            <w:r w:rsidRPr="00483015">
              <w:rPr>
                <w:b/>
                <w:color w:val="000000"/>
                <w:sz w:val="22"/>
                <w:szCs w:val="22"/>
              </w:rPr>
              <w:t>7</w:t>
            </w:r>
          </w:p>
        </w:tc>
        <w:tc>
          <w:tcPr>
            <w:tcW w:w="2955" w:type="dxa"/>
            <w:tcBorders>
              <w:top w:val="nil"/>
              <w:left w:val="nil"/>
              <w:bottom w:val="single" w:sz="4" w:space="0" w:color="auto"/>
              <w:right w:val="single" w:sz="4" w:space="0" w:color="auto"/>
            </w:tcBorders>
            <w:shd w:val="clear" w:color="auto" w:fill="auto"/>
            <w:vAlign w:val="center"/>
            <w:hideMark/>
          </w:tcPr>
          <w:p w14:paraId="041E0C76" w14:textId="77777777" w:rsidR="004549C1" w:rsidRPr="00483015" w:rsidRDefault="004549C1" w:rsidP="00322B10">
            <w:pPr>
              <w:rPr>
                <w:b/>
                <w:color w:val="000000"/>
                <w:sz w:val="22"/>
                <w:szCs w:val="22"/>
              </w:rPr>
            </w:pPr>
            <w:r w:rsidRPr="00483015">
              <w:rPr>
                <w:b/>
                <w:color w:val="000000"/>
                <w:sz w:val="22"/>
                <w:szCs w:val="22"/>
              </w:rPr>
              <w:t>ул. Мира</w:t>
            </w:r>
          </w:p>
        </w:tc>
        <w:tc>
          <w:tcPr>
            <w:tcW w:w="2835" w:type="dxa"/>
            <w:tcBorders>
              <w:top w:val="nil"/>
              <w:left w:val="nil"/>
              <w:bottom w:val="single" w:sz="4" w:space="0" w:color="auto"/>
              <w:right w:val="single" w:sz="4" w:space="0" w:color="auto"/>
            </w:tcBorders>
            <w:shd w:val="clear" w:color="auto" w:fill="auto"/>
            <w:vAlign w:val="center"/>
            <w:hideMark/>
          </w:tcPr>
          <w:p w14:paraId="0FD0B7C1" w14:textId="77777777" w:rsidR="004549C1" w:rsidRPr="00483015" w:rsidRDefault="004549C1" w:rsidP="00322B10">
            <w:pPr>
              <w:rPr>
                <w:b/>
                <w:color w:val="000000"/>
                <w:sz w:val="22"/>
                <w:szCs w:val="22"/>
              </w:rPr>
            </w:pPr>
            <w:r w:rsidRPr="00483015">
              <w:rPr>
                <w:b/>
                <w:color w:val="000000"/>
                <w:sz w:val="22"/>
                <w:szCs w:val="22"/>
              </w:rPr>
              <w:t>диам-76- сталь</w:t>
            </w:r>
          </w:p>
        </w:tc>
        <w:tc>
          <w:tcPr>
            <w:tcW w:w="851" w:type="dxa"/>
            <w:tcBorders>
              <w:top w:val="nil"/>
              <w:left w:val="nil"/>
              <w:bottom w:val="single" w:sz="4" w:space="0" w:color="auto"/>
              <w:right w:val="single" w:sz="4" w:space="0" w:color="auto"/>
            </w:tcBorders>
            <w:shd w:val="clear" w:color="auto" w:fill="auto"/>
            <w:vAlign w:val="center"/>
            <w:hideMark/>
          </w:tcPr>
          <w:p w14:paraId="55261305" w14:textId="77777777" w:rsidR="004549C1" w:rsidRPr="00483015" w:rsidRDefault="004549C1" w:rsidP="00322B10">
            <w:pPr>
              <w:rPr>
                <w:b/>
                <w:color w:val="000000"/>
                <w:sz w:val="22"/>
                <w:szCs w:val="22"/>
              </w:rPr>
            </w:pPr>
            <w:r w:rsidRPr="00483015">
              <w:rPr>
                <w:b/>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0B49197" w14:textId="77777777" w:rsidR="004549C1" w:rsidRPr="00483015" w:rsidRDefault="004549C1" w:rsidP="00322B10">
            <w:pPr>
              <w:jc w:val="center"/>
              <w:rPr>
                <w:b/>
                <w:color w:val="000000"/>
                <w:sz w:val="22"/>
                <w:szCs w:val="22"/>
              </w:rPr>
            </w:pPr>
            <w:r w:rsidRPr="00483015">
              <w:rPr>
                <w:b/>
                <w:color w:val="000000"/>
                <w:sz w:val="22"/>
                <w:szCs w:val="22"/>
              </w:rPr>
              <w:t>2030</w:t>
            </w:r>
          </w:p>
        </w:tc>
        <w:tc>
          <w:tcPr>
            <w:tcW w:w="1528" w:type="dxa"/>
            <w:tcBorders>
              <w:top w:val="nil"/>
              <w:left w:val="nil"/>
              <w:bottom w:val="single" w:sz="4" w:space="0" w:color="auto"/>
              <w:right w:val="single" w:sz="4" w:space="0" w:color="auto"/>
            </w:tcBorders>
            <w:shd w:val="clear" w:color="000000" w:fill="FFFF00"/>
            <w:vAlign w:val="center"/>
            <w:hideMark/>
          </w:tcPr>
          <w:p w14:paraId="1A42217A" w14:textId="77777777" w:rsidR="004549C1" w:rsidRPr="00483015" w:rsidRDefault="004549C1" w:rsidP="00322B10">
            <w:pPr>
              <w:jc w:val="center"/>
              <w:rPr>
                <w:b/>
                <w:color w:val="000000"/>
                <w:sz w:val="22"/>
                <w:szCs w:val="22"/>
              </w:rPr>
            </w:pPr>
            <w:r w:rsidRPr="00483015">
              <w:rPr>
                <w:b/>
                <w:color w:val="000000"/>
                <w:sz w:val="22"/>
                <w:szCs w:val="22"/>
              </w:rPr>
              <w:t>1959</w:t>
            </w:r>
          </w:p>
        </w:tc>
      </w:tr>
      <w:tr w:rsidR="004549C1" w:rsidRPr="004549C1" w14:paraId="48B3EFF6"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220DCCB5" w14:textId="77777777" w:rsidR="004549C1" w:rsidRPr="00483015" w:rsidRDefault="004549C1" w:rsidP="00322B10">
            <w:pPr>
              <w:rPr>
                <w:color w:val="000000"/>
                <w:sz w:val="22"/>
                <w:szCs w:val="22"/>
              </w:rPr>
            </w:pPr>
          </w:p>
        </w:tc>
        <w:tc>
          <w:tcPr>
            <w:tcW w:w="2955" w:type="dxa"/>
            <w:tcBorders>
              <w:top w:val="nil"/>
              <w:left w:val="nil"/>
              <w:bottom w:val="single" w:sz="4" w:space="0" w:color="auto"/>
              <w:right w:val="single" w:sz="4" w:space="0" w:color="auto"/>
            </w:tcBorders>
            <w:shd w:val="clear" w:color="auto" w:fill="auto"/>
            <w:vAlign w:val="center"/>
            <w:hideMark/>
          </w:tcPr>
          <w:p w14:paraId="06731167" w14:textId="77777777" w:rsidR="004549C1" w:rsidRPr="00483015" w:rsidRDefault="004549C1" w:rsidP="00322B10">
            <w:pPr>
              <w:rPr>
                <w:color w:val="000000"/>
                <w:sz w:val="22"/>
                <w:szCs w:val="22"/>
              </w:rPr>
            </w:pPr>
            <w:r w:rsidRPr="00483015">
              <w:rPr>
                <w:color w:val="000000"/>
                <w:sz w:val="22"/>
                <w:szCs w:val="22"/>
              </w:rPr>
              <w:t>ул. Советская</w:t>
            </w:r>
          </w:p>
        </w:tc>
        <w:tc>
          <w:tcPr>
            <w:tcW w:w="2835" w:type="dxa"/>
            <w:tcBorders>
              <w:top w:val="nil"/>
              <w:left w:val="nil"/>
              <w:bottom w:val="single" w:sz="4" w:space="0" w:color="auto"/>
              <w:right w:val="single" w:sz="4" w:space="0" w:color="auto"/>
            </w:tcBorders>
            <w:shd w:val="clear" w:color="auto" w:fill="auto"/>
            <w:vAlign w:val="center"/>
            <w:hideMark/>
          </w:tcPr>
          <w:p w14:paraId="076F4123" w14:textId="77777777" w:rsidR="004549C1" w:rsidRPr="00483015" w:rsidRDefault="004549C1" w:rsidP="00322B10">
            <w:pPr>
              <w:rPr>
                <w:color w:val="000000"/>
                <w:sz w:val="22"/>
                <w:szCs w:val="22"/>
              </w:rPr>
            </w:pPr>
            <w:r w:rsidRPr="00483015">
              <w:rPr>
                <w:color w:val="000000"/>
                <w:sz w:val="22"/>
                <w:szCs w:val="22"/>
              </w:rPr>
              <w:t>диам- 76-сталь</w:t>
            </w:r>
          </w:p>
        </w:tc>
        <w:tc>
          <w:tcPr>
            <w:tcW w:w="851" w:type="dxa"/>
            <w:tcBorders>
              <w:top w:val="nil"/>
              <w:left w:val="nil"/>
              <w:bottom w:val="single" w:sz="4" w:space="0" w:color="auto"/>
              <w:right w:val="single" w:sz="4" w:space="0" w:color="auto"/>
            </w:tcBorders>
            <w:shd w:val="clear" w:color="auto" w:fill="auto"/>
            <w:vAlign w:val="center"/>
            <w:hideMark/>
          </w:tcPr>
          <w:p w14:paraId="52228F57"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12E1DC38" w14:textId="77777777" w:rsidR="004549C1" w:rsidRPr="00483015" w:rsidRDefault="004549C1" w:rsidP="00322B10">
            <w:pPr>
              <w:jc w:val="center"/>
              <w:rPr>
                <w:color w:val="000000"/>
                <w:sz w:val="22"/>
                <w:szCs w:val="22"/>
              </w:rPr>
            </w:pPr>
            <w:r w:rsidRPr="00483015">
              <w:rPr>
                <w:color w:val="000000"/>
                <w:sz w:val="22"/>
                <w:szCs w:val="22"/>
              </w:rPr>
              <w:t>40</w:t>
            </w:r>
          </w:p>
        </w:tc>
        <w:tc>
          <w:tcPr>
            <w:tcW w:w="1528" w:type="dxa"/>
            <w:tcBorders>
              <w:top w:val="nil"/>
              <w:left w:val="nil"/>
              <w:bottom w:val="single" w:sz="4" w:space="0" w:color="auto"/>
              <w:right w:val="single" w:sz="4" w:space="0" w:color="auto"/>
            </w:tcBorders>
            <w:shd w:val="clear" w:color="auto" w:fill="auto"/>
            <w:vAlign w:val="center"/>
            <w:hideMark/>
          </w:tcPr>
          <w:p w14:paraId="7DC9FB20" w14:textId="77777777" w:rsidR="004549C1" w:rsidRPr="00483015" w:rsidRDefault="004549C1" w:rsidP="00322B10">
            <w:pPr>
              <w:jc w:val="center"/>
              <w:rPr>
                <w:color w:val="000000"/>
                <w:sz w:val="22"/>
                <w:szCs w:val="22"/>
              </w:rPr>
            </w:pPr>
            <w:r w:rsidRPr="00483015">
              <w:rPr>
                <w:color w:val="000000"/>
                <w:sz w:val="22"/>
                <w:szCs w:val="22"/>
              </w:rPr>
              <w:t>2005</w:t>
            </w:r>
          </w:p>
        </w:tc>
      </w:tr>
      <w:tr w:rsidR="004549C1" w:rsidRPr="004549C1" w14:paraId="2B63BB42"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3A099B97" w14:textId="77777777" w:rsidR="004549C1" w:rsidRPr="00483015" w:rsidRDefault="004549C1" w:rsidP="00322B10">
            <w:pPr>
              <w:rPr>
                <w:color w:val="000000"/>
                <w:sz w:val="22"/>
                <w:szCs w:val="22"/>
              </w:rPr>
            </w:pPr>
            <w:r w:rsidRPr="00483015">
              <w:rPr>
                <w:color w:val="000000"/>
                <w:sz w:val="22"/>
                <w:szCs w:val="22"/>
              </w:rPr>
              <w:t>8</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1DA2C6ED" w14:textId="77777777" w:rsidR="004549C1" w:rsidRPr="00483015" w:rsidRDefault="004549C1" w:rsidP="00322B10">
            <w:pPr>
              <w:rPr>
                <w:color w:val="000000"/>
                <w:sz w:val="22"/>
                <w:szCs w:val="22"/>
              </w:rPr>
            </w:pPr>
            <w:r w:rsidRPr="00483015">
              <w:rPr>
                <w:color w:val="000000"/>
                <w:sz w:val="22"/>
                <w:szCs w:val="22"/>
              </w:rPr>
              <w:t>ул. Школьная</w:t>
            </w:r>
          </w:p>
        </w:tc>
        <w:tc>
          <w:tcPr>
            <w:tcW w:w="2835" w:type="dxa"/>
            <w:tcBorders>
              <w:top w:val="nil"/>
              <w:left w:val="nil"/>
              <w:bottom w:val="single" w:sz="4" w:space="0" w:color="auto"/>
              <w:right w:val="single" w:sz="4" w:space="0" w:color="auto"/>
            </w:tcBorders>
            <w:shd w:val="clear" w:color="auto" w:fill="auto"/>
            <w:vAlign w:val="center"/>
            <w:hideMark/>
          </w:tcPr>
          <w:p w14:paraId="08B62820" w14:textId="77777777" w:rsidR="004549C1" w:rsidRPr="00483015" w:rsidRDefault="004549C1" w:rsidP="00322B10">
            <w:pPr>
              <w:rPr>
                <w:color w:val="000000"/>
                <w:sz w:val="22"/>
                <w:szCs w:val="22"/>
              </w:rPr>
            </w:pPr>
            <w:r w:rsidRPr="00483015">
              <w:rPr>
                <w:color w:val="000000"/>
                <w:sz w:val="22"/>
                <w:szCs w:val="22"/>
              </w:rPr>
              <w:t xml:space="preserve"> диам-110-п/этил</w:t>
            </w:r>
          </w:p>
        </w:tc>
        <w:tc>
          <w:tcPr>
            <w:tcW w:w="851" w:type="dxa"/>
            <w:tcBorders>
              <w:top w:val="nil"/>
              <w:left w:val="nil"/>
              <w:bottom w:val="single" w:sz="4" w:space="0" w:color="auto"/>
              <w:right w:val="single" w:sz="4" w:space="0" w:color="auto"/>
            </w:tcBorders>
            <w:shd w:val="clear" w:color="auto" w:fill="auto"/>
            <w:vAlign w:val="center"/>
            <w:hideMark/>
          </w:tcPr>
          <w:p w14:paraId="4F2E05AD"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39CA493" w14:textId="77777777" w:rsidR="004549C1" w:rsidRPr="00483015" w:rsidRDefault="004549C1" w:rsidP="00322B10">
            <w:pPr>
              <w:jc w:val="center"/>
              <w:rPr>
                <w:color w:val="000000"/>
                <w:sz w:val="22"/>
                <w:szCs w:val="22"/>
              </w:rPr>
            </w:pPr>
            <w:r w:rsidRPr="00483015">
              <w:rPr>
                <w:color w:val="000000"/>
                <w:sz w:val="22"/>
                <w:szCs w:val="22"/>
              </w:rPr>
              <w:t>581</w:t>
            </w:r>
          </w:p>
        </w:tc>
        <w:tc>
          <w:tcPr>
            <w:tcW w:w="1528" w:type="dxa"/>
            <w:tcBorders>
              <w:top w:val="nil"/>
              <w:left w:val="nil"/>
              <w:bottom w:val="single" w:sz="4" w:space="0" w:color="auto"/>
              <w:right w:val="single" w:sz="4" w:space="0" w:color="auto"/>
            </w:tcBorders>
            <w:shd w:val="clear" w:color="auto" w:fill="auto"/>
            <w:vAlign w:val="center"/>
            <w:hideMark/>
          </w:tcPr>
          <w:p w14:paraId="1B62765E" w14:textId="77777777" w:rsidR="004549C1" w:rsidRPr="00483015" w:rsidRDefault="004549C1" w:rsidP="00322B10">
            <w:pPr>
              <w:jc w:val="center"/>
              <w:rPr>
                <w:color w:val="000000"/>
                <w:sz w:val="22"/>
                <w:szCs w:val="22"/>
              </w:rPr>
            </w:pPr>
            <w:r w:rsidRPr="00483015">
              <w:rPr>
                <w:color w:val="000000"/>
                <w:sz w:val="22"/>
                <w:szCs w:val="22"/>
              </w:rPr>
              <w:t>2016</w:t>
            </w:r>
          </w:p>
        </w:tc>
      </w:tr>
      <w:tr w:rsidR="004549C1" w:rsidRPr="004549C1" w14:paraId="6BE24762"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2C1394EA"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0644A8DB"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130E96DA" w14:textId="77777777" w:rsidR="004549C1" w:rsidRPr="00483015" w:rsidRDefault="004549C1" w:rsidP="00322B10">
            <w:pPr>
              <w:rPr>
                <w:color w:val="000000"/>
                <w:sz w:val="22"/>
                <w:szCs w:val="22"/>
              </w:rPr>
            </w:pPr>
            <w:r w:rsidRPr="00483015">
              <w:rPr>
                <w:color w:val="000000"/>
                <w:sz w:val="22"/>
                <w:szCs w:val="22"/>
              </w:rPr>
              <w:t>диам 63- п/этил</w:t>
            </w:r>
          </w:p>
        </w:tc>
        <w:tc>
          <w:tcPr>
            <w:tcW w:w="851" w:type="dxa"/>
            <w:tcBorders>
              <w:top w:val="nil"/>
              <w:left w:val="nil"/>
              <w:bottom w:val="single" w:sz="4" w:space="0" w:color="auto"/>
              <w:right w:val="single" w:sz="4" w:space="0" w:color="auto"/>
            </w:tcBorders>
            <w:shd w:val="clear" w:color="auto" w:fill="auto"/>
            <w:vAlign w:val="center"/>
            <w:hideMark/>
          </w:tcPr>
          <w:p w14:paraId="31BDF300"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5F201D9E" w14:textId="77777777" w:rsidR="004549C1" w:rsidRPr="00483015" w:rsidRDefault="004549C1" w:rsidP="00322B10">
            <w:pPr>
              <w:jc w:val="center"/>
              <w:rPr>
                <w:color w:val="000000"/>
                <w:sz w:val="22"/>
                <w:szCs w:val="22"/>
              </w:rPr>
            </w:pPr>
            <w:r w:rsidRPr="00483015">
              <w:rPr>
                <w:color w:val="000000"/>
                <w:sz w:val="22"/>
                <w:szCs w:val="22"/>
              </w:rPr>
              <w:t>40</w:t>
            </w:r>
          </w:p>
        </w:tc>
        <w:tc>
          <w:tcPr>
            <w:tcW w:w="1528" w:type="dxa"/>
            <w:tcBorders>
              <w:top w:val="nil"/>
              <w:left w:val="nil"/>
              <w:bottom w:val="single" w:sz="4" w:space="0" w:color="auto"/>
              <w:right w:val="single" w:sz="4" w:space="0" w:color="auto"/>
            </w:tcBorders>
            <w:shd w:val="clear" w:color="auto" w:fill="auto"/>
            <w:vAlign w:val="center"/>
            <w:hideMark/>
          </w:tcPr>
          <w:p w14:paraId="6E1D0F56" w14:textId="77777777" w:rsidR="004549C1" w:rsidRPr="00483015" w:rsidRDefault="004549C1" w:rsidP="00322B10">
            <w:pPr>
              <w:jc w:val="center"/>
              <w:rPr>
                <w:color w:val="000000"/>
                <w:sz w:val="22"/>
                <w:szCs w:val="22"/>
              </w:rPr>
            </w:pPr>
            <w:r w:rsidRPr="00483015">
              <w:rPr>
                <w:color w:val="000000"/>
                <w:sz w:val="22"/>
                <w:szCs w:val="22"/>
              </w:rPr>
              <w:t>2016</w:t>
            </w:r>
          </w:p>
        </w:tc>
      </w:tr>
      <w:tr w:rsidR="004549C1" w:rsidRPr="004549C1" w14:paraId="566F706E"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62D95F3A" w14:textId="77777777" w:rsidR="004549C1" w:rsidRPr="00483015" w:rsidRDefault="004549C1" w:rsidP="00322B10">
            <w:pPr>
              <w:rPr>
                <w:color w:val="000000"/>
                <w:sz w:val="22"/>
                <w:szCs w:val="22"/>
              </w:rPr>
            </w:pPr>
            <w:r w:rsidRPr="00483015">
              <w:rPr>
                <w:color w:val="000000"/>
                <w:sz w:val="22"/>
                <w:szCs w:val="22"/>
              </w:rPr>
              <w:t>9</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4827322D" w14:textId="77777777" w:rsidR="004549C1" w:rsidRPr="00483015" w:rsidRDefault="004549C1" w:rsidP="00322B10">
            <w:pPr>
              <w:rPr>
                <w:color w:val="000000"/>
                <w:sz w:val="22"/>
                <w:szCs w:val="22"/>
              </w:rPr>
            </w:pPr>
            <w:r w:rsidRPr="00483015">
              <w:rPr>
                <w:color w:val="000000"/>
                <w:sz w:val="22"/>
                <w:szCs w:val="22"/>
              </w:rPr>
              <w:t>ул. Строителей</w:t>
            </w:r>
          </w:p>
        </w:tc>
        <w:tc>
          <w:tcPr>
            <w:tcW w:w="2835" w:type="dxa"/>
            <w:tcBorders>
              <w:top w:val="nil"/>
              <w:left w:val="nil"/>
              <w:bottom w:val="single" w:sz="4" w:space="0" w:color="auto"/>
              <w:right w:val="single" w:sz="4" w:space="0" w:color="auto"/>
            </w:tcBorders>
            <w:shd w:val="clear" w:color="auto" w:fill="auto"/>
            <w:vAlign w:val="center"/>
            <w:hideMark/>
          </w:tcPr>
          <w:p w14:paraId="22BCB6BA" w14:textId="77777777" w:rsidR="004549C1" w:rsidRPr="00483015" w:rsidRDefault="004549C1" w:rsidP="00322B10">
            <w:pPr>
              <w:rPr>
                <w:color w:val="000000"/>
                <w:sz w:val="22"/>
                <w:szCs w:val="22"/>
              </w:rPr>
            </w:pPr>
            <w:r w:rsidRPr="00483015">
              <w:rPr>
                <w:color w:val="000000"/>
                <w:sz w:val="22"/>
                <w:szCs w:val="22"/>
              </w:rPr>
              <w:t xml:space="preserve"> диам-100-сталь</w:t>
            </w:r>
          </w:p>
        </w:tc>
        <w:tc>
          <w:tcPr>
            <w:tcW w:w="851" w:type="dxa"/>
            <w:tcBorders>
              <w:top w:val="nil"/>
              <w:left w:val="nil"/>
              <w:bottom w:val="single" w:sz="4" w:space="0" w:color="auto"/>
              <w:right w:val="single" w:sz="4" w:space="0" w:color="auto"/>
            </w:tcBorders>
            <w:shd w:val="clear" w:color="auto" w:fill="auto"/>
            <w:vAlign w:val="center"/>
            <w:hideMark/>
          </w:tcPr>
          <w:p w14:paraId="3CBAB0E6"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1212B4A" w14:textId="77777777" w:rsidR="004549C1" w:rsidRPr="00483015" w:rsidRDefault="004549C1" w:rsidP="00322B10">
            <w:pPr>
              <w:jc w:val="center"/>
              <w:rPr>
                <w:color w:val="000000"/>
                <w:sz w:val="22"/>
                <w:szCs w:val="22"/>
              </w:rPr>
            </w:pPr>
            <w:r w:rsidRPr="00483015">
              <w:rPr>
                <w:color w:val="000000"/>
                <w:sz w:val="22"/>
                <w:szCs w:val="22"/>
              </w:rPr>
              <w:t>50</w:t>
            </w:r>
          </w:p>
        </w:tc>
        <w:tc>
          <w:tcPr>
            <w:tcW w:w="1528" w:type="dxa"/>
            <w:tcBorders>
              <w:top w:val="nil"/>
              <w:left w:val="nil"/>
              <w:bottom w:val="single" w:sz="4" w:space="0" w:color="auto"/>
              <w:right w:val="single" w:sz="4" w:space="0" w:color="auto"/>
            </w:tcBorders>
            <w:shd w:val="clear" w:color="auto" w:fill="auto"/>
            <w:vAlign w:val="center"/>
            <w:hideMark/>
          </w:tcPr>
          <w:p w14:paraId="50869784" w14:textId="77777777" w:rsidR="004549C1" w:rsidRPr="00483015" w:rsidRDefault="004549C1" w:rsidP="00322B10">
            <w:pPr>
              <w:jc w:val="center"/>
              <w:rPr>
                <w:color w:val="000000"/>
                <w:sz w:val="22"/>
                <w:szCs w:val="22"/>
              </w:rPr>
            </w:pPr>
            <w:r w:rsidRPr="00483015">
              <w:rPr>
                <w:color w:val="000000"/>
                <w:sz w:val="22"/>
                <w:szCs w:val="22"/>
              </w:rPr>
              <w:t>2005</w:t>
            </w:r>
          </w:p>
        </w:tc>
      </w:tr>
      <w:tr w:rsidR="004549C1" w:rsidRPr="004549C1" w14:paraId="4812E418"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0C38FEC3"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0192274E"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5EFA921B" w14:textId="77777777" w:rsidR="004549C1" w:rsidRPr="00483015" w:rsidRDefault="004549C1" w:rsidP="00322B10">
            <w:pPr>
              <w:rPr>
                <w:color w:val="000000"/>
                <w:sz w:val="22"/>
                <w:szCs w:val="22"/>
              </w:rPr>
            </w:pPr>
            <w:r w:rsidRPr="00483015">
              <w:rPr>
                <w:color w:val="000000"/>
                <w:sz w:val="22"/>
                <w:szCs w:val="22"/>
              </w:rPr>
              <w:t>диам-110-п/этил</w:t>
            </w:r>
          </w:p>
        </w:tc>
        <w:tc>
          <w:tcPr>
            <w:tcW w:w="851" w:type="dxa"/>
            <w:tcBorders>
              <w:top w:val="nil"/>
              <w:left w:val="nil"/>
              <w:bottom w:val="single" w:sz="4" w:space="0" w:color="auto"/>
              <w:right w:val="single" w:sz="4" w:space="0" w:color="auto"/>
            </w:tcBorders>
            <w:shd w:val="clear" w:color="auto" w:fill="auto"/>
            <w:vAlign w:val="center"/>
            <w:hideMark/>
          </w:tcPr>
          <w:p w14:paraId="4DC40D8B"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75487CD6" w14:textId="77777777" w:rsidR="004549C1" w:rsidRPr="00483015" w:rsidRDefault="004549C1" w:rsidP="00322B10">
            <w:pPr>
              <w:jc w:val="center"/>
              <w:rPr>
                <w:color w:val="000000"/>
                <w:sz w:val="22"/>
                <w:szCs w:val="22"/>
              </w:rPr>
            </w:pPr>
            <w:r w:rsidRPr="00483015">
              <w:rPr>
                <w:color w:val="000000"/>
                <w:sz w:val="22"/>
                <w:szCs w:val="22"/>
              </w:rPr>
              <w:t>318</w:t>
            </w:r>
          </w:p>
        </w:tc>
        <w:tc>
          <w:tcPr>
            <w:tcW w:w="1528" w:type="dxa"/>
            <w:tcBorders>
              <w:top w:val="nil"/>
              <w:left w:val="nil"/>
              <w:bottom w:val="single" w:sz="4" w:space="0" w:color="auto"/>
              <w:right w:val="single" w:sz="4" w:space="0" w:color="auto"/>
            </w:tcBorders>
            <w:shd w:val="clear" w:color="auto" w:fill="auto"/>
            <w:vAlign w:val="center"/>
            <w:hideMark/>
          </w:tcPr>
          <w:p w14:paraId="78EA1ACB" w14:textId="77777777" w:rsidR="004549C1" w:rsidRPr="00483015" w:rsidRDefault="004549C1" w:rsidP="00322B10">
            <w:pPr>
              <w:jc w:val="center"/>
              <w:rPr>
                <w:color w:val="000000"/>
                <w:sz w:val="22"/>
                <w:szCs w:val="22"/>
              </w:rPr>
            </w:pPr>
            <w:r w:rsidRPr="00483015">
              <w:rPr>
                <w:color w:val="000000"/>
                <w:sz w:val="22"/>
                <w:szCs w:val="22"/>
              </w:rPr>
              <w:t>2013</w:t>
            </w:r>
          </w:p>
        </w:tc>
      </w:tr>
      <w:tr w:rsidR="004549C1" w:rsidRPr="004549C1" w14:paraId="00948331" w14:textId="77777777" w:rsidTr="00322B10">
        <w:trPr>
          <w:trHeight w:val="300"/>
          <w:jc w:val="center"/>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14:paraId="17C53A6C" w14:textId="77777777" w:rsidR="004549C1" w:rsidRPr="00483015" w:rsidRDefault="004549C1" w:rsidP="00322B10">
            <w:pPr>
              <w:rPr>
                <w:color w:val="000000"/>
                <w:sz w:val="22"/>
                <w:szCs w:val="22"/>
              </w:rPr>
            </w:pPr>
            <w:r w:rsidRPr="00483015">
              <w:rPr>
                <w:color w:val="000000"/>
                <w:sz w:val="22"/>
                <w:szCs w:val="22"/>
              </w:rPr>
              <w:t>10</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45F0293" w14:textId="77777777" w:rsidR="004549C1" w:rsidRPr="00483015" w:rsidRDefault="004549C1" w:rsidP="00322B10">
            <w:pPr>
              <w:rPr>
                <w:color w:val="000000"/>
                <w:sz w:val="22"/>
                <w:szCs w:val="22"/>
              </w:rPr>
            </w:pPr>
            <w:r w:rsidRPr="00483015">
              <w:rPr>
                <w:color w:val="000000"/>
                <w:sz w:val="22"/>
                <w:szCs w:val="22"/>
              </w:rPr>
              <w:t>ул. Березовая</w:t>
            </w:r>
          </w:p>
        </w:tc>
        <w:tc>
          <w:tcPr>
            <w:tcW w:w="2835" w:type="dxa"/>
            <w:tcBorders>
              <w:top w:val="nil"/>
              <w:left w:val="nil"/>
              <w:bottom w:val="single" w:sz="4" w:space="0" w:color="auto"/>
              <w:right w:val="single" w:sz="4" w:space="0" w:color="auto"/>
            </w:tcBorders>
            <w:shd w:val="clear" w:color="auto" w:fill="auto"/>
            <w:vAlign w:val="center"/>
            <w:hideMark/>
          </w:tcPr>
          <w:p w14:paraId="4BF283DD" w14:textId="77777777" w:rsidR="004549C1" w:rsidRPr="00483015" w:rsidRDefault="004549C1" w:rsidP="00322B10">
            <w:pPr>
              <w:rPr>
                <w:color w:val="000000"/>
                <w:sz w:val="22"/>
                <w:szCs w:val="22"/>
              </w:rPr>
            </w:pPr>
            <w:r w:rsidRPr="00483015">
              <w:rPr>
                <w:color w:val="000000"/>
                <w:sz w:val="22"/>
                <w:szCs w:val="22"/>
              </w:rPr>
              <w:t xml:space="preserve"> диам.- 110-п/этил</w:t>
            </w:r>
          </w:p>
        </w:tc>
        <w:tc>
          <w:tcPr>
            <w:tcW w:w="851" w:type="dxa"/>
            <w:tcBorders>
              <w:top w:val="nil"/>
              <w:left w:val="nil"/>
              <w:bottom w:val="single" w:sz="4" w:space="0" w:color="auto"/>
              <w:right w:val="single" w:sz="4" w:space="0" w:color="auto"/>
            </w:tcBorders>
            <w:shd w:val="clear" w:color="auto" w:fill="auto"/>
            <w:vAlign w:val="center"/>
            <w:hideMark/>
          </w:tcPr>
          <w:p w14:paraId="31B9938C"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75E28AB" w14:textId="77777777" w:rsidR="004549C1" w:rsidRPr="00483015" w:rsidRDefault="004549C1" w:rsidP="00322B10">
            <w:pPr>
              <w:jc w:val="center"/>
              <w:rPr>
                <w:color w:val="000000"/>
                <w:sz w:val="22"/>
                <w:szCs w:val="22"/>
              </w:rPr>
            </w:pPr>
            <w:r w:rsidRPr="00483015">
              <w:rPr>
                <w:color w:val="000000"/>
                <w:sz w:val="22"/>
                <w:szCs w:val="22"/>
              </w:rPr>
              <w:t>475</w:t>
            </w:r>
          </w:p>
        </w:tc>
        <w:tc>
          <w:tcPr>
            <w:tcW w:w="1528" w:type="dxa"/>
            <w:tcBorders>
              <w:top w:val="nil"/>
              <w:left w:val="nil"/>
              <w:bottom w:val="single" w:sz="4" w:space="0" w:color="auto"/>
              <w:right w:val="single" w:sz="4" w:space="0" w:color="auto"/>
            </w:tcBorders>
            <w:shd w:val="clear" w:color="auto" w:fill="auto"/>
            <w:vAlign w:val="center"/>
            <w:hideMark/>
          </w:tcPr>
          <w:p w14:paraId="324AF48D" w14:textId="77777777" w:rsidR="004549C1" w:rsidRPr="00483015" w:rsidRDefault="004549C1" w:rsidP="00322B10">
            <w:pPr>
              <w:jc w:val="center"/>
              <w:rPr>
                <w:color w:val="000000"/>
                <w:sz w:val="22"/>
                <w:szCs w:val="22"/>
              </w:rPr>
            </w:pPr>
            <w:r w:rsidRPr="00483015">
              <w:rPr>
                <w:color w:val="000000"/>
                <w:sz w:val="22"/>
                <w:szCs w:val="22"/>
              </w:rPr>
              <w:t>2013</w:t>
            </w:r>
          </w:p>
        </w:tc>
      </w:tr>
      <w:tr w:rsidR="004549C1" w:rsidRPr="004549C1" w14:paraId="3E9099EE" w14:textId="77777777" w:rsidTr="00322B10">
        <w:trPr>
          <w:trHeight w:val="300"/>
          <w:jc w:val="center"/>
        </w:trPr>
        <w:tc>
          <w:tcPr>
            <w:tcW w:w="442" w:type="dxa"/>
            <w:vMerge/>
            <w:tcBorders>
              <w:top w:val="nil"/>
              <w:left w:val="single" w:sz="4" w:space="0" w:color="auto"/>
              <w:bottom w:val="single" w:sz="4" w:space="0" w:color="auto"/>
              <w:right w:val="single" w:sz="4" w:space="0" w:color="auto"/>
            </w:tcBorders>
            <w:vAlign w:val="center"/>
            <w:hideMark/>
          </w:tcPr>
          <w:p w14:paraId="5C79AA98" w14:textId="77777777" w:rsidR="004549C1" w:rsidRPr="00483015" w:rsidRDefault="004549C1" w:rsidP="00322B10">
            <w:pPr>
              <w:rPr>
                <w:color w:val="000000"/>
                <w:sz w:val="22"/>
                <w:szCs w:val="22"/>
              </w:rPr>
            </w:pPr>
          </w:p>
        </w:tc>
        <w:tc>
          <w:tcPr>
            <w:tcW w:w="2955" w:type="dxa"/>
            <w:vMerge/>
            <w:tcBorders>
              <w:top w:val="nil"/>
              <w:left w:val="single" w:sz="4" w:space="0" w:color="auto"/>
              <w:bottom w:val="single" w:sz="4" w:space="0" w:color="auto"/>
              <w:right w:val="single" w:sz="4" w:space="0" w:color="auto"/>
            </w:tcBorders>
            <w:vAlign w:val="center"/>
            <w:hideMark/>
          </w:tcPr>
          <w:p w14:paraId="4292611C" w14:textId="77777777" w:rsidR="004549C1" w:rsidRPr="00483015" w:rsidRDefault="004549C1" w:rsidP="00322B10">
            <w:pPr>
              <w:rPr>
                <w:color w:val="000000"/>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14:paraId="04A456F4" w14:textId="77777777" w:rsidR="004549C1" w:rsidRPr="00483015" w:rsidRDefault="004549C1" w:rsidP="00322B10">
            <w:pPr>
              <w:rPr>
                <w:color w:val="000000"/>
                <w:sz w:val="22"/>
                <w:szCs w:val="22"/>
              </w:rPr>
            </w:pPr>
            <w:r w:rsidRPr="00483015">
              <w:rPr>
                <w:color w:val="000000"/>
                <w:sz w:val="22"/>
                <w:szCs w:val="22"/>
              </w:rPr>
              <w:t xml:space="preserve">диам.- 63- </w:t>
            </w:r>
            <w:proofErr w:type="gramStart"/>
            <w:r w:rsidRPr="00483015">
              <w:rPr>
                <w:color w:val="000000"/>
                <w:sz w:val="22"/>
                <w:szCs w:val="22"/>
              </w:rPr>
              <w:t>п</w:t>
            </w:r>
            <w:proofErr w:type="gramEnd"/>
            <w:r w:rsidRPr="00483015">
              <w:rPr>
                <w:color w:val="000000"/>
                <w:sz w:val="22"/>
                <w:szCs w:val="22"/>
              </w:rPr>
              <w:t>/этил</w:t>
            </w:r>
          </w:p>
        </w:tc>
        <w:tc>
          <w:tcPr>
            <w:tcW w:w="851" w:type="dxa"/>
            <w:tcBorders>
              <w:top w:val="nil"/>
              <w:left w:val="nil"/>
              <w:bottom w:val="single" w:sz="4" w:space="0" w:color="auto"/>
              <w:right w:val="single" w:sz="4" w:space="0" w:color="auto"/>
            </w:tcBorders>
            <w:shd w:val="clear" w:color="auto" w:fill="auto"/>
            <w:vAlign w:val="center"/>
            <w:hideMark/>
          </w:tcPr>
          <w:p w14:paraId="2FA871B5"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6C1F06E4" w14:textId="77777777" w:rsidR="004549C1" w:rsidRPr="00483015" w:rsidRDefault="004549C1" w:rsidP="00322B10">
            <w:pPr>
              <w:jc w:val="center"/>
              <w:rPr>
                <w:color w:val="000000"/>
                <w:sz w:val="22"/>
                <w:szCs w:val="22"/>
              </w:rPr>
            </w:pPr>
            <w:r w:rsidRPr="00483015">
              <w:rPr>
                <w:color w:val="000000"/>
                <w:sz w:val="22"/>
                <w:szCs w:val="22"/>
              </w:rPr>
              <w:t>115</w:t>
            </w:r>
          </w:p>
        </w:tc>
        <w:tc>
          <w:tcPr>
            <w:tcW w:w="1528" w:type="dxa"/>
            <w:tcBorders>
              <w:top w:val="nil"/>
              <w:left w:val="nil"/>
              <w:bottom w:val="single" w:sz="4" w:space="0" w:color="auto"/>
              <w:right w:val="single" w:sz="4" w:space="0" w:color="auto"/>
            </w:tcBorders>
            <w:shd w:val="clear" w:color="auto" w:fill="auto"/>
            <w:vAlign w:val="center"/>
            <w:hideMark/>
          </w:tcPr>
          <w:p w14:paraId="7D58465F" w14:textId="77777777" w:rsidR="004549C1" w:rsidRPr="00483015" w:rsidRDefault="004549C1" w:rsidP="00322B10">
            <w:pPr>
              <w:jc w:val="center"/>
              <w:rPr>
                <w:color w:val="000000"/>
                <w:sz w:val="22"/>
                <w:szCs w:val="22"/>
              </w:rPr>
            </w:pPr>
            <w:r w:rsidRPr="00483015">
              <w:rPr>
                <w:color w:val="000000"/>
                <w:sz w:val="22"/>
                <w:szCs w:val="22"/>
              </w:rPr>
              <w:t>2014</w:t>
            </w:r>
          </w:p>
        </w:tc>
      </w:tr>
      <w:tr w:rsidR="004549C1" w:rsidRPr="004549C1" w14:paraId="185CF8AC" w14:textId="77777777" w:rsidTr="00322B10">
        <w:trPr>
          <w:trHeight w:val="300"/>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C6E1D32" w14:textId="77777777" w:rsidR="004549C1" w:rsidRPr="00483015" w:rsidRDefault="004549C1" w:rsidP="00322B10">
            <w:pPr>
              <w:rPr>
                <w:color w:val="000000"/>
                <w:sz w:val="22"/>
                <w:szCs w:val="22"/>
              </w:rPr>
            </w:pPr>
            <w:r w:rsidRPr="00483015">
              <w:rPr>
                <w:color w:val="000000"/>
                <w:sz w:val="22"/>
                <w:szCs w:val="22"/>
              </w:rPr>
              <w:t>11</w:t>
            </w:r>
          </w:p>
        </w:tc>
        <w:tc>
          <w:tcPr>
            <w:tcW w:w="2955" w:type="dxa"/>
            <w:tcBorders>
              <w:top w:val="nil"/>
              <w:left w:val="nil"/>
              <w:bottom w:val="single" w:sz="4" w:space="0" w:color="auto"/>
              <w:right w:val="single" w:sz="4" w:space="0" w:color="auto"/>
            </w:tcBorders>
            <w:shd w:val="clear" w:color="auto" w:fill="auto"/>
            <w:vAlign w:val="center"/>
            <w:hideMark/>
          </w:tcPr>
          <w:p w14:paraId="3762E9EC" w14:textId="77777777" w:rsidR="004549C1" w:rsidRPr="00483015" w:rsidRDefault="004549C1" w:rsidP="00322B10">
            <w:pPr>
              <w:rPr>
                <w:color w:val="000000"/>
                <w:sz w:val="22"/>
                <w:szCs w:val="22"/>
              </w:rPr>
            </w:pPr>
            <w:r w:rsidRPr="00483015">
              <w:rPr>
                <w:color w:val="000000"/>
                <w:sz w:val="22"/>
                <w:szCs w:val="22"/>
              </w:rPr>
              <w:t>ул. Луговая</w:t>
            </w:r>
          </w:p>
        </w:tc>
        <w:tc>
          <w:tcPr>
            <w:tcW w:w="2835" w:type="dxa"/>
            <w:tcBorders>
              <w:top w:val="nil"/>
              <w:left w:val="nil"/>
              <w:bottom w:val="single" w:sz="4" w:space="0" w:color="auto"/>
              <w:right w:val="single" w:sz="4" w:space="0" w:color="auto"/>
            </w:tcBorders>
            <w:shd w:val="clear" w:color="auto" w:fill="auto"/>
            <w:vAlign w:val="center"/>
            <w:hideMark/>
          </w:tcPr>
          <w:p w14:paraId="68B4C5A5" w14:textId="77777777" w:rsidR="004549C1" w:rsidRPr="00483015" w:rsidRDefault="004549C1" w:rsidP="00322B10">
            <w:pPr>
              <w:rPr>
                <w:color w:val="000000"/>
                <w:sz w:val="22"/>
                <w:szCs w:val="22"/>
              </w:rPr>
            </w:pPr>
            <w:r w:rsidRPr="00483015">
              <w:rPr>
                <w:color w:val="000000"/>
                <w:sz w:val="22"/>
                <w:szCs w:val="22"/>
              </w:rPr>
              <w:t>100-п/этил</w:t>
            </w:r>
          </w:p>
        </w:tc>
        <w:tc>
          <w:tcPr>
            <w:tcW w:w="851" w:type="dxa"/>
            <w:tcBorders>
              <w:top w:val="nil"/>
              <w:left w:val="nil"/>
              <w:bottom w:val="single" w:sz="4" w:space="0" w:color="auto"/>
              <w:right w:val="single" w:sz="4" w:space="0" w:color="auto"/>
            </w:tcBorders>
            <w:shd w:val="clear" w:color="auto" w:fill="auto"/>
            <w:vAlign w:val="center"/>
            <w:hideMark/>
          </w:tcPr>
          <w:p w14:paraId="7A0F2CA5"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3330B0C0" w14:textId="77777777" w:rsidR="004549C1" w:rsidRPr="00483015" w:rsidRDefault="004549C1" w:rsidP="00322B10">
            <w:pPr>
              <w:jc w:val="center"/>
              <w:rPr>
                <w:color w:val="000000"/>
                <w:sz w:val="22"/>
                <w:szCs w:val="22"/>
              </w:rPr>
            </w:pPr>
            <w:r w:rsidRPr="00483015">
              <w:rPr>
                <w:color w:val="000000"/>
                <w:sz w:val="22"/>
                <w:szCs w:val="22"/>
              </w:rPr>
              <w:t>2986</w:t>
            </w:r>
          </w:p>
        </w:tc>
        <w:tc>
          <w:tcPr>
            <w:tcW w:w="1528" w:type="dxa"/>
            <w:tcBorders>
              <w:top w:val="nil"/>
              <w:left w:val="nil"/>
              <w:bottom w:val="single" w:sz="4" w:space="0" w:color="auto"/>
              <w:right w:val="single" w:sz="4" w:space="0" w:color="auto"/>
            </w:tcBorders>
            <w:shd w:val="clear" w:color="auto" w:fill="auto"/>
            <w:vAlign w:val="center"/>
            <w:hideMark/>
          </w:tcPr>
          <w:p w14:paraId="6DF9847F" w14:textId="77777777" w:rsidR="004549C1" w:rsidRPr="00483015" w:rsidRDefault="004549C1" w:rsidP="00322B10">
            <w:pPr>
              <w:jc w:val="center"/>
              <w:rPr>
                <w:color w:val="000000"/>
                <w:sz w:val="22"/>
                <w:szCs w:val="22"/>
              </w:rPr>
            </w:pPr>
            <w:r w:rsidRPr="00483015">
              <w:rPr>
                <w:color w:val="000000"/>
                <w:sz w:val="22"/>
                <w:szCs w:val="22"/>
              </w:rPr>
              <w:t>2017</w:t>
            </w:r>
          </w:p>
        </w:tc>
      </w:tr>
      <w:tr w:rsidR="004549C1" w:rsidRPr="004549C1" w14:paraId="6BA61FCC" w14:textId="77777777" w:rsidTr="00322B10">
        <w:trPr>
          <w:trHeight w:val="1081"/>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1BC8DC4" w14:textId="77777777" w:rsidR="004549C1" w:rsidRPr="00483015" w:rsidRDefault="004549C1" w:rsidP="00322B10">
            <w:pPr>
              <w:rPr>
                <w:color w:val="000000"/>
                <w:sz w:val="22"/>
                <w:szCs w:val="22"/>
              </w:rPr>
            </w:pPr>
            <w:r w:rsidRPr="00483015">
              <w:rPr>
                <w:color w:val="000000"/>
                <w:sz w:val="22"/>
                <w:szCs w:val="22"/>
              </w:rPr>
              <w:t>12</w:t>
            </w:r>
          </w:p>
        </w:tc>
        <w:tc>
          <w:tcPr>
            <w:tcW w:w="2955" w:type="dxa"/>
            <w:tcBorders>
              <w:top w:val="nil"/>
              <w:left w:val="nil"/>
              <w:bottom w:val="single" w:sz="4" w:space="0" w:color="auto"/>
              <w:right w:val="single" w:sz="4" w:space="0" w:color="auto"/>
            </w:tcBorders>
            <w:shd w:val="clear" w:color="auto" w:fill="auto"/>
            <w:vAlign w:val="center"/>
            <w:hideMark/>
          </w:tcPr>
          <w:p w14:paraId="79976347" w14:textId="77777777" w:rsidR="004549C1" w:rsidRPr="004549C1" w:rsidRDefault="004549C1" w:rsidP="00322B10">
            <w:pPr>
              <w:rPr>
                <w:color w:val="000000"/>
                <w:sz w:val="22"/>
                <w:szCs w:val="22"/>
              </w:rPr>
            </w:pPr>
            <w:r w:rsidRPr="00483015">
              <w:rPr>
                <w:color w:val="000000"/>
                <w:sz w:val="22"/>
                <w:szCs w:val="22"/>
              </w:rPr>
              <w:t xml:space="preserve">ул. Лесная,                                                               ул. Полевая, </w:t>
            </w:r>
          </w:p>
          <w:p w14:paraId="3FC89B25" w14:textId="77777777" w:rsidR="004549C1" w:rsidRPr="00483015" w:rsidRDefault="004549C1" w:rsidP="00322B10">
            <w:pPr>
              <w:rPr>
                <w:color w:val="000000"/>
                <w:sz w:val="22"/>
                <w:szCs w:val="22"/>
              </w:rPr>
            </w:pPr>
            <w:r w:rsidRPr="00483015">
              <w:rPr>
                <w:color w:val="000000"/>
                <w:sz w:val="22"/>
                <w:szCs w:val="22"/>
              </w:rPr>
              <w:t>ул. Цветочная,                            ул. Первомайская</w:t>
            </w:r>
          </w:p>
        </w:tc>
        <w:tc>
          <w:tcPr>
            <w:tcW w:w="2835" w:type="dxa"/>
            <w:tcBorders>
              <w:top w:val="nil"/>
              <w:left w:val="nil"/>
              <w:bottom w:val="single" w:sz="4" w:space="0" w:color="auto"/>
              <w:right w:val="single" w:sz="4" w:space="0" w:color="auto"/>
            </w:tcBorders>
            <w:shd w:val="clear" w:color="auto" w:fill="auto"/>
            <w:vAlign w:val="center"/>
            <w:hideMark/>
          </w:tcPr>
          <w:p w14:paraId="0DF4BA21" w14:textId="77777777" w:rsidR="004549C1" w:rsidRPr="00483015" w:rsidRDefault="004549C1" w:rsidP="00322B10">
            <w:pPr>
              <w:rPr>
                <w:color w:val="000000"/>
                <w:sz w:val="22"/>
                <w:szCs w:val="22"/>
              </w:rPr>
            </w:pPr>
            <w:r w:rsidRPr="00483015">
              <w:rPr>
                <w:color w:val="000000"/>
                <w:sz w:val="22"/>
                <w:szCs w:val="22"/>
              </w:rPr>
              <w:t xml:space="preserve"> диам.-100-п/этил</w:t>
            </w:r>
          </w:p>
        </w:tc>
        <w:tc>
          <w:tcPr>
            <w:tcW w:w="851" w:type="dxa"/>
            <w:tcBorders>
              <w:top w:val="nil"/>
              <w:left w:val="nil"/>
              <w:bottom w:val="single" w:sz="4" w:space="0" w:color="auto"/>
              <w:right w:val="single" w:sz="4" w:space="0" w:color="auto"/>
            </w:tcBorders>
            <w:shd w:val="clear" w:color="auto" w:fill="auto"/>
            <w:vAlign w:val="center"/>
            <w:hideMark/>
          </w:tcPr>
          <w:p w14:paraId="009535BF" w14:textId="77777777" w:rsidR="004549C1" w:rsidRPr="00483015" w:rsidRDefault="004549C1" w:rsidP="00322B10">
            <w:pPr>
              <w:rPr>
                <w:color w:val="000000"/>
                <w:sz w:val="22"/>
                <w:szCs w:val="22"/>
              </w:rPr>
            </w:pPr>
            <w:r w:rsidRPr="00483015">
              <w:rPr>
                <w:color w:val="000000"/>
                <w:sz w:val="22"/>
                <w:szCs w:val="22"/>
              </w:rPr>
              <w:t>п.м.</w:t>
            </w:r>
          </w:p>
        </w:tc>
        <w:tc>
          <w:tcPr>
            <w:tcW w:w="1187" w:type="dxa"/>
            <w:tcBorders>
              <w:top w:val="nil"/>
              <w:left w:val="nil"/>
              <w:bottom w:val="single" w:sz="4" w:space="0" w:color="auto"/>
              <w:right w:val="single" w:sz="4" w:space="0" w:color="auto"/>
            </w:tcBorders>
            <w:shd w:val="clear" w:color="auto" w:fill="auto"/>
            <w:vAlign w:val="center"/>
            <w:hideMark/>
          </w:tcPr>
          <w:p w14:paraId="773B84E0" w14:textId="77777777" w:rsidR="004549C1" w:rsidRPr="00483015" w:rsidRDefault="004549C1" w:rsidP="00322B10">
            <w:pPr>
              <w:jc w:val="center"/>
              <w:rPr>
                <w:color w:val="000000"/>
                <w:sz w:val="22"/>
                <w:szCs w:val="22"/>
              </w:rPr>
            </w:pPr>
            <w:r w:rsidRPr="00483015">
              <w:rPr>
                <w:color w:val="000000"/>
                <w:sz w:val="22"/>
                <w:szCs w:val="22"/>
              </w:rPr>
              <w:t>2012</w:t>
            </w:r>
          </w:p>
        </w:tc>
        <w:tc>
          <w:tcPr>
            <w:tcW w:w="1528" w:type="dxa"/>
            <w:tcBorders>
              <w:top w:val="nil"/>
              <w:left w:val="nil"/>
              <w:bottom w:val="single" w:sz="4" w:space="0" w:color="auto"/>
              <w:right w:val="single" w:sz="4" w:space="0" w:color="auto"/>
            </w:tcBorders>
            <w:shd w:val="clear" w:color="auto" w:fill="auto"/>
            <w:vAlign w:val="center"/>
            <w:hideMark/>
          </w:tcPr>
          <w:p w14:paraId="416570D3" w14:textId="77777777" w:rsidR="004549C1" w:rsidRPr="00483015" w:rsidRDefault="004549C1" w:rsidP="00322B10">
            <w:pPr>
              <w:jc w:val="center"/>
              <w:rPr>
                <w:color w:val="000000"/>
                <w:sz w:val="22"/>
                <w:szCs w:val="22"/>
              </w:rPr>
            </w:pPr>
            <w:r w:rsidRPr="00483015">
              <w:rPr>
                <w:color w:val="000000"/>
                <w:sz w:val="22"/>
                <w:szCs w:val="22"/>
              </w:rPr>
              <w:t>2018</w:t>
            </w:r>
          </w:p>
        </w:tc>
      </w:tr>
      <w:tr w:rsidR="004549C1" w:rsidRPr="004549C1" w14:paraId="6FC28C79" w14:textId="77777777" w:rsidTr="00322B10">
        <w:trPr>
          <w:trHeight w:val="402"/>
          <w:jc w:val="center"/>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F1ECA72" w14:textId="77777777" w:rsidR="004549C1" w:rsidRPr="00483015" w:rsidRDefault="004549C1" w:rsidP="00322B10">
            <w:pPr>
              <w:rPr>
                <w:b/>
                <w:bCs/>
                <w:color w:val="000000"/>
                <w:sz w:val="22"/>
                <w:szCs w:val="22"/>
              </w:rPr>
            </w:pPr>
            <w:r w:rsidRPr="00483015">
              <w:rPr>
                <w:b/>
                <w:bCs/>
                <w:color w:val="000000"/>
                <w:sz w:val="22"/>
                <w:szCs w:val="22"/>
              </w:rPr>
              <w:t> </w:t>
            </w:r>
          </w:p>
        </w:tc>
        <w:tc>
          <w:tcPr>
            <w:tcW w:w="2955" w:type="dxa"/>
            <w:tcBorders>
              <w:top w:val="nil"/>
              <w:left w:val="nil"/>
              <w:bottom w:val="single" w:sz="4" w:space="0" w:color="auto"/>
              <w:right w:val="single" w:sz="4" w:space="0" w:color="auto"/>
            </w:tcBorders>
            <w:shd w:val="clear" w:color="auto" w:fill="auto"/>
            <w:vAlign w:val="center"/>
            <w:hideMark/>
          </w:tcPr>
          <w:p w14:paraId="3B4962A3" w14:textId="77777777" w:rsidR="004549C1" w:rsidRPr="00483015" w:rsidRDefault="004549C1" w:rsidP="00322B10">
            <w:pPr>
              <w:rPr>
                <w:b/>
                <w:bCs/>
                <w:color w:val="000000"/>
                <w:sz w:val="22"/>
                <w:szCs w:val="22"/>
              </w:rPr>
            </w:pPr>
            <w:r w:rsidRPr="00483015">
              <w:rPr>
                <w:b/>
                <w:bCs/>
                <w:color w:val="000000"/>
                <w:sz w:val="22"/>
                <w:szCs w:val="22"/>
              </w:rPr>
              <w:t>Итого:</w:t>
            </w:r>
          </w:p>
        </w:tc>
        <w:tc>
          <w:tcPr>
            <w:tcW w:w="2835" w:type="dxa"/>
            <w:tcBorders>
              <w:top w:val="nil"/>
              <w:left w:val="nil"/>
              <w:bottom w:val="single" w:sz="4" w:space="0" w:color="auto"/>
              <w:right w:val="single" w:sz="4" w:space="0" w:color="auto"/>
            </w:tcBorders>
            <w:shd w:val="clear" w:color="auto" w:fill="auto"/>
            <w:vAlign w:val="center"/>
            <w:hideMark/>
          </w:tcPr>
          <w:p w14:paraId="0959DE49" w14:textId="77777777" w:rsidR="004549C1" w:rsidRPr="00483015" w:rsidRDefault="004549C1" w:rsidP="00322B10">
            <w:pPr>
              <w:rPr>
                <w:b/>
                <w:bCs/>
                <w:color w:val="000000"/>
                <w:sz w:val="22"/>
                <w:szCs w:val="22"/>
              </w:rPr>
            </w:pPr>
            <w:r w:rsidRPr="00483015">
              <w:rPr>
                <w:b/>
                <w:bCs/>
                <w:color w:val="000000"/>
                <w:sz w:val="22"/>
                <w:szCs w:val="22"/>
              </w:rPr>
              <w:t>Водопроводные сети</w:t>
            </w:r>
          </w:p>
        </w:tc>
        <w:tc>
          <w:tcPr>
            <w:tcW w:w="851" w:type="dxa"/>
            <w:tcBorders>
              <w:top w:val="nil"/>
              <w:left w:val="nil"/>
              <w:bottom w:val="single" w:sz="4" w:space="0" w:color="auto"/>
              <w:right w:val="single" w:sz="4" w:space="0" w:color="auto"/>
            </w:tcBorders>
            <w:shd w:val="clear" w:color="auto" w:fill="auto"/>
            <w:vAlign w:val="center"/>
            <w:hideMark/>
          </w:tcPr>
          <w:p w14:paraId="57B14C8B" w14:textId="77777777" w:rsidR="004549C1" w:rsidRPr="00483015" w:rsidRDefault="004549C1" w:rsidP="00322B10">
            <w:pPr>
              <w:rPr>
                <w:b/>
                <w:bCs/>
                <w:color w:val="000000"/>
                <w:sz w:val="22"/>
                <w:szCs w:val="22"/>
              </w:rPr>
            </w:pPr>
            <w:r w:rsidRPr="00483015">
              <w:rPr>
                <w:b/>
                <w:bCs/>
                <w:color w:val="000000"/>
                <w:sz w:val="22"/>
                <w:szCs w:val="22"/>
              </w:rPr>
              <w:t> </w:t>
            </w:r>
          </w:p>
        </w:tc>
        <w:tc>
          <w:tcPr>
            <w:tcW w:w="1187" w:type="dxa"/>
            <w:tcBorders>
              <w:top w:val="nil"/>
              <w:left w:val="nil"/>
              <w:bottom w:val="single" w:sz="4" w:space="0" w:color="auto"/>
              <w:right w:val="single" w:sz="4" w:space="0" w:color="auto"/>
            </w:tcBorders>
            <w:shd w:val="clear" w:color="auto" w:fill="auto"/>
            <w:vAlign w:val="center"/>
            <w:hideMark/>
          </w:tcPr>
          <w:p w14:paraId="47D248E9" w14:textId="77777777" w:rsidR="004549C1" w:rsidRPr="00483015" w:rsidRDefault="004549C1" w:rsidP="00322B10">
            <w:pPr>
              <w:jc w:val="center"/>
              <w:rPr>
                <w:b/>
                <w:bCs/>
                <w:color w:val="000000"/>
                <w:sz w:val="22"/>
                <w:szCs w:val="22"/>
              </w:rPr>
            </w:pPr>
            <w:r w:rsidRPr="00483015">
              <w:rPr>
                <w:b/>
                <w:bCs/>
                <w:color w:val="000000"/>
                <w:sz w:val="22"/>
                <w:szCs w:val="22"/>
              </w:rPr>
              <w:t>15012</w:t>
            </w:r>
          </w:p>
        </w:tc>
        <w:tc>
          <w:tcPr>
            <w:tcW w:w="1528" w:type="dxa"/>
            <w:tcBorders>
              <w:top w:val="nil"/>
              <w:left w:val="nil"/>
              <w:bottom w:val="single" w:sz="4" w:space="0" w:color="auto"/>
              <w:right w:val="single" w:sz="4" w:space="0" w:color="auto"/>
            </w:tcBorders>
            <w:shd w:val="clear" w:color="auto" w:fill="auto"/>
            <w:vAlign w:val="center"/>
            <w:hideMark/>
          </w:tcPr>
          <w:p w14:paraId="6943F95E" w14:textId="77777777" w:rsidR="004549C1" w:rsidRPr="00483015" w:rsidRDefault="004549C1" w:rsidP="00322B10">
            <w:pPr>
              <w:jc w:val="center"/>
              <w:rPr>
                <w:b/>
                <w:bCs/>
                <w:color w:val="000000"/>
                <w:sz w:val="22"/>
                <w:szCs w:val="22"/>
              </w:rPr>
            </w:pPr>
            <w:r w:rsidRPr="00483015">
              <w:rPr>
                <w:b/>
                <w:bCs/>
                <w:color w:val="000000"/>
                <w:sz w:val="22"/>
                <w:szCs w:val="22"/>
              </w:rPr>
              <w:t> </w:t>
            </w:r>
          </w:p>
        </w:tc>
      </w:tr>
    </w:tbl>
    <w:p w14:paraId="7B518259" w14:textId="77777777" w:rsidR="004549C1" w:rsidRPr="00066AFB" w:rsidRDefault="004549C1" w:rsidP="003C2E0F">
      <w:pPr>
        <w:pStyle w:val="afff2"/>
        <w:suppressAutoHyphens/>
        <w:ind w:left="0" w:firstLine="851"/>
        <w:jc w:val="both"/>
        <w:rPr>
          <w:iCs/>
          <w:color w:val="000000"/>
        </w:rPr>
      </w:pPr>
    </w:p>
    <w:p w14:paraId="78640776" w14:textId="3F911E15" w:rsidR="00E3771C" w:rsidRPr="00E401FC" w:rsidRDefault="00E3771C" w:rsidP="003C2E0F">
      <w:pPr>
        <w:pStyle w:val="afff2"/>
        <w:suppressAutoHyphens/>
        <w:ind w:left="0" w:firstLine="851"/>
        <w:jc w:val="both"/>
        <w:rPr>
          <w:iCs/>
          <w:color w:val="000000"/>
        </w:rPr>
      </w:pPr>
      <w:r>
        <w:t>Водопотребление муниципального образования за 2010 год  без учета промышленных предприятий составило</w:t>
      </w:r>
      <w:r>
        <w:rPr>
          <w:iCs/>
          <w:color w:val="000000"/>
        </w:rPr>
        <w:t xml:space="preserve"> </w:t>
      </w:r>
      <w:r w:rsidR="007F6AEE">
        <w:rPr>
          <w:iCs/>
          <w:color w:val="000000"/>
        </w:rPr>
        <w:t>90</w:t>
      </w:r>
      <w:r w:rsidRPr="00E401FC">
        <w:rPr>
          <w:iCs/>
          <w:color w:val="000000"/>
        </w:rPr>
        <w:t>,</w:t>
      </w:r>
      <w:r w:rsidR="007F6AEE">
        <w:rPr>
          <w:iCs/>
          <w:color w:val="000000"/>
        </w:rPr>
        <w:t>0</w:t>
      </w:r>
      <w:r w:rsidRPr="00E401FC">
        <w:rPr>
          <w:iCs/>
          <w:color w:val="000000"/>
        </w:rPr>
        <w:t xml:space="preserve"> тыс. м</w:t>
      </w:r>
      <w:r w:rsidRPr="00E401FC">
        <w:rPr>
          <w:iCs/>
          <w:color w:val="000000"/>
          <w:vertAlign w:val="superscript"/>
        </w:rPr>
        <w:t>3</w:t>
      </w:r>
      <w:r w:rsidRPr="00E401FC">
        <w:rPr>
          <w:iCs/>
          <w:color w:val="000000"/>
        </w:rPr>
        <w:t xml:space="preserve">, </w:t>
      </w:r>
      <w:r w:rsidRPr="00066AFB">
        <w:rPr>
          <w:iCs/>
          <w:color w:val="000000"/>
        </w:rPr>
        <w:t>в том числе</w:t>
      </w:r>
      <w:r>
        <w:rPr>
          <w:iCs/>
          <w:color w:val="000000"/>
        </w:rPr>
        <w:t>:</w:t>
      </w:r>
    </w:p>
    <w:p w14:paraId="307F410A" w14:textId="082B648B" w:rsidR="00E3771C" w:rsidRPr="00066AFB" w:rsidRDefault="00E3771C" w:rsidP="003C2E0F">
      <w:pPr>
        <w:pStyle w:val="afff2"/>
        <w:numPr>
          <w:ilvl w:val="0"/>
          <w:numId w:val="27"/>
        </w:numPr>
        <w:suppressAutoHyphens/>
        <w:jc w:val="both"/>
        <w:rPr>
          <w:iCs/>
          <w:color w:val="000000"/>
        </w:rPr>
      </w:pPr>
      <w:r w:rsidRPr="00066AFB">
        <w:rPr>
          <w:iCs/>
          <w:color w:val="000000"/>
        </w:rPr>
        <w:t>населени</w:t>
      </w:r>
      <w:r>
        <w:rPr>
          <w:iCs/>
          <w:color w:val="000000"/>
        </w:rPr>
        <w:t>ем</w:t>
      </w:r>
      <w:r w:rsidRPr="00066AFB">
        <w:rPr>
          <w:iCs/>
          <w:color w:val="000000"/>
        </w:rPr>
        <w:t xml:space="preserve"> – </w:t>
      </w:r>
      <w:r w:rsidR="00D634A3">
        <w:rPr>
          <w:iCs/>
          <w:color w:val="000000"/>
        </w:rPr>
        <w:t>78,3</w:t>
      </w:r>
      <w:r w:rsidRPr="00066AFB">
        <w:rPr>
          <w:iCs/>
          <w:color w:val="000000"/>
        </w:rPr>
        <w:t xml:space="preserve"> </w:t>
      </w:r>
      <w:r>
        <w:rPr>
          <w:iCs/>
          <w:color w:val="000000"/>
        </w:rPr>
        <w:t>тыс</w:t>
      </w:r>
      <w:proofErr w:type="gramStart"/>
      <w:r>
        <w:rPr>
          <w:iCs/>
          <w:color w:val="000000"/>
        </w:rPr>
        <w:t>.</w:t>
      </w:r>
      <w:r w:rsidRPr="00066AFB">
        <w:rPr>
          <w:iCs/>
          <w:color w:val="000000"/>
        </w:rPr>
        <w:t>м</w:t>
      </w:r>
      <w:proofErr w:type="gramEnd"/>
      <w:r w:rsidRPr="00066AFB">
        <w:rPr>
          <w:iCs/>
          <w:color w:val="000000"/>
          <w:vertAlign w:val="superscript"/>
        </w:rPr>
        <w:t>3</w:t>
      </w:r>
      <w:r w:rsidRPr="00066AFB">
        <w:rPr>
          <w:iCs/>
          <w:color w:val="000000"/>
        </w:rPr>
        <w:t>,</w:t>
      </w:r>
    </w:p>
    <w:p w14:paraId="149AE6D7" w14:textId="45D52709" w:rsidR="00E3771C" w:rsidRPr="00066AFB" w:rsidRDefault="00D634A3" w:rsidP="003C2E0F">
      <w:pPr>
        <w:pStyle w:val="afff2"/>
        <w:numPr>
          <w:ilvl w:val="0"/>
          <w:numId w:val="27"/>
        </w:numPr>
        <w:suppressAutoHyphens/>
        <w:jc w:val="both"/>
        <w:rPr>
          <w:iCs/>
          <w:color w:val="000000"/>
        </w:rPr>
      </w:pPr>
      <w:r>
        <w:rPr>
          <w:iCs/>
          <w:color w:val="000000"/>
        </w:rPr>
        <w:t xml:space="preserve">бюджетными и </w:t>
      </w:r>
      <w:r w:rsidR="00E3771C" w:rsidRPr="00066AFB">
        <w:rPr>
          <w:iCs/>
          <w:color w:val="000000"/>
        </w:rPr>
        <w:t>прочим</w:t>
      </w:r>
      <w:r w:rsidR="00E3771C">
        <w:rPr>
          <w:iCs/>
          <w:color w:val="000000"/>
        </w:rPr>
        <w:t>и</w:t>
      </w:r>
      <w:r w:rsidR="00E3771C" w:rsidRPr="00066AFB">
        <w:rPr>
          <w:iCs/>
          <w:color w:val="000000"/>
        </w:rPr>
        <w:t xml:space="preserve"> потребителям</w:t>
      </w:r>
      <w:r w:rsidR="00E3771C">
        <w:rPr>
          <w:iCs/>
          <w:color w:val="000000"/>
        </w:rPr>
        <w:t>и</w:t>
      </w:r>
      <w:r w:rsidR="00E3771C" w:rsidRPr="00066AFB">
        <w:rPr>
          <w:iCs/>
          <w:color w:val="000000"/>
        </w:rPr>
        <w:t xml:space="preserve"> – </w:t>
      </w:r>
      <w:r w:rsidR="007F6AEE">
        <w:rPr>
          <w:iCs/>
          <w:color w:val="000000"/>
        </w:rPr>
        <w:t>4,3</w:t>
      </w:r>
      <w:r w:rsidR="00E3771C" w:rsidRPr="00066AFB">
        <w:rPr>
          <w:iCs/>
          <w:color w:val="000000"/>
        </w:rPr>
        <w:t xml:space="preserve"> </w:t>
      </w:r>
      <w:r w:rsidR="00E3771C">
        <w:rPr>
          <w:iCs/>
          <w:color w:val="000000"/>
        </w:rPr>
        <w:t xml:space="preserve"> тыс.</w:t>
      </w:r>
      <w:r w:rsidR="00E3771C" w:rsidRPr="00066AFB">
        <w:rPr>
          <w:iCs/>
          <w:color w:val="000000"/>
        </w:rPr>
        <w:t>м</w:t>
      </w:r>
      <w:r w:rsidR="00E3771C" w:rsidRPr="00066AFB">
        <w:rPr>
          <w:iCs/>
          <w:color w:val="000000"/>
          <w:vertAlign w:val="superscript"/>
        </w:rPr>
        <w:t>3</w:t>
      </w:r>
      <w:r w:rsidR="00E3771C" w:rsidRPr="00066AFB">
        <w:rPr>
          <w:iCs/>
          <w:color w:val="000000"/>
        </w:rPr>
        <w:t>.</w:t>
      </w:r>
    </w:p>
    <w:p w14:paraId="43C6467C" w14:textId="443DA08E" w:rsidR="004501DF" w:rsidRDefault="00E3771C" w:rsidP="003C2E0F">
      <w:pPr>
        <w:pStyle w:val="afff2"/>
        <w:suppressAutoHyphens/>
        <w:ind w:left="0" w:firstLine="851"/>
        <w:jc w:val="both"/>
        <w:rPr>
          <w:iCs/>
          <w:color w:val="000000"/>
        </w:rPr>
      </w:pPr>
      <w:r w:rsidRPr="005E45E1">
        <w:rPr>
          <w:iCs/>
          <w:color w:val="000000"/>
        </w:rPr>
        <w:t>Показатель среднесуточного отпуска воды на человека составляет около 112 л/сут</w:t>
      </w:r>
      <w:r>
        <w:rPr>
          <w:iCs/>
          <w:color w:val="000000"/>
        </w:rPr>
        <w:t>ки. Потребление воды</w:t>
      </w:r>
      <w:r w:rsidRPr="00066AFB">
        <w:rPr>
          <w:iCs/>
          <w:color w:val="000000"/>
        </w:rPr>
        <w:t xml:space="preserve"> ЗАО «Олымский сахарный завод» </w:t>
      </w:r>
      <w:r>
        <w:rPr>
          <w:iCs/>
          <w:color w:val="000000"/>
        </w:rPr>
        <w:t>не превышает</w:t>
      </w:r>
      <w:r w:rsidRPr="00066AFB">
        <w:rPr>
          <w:iCs/>
          <w:color w:val="000000"/>
        </w:rPr>
        <w:t xml:space="preserve"> 6,5-7 тыс. м</w:t>
      </w:r>
      <w:r w:rsidRPr="00066AFB">
        <w:rPr>
          <w:iCs/>
          <w:color w:val="000000"/>
          <w:vertAlign w:val="superscript"/>
        </w:rPr>
        <w:t>3</w:t>
      </w:r>
      <w:r w:rsidRPr="00066AFB">
        <w:rPr>
          <w:iCs/>
          <w:color w:val="000000"/>
        </w:rPr>
        <w:t>/сут</w:t>
      </w:r>
      <w:r>
        <w:rPr>
          <w:iCs/>
          <w:color w:val="000000"/>
        </w:rPr>
        <w:t>ки.</w:t>
      </w:r>
      <w:r w:rsidR="00D5022D">
        <w:rPr>
          <w:iCs/>
          <w:color w:val="000000"/>
        </w:rPr>
        <w:t xml:space="preserve"> </w:t>
      </w:r>
      <w:r w:rsidR="004501DF">
        <w:rPr>
          <w:iCs/>
          <w:color w:val="000000"/>
        </w:rPr>
        <w:t xml:space="preserve">Более подробно эти характеристики  представлены в таблице </w:t>
      </w:r>
      <w:r w:rsidR="004B7ED3">
        <w:rPr>
          <w:iCs/>
          <w:color w:val="000000"/>
        </w:rPr>
        <w:t>3.2.</w:t>
      </w:r>
    </w:p>
    <w:p w14:paraId="0B454433" w14:textId="77777777" w:rsidR="00D5022D" w:rsidRDefault="00D5022D" w:rsidP="003C2E0F">
      <w:pPr>
        <w:pStyle w:val="afff2"/>
        <w:suppressAutoHyphens/>
        <w:ind w:left="0" w:firstLine="851"/>
        <w:jc w:val="both"/>
        <w:rPr>
          <w:iCs/>
          <w:color w:val="000000"/>
        </w:rPr>
      </w:pPr>
    </w:p>
    <w:p w14:paraId="202859C3" w14:textId="18460CBB" w:rsidR="004501DF" w:rsidRPr="004501DF" w:rsidRDefault="004501DF" w:rsidP="004501DF">
      <w:pPr>
        <w:suppressAutoHyphens/>
        <w:jc w:val="both"/>
        <w:rPr>
          <w:b/>
          <w:bCs/>
          <w:iCs/>
          <w:color w:val="000000"/>
        </w:rPr>
      </w:pPr>
      <w:r w:rsidRPr="004501DF">
        <w:rPr>
          <w:b/>
          <w:bCs/>
          <w:iCs/>
          <w:color w:val="000000"/>
        </w:rPr>
        <w:t>Таблица 3.2. Подробные  характеристики   показателей спроса  по состоянию на 2023год</w:t>
      </w:r>
    </w:p>
    <w:tbl>
      <w:tblPr>
        <w:tblW w:w="0" w:type="auto"/>
        <w:jc w:val="center"/>
        <w:tblLayout w:type="fixed"/>
        <w:tblCellMar>
          <w:left w:w="0" w:type="dxa"/>
          <w:right w:w="0" w:type="dxa"/>
        </w:tblCellMar>
        <w:tblLook w:val="0000" w:firstRow="0" w:lastRow="0" w:firstColumn="0" w:lastColumn="0" w:noHBand="0" w:noVBand="0"/>
      </w:tblPr>
      <w:tblGrid>
        <w:gridCol w:w="704"/>
        <w:gridCol w:w="6207"/>
        <w:gridCol w:w="1417"/>
        <w:gridCol w:w="1487"/>
      </w:tblGrid>
      <w:tr w:rsidR="004501DF" w:rsidRPr="004501DF" w14:paraId="6EE7B100" w14:textId="77777777" w:rsidTr="004501DF">
        <w:trPr>
          <w:trHeight w:val="42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74D6C20" w14:textId="181ABB39" w:rsidR="007F6AEE" w:rsidRPr="004501DF" w:rsidRDefault="004501DF" w:rsidP="004A27E3">
            <w:pPr>
              <w:jc w:val="center"/>
              <w:rPr>
                <w:bCs/>
              </w:rPr>
            </w:pPr>
            <w:r w:rsidRPr="004501DF">
              <w:rPr>
                <w:bCs/>
              </w:rPr>
              <w:t>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7039FDA2" w14:textId="77777777" w:rsidR="007F6AEE" w:rsidRPr="004501DF" w:rsidRDefault="007F6AEE" w:rsidP="004A27E3">
            <w:pPr>
              <w:ind w:left="80"/>
              <w:jc w:val="both"/>
              <w:rPr>
                <w:bCs/>
              </w:rPr>
            </w:pPr>
            <w:r w:rsidRPr="004501DF">
              <w:rPr>
                <w:bCs/>
              </w:rPr>
              <w:t>Годовой объем подачи воды в распределительную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C43359" w14:textId="77777777" w:rsidR="007F6AEE" w:rsidRPr="004501DF" w:rsidRDefault="007F6AEE" w:rsidP="004A27E3">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0F2D525" w14:textId="77777777" w:rsidR="007F6AEE" w:rsidRPr="004501DF" w:rsidRDefault="007F6AEE" w:rsidP="004A27E3">
            <w:pPr>
              <w:jc w:val="center"/>
            </w:pPr>
            <w:r w:rsidRPr="004501DF">
              <w:t>90,0</w:t>
            </w:r>
          </w:p>
        </w:tc>
      </w:tr>
      <w:tr w:rsidR="004501DF" w:rsidRPr="004501DF" w14:paraId="01A1CCA4" w14:textId="77777777" w:rsidTr="004501DF">
        <w:trPr>
          <w:trHeight w:val="27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7E2E8E" w14:textId="548D30C7" w:rsidR="007F6AEE" w:rsidRPr="004501DF" w:rsidRDefault="004501DF" w:rsidP="004A27E3">
            <w:pPr>
              <w:jc w:val="center"/>
              <w:rPr>
                <w:bCs/>
              </w:rPr>
            </w:pPr>
            <w:r w:rsidRPr="004501DF">
              <w:rPr>
                <w:bCs/>
              </w:rPr>
              <w:t>2</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CCEA9C" w14:textId="77777777" w:rsidR="007F6AEE" w:rsidRPr="004501DF" w:rsidRDefault="007F6AEE" w:rsidP="004A27E3">
            <w:pPr>
              <w:jc w:val="both"/>
              <w:rPr>
                <w:bCs/>
              </w:rPr>
            </w:pPr>
            <w:r w:rsidRPr="004501DF">
              <w:rPr>
                <w:bCs/>
              </w:rPr>
              <w:t>Потери воды при передаче ее потребителю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851212A" w14:textId="77777777" w:rsidR="007F6AEE" w:rsidRPr="004501DF" w:rsidRDefault="007F6AEE" w:rsidP="004A27E3">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B720E78" w14:textId="77777777" w:rsidR="007F6AEE" w:rsidRPr="004501DF" w:rsidRDefault="007F6AEE" w:rsidP="004A27E3">
            <w:pPr>
              <w:jc w:val="center"/>
            </w:pPr>
            <w:r w:rsidRPr="004501DF">
              <w:t>7,4</w:t>
            </w:r>
          </w:p>
        </w:tc>
      </w:tr>
      <w:tr w:rsidR="004501DF" w:rsidRPr="004501DF" w14:paraId="29880D3C" w14:textId="77777777" w:rsidTr="004501DF">
        <w:trPr>
          <w:trHeight w:val="2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346826" w14:textId="77777777" w:rsidR="007F6AEE" w:rsidRPr="004501DF" w:rsidRDefault="007F6AEE" w:rsidP="004A27E3">
            <w:pPr>
              <w:jc w:val="center"/>
              <w:rPr>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8C58F6" w14:textId="77777777" w:rsidR="007F6AEE" w:rsidRPr="004501DF" w:rsidRDefault="007F6AEE" w:rsidP="004A27E3">
            <w:pPr>
              <w:jc w:val="both"/>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DD4E5" w14:textId="77777777" w:rsidR="007F6AEE" w:rsidRPr="004501DF" w:rsidRDefault="007F6AEE" w:rsidP="004A27E3">
            <w:pPr>
              <w:ind w:right="340"/>
              <w:jc w:val="center"/>
            </w:pPr>
            <w:r w:rsidRPr="004501DF">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61D3507" w14:textId="77777777" w:rsidR="007F6AEE" w:rsidRPr="004501DF" w:rsidRDefault="007F6AEE" w:rsidP="004A27E3">
            <w:pPr>
              <w:jc w:val="center"/>
            </w:pPr>
            <w:r w:rsidRPr="004501DF">
              <w:t>8,22</w:t>
            </w:r>
          </w:p>
        </w:tc>
      </w:tr>
      <w:tr w:rsidR="004501DF" w:rsidRPr="004501DF" w14:paraId="408A0C41" w14:textId="77777777" w:rsidTr="004501DF">
        <w:trPr>
          <w:trHeight w:val="28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707968" w14:textId="47952F8A" w:rsidR="007F6AEE" w:rsidRPr="004501DF" w:rsidRDefault="004501DF" w:rsidP="004A27E3">
            <w:pPr>
              <w:jc w:val="center"/>
              <w:rPr>
                <w:bCs/>
              </w:rPr>
            </w:pPr>
            <w:r w:rsidRPr="004501DF">
              <w:rPr>
                <w:bCs/>
              </w:rPr>
              <w:lastRenderedPageBreak/>
              <w:t>3</w:t>
            </w:r>
          </w:p>
        </w:tc>
        <w:tc>
          <w:tcPr>
            <w:tcW w:w="6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EE76FA" w14:textId="77777777" w:rsidR="007F6AEE" w:rsidRPr="004501DF" w:rsidRDefault="007F6AEE" w:rsidP="004A27E3">
            <w:pPr>
              <w:ind w:left="80"/>
              <w:jc w:val="both"/>
              <w:rPr>
                <w:bCs/>
              </w:rPr>
            </w:pPr>
            <w:r w:rsidRPr="004501DF">
              <w:rPr>
                <w:bCs/>
              </w:rPr>
              <w:t>Расходы на собственные нужды и нужды пожаротушения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5739C0" w14:textId="77777777" w:rsidR="007F6AEE" w:rsidRPr="004501DF" w:rsidRDefault="007F6AEE" w:rsidP="004A27E3">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44F4801" w14:textId="77777777" w:rsidR="007F6AEE" w:rsidRPr="004501DF" w:rsidRDefault="007F6AEE" w:rsidP="004A27E3">
            <w:pPr>
              <w:jc w:val="center"/>
            </w:pPr>
            <w:r w:rsidRPr="004501DF">
              <w:t>0</w:t>
            </w:r>
          </w:p>
        </w:tc>
      </w:tr>
      <w:tr w:rsidR="004501DF" w:rsidRPr="004501DF" w14:paraId="1D21E10C" w14:textId="77777777" w:rsidTr="004501DF">
        <w:trPr>
          <w:trHeight w:val="25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B04F4CE" w14:textId="77777777" w:rsidR="007F6AEE" w:rsidRPr="004501DF" w:rsidRDefault="007F6AEE" w:rsidP="004A27E3">
            <w:pPr>
              <w:jc w:val="center"/>
              <w:rPr>
                <w:bCs/>
              </w:rPr>
            </w:pPr>
          </w:p>
        </w:tc>
        <w:tc>
          <w:tcPr>
            <w:tcW w:w="620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30387C" w14:textId="77777777" w:rsidR="007F6AEE" w:rsidRPr="004501DF" w:rsidRDefault="007F6AEE" w:rsidP="004A27E3">
            <w:pPr>
              <w:ind w:left="80"/>
              <w:jc w:val="both"/>
              <w:rPr>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F3C8FC" w14:textId="77777777" w:rsidR="007F6AEE" w:rsidRPr="004501DF" w:rsidRDefault="007F6AEE" w:rsidP="004A27E3">
            <w:pPr>
              <w:ind w:right="340"/>
              <w:jc w:val="center"/>
            </w:pPr>
            <w:r w:rsidRPr="004501DF">
              <w:t>%</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724084" w14:textId="77777777" w:rsidR="007F6AEE" w:rsidRPr="004501DF" w:rsidRDefault="007F6AEE" w:rsidP="004A27E3">
            <w:pPr>
              <w:jc w:val="center"/>
            </w:pPr>
            <w:r w:rsidRPr="004501DF">
              <w:t>0</w:t>
            </w:r>
          </w:p>
        </w:tc>
      </w:tr>
      <w:tr w:rsidR="004501DF" w:rsidRPr="004501DF" w14:paraId="668674DF" w14:textId="77777777" w:rsidTr="004501DF">
        <w:trPr>
          <w:trHeight w:val="50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7C33BB6" w14:textId="5847DF40" w:rsidR="007F6AEE" w:rsidRPr="004501DF" w:rsidRDefault="004501DF" w:rsidP="004A27E3">
            <w:pPr>
              <w:jc w:val="center"/>
              <w:rPr>
                <w:bCs/>
              </w:rPr>
            </w:pPr>
            <w:r w:rsidRPr="004501DF">
              <w:rPr>
                <w:bCs/>
              </w:rPr>
              <w:t>4</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57D6915A" w14:textId="77777777" w:rsidR="007F6AEE" w:rsidRPr="004501DF" w:rsidRDefault="007F6AEE" w:rsidP="004A27E3">
            <w:pPr>
              <w:ind w:left="80" w:hanging="28"/>
              <w:jc w:val="both"/>
              <w:rPr>
                <w:bCs/>
              </w:rPr>
            </w:pPr>
            <w:r w:rsidRPr="004501DF">
              <w:rPr>
                <w:bCs/>
              </w:rPr>
              <w:t xml:space="preserve">Годовой объем реализации воды - всего, в т.ч.: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931A89" w14:textId="77777777" w:rsidR="007F6AEE" w:rsidRPr="004501DF" w:rsidRDefault="007F6AEE" w:rsidP="004A27E3">
            <w:pPr>
              <w:ind w:right="340"/>
              <w:jc w:val="center"/>
            </w:pPr>
            <w:r w:rsidRPr="004501DF">
              <w:t>т. куб</w:t>
            </w:r>
            <w:proofErr w:type="gramStart"/>
            <w:r w:rsidRPr="004501DF">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F6DE8BC" w14:textId="77777777" w:rsidR="007F6AEE" w:rsidRPr="004501DF" w:rsidRDefault="007F6AEE" w:rsidP="004A27E3">
            <w:pPr>
              <w:jc w:val="center"/>
            </w:pPr>
            <w:r w:rsidRPr="004501DF">
              <w:t>82,6</w:t>
            </w:r>
          </w:p>
        </w:tc>
      </w:tr>
      <w:tr w:rsidR="004501DF" w:rsidRPr="004501DF" w14:paraId="1E631E0A" w14:textId="77777777" w:rsidTr="00907273">
        <w:trPr>
          <w:trHeight w:val="42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F3E8386" w14:textId="095BD907" w:rsidR="004501DF" w:rsidRPr="004501DF" w:rsidRDefault="004501DF" w:rsidP="004501DF">
            <w:pPr>
              <w:jc w:val="center"/>
              <w:rPr>
                <w:bCs/>
              </w:rPr>
            </w:pPr>
            <w:r w:rsidRPr="004501DF">
              <w:rPr>
                <w:bCs/>
              </w:rPr>
              <w:t>4.1.</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2C4896D4" w14:textId="77777777" w:rsidR="004501DF" w:rsidRPr="004501DF" w:rsidRDefault="004501DF" w:rsidP="004501DF">
            <w:pPr>
              <w:ind w:left="80" w:hanging="28"/>
              <w:jc w:val="both"/>
              <w:rPr>
                <w:bCs/>
              </w:rPr>
            </w:pPr>
            <w:r w:rsidRPr="004501DF">
              <w:rPr>
                <w:bCs/>
              </w:rPr>
              <w:t>Население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CF131C" w14:textId="19936D09" w:rsidR="004501DF" w:rsidRPr="004501DF" w:rsidRDefault="004501DF" w:rsidP="004501DF">
            <w:pPr>
              <w:ind w:right="340"/>
              <w:jc w:val="center"/>
            </w:pPr>
            <w:r w:rsidRPr="00816418">
              <w:t>т. куб</w:t>
            </w:r>
            <w:proofErr w:type="gramStart"/>
            <w:r w:rsidRPr="00816418">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E1D200B" w14:textId="77777777" w:rsidR="004501DF" w:rsidRPr="004501DF" w:rsidRDefault="004501DF" w:rsidP="004501DF">
            <w:pPr>
              <w:jc w:val="center"/>
            </w:pPr>
            <w:r w:rsidRPr="004501DF">
              <w:t>78,3</w:t>
            </w:r>
          </w:p>
        </w:tc>
      </w:tr>
      <w:tr w:rsidR="004501DF" w:rsidRPr="004501DF" w14:paraId="7A5F505D" w14:textId="77777777" w:rsidTr="00907273">
        <w:trPr>
          <w:trHeight w:val="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B842984" w14:textId="0BE6CF93" w:rsidR="004501DF" w:rsidRPr="004501DF" w:rsidRDefault="004501DF" w:rsidP="004501DF">
            <w:pPr>
              <w:jc w:val="center"/>
              <w:rPr>
                <w:bCs/>
              </w:rPr>
            </w:pPr>
            <w:r w:rsidRPr="004501DF">
              <w:rPr>
                <w:bCs/>
              </w:rPr>
              <w:t>4.2.</w:t>
            </w:r>
          </w:p>
        </w:tc>
        <w:tc>
          <w:tcPr>
            <w:tcW w:w="6207" w:type="dxa"/>
            <w:tcBorders>
              <w:top w:val="single" w:sz="4" w:space="0" w:color="auto"/>
              <w:left w:val="single" w:sz="4" w:space="0" w:color="auto"/>
              <w:bottom w:val="single" w:sz="4" w:space="0" w:color="auto"/>
              <w:right w:val="single" w:sz="4" w:space="0" w:color="auto"/>
            </w:tcBorders>
            <w:shd w:val="clear" w:color="auto" w:fill="FFFFFF"/>
            <w:vAlign w:val="center"/>
          </w:tcPr>
          <w:p w14:paraId="78399C85" w14:textId="77777777" w:rsidR="004501DF" w:rsidRPr="004501DF" w:rsidRDefault="004501DF" w:rsidP="004501DF">
            <w:pPr>
              <w:ind w:left="80" w:hanging="28"/>
              <w:jc w:val="both"/>
              <w:rPr>
                <w:bCs/>
              </w:rPr>
            </w:pPr>
            <w:r w:rsidRPr="004501DF">
              <w:rPr>
                <w:bCs/>
              </w:rPr>
              <w:t>бюджетные и прочие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3685EA" w14:textId="47CAB182" w:rsidR="004501DF" w:rsidRPr="004501DF" w:rsidRDefault="004501DF" w:rsidP="004501DF">
            <w:pPr>
              <w:ind w:right="340"/>
              <w:jc w:val="center"/>
            </w:pPr>
            <w:r w:rsidRPr="00816418">
              <w:t>т. куб</w:t>
            </w:r>
            <w:proofErr w:type="gramStart"/>
            <w:r w:rsidRPr="00816418">
              <w:t>.м</w:t>
            </w:r>
            <w:proofErr w:type="gramEnd"/>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BC358E" w14:textId="77777777" w:rsidR="004501DF" w:rsidRPr="004501DF" w:rsidRDefault="004501DF" w:rsidP="004501DF">
            <w:pPr>
              <w:jc w:val="center"/>
            </w:pPr>
            <w:r w:rsidRPr="004501DF">
              <w:t>4,3</w:t>
            </w:r>
          </w:p>
        </w:tc>
      </w:tr>
    </w:tbl>
    <w:p w14:paraId="159690D0" w14:textId="42EEF17F" w:rsidR="00E3771C" w:rsidRPr="005E45E1" w:rsidRDefault="00E3771C" w:rsidP="003C2E0F">
      <w:pPr>
        <w:pStyle w:val="afff2"/>
        <w:suppressAutoHyphens/>
        <w:ind w:left="0" w:firstLine="851"/>
        <w:jc w:val="both"/>
        <w:rPr>
          <w:iCs/>
          <w:color w:val="000000"/>
        </w:rPr>
      </w:pPr>
    </w:p>
    <w:p w14:paraId="4C3E32B6" w14:textId="1FDC086A" w:rsidR="00E3771C" w:rsidRPr="004501DF" w:rsidRDefault="00E3771C" w:rsidP="00346DF0">
      <w:pPr>
        <w:pStyle w:val="af1"/>
        <w:keepNext/>
        <w:spacing w:after="0"/>
        <w:rPr>
          <w:color w:val="auto"/>
          <w:sz w:val="22"/>
          <w:szCs w:val="22"/>
        </w:rPr>
      </w:pPr>
      <w:r w:rsidRPr="004501DF">
        <w:rPr>
          <w:color w:val="auto"/>
          <w:sz w:val="22"/>
          <w:szCs w:val="22"/>
        </w:rPr>
        <w:t xml:space="preserve">Таблица </w:t>
      </w:r>
      <w:r w:rsidR="004B7ED3">
        <w:rPr>
          <w:color w:val="auto"/>
          <w:sz w:val="22"/>
          <w:szCs w:val="22"/>
        </w:rPr>
        <w:t>3.3.</w:t>
      </w:r>
      <w:r w:rsidRPr="004501DF">
        <w:rPr>
          <w:color w:val="auto"/>
          <w:sz w:val="22"/>
          <w:szCs w:val="22"/>
        </w:rPr>
        <w:t xml:space="preserve"> Перечень противопожарных объектов, расположенных на территории пос. Олымский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704"/>
        <w:gridCol w:w="5303"/>
      </w:tblGrid>
      <w:tr w:rsidR="00E3771C" w:rsidRPr="004501DF" w14:paraId="7F0EF4F1" w14:textId="77777777" w:rsidTr="004501DF">
        <w:trPr>
          <w:trHeight w:val="469"/>
          <w:jc w:val="center"/>
        </w:trPr>
        <w:tc>
          <w:tcPr>
            <w:tcW w:w="774" w:type="dxa"/>
            <w:shd w:val="clear" w:color="auto" w:fill="auto"/>
            <w:vAlign w:val="center"/>
          </w:tcPr>
          <w:p w14:paraId="092C3DF9" w14:textId="77777777" w:rsidR="00E3771C" w:rsidRPr="004501DF" w:rsidRDefault="00E3771C" w:rsidP="00346DF0">
            <w:pPr>
              <w:pStyle w:val="afff2"/>
              <w:suppressAutoHyphens/>
              <w:ind w:left="0"/>
              <w:rPr>
                <w:b/>
                <w:iCs/>
                <w:color w:val="000000"/>
                <w:sz w:val="22"/>
                <w:szCs w:val="22"/>
              </w:rPr>
            </w:pPr>
            <w:r w:rsidRPr="004501DF">
              <w:rPr>
                <w:b/>
                <w:iCs/>
                <w:color w:val="000000"/>
                <w:sz w:val="22"/>
                <w:szCs w:val="22"/>
              </w:rPr>
              <w:t>№ п/п</w:t>
            </w:r>
          </w:p>
        </w:tc>
        <w:tc>
          <w:tcPr>
            <w:tcW w:w="3704" w:type="dxa"/>
            <w:shd w:val="clear" w:color="auto" w:fill="auto"/>
            <w:vAlign w:val="center"/>
          </w:tcPr>
          <w:p w14:paraId="0152225F" w14:textId="77777777" w:rsidR="00E3771C" w:rsidRPr="004501DF" w:rsidRDefault="00E3771C" w:rsidP="00346DF0">
            <w:pPr>
              <w:pStyle w:val="afff2"/>
              <w:suppressAutoHyphens/>
              <w:ind w:left="0"/>
              <w:rPr>
                <w:b/>
                <w:iCs/>
                <w:color w:val="000000"/>
                <w:sz w:val="22"/>
                <w:szCs w:val="22"/>
              </w:rPr>
            </w:pPr>
            <w:r w:rsidRPr="004501DF">
              <w:rPr>
                <w:b/>
                <w:iCs/>
                <w:color w:val="000000"/>
                <w:sz w:val="22"/>
                <w:szCs w:val="22"/>
              </w:rPr>
              <w:t>Наименование объекта</w:t>
            </w:r>
          </w:p>
        </w:tc>
        <w:tc>
          <w:tcPr>
            <w:tcW w:w="5303" w:type="dxa"/>
            <w:shd w:val="clear" w:color="auto" w:fill="auto"/>
            <w:vAlign w:val="center"/>
          </w:tcPr>
          <w:p w14:paraId="46FD50BB" w14:textId="77777777" w:rsidR="00E3771C" w:rsidRPr="004501DF" w:rsidRDefault="00E3771C" w:rsidP="00346DF0">
            <w:pPr>
              <w:pStyle w:val="afff2"/>
              <w:suppressAutoHyphens/>
              <w:ind w:left="0"/>
              <w:rPr>
                <w:b/>
                <w:iCs/>
                <w:color w:val="000000"/>
                <w:sz w:val="22"/>
                <w:szCs w:val="22"/>
              </w:rPr>
            </w:pPr>
            <w:r w:rsidRPr="004501DF">
              <w:rPr>
                <w:b/>
                <w:iCs/>
                <w:color w:val="000000"/>
                <w:sz w:val="22"/>
                <w:szCs w:val="22"/>
              </w:rPr>
              <w:t>Местоположение</w:t>
            </w:r>
          </w:p>
        </w:tc>
      </w:tr>
      <w:tr w:rsidR="00E3771C" w:rsidRPr="004501DF" w14:paraId="0BB794B4" w14:textId="77777777" w:rsidTr="004501DF">
        <w:trPr>
          <w:trHeight w:val="234"/>
          <w:jc w:val="center"/>
        </w:trPr>
        <w:tc>
          <w:tcPr>
            <w:tcW w:w="774" w:type="dxa"/>
            <w:shd w:val="clear" w:color="auto" w:fill="auto"/>
            <w:vAlign w:val="center"/>
          </w:tcPr>
          <w:p w14:paraId="7BD7B324"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1</w:t>
            </w:r>
          </w:p>
        </w:tc>
        <w:tc>
          <w:tcPr>
            <w:tcW w:w="3704" w:type="dxa"/>
            <w:shd w:val="clear" w:color="auto" w:fill="auto"/>
          </w:tcPr>
          <w:p w14:paraId="1D005402"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ПГ – 2 шт.</w:t>
            </w:r>
          </w:p>
        </w:tc>
        <w:tc>
          <w:tcPr>
            <w:tcW w:w="5303" w:type="dxa"/>
            <w:shd w:val="clear" w:color="auto" w:fill="auto"/>
          </w:tcPr>
          <w:p w14:paraId="30A381CE"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Пер. Дачный</w:t>
            </w:r>
          </w:p>
        </w:tc>
      </w:tr>
      <w:tr w:rsidR="00E3771C" w:rsidRPr="004501DF" w14:paraId="7C632C23" w14:textId="77777777" w:rsidTr="004501DF">
        <w:trPr>
          <w:trHeight w:val="216"/>
          <w:jc w:val="center"/>
        </w:trPr>
        <w:tc>
          <w:tcPr>
            <w:tcW w:w="774" w:type="dxa"/>
            <w:shd w:val="clear" w:color="auto" w:fill="auto"/>
            <w:vAlign w:val="center"/>
          </w:tcPr>
          <w:p w14:paraId="1CD08134"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2</w:t>
            </w:r>
          </w:p>
        </w:tc>
        <w:tc>
          <w:tcPr>
            <w:tcW w:w="3704" w:type="dxa"/>
            <w:shd w:val="clear" w:color="auto" w:fill="auto"/>
          </w:tcPr>
          <w:p w14:paraId="05F96A22"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4C693D58"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Ул. 20 лет Победы, 22</w:t>
            </w:r>
          </w:p>
        </w:tc>
      </w:tr>
      <w:tr w:rsidR="00E3771C" w:rsidRPr="004501DF" w14:paraId="607D9CBE" w14:textId="77777777" w:rsidTr="004501DF">
        <w:trPr>
          <w:trHeight w:val="234"/>
          <w:jc w:val="center"/>
        </w:trPr>
        <w:tc>
          <w:tcPr>
            <w:tcW w:w="774" w:type="dxa"/>
            <w:shd w:val="clear" w:color="auto" w:fill="auto"/>
            <w:vAlign w:val="center"/>
          </w:tcPr>
          <w:p w14:paraId="03A12C63"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3</w:t>
            </w:r>
          </w:p>
        </w:tc>
        <w:tc>
          <w:tcPr>
            <w:tcW w:w="3704" w:type="dxa"/>
            <w:shd w:val="clear" w:color="auto" w:fill="auto"/>
          </w:tcPr>
          <w:p w14:paraId="59307435"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ПГ – 2 шт.</w:t>
            </w:r>
          </w:p>
        </w:tc>
        <w:tc>
          <w:tcPr>
            <w:tcW w:w="5303" w:type="dxa"/>
            <w:shd w:val="clear" w:color="auto" w:fill="auto"/>
          </w:tcPr>
          <w:p w14:paraId="32E6EF78"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Ул. 20 лет Победы, 20 (тер. ЦРБ)</w:t>
            </w:r>
          </w:p>
        </w:tc>
      </w:tr>
      <w:tr w:rsidR="00E3771C" w:rsidRPr="004501DF" w14:paraId="190C3CC2" w14:textId="77777777" w:rsidTr="004501DF">
        <w:trPr>
          <w:trHeight w:val="216"/>
          <w:jc w:val="center"/>
        </w:trPr>
        <w:tc>
          <w:tcPr>
            <w:tcW w:w="774" w:type="dxa"/>
            <w:shd w:val="clear" w:color="auto" w:fill="auto"/>
            <w:vAlign w:val="center"/>
          </w:tcPr>
          <w:p w14:paraId="4DF3102C"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4</w:t>
            </w:r>
          </w:p>
        </w:tc>
        <w:tc>
          <w:tcPr>
            <w:tcW w:w="3704" w:type="dxa"/>
            <w:shd w:val="clear" w:color="auto" w:fill="auto"/>
          </w:tcPr>
          <w:p w14:paraId="00C03816"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69345E22"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Ул. Садовая, 37 (школа)</w:t>
            </w:r>
          </w:p>
        </w:tc>
      </w:tr>
      <w:tr w:rsidR="00E3771C" w:rsidRPr="004501DF" w14:paraId="42C640CC" w14:textId="77777777" w:rsidTr="004501DF">
        <w:trPr>
          <w:trHeight w:val="234"/>
          <w:jc w:val="center"/>
        </w:trPr>
        <w:tc>
          <w:tcPr>
            <w:tcW w:w="774" w:type="dxa"/>
            <w:shd w:val="clear" w:color="auto" w:fill="auto"/>
            <w:vAlign w:val="center"/>
          </w:tcPr>
          <w:p w14:paraId="0583ADD4"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5</w:t>
            </w:r>
          </w:p>
        </w:tc>
        <w:tc>
          <w:tcPr>
            <w:tcW w:w="3704" w:type="dxa"/>
            <w:shd w:val="clear" w:color="auto" w:fill="auto"/>
          </w:tcPr>
          <w:p w14:paraId="27B05F34"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ПГ – 1 шт.</w:t>
            </w:r>
          </w:p>
        </w:tc>
        <w:tc>
          <w:tcPr>
            <w:tcW w:w="5303" w:type="dxa"/>
            <w:shd w:val="clear" w:color="auto" w:fill="auto"/>
          </w:tcPr>
          <w:p w14:paraId="344128C8"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Ул. Строителей, 14</w:t>
            </w:r>
          </w:p>
        </w:tc>
      </w:tr>
      <w:tr w:rsidR="00E3771C" w:rsidRPr="004501DF" w14:paraId="088CB9E5" w14:textId="77777777" w:rsidTr="004501DF">
        <w:trPr>
          <w:trHeight w:val="234"/>
          <w:jc w:val="center"/>
        </w:trPr>
        <w:tc>
          <w:tcPr>
            <w:tcW w:w="774" w:type="dxa"/>
            <w:shd w:val="clear" w:color="auto" w:fill="auto"/>
            <w:vAlign w:val="center"/>
          </w:tcPr>
          <w:p w14:paraId="4AB0982B"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6</w:t>
            </w:r>
          </w:p>
        </w:tc>
        <w:tc>
          <w:tcPr>
            <w:tcW w:w="3704" w:type="dxa"/>
            <w:shd w:val="clear" w:color="auto" w:fill="auto"/>
          </w:tcPr>
          <w:p w14:paraId="73CA7D17"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Водонапорная башня – 2 шт.</w:t>
            </w:r>
          </w:p>
        </w:tc>
        <w:tc>
          <w:tcPr>
            <w:tcW w:w="5303" w:type="dxa"/>
            <w:shd w:val="clear" w:color="auto" w:fill="auto"/>
          </w:tcPr>
          <w:p w14:paraId="3A2DC288" w14:textId="77777777" w:rsidR="00E3771C" w:rsidRPr="004501DF" w:rsidRDefault="00E3771C" w:rsidP="004501DF">
            <w:pPr>
              <w:pStyle w:val="afff2"/>
              <w:suppressAutoHyphens/>
              <w:ind w:left="0"/>
              <w:jc w:val="center"/>
              <w:rPr>
                <w:iCs/>
                <w:color w:val="000000"/>
                <w:sz w:val="22"/>
                <w:szCs w:val="22"/>
              </w:rPr>
            </w:pPr>
            <w:r w:rsidRPr="004501DF">
              <w:rPr>
                <w:iCs/>
                <w:color w:val="000000"/>
                <w:sz w:val="22"/>
                <w:szCs w:val="22"/>
              </w:rPr>
              <w:t>Ул. 20 лет Победы, ул. Степная</w:t>
            </w:r>
          </w:p>
        </w:tc>
      </w:tr>
    </w:tbl>
    <w:p w14:paraId="3F7484E7" w14:textId="77777777" w:rsidR="00014B09" w:rsidRDefault="00014B09" w:rsidP="003C2E0F"/>
    <w:p w14:paraId="68E14B6C" w14:textId="77777777" w:rsidR="00D74DA7" w:rsidRDefault="003331AA" w:rsidP="003C2E0F">
      <w:pPr>
        <w:jc w:val="both"/>
      </w:pPr>
      <w:r>
        <w:t xml:space="preserve">Постановление Правительства Российской Федерации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вводит новое понятия в сфере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  </w:t>
      </w:r>
    </w:p>
    <w:p w14:paraId="49F6FBE9" w14:textId="7C767E89" w:rsidR="00014B09" w:rsidRDefault="003331AA" w:rsidP="003C2E0F">
      <w:pPr>
        <w:jc w:val="both"/>
      </w:pPr>
      <w:r>
        <w:t xml:space="preserve">                    </w:t>
      </w:r>
    </w:p>
    <w:p w14:paraId="232B00E6" w14:textId="24900DDA" w:rsidR="00014B09" w:rsidRDefault="003331AA" w:rsidP="003C2E0F">
      <w:pPr>
        <w:jc w:val="both"/>
      </w:pPr>
      <w:r>
        <w:t xml:space="preserve">        </w:t>
      </w:r>
      <w:proofErr w:type="gramStart"/>
      <w:r>
        <w:t>Исходя из определения эксплуатационной зоны водоснабжения в централизованной системе водоснабжения  сельсовета можно выделить</w:t>
      </w:r>
      <w:proofErr w:type="gramEnd"/>
      <w:r>
        <w:t xml:space="preserve"> существующую  схему водоснабжения  в виде  одной зоны  централизованного водоснабжения, характеристики которой представлены в таблице 3.</w:t>
      </w:r>
      <w:r w:rsidR="004B7ED3">
        <w:t>4</w:t>
      </w:r>
      <w:r>
        <w:t>.</w:t>
      </w:r>
    </w:p>
    <w:p w14:paraId="43CE3692" w14:textId="77777777" w:rsidR="00014B09" w:rsidRDefault="003331AA" w:rsidP="003C2E0F">
      <w:pPr>
        <w:jc w:val="both"/>
      </w:pPr>
      <w:r>
        <w:t xml:space="preserve">    </w:t>
      </w:r>
    </w:p>
    <w:p w14:paraId="59104FA9" w14:textId="7CF4BD5A" w:rsidR="00014B09" w:rsidRDefault="003331AA" w:rsidP="003C2E0F">
      <w:pPr>
        <w:rPr>
          <w:b/>
          <w:bCs/>
        </w:rPr>
      </w:pPr>
      <w:r>
        <w:rPr>
          <w:b/>
          <w:bCs/>
        </w:rPr>
        <w:t>Таблица  3.</w:t>
      </w:r>
      <w:r w:rsidR="004B7ED3">
        <w:rPr>
          <w:b/>
          <w:bCs/>
        </w:rPr>
        <w:t>4</w:t>
      </w:r>
      <w:r>
        <w:rPr>
          <w:b/>
          <w:bCs/>
        </w:rPr>
        <w:t xml:space="preserve">.Описание технологических зон водоснабжения </w:t>
      </w:r>
      <w:r w:rsidR="00320CA2">
        <w:rPr>
          <w:b/>
          <w:bCs/>
        </w:rPr>
        <w:t>МО</w:t>
      </w:r>
    </w:p>
    <w:tbl>
      <w:tblPr>
        <w:tblW w:w="9950" w:type="dxa"/>
        <w:tblInd w:w="-5" w:type="dxa"/>
        <w:tblLayout w:type="fixed"/>
        <w:tblLook w:val="04A0" w:firstRow="1" w:lastRow="0" w:firstColumn="1" w:lastColumn="0" w:noHBand="0" w:noVBand="1"/>
      </w:tblPr>
      <w:tblGrid>
        <w:gridCol w:w="2148"/>
        <w:gridCol w:w="1590"/>
        <w:gridCol w:w="866"/>
        <w:gridCol w:w="1060"/>
        <w:gridCol w:w="2305"/>
        <w:gridCol w:w="1981"/>
      </w:tblGrid>
      <w:tr w:rsidR="00014B09" w14:paraId="1CACD153" w14:textId="77777777" w:rsidTr="004B7ED3">
        <w:trPr>
          <w:trHeight w:val="986"/>
        </w:trPr>
        <w:tc>
          <w:tcPr>
            <w:tcW w:w="2148" w:type="dxa"/>
            <w:tcBorders>
              <w:top w:val="single" w:sz="4" w:space="0" w:color="000000"/>
              <w:left w:val="single" w:sz="4" w:space="0" w:color="000000"/>
              <w:bottom w:val="single" w:sz="4" w:space="0" w:color="000000"/>
            </w:tcBorders>
            <w:shd w:val="clear" w:color="auto" w:fill="auto"/>
            <w:vAlign w:val="center"/>
          </w:tcPr>
          <w:p w14:paraId="61CCF151" w14:textId="77777777" w:rsidR="00014B09" w:rsidRDefault="003331AA" w:rsidP="003C2E0F">
            <w:pPr>
              <w:rPr>
                <w:sz w:val="22"/>
                <w:szCs w:val="22"/>
              </w:rPr>
            </w:pPr>
            <w:r>
              <w:rPr>
                <w:sz w:val="22"/>
                <w:szCs w:val="22"/>
              </w:rPr>
              <w:t>Зоны</w:t>
            </w:r>
          </w:p>
        </w:tc>
        <w:tc>
          <w:tcPr>
            <w:tcW w:w="1590" w:type="dxa"/>
            <w:tcBorders>
              <w:top w:val="single" w:sz="4" w:space="0" w:color="000000"/>
              <w:left w:val="single" w:sz="4" w:space="0" w:color="000000"/>
              <w:bottom w:val="single" w:sz="4" w:space="0" w:color="000000"/>
            </w:tcBorders>
            <w:shd w:val="clear" w:color="auto" w:fill="auto"/>
            <w:vAlign w:val="center"/>
          </w:tcPr>
          <w:p w14:paraId="0E5291FC" w14:textId="77777777" w:rsidR="00014B09" w:rsidRDefault="003331AA" w:rsidP="003C2E0F">
            <w:pPr>
              <w:rPr>
                <w:sz w:val="22"/>
                <w:szCs w:val="22"/>
              </w:rPr>
            </w:pPr>
            <w:r>
              <w:rPr>
                <w:sz w:val="22"/>
                <w:szCs w:val="22"/>
              </w:rPr>
              <w:t>Наименование населенных пунктов</w:t>
            </w:r>
          </w:p>
        </w:tc>
        <w:tc>
          <w:tcPr>
            <w:tcW w:w="866" w:type="dxa"/>
            <w:tcBorders>
              <w:top w:val="single" w:sz="4" w:space="0" w:color="000000"/>
              <w:left w:val="single" w:sz="4" w:space="0" w:color="000000"/>
              <w:bottom w:val="single" w:sz="4" w:space="0" w:color="000000"/>
            </w:tcBorders>
            <w:shd w:val="clear" w:color="auto" w:fill="auto"/>
            <w:vAlign w:val="center"/>
          </w:tcPr>
          <w:p w14:paraId="10B7370F" w14:textId="77777777" w:rsidR="00014B09" w:rsidRDefault="003331AA" w:rsidP="003C2E0F">
            <w:pPr>
              <w:rPr>
                <w:sz w:val="22"/>
                <w:szCs w:val="22"/>
              </w:rPr>
            </w:pPr>
            <w:r>
              <w:rPr>
                <w:sz w:val="22"/>
                <w:szCs w:val="22"/>
              </w:rPr>
              <w:t>Число дворов</w:t>
            </w:r>
          </w:p>
        </w:tc>
        <w:tc>
          <w:tcPr>
            <w:tcW w:w="1060" w:type="dxa"/>
            <w:tcBorders>
              <w:top w:val="single" w:sz="4" w:space="0" w:color="000000"/>
              <w:left w:val="single" w:sz="4" w:space="0" w:color="000000"/>
              <w:bottom w:val="single" w:sz="4" w:space="0" w:color="000000"/>
            </w:tcBorders>
            <w:shd w:val="clear" w:color="auto" w:fill="auto"/>
            <w:vAlign w:val="center"/>
          </w:tcPr>
          <w:p w14:paraId="5FC7EB00" w14:textId="77777777" w:rsidR="00014B09" w:rsidRDefault="003331AA" w:rsidP="003C2E0F">
            <w:pPr>
              <w:rPr>
                <w:sz w:val="22"/>
                <w:szCs w:val="22"/>
              </w:rPr>
            </w:pPr>
            <w:r>
              <w:rPr>
                <w:sz w:val="22"/>
                <w:szCs w:val="22"/>
              </w:rPr>
              <w:t>Общее число жителей, чел.</w:t>
            </w:r>
          </w:p>
        </w:tc>
        <w:tc>
          <w:tcPr>
            <w:tcW w:w="2305" w:type="dxa"/>
            <w:tcBorders>
              <w:top w:val="single" w:sz="4" w:space="0" w:color="000000"/>
              <w:left w:val="single" w:sz="4" w:space="0" w:color="000000"/>
              <w:bottom w:val="single" w:sz="4" w:space="0" w:color="000000"/>
            </w:tcBorders>
            <w:shd w:val="clear" w:color="auto" w:fill="auto"/>
            <w:vAlign w:val="center"/>
          </w:tcPr>
          <w:p w14:paraId="138F53D1" w14:textId="77777777" w:rsidR="00014B09" w:rsidRDefault="003331AA" w:rsidP="003C2E0F">
            <w:pPr>
              <w:rPr>
                <w:sz w:val="22"/>
                <w:szCs w:val="22"/>
              </w:rPr>
            </w:pPr>
            <w:r>
              <w:rPr>
                <w:sz w:val="22"/>
                <w:szCs w:val="22"/>
              </w:rPr>
              <w:t>Ресурсоснабжающая организация, обслуживающая систему водоснабжения</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3337" w14:textId="77777777" w:rsidR="00014B09" w:rsidRDefault="003331AA" w:rsidP="003C2E0F">
            <w:pPr>
              <w:rPr>
                <w:sz w:val="22"/>
                <w:szCs w:val="22"/>
              </w:rPr>
            </w:pPr>
            <w:r>
              <w:rPr>
                <w:sz w:val="22"/>
                <w:szCs w:val="22"/>
              </w:rPr>
              <w:t>Собственность  системы водоснабжения</w:t>
            </w:r>
          </w:p>
        </w:tc>
      </w:tr>
      <w:tr w:rsidR="00014B09" w:rsidRPr="000D6AF6" w14:paraId="1E7608F6" w14:textId="77777777" w:rsidTr="004B7ED3">
        <w:trPr>
          <w:trHeight w:val="315"/>
        </w:trPr>
        <w:tc>
          <w:tcPr>
            <w:tcW w:w="2148" w:type="dxa"/>
            <w:tcBorders>
              <w:top w:val="single" w:sz="4" w:space="0" w:color="000000"/>
              <w:left w:val="single" w:sz="4" w:space="0" w:color="000000"/>
              <w:bottom w:val="single" w:sz="4" w:space="0" w:color="000000"/>
            </w:tcBorders>
            <w:shd w:val="clear" w:color="auto" w:fill="auto"/>
            <w:vAlign w:val="center"/>
          </w:tcPr>
          <w:p w14:paraId="2CE718DF" w14:textId="778E5C83" w:rsidR="00014B09" w:rsidRPr="000D6AF6" w:rsidRDefault="003331AA" w:rsidP="003C2E0F">
            <w:pPr>
              <w:rPr>
                <w:sz w:val="22"/>
                <w:szCs w:val="22"/>
              </w:rPr>
            </w:pPr>
            <w:r w:rsidRPr="000D6AF6">
              <w:rPr>
                <w:sz w:val="22"/>
                <w:szCs w:val="22"/>
              </w:rPr>
              <w:t>Зона водоснабжения</w:t>
            </w:r>
          </w:p>
        </w:tc>
        <w:tc>
          <w:tcPr>
            <w:tcW w:w="1590" w:type="dxa"/>
            <w:tcBorders>
              <w:top w:val="single" w:sz="4" w:space="0" w:color="000000"/>
              <w:left w:val="single" w:sz="4" w:space="0" w:color="000000"/>
              <w:bottom w:val="single" w:sz="4" w:space="0" w:color="000000"/>
            </w:tcBorders>
            <w:shd w:val="clear" w:color="auto" w:fill="auto"/>
            <w:vAlign w:val="center"/>
          </w:tcPr>
          <w:p w14:paraId="38B1F3EF" w14:textId="69255762" w:rsidR="00014B09" w:rsidRPr="000D6AF6" w:rsidRDefault="007F6AEE" w:rsidP="003C2E0F">
            <w:pPr>
              <w:jc w:val="center"/>
              <w:rPr>
                <w:sz w:val="22"/>
                <w:szCs w:val="22"/>
              </w:rPr>
            </w:pPr>
            <w:r w:rsidRPr="000D6AF6">
              <w:rPr>
                <w:sz w:val="22"/>
                <w:szCs w:val="22"/>
              </w:rPr>
              <w:t>П.Олымский</w:t>
            </w:r>
          </w:p>
        </w:tc>
        <w:tc>
          <w:tcPr>
            <w:tcW w:w="866" w:type="dxa"/>
            <w:tcBorders>
              <w:top w:val="single" w:sz="4" w:space="0" w:color="000000"/>
              <w:left w:val="single" w:sz="4" w:space="0" w:color="000000"/>
              <w:bottom w:val="single" w:sz="4" w:space="0" w:color="000000"/>
            </w:tcBorders>
            <w:shd w:val="clear" w:color="auto" w:fill="auto"/>
            <w:vAlign w:val="center"/>
          </w:tcPr>
          <w:p w14:paraId="1DE7F842" w14:textId="77777777" w:rsidR="00014B09" w:rsidRPr="000D6AF6" w:rsidRDefault="003331AA" w:rsidP="003C2E0F">
            <w:pPr>
              <w:jc w:val="center"/>
              <w:rPr>
                <w:sz w:val="22"/>
                <w:szCs w:val="22"/>
              </w:rPr>
            </w:pPr>
            <w:r w:rsidRPr="000D6AF6">
              <w:rPr>
                <w:sz w:val="22"/>
                <w:szCs w:val="22"/>
              </w:rPr>
              <w:t>203</w:t>
            </w:r>
          </w:p>
        </w:tc>
        <w:tc>
          <w:tcPr>
            <w:tcW w:w="1060" w:type="dxa"/>
            <w:tcBorders>
              <w:top w:val="single" w:sz="4" w:space="0" w:color="000000"/>
              <w:left w:val="single" w:sz="4" w:space="0" w:color="000000"/>
              <w:bottom w:val="single" w:sz="4" w:space="0" w:color="000000"/>
            </w:tcBorders>
            <w:shd w:val="clear" w:color="auto" w:fill="auto"/>
            <w:vAlign w:val="center"/>
          </w:tcPr>
          <w:p w14:paraId="672BCD0C" w14:textId="1E777CD1" w:rsidR="00014B09" w:rsidRPr="000D6AF6" w:rsidRDefault="007F6AEE" w:rsidP="003C2E0F">
            <w:pPr>
              <w:jc w:val="center"/>
              <w:rPr>
                <w:sz w:val="22"/>
                <w:szCs w:val="22"/>
              </w:rPr>
            </w:pPr>
            <w:r w:rsidRPr="000D6AF6">
              <w:rPr>
                <w:sz w:val="22"/>
                <w:szCs w:val="22"/>
              </w:rPr>
              <w:t>2191</w:t>
            </w:r>
          </w:p>
        </w:tc>
        <w:tc>
          <w:tcPr>
            <w:tcW w:w="2305" w:type="dxa"/>
            <w:tcBorders>
              <w:top w:val="single" w:sz="4" w:space="0" w:color="000000"/>
              <w:left w:val="single" w:sz="4" w:space="0" w:color="000000"/>
              <w:bottom w:val="single" w:sz="4" w:space="0" w:color="000000"/>
            </w:tcBorders>
            <w:shd w:val="clear" w:color="auto" w:fill="auto"/>
            <w:vAlign w:val="center"/>
          </w:tcPr>
          <w:p w14:paraId="166633BB" w14:textId="01235BAC" w:rsidR="00014B09" w:rsidRPr="000D6AF6" w:rsidRDefault="000D6AF6" w:rsidP="003C2E0F">
            <w:pPr>
              <w:jc w:val="center"/>
              <w:rPr>
                <w:sz w:val="22"/>
                <w:szCs w:val="22"/>
              </w:rPr>
            </w:pPr>
            <w:r w:rsidRPr="000D6AF6">
              <w:rPr>
                <w:color w:val="444444"/>
                <w:szCs w:val="24"/>
              </w:rPr>
              <w:t>МУП "ЖКХ п. Олымский»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55C3" w14:textId="7A4DE643" w:rsidR="00014B09" w:rsidRPr="000D6AF6" w:rsidRDefault="003331AA" w:rsidP="003C2E0F">
            <w:pPr>
              <w:jc w:val="center"/>
              <w:rPr>
                <w:sz w:val="22"/>
                <w:szCs w:val="22"/>
              </w:rPr>
            </w:pPr>
            <w:r w:rsidRPr="000D6AF6">
              <w:rPr>
                <w:sz w:val="22"/>
                <w:szCs w:val="22"/>
              </w:rPr>
              <w:t xml:space="preserve">Администрация  </w:t>
            </w:r>
            <w:r w:rsidR="007F6AEE" w:rsidRPr="000D6AF6">
              <w:rPr>
                <w:sz w:val="22"/>
                <w:szCs w:val="22"/>
              </w:rPr>
              <w:t>п</w:t>
            </w:r>
            <w:proofErr w:type="gramStart"/>
            <w:r w:rsidR="007F6AEE" w:rsidRPr="000D6AF6">
              <w:rPr>
                <w:sz w:val="22"/>
                <w:szCs w:val="22"/>
              </w:rPr>
              <w:t>.О</w:t>
            </w:r>
            <w:proofErr w:type="gramEnd"/>
            <w:r w:rsidR="007F6AEE" w:rsidRPr="000D6AF6">
              <w:rPr>
                <w:sz w:val="22"/>
                <w:szCs w:val="22"/>
              </w:rPr>
              <w:t>лымский Кастор</w:t>
            </w:r>
            <w:r w:rsidRPr="000D6AF6">
              <w:rPr>
                <w:sz w:val="22"/>
                <w:szCs w:val="22"/>
              </w:rPr>
              <w:t>енского района</w:t>
            </w:r>
          </w:p>
        </w:tc>
      </w:tr>
      <w:tr w:rsidR="00014B09" w14:paraId="71EECD05" w14:textId="77777777" w:rsidTr="004B7ED3">
        <w:trPr>
          <w:trHeight w:val="315"/>
        </w:trPr>
        <w:tc>
          <w:tcPr>
            <w:tcW w:w="2148" w:type="dxa"/>
            <w:tcBorders>
              <w:top w:val="single" w:sz="4" w:space="0" w:color="000000"/>
              <w:left w:val="single" w:sz="4" w:space="0" w:color="000000"/>
              <w:bottom w:val="single" w:sz="4" w:space="0" w:color="000000"/>
            </w:tcBorders>
            <w:shd w:val="clear" w:color="auto" w:fill="auto"/>
            <w:vAlign w:val="center"/>
          </w:tcPr>
          <w:p w14:paraId="28216325" w14:textId="77777777" w:rsidR="00014B09" w:rsidRDefault="003331AA" w:rsidP="003C2E0F">
            <w:pPr>
              <w:jc w:val="center"/>
              <w:rPr>
                <w:sz w:val="22"/>
                <w:szCs w:val="22"/>
              </w:rPr>
            </w:pPr>
            <w:r>
              <w:rPr>
                <w:sz w:val="22"/>
                <w:szCs w:val="22"/>
              </w:rPr>
              <w:t>ИТОГО</w:t>
            </w:r>
          </w:p>
        </w:tc>
        <w:tc>
          <w:tcPr>
            <w:tcW w:w="1590" w:type="dxa"/>
            <w:tcBorders>
              <w:top w:val="single" w:sz="4" w:space="0" w:color="000000"/>
              <w:left w:val="single" w:sz="4" w:space="0" w:color="000000"/>
              <w:bottom w:val="single" w:sz="4" w:space="0" w:color="000000"/>
            </w:tcBorders>
            <w:shd w:val="clear" w:color="auto" w:fill="auto"/>
            <w:vAlign w:val="center"/>
          </w:tcPr>
          <w:p w14:paraId="23E54A60" w14:textId="77777777" w:rsidR="00014B09" w:rsidRDefault="00014B09" w:rsidP="003C2E0F">
            <w:pPr>
              <w:jc w:val="center"/>
              <w:rPr>
                <w:sz w:val="22"/>
                <w:szCs w:val="22"/>
              </w:rPr>
            </w:pPr>
          </w:p>
        </w:tc>
        <w:tc>
          <w:tcPr>
            <w:tcW w:w="866" w:type="dxa"/>
            <w:tcBorders>
              <w:top w:val="single" w:sz="4" w:space="0" w:color="000000"/>
              <w:left w:val="single" w:sz="4" w:space="0" w:color="000000"/>
              <w:bottom w:val="single" w:sz="4" w:space="0" w:color="000000"/>
            </w:tcBorders>
            <w:shd w:val="clear" w:color="auto" w:fill="auto"/>
            <w:vAlign w:val="center"/>
          </w:tcPr>
          <w:p w14:paraId="2E6306BD" w14:textId="7E3F48EB" w:rsidR="00014B09" w:rsidRDefault="00014B09" w:rsidP="003C2E0F">
            <w:pPr>
              <w:jc w:val="center"/>
              <w:rPr>
                <w:sz w:val="22"/>
                <w:szCs w:val="22"/>
              </w:rPr>
            </w:pPr>
          </w:p>
        </w:tc>
        <w:tc>
          <w:tcPr>
            <w:tcW w:w="1060" w:type="dxa"/>
            <w:tcBorders>
              <w:top w:val="single" w:sz="4" w:space="0" w:color="000000"/>
              <w:left w:val="single" w:sz="4" w:space="0" w:color="000000"/>
              <w:bottom w:val="single" w:sz="4" w:space="0" w:color="000000"/>
            </w:tcBorders>
            <w:shd w:val="clear" w:color="auto" w:fill="auto"/>
            <w:vAlign w:val="center"/>
          </w:tcPr>
          <w:p w14:paraId="28064D8A" w14:textId="19877FD2" w:rsidR="00014B09" w:rsidRDefault="00014B09" w:rsidP="003C2E0F">
            <w:pPr>
              <w:jc w:val="center"/>
              <w:rPr>
                <w:sz w:val="22"/>
                <w:szCs w:val="22"/>
              </w:rPr>
            </w:pPr>
          </w:p>
        </w:tc>
        <w:tc>
          <w:tcPr>
            <w:tcW w:w="2305" w:type="dxa"/>
            <w:tcBorders>
              <w:top w:val="single" w:sz="4" w:space="0" w:color="000000"/>
              <w:left w:val="single" w:sz="4" w:space="0" w:color="000000"/>
              <w:bottom w:val="single" w:sz="4" w:space="0" w:color="000000"/>
            </w:tcBorders>
            <w:shd w:val="clear" w:color="auto" w:fill="auto"/>
            <w:vAlign w:val="center"/>
          </w:tcPr>
          <w:p w14:paraId="14D9688C" w14:textId="77777777" w:rsidR="00014B09" w:rsidRDefault="00014B09" w:rsidP="003C2E0F">
            <w:pPr>
              <w:jc w:val="center"/>
              <w:rPr>
                <w:sz w:val="22"/>
                <w:szCs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8C49" w14:textId="77777777" w:rsidR="00014B09" w:rsidRDefault="00014B09" w:rsidP="003C2E0F">
            <w:pPr>
              <w:jc w:val="center"/>
              <w:rPr>
                <w:sz w:val="22"/>
                <w:szCs w:val="22"/>
              </w:rPr>
            </w:pPr>
          </w:p>
        </w:tc>
      </w:tr>
    </w:tbl>
    <w:p w14:paraId="713C266F" w14:textId="77777777" w:rsidR="00014B09" w:rsidRDefault="00014B09" w:rsidP="003C2E0F"/>
    <w:p w14:paraId="2B9B66A3" w14:textId="77777777" w:rsidR="00014B09" w:rsidRDefault="003331AA" w:rsidP="003C2E0F">
      <w:pPr>
        <w:jc w:val="both"/>
      </w:pPr>
      <w:r>
        <w:t xml:space="preserve">Используется вода на хозяйственно-питьевые и производственные нужды, в том числе, на полив приусадебных участков и пожаротушение. </w:t>
      </w:r>
    </w:p>
    <w:p w14:paraId="03BD4DDD" w14:textId="4106A586" w:rsidR="00014B09" w:rsidRDefault="003331AA" w:rsidP="003C2E0F">
      <w:pPr>
        <w:jc w:val="both"/>
      </w:pPr>
      <w:r>
        <w:t xml:space="preserve">Анализ жилого фонда </w:t>
      </w:r>
      <w:r w:rsidR="008A697D">
        <w:t>МО</w:t>
      </w:r>
      <w:r>
        <w:t xml:space="preserve">  позволяет сделать вывод о том, что почти все категории жилых домов  обеспечены определённой частью степеней  благоустройства и инженерного оборудования. </w:t>
      </w:r>
    </w:p>
    <w:p w14:paraId="1060D82D" w14:textId="3FC80A1E" w:rsidR="00014B09" w:rsidRDefault="003331AA" w:rsidP="003C2E0F">
      <w:pPr>
        <w:jc w:val="both"/>
      </w:pPr>
      <w:r w:rsidRPr="000D6AF6">
        <w:t xml:space="preserve">В </w:t>
      </w:r>
      <w:r w:rsidR="008A697D" w:rsidRPr="000D6AF6">
        <w:t>п</w:t>
      </w:r>
      <w:proofErr w:type="gramStart"/>
      <w:r w:rsidR="008A697D" w:rsidRPr="000D6AF6">
        <w:t>.О</w:t>
      </w:r>
      <w:proofErr w:type="gramEnd"/>
      <w:r w:rsidR="008A697D" w:rsidRPr="000D6AF6">
        <w:t>мымский</w:t>
      </w:r>
      <w:r w:rsidRPr="000D6AF6">
        <w:t xml:space="preserve">  преобладает </w:t>
      </w:r>
      <w:r w:rsidR="000D6AF6" w:rsidRPr="000D6AF6">
        <w:t xml:space="preserve">многоквартирный </w:t>
      </w:r>
      <w:r w:rsidRPr="000D6AF6">
        <w:t xml:space="preserve"> сектор жилья, где проживает около</w:t>
      </w:r>
      <w:r w:rsidR="000D6AF6" w:rsidRPr="000D6AF6">
        <w:t xml:space="preserve"> 56</w:t>
      </w:r>
      <w:r w:rsidRPr="000D6AF6">
        <w:t>% населения. В данных населённых пунктах водоснабжение  осуществляется  по различным</w:t>
      </w:r>
      <w:r>
        <w:t xml:space="preserve"> вариантам  степеней инженерного обеспечения:</w:t>
      </w:r>
    </w:p>
    <w:p w14:paraId="6E51F55C" w14:textId="77777777" w:rsidR="00014B09" w:rsidRDefault="003331AA" w:rsidP="003C2E0F">
      <w:pPr>
        <w:jc w:val="both"/>
      </w:pPr>
      <w:r>
        <w:t>-  водопроводные сети заведены в жилые дома;</w:t>
      </w:r>
    </w:p>
    <w:p w14:paraId="593EC168" w14:textId="16F57465" w:rsidR="00014B09" w:rsidRDefault="003331AA" w:rsidP="003C2E0F">
      <w:pPr>
        <w:jc w:val="both"/>
      </w:pPr>
      <w:r>
        <w:lastRenderedPageBreak/>
        <w:t>-  водозаборные  колонки ра</w:t>
      </w:r>
      <w:r w:rsidR="00181FF4">
        <w:t>сположены во дворах жилых домов.</w:t>
      </w:r>
    </w:p>
    <w:p w14:paraId="0EE9A7CA" w14:textId="77777777" w:rsidR="00014B09" w:rsidRDefault="003331AA" w:rsidP="003C2E0F">
      <w:pPr>
        <w:jc w:val="both"/>
      </w:pPr>
      <w:r>
        <w:t>Различные степени благоустройства определяют величину  норматива водоснабжения и водоотведения, утверждённого комитетом жилищно-коммунального хозяйства и ТЭК  Курской области.</w:t>
      </w:r>
    </w:p>
    <w:p w14:paraId="267CC9EB" w14:textId="77777777" w:rsidR="00014B09" w:rsidRDefault="00014B09" w:rsidP="003C2E0F"/>
    <w:p w14:paraId="1C5B0654" w14:textId="2F5693CC" w:rsidR="00014B09" w:rsidRDefault="003331AA" w:rsidP="003C2E0F">
      <w:pPr>
        <w:rPr>
          <w:b/>
          <w:bCs/>
        </w:rPr>
      </w:pPr>
      <w:r>
        <w:rPr>
          <w:b/>
          <w:bCs/>
        </w:rPr>
        <w:t xml:space="preserve">Таблица </w:t>
      </w:r>
      <w:r w:rsidR="000B3BC4">
        <w:rPr>
          <w:b/>
          <w:bCs/>
        </w:rPr>
        <w:t>3.</w:t>
      </w:r>
      <w:r w:rsidR="004B7ED3">
        <w:rPr>
          <w:b/>
          <w:bCs/>
        </w:rPr>
        <w:t>5</w:t>
      </w:r>
      <w:r w:rsidR="000B3BC4">
        <w:rPr>
          <w:b/>
          <w:bCs/>
        </w:rPr>
        <w:t>.</w:t>
      </w:r>
      <w:r>
        <w:rPr>
          <w:b/>
          <w:bCs/>
        </w:rPr>
        <w:t>Основные производственные показатели системы централизованного водоснабжения МО  по состоянию на 01.01.2024 г.</w:t>
      </w:r>
    </w:p>
    <w:tbl>
      <w:tblPr>
        <w:tblW w:w="0" w:type="auto"/>
        <w:tblInd w:w="5" w:type="dxa"/>
        <w:tblLayout w:type="fixed"/>
        <w:tblCellMar>
          <w:left w:w="0" w:type="dxa"/>
          <w:right w:w="0" w:type="dxa"/>
        </w:tblCellMar>
        <w:tblLook w:val="04A0" w:firstRow="1" w:lastRow="0" w:firstColumn="1" w:lastColumn="0" w:noHBand="0" w:noVBand="1"/>
      </w:tblPr>
      <w:tblGrid>
        <w:gridCol w:w="659"/>
        <w:gridCol w:w="5741"/>
        <w:gridCol w:w="1800"/>
        <w:gridCol w:w="1630"/>
        <w:gridCol w:w="50"/>
        <w:gridCol w:w="40"/>
      </w:tblGrid>
      <w:tr w:rsidR="00014B09" w14:paraId="07A9A86A" w14:textId="77777777" w:rsidTr="00632E45">
        <w:trPr>
          <w:trHeight w:val="576"/>
        </w:trPr>
        <w:tc>
          <w:tcPr>
            <w:tcW w:w="659" w:type="dxa"/>
            <w:tcBorders>
              <w:top w:val="single" w:sz="4" w:space="0" w:color="000000"/>
              <w:left w:val="single" w:sz="4" w:space="0" w:color="000000"/>
              <w:bottom w:val="single" w:sz="4" w:space="0" w:color="000000"/>
            </w:tcBorders>
            <w:shd w:val="clear" w:color="auto" w:fill="auto"/>
            <w:vAlign w:val="center"/>
          </w:tcPr>
          <w:p w14:paraId="6B0E82B4" w14:textId="77777777" w:rsidR="00014B09" w:rsidRDefault="003331AA" w:rsidP="003C2E0F">
            <w:pPr>
              <w:jc w:val="center"/>
            </w:pPr>
            <w:r>
              <w:t>№</w:t>
            </w:r>
          </w:p>
          <w:p w14:paraId="26B92A74" w14:textId="77777777" w:rsidR="00014B09" w:rsidRDefault="003331AA" w:rsidP="003C2E0F">
            <w:pPr>
              <w:jc w:val="center"/>
            </w:pPr>
            <w:r>
              <w:t>п/п</w:t>
            </w:r>
          </w:p>
        </w:tc>
        <w:tc>
          <w:tcPr>
            <w:tcW w:w="5741" w:type="dxa"/>
            <w:tcBorders>
              <w:top w:val="single" w:sz="4" w:space="0" w:color="000000"/>
              <w:left w:val="single" w:sz="4" w:space="0" w:color="000000"/>
              <w:bottom w:val="single" w:sz="4" w:space="0" w:color="000000"/>
            </w:tcBorders>
            <w:shd w:val="clear" w:color="auto" w:fill="auto"/>
            <w:vAlign w:val="center"/>
          </w:tcPr>
          <w:p w14:paraId="289E6FBF" w14:textId="77777777" w:rsidR="00014B09" w:rsidRDefault="003331AA" w:rsidP="003C2E0F">
            <w:pPr>
              <w:jc w:val="center"/>
            </w:pPr>
            <w:r>
              <w:t>Показатели</w:t>
            </w:r>
          </w:p>
        </w:tc>
        <w:tc>
          <w:tcPr>
            <w:tcW w:w="1800" w:type="dxa"/>
            <w:tcBorders>
              <w:top w:val="single" w:sz="4" w:space="0" w:color="000000"/>
              <w:left w:val="single" w:sz="4" w:space="0" w:color="000000"/>
              <w:bottom w:val="single" w:sz="4" w:space="0" w:color="000000"/>
            </w:tcBorders>
            <w:shd w:val="clear" w:color="auto" w:fill="auto"/>
            <w:vAlign w:val="center"/>
          </w:tcPr>
          <w:p w14:paraId="6131B06D" w14:textId="77777777" w:rsidR="00014B09" w:rsidRDefault="003331AA" w:rsidP="003C2E0F">
            <w:pPr>
              <w:jc w:val="center"/>
            </w:pPr>
            <w:r>
              <w:t>Единица</w:t>
            </w:r>
          </w:p>
          <w:p w14:paraId="4A4A2EB9" w14:textId="77777777" w:rsidR="00014B09" w:rsidRDefault="003331AA" w:rsidP="003C2E0F">
            <w:pPr>
              <w:jc w:val="center"/>
            </w:pPr>
            <w:r>
              <w:t>измерения</w:t>
            </w:r>
          </w:p>
        </w:tc>
        <w:tc>
          <w:tcPr>
            <w:tcW w:w="1630" w:type="dxa"/>
            <w:tcBorders>
              <w:top w:val="single" w:sz="4" w:space="0" w:color="000000"/>
              <w:left w:val="single" w:sz="4" w:space="0" w:color="000000"/>
              <w:bottom w:val="single" w:sz="4" w:space="0" w:color="000000"/>
            </w:tcBorders>
            <w:shd w:val="clear" w:color="auto" w:fill="auto"/>
            <w:vAlign w:val="center"/>
          </w:tcPr>
          <w:p w14:paraId="1AEF42FB" w14:textId="77777777" w:rsidR="00014B09" w:rsidRDefault="003331AA" w:rsidP="003C2E0F">
            <w:pPr>
              <w:jc w:val="center"/>
            </w:pPr>
            <w:r>
              <w:t>Количество</w:t>
            </w:r>
          </w:p>
        </w:tc>
        <w:tc>
          <w:tcPr>
            <w:tcW w:w="50" w:type="dxa"/>
            <w:tcBorders>
              <w:left w:val="single" w:sz="4" w:space="0" w:color="000000"/>
            </w:tcBorders>
            <w:shd w:val="clear" w:color="auto" w:fill="auto"/>
          </w:tcPr>
          <w:p w14:paraId="67E94D81" w14:textId="77777777" w:rsidR="00014B09" w:rsidRDefault="00014B09" w:rsidP="003C2E0F">
            <w:pPr>
              <w:jc w:val="center"/>
            </w:pPr>
          </w:p>
        </w:tc>
        <w:tc>
          <w:tcPr>
            <w:tcW w:w="40" w:type="dxa"/>
            <w:shd w:val="clear" w:color="auto" w:fill="auto"/>
          </w:tcPr>
          <w:p w14:paraId="7C4F4226" w14:textId="77777777" w:rsidR="00014B09" w:rsidRDefault="00014B09" w:rsidP="003C2E0F">
            <w:pPr>
              <w:jc w:val="center"/>
            </w:pPr>
          </w:p>
        </w:tc>
      </w:tr>
      <w:tr w:rsidR="00014B09" w14:paraId="12143B92" w14:textId="77777777">
        <w:trPr>
          <w:trHeight w:val="301"/>
        </w:trPr>
        <w:tc>
          <w:tcPr>
            <w:tcW w:w="659" w:type="dxa"/>
            <w:tcBorders>
              <w:top w:val="single" w:sz="4" w:space="0" w:color="000000"/>
              <w:left w:val="single" w:sz="4" w:space="0" w:color="000000"/>
              <w:bottom w:val="single" w:sz="4" w:space="0" w:color="000000"/>
            </w:tcBorders>
            <w:shd w:val="clear" w:color="auto" w:fill="auto"/>
            <w:vAlign w:val="center"/>
          </w:tcPr>
          <w:p w14:paraId="12AEA0AF" w14:textId="77777777" w:rsidR="00014B09" w:rsidRDefault="003331AA" w:rsidP="003C2E0F">
            <w:pPr>
              <w:jc w:val="center"/>
            </w:pPr>
            <w:r>
              <w:t>1</w:t>
            </w:r>
          </w:p>
        </w:tc>
        <w:tc>
          <w:tcPr>
            <w:tcW w:w="5741" w:type="dxa"/>
            <w:tcBorders>
              <w:top w:val="single" w:sz="4" w:space="0" w:color="000000"/>
              <w:left w:val="single" w:sz="4" w:space="0" w:color="000000"/>
              <w:bottom w:val="single" w:sz="4" w:space="0" w:color="000000"/>
            </w:tcBorders>
            <w:shd w:val="clear" w:color="auto" w:fill="auto"/>
            <w:vAlign w:val="center"/>
          </w:tcPr>
          <w:p w14:paraId="50571990" w14:textId="77777777" w:rsidR="00014B09" w:rsidRDefault="003331AA" w:rsidP="003C2E0F">
            <w:r>
              <w:t>Производительность водозаборов</w:t>
            </w:r>
          </w:p>
        </w:tc>
        <w:tc>
          <w:tcPr>
            <w:tcW w:w="1800" w:type="dxa"/>
            <w:tcBorders>
              <w:top w:val="single" w:sz="4" w:space="0" w:color="000000"/>
              <w:left w:val="single" w:sz="4" w:space="0" w:color="000000"/>
              <w:bottom w:val="single" w:sz="4" w:space="0" w:color="000000"/>
            </w:tcBorders>
            <w:shd w:val="clear" w:color="auto" w:fill="auto"/>
            <w:vAlign w:val="center"/>
          </w:tcPr>
          <w:p w14:paraId="387C87CC" w14:textId="77777777" w:rsidR="00014B09" w:rsidRDefault="003331AA" w:rsidP="003C2E0F">
            <w:pPr>
              <w:jc w:val="center"/>
            </w:pPr>
            <w:r>
              <w:t>т</w:t>
            </w:r>
            <w:proofErr w:type="gramStart"/>
            <w:r>
              <w:t>.к</w:t>
            </w:r>
            <w:proofErr w:type="gramEnd"/>
            <w:r>
              <w:t>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1C7278D3" w14:textId="75C6584F" w:rsidR="00014B09" w:rsidRDefault="0008118C" w:rsidP="003C2E0F">
            <w:pPr>
              <w:jc w:val="center"/>
            </w:pPr>
            <w:r>
              <w:t>960</w:t>
            </w:r>
          </w:p>
        </w:tc>
        <w:tc>
          <w:tcPr>
            <w:tcW w:w="50" w:type="dxa"/>
            <w:tcBorders>
              <w:left w:val="single" w:sz="4" w:space="0" w:color="000000"/>
            </w:tcBorders>
            <w:shd w:val="clear" w:color="auto" w:fill="auto"/>
          </w:tcPr>
          <w:p w14:paraId="6E91F6B7" w14:textId="77777777" w:rsidR="00014B09" w:rsidRDefault="00014B09" w:rsidP="003C2E0F">
            <w:pPr>
              <w:jc w:val="center"/>
            </w:pPr>
          </w:p>
        </w:tc>
        <w:tc>
          <w:tcPr>
            <w:tcW w:w="40" w:type="dxa"/>
            <w:shd w:val="clear" w:color="auto" w:fill="auto"/>
          </w:tcPr>
          <w:p w14:paraId="70B2AFEE" w14:textId="77777777" w:rsidR="00014B09" w:rsidRDefault="00014B09" w:rsidP="003C2E0F">
            <w:pPr>
              <w:jc w:val="center"/>
            </w:pPr>
          </w:p>
        </w:tc>
      </w:tr>
      <w:tr w:rsidR="00014B09" w14:paraId="68FE88A8" w14:textId="77777777">
        <w:trPr>
          <w:trHeight w:val="336"/>
        </w:trPr>
        <w:tc>
          <w:tcPr>
            <w:tcW w:w="659" w:type="dxa"/>
            <w:tcBorders>
              <w:top w:val="single" w:sz="4" w:space="0" w:color="000000"/>
              <w:left w:val="single" w:sz="4" w:space="0" w:color="000000"/>
              <w:bottom w:val="single" w:sz="4" w:space="0" w:color="000000"/>
            </w:tcBorders>
            <w:shd w:val="clear" w:color="auto" w:fill="auto"/>
            <w:vAlign w:val="center"/>
          </w:tcPr>
          <w:p w14:paraId="2D3DF821" w14:textId="77777777" w:rsidR="00014B09" w:rsidRDefault="003331AA" w:rsidP="003C2E0F">
            <w:pPr>
              <w:jc w:val="center"/>
            </w:pPr>
            <w:r>
              <w:t>2</w:t>
            </w:r>
          </w:p>
        </w:tc>
        <w:tc>
          <w:tcPr>
            <w:tcW w:w="5741" w:type="dxa"/>
            <w:tcBorders>
              <w:top w:val="single" w:sz="4" w:space="0" w:color="000000"/>
              <w:left w:val="single" w:sz="4" w:space="0" w:color="000000"/>
              <w:bottom w:val="single" w:sz="4" w:space="0" w:color="000000"/>
            </w:tcBorders>
            <w:shd w:val="clear" w:color="auto" w:fill="auto"/>
            <w:vAlign w:val="center"/>
          </w:tcPr>
          <w:p w14:paraId="3D64C448" w14:textId="77777777" w:rsidR="00014B09" w:rsidRDefault="003331AA" w:rsidP="003C2E0F">
            <w:r>
              <w:t>Максимальное потребление воды</w:t>
            </w:r>
          </w:p>
        </w:tc>
        <w:tc>
          <w:tcPr>
            <w:tcW w:w="1800" w:type="dxa"/>
            <w:tcBorders>
              <w:top w:val="single" w:sz="4" w:space="0" w:color="000000"/>
              <w:left w:val="single" w:sz="4" w:space="0" w:color="000000"/>
              <w:bottom w:val="single" w:sz="4" w:space="0" w:color="000000"/>
            </w:tcBorders>
            <w:shd w:val="clear" w:color="auto" w:fill="auto"/>
            <w:vAlign w:val="center"/>
          </w:tcPr>
          <w:p w14:paraId="5DCAE422" w14:textId="77777777" w:rsidR="00014B09" w:rsidRDefault="003331AA" w:rsidP="003C2E0F">
            <w:pPr>
              <w:jc w:val="center"/>
            </w:pPr>
            <w:r>
              <w:t>куб</w:t>
            </w:r>
            <w:proofErr w:type="gramStart"/>
            <w:r>
              <w:t>.м</w:t>
            </w:r>
            <w:proofErr w:type="gramEnd"/>
            <w:r>
              <w:t>/сутки</w:t>
            </w:r>
          </w:p>
        </w:tc>
        <w:tc>
          <w:tcPr>
            <w:tcW w:w="1630" w:type="dxa"/>
            <w:tcBorders>
              <w:top w:val="single" w:sz="4" w:space="0" w:color="000000"/>
              <w:left w:val="single" w:sz="4" w:space="0" w:color="000000"/>
              <w:bottom w:val="single" w:sz="4" w:space="0" w:color="000000"/>
            </w:tcBorders>
            <w:shd w:val="clear" w:color="auto" w:fill="auto"/>
            <w:vAlign w:val="center"/>
          </w:tcPr>
          <w:p w14:paraId="4B9ECE5B" w14:textId="5753A8F8" w:rsidR="00014B09" w:rsidRDefault="0008118C" w:rsidP="003C2E0F">
            <w:pPr>
              <w:jc w:val="center"/>
            </w:pPr>
            <w:r>
              <w:t>226,3</w:t>
            </w:r>
          </w:p>
        </w:tc>
        <w:tc>
          <w:tcPr>
            <w:tcW w:w="50" w:type="dxa"/>
            <w:tcBorders>
              <w:left w:val="single" w:sz="4" w:space="0" w:color="000000"/>
            </w:tcBorders>
            <w:shd w:val="clear" w:color="auto" w:fill="auto"/>
          </w:tcPr>
          <w:p w14:paraId="265F6961" w14:textId="77777777" w:rsidR="00014B09" w:rsidRDefault="00014B09" w:rsidP="003C2E0F">
            <w:pPr>
              <w:jc w:val="center"/>
            </w:pPr>
          </w:p>
        </w:tc>
        <w:tc>
          <w:tcPr>
            <w:tcW w:w="40" w:type="dxa"/>
            <w:shd w:val="clear" w:color="auto" w:fill="auto"/>
          </w:tcPr>
          <w:p w14:paraId="355A6C6E" w14:textId="77777777" w:rsidR="00014B09" w:rsidRDefault="00014B09" w:rsidP="003C2E0F">
            <w:pPr>
              <w:jc w:val="center"/>
            </w:pPr>
          </w:p>
        </w:tc>
      </w:tr>
      <w:tr w:rsidR="00014B09" w14:paraId="70B9E7C5" w14:textId="77777777">
        <w:trPr>
          <w:trHeight w:val="183"/>
        </w:trPr>
        <w:tc>
          <w:tcPr>
            <w:tcW w:w="659" w:type="dxa"/>
            <w:tcBorders>
              <w:top w:val="single" w:sz="4" w:space="0" w:color="000000"/>
              <w:left w:val="single" w:sz="4" w:space="0" w:color="000000"/>
              <w:bottom w:val="single" w:sz="4" w:space="0" w:color="000000"/>
            </w:tcBorders>
            <w:shd w:val="clear" w:color="auto" w:fill="auto"/>
            <w:vAlign w:val="center"/>
          </w:tcPr>
          <w:p w14:paraId="07CD86ED" w14:textId="77777777" w:rsidR="00014B09" w:rsidRDefault="003331AA" w:rsidP="003C2E0F">
            <w:pPr>
              <w:jc w:val="center"/>
            </w:pPr>
            <w:r>
              <w:t>3</w:t>
            </w:r>
          </w:p>
        </w:tc>
        <w:tc>
          <w:tcPr>
            <w:tcW w:w="5741" w:type="dxa"/>
            <w:tcBorders>
              <w:top w:val="single" w:sz="4" w:space="0" w:color="000000"/>
              <w:left w:val="single" w:sz="4" w:space="0" w:color="000000"/>
              <w:bottom w:val="single" w:sz="4" w:space="0" w:color="000000"/>
            </w:tcBorders>
            <w:shd w:val="clear" w:color="auto" w:fill="auto"/>
            <w:vAlign w:val="center"/>
          </w:tcPr>
          <w:p w14:paraId="72BDE92B" w14:textId="77777777" w:rsidR="00014B09" w:rsidRDefault="003331AA" w:rsidP="003C2E0F">
            <w:r>
              <w:t>Резерв</w:t>
            </w:r>
            <w:proofErr w:type="gramStart"/>
            <w:r>
              <w:t xml:space="preserve"> (+),  </w:t>
            </w:r>
            <w:proofErr w:type="gramEnd"/>
            <w:r>
              <w:t>дефицит (-)</w:t>
            </w:r>
          </w:p>
        </w:tc>
        <w:tc>
          <w:tcPr>
            <w:tcW w:w="1800" w:type="dxa"/>
            <w:tcBorders>
              <w:top w:val="single" w:sz="4" w:space="0" w:color="000000"/>
              <w:left w:val="single" w:sz="4" w:space="0" w:color="000000"/>
              <w:bottom w:val="single" w:sz="4" w:space="0" w:color="000000"/>
            </w:tcBorders>
            <w:shd w:val="clear" w:color="auto" w:fill="auto"/>
            <w:vAlign w:val="center"/>
          </w:tcPr>
          <w:p w14:paraId="7AA703DD" w14:textId="77777777" w:rsidR="00014B09" w:rsidRDefault="003331AA" w:rsidP="003C2E0F">
            <w:pPr>
              <w:jc w:val="center"/>
            </w:pPr>
            <w:r>
              <w:t>т</w:t>
            </w:r>
            <w:proofErr w:type="gramStart"/>
            <w:r>
              <w:t>.к</w:t>
            </w:r>
            <w:proofErr w:type="gramEnd"/>
            <w:r>
              <w:t>уб м/сутки</w:t>
            </w:r>
          </w:p>
        </w:tc>
        <w:tc>
          <w:tcPr>
            <w:tcW w:w="1630" w:type="dxa"/>
            <w:tcBorders>
              <w:top w:val="single" w:sz="4" w:space="0" w:color="000000"/>
              <w:left w:val="single" w:sz="4" w:space="0" w:color="000000"/>
              <w:bottom w:val="single" w:sz="4" w:space="0" w:color="000000"/>
            </w:tcBorders>
            <w:shd w:val="clear" w:color="auto" w:fill="auto"/>
            <w:vAlign w:val="center"/>
          </w:tcPr>
          <w:p w14:paraId="744C2F31" w14:textId="15AF8D1D" w:rsidR="00014B09" w:rsidRDefault="003331AA" w:rsidP="003C2E0F">
            <w:pPr>
              <w:jc w:val="center"/>
            </w:pPr>
            <w:r>
              <w:t>+</w:t>
            </w:r>
            <w:r w:rsidR="0008118C">
              <w:t>733</w:t>
            </w:r>
          </w:p>
        </w:tc>
        <w:tc>
          <w:tcPr>
            <w:tcW w:w="50" w:type="dxa"/>
            <w:tcBorders>
              <w:left w:val="single" w:sz="4" w:space="0" w:color="000000"/>
            </w:tcBorders>
            <w:shd w:val="clear" w:color="auto" w:fill="auto"/>
          </w:tcPr>
          <w:p w14:paraId="29BB5906" w14:textId="77777777" w:rsidR="00014B09" w:rsidRDefault="00014B09" w:rsidP="003C2E0F">
            <w:pPr>
              <w:jc w:val="center"/>
            </w:pPr>
          </w:p>
        </w:tc>
        <w:tc>
          <w:tcPr>
            <w:tcW w:w="40" w:type="dxa"/>
            <w:shd w:val="clear" w:color="auto" w:fill="auto"/>
          </w:tcPr>
          <w:p w14:paraId="1352F627" w14:textId="77777777" w:rsidR="00014B09" w:rsidRDefault="00014B09" w:rsidP="003C2E0F">
            <w:pPr>
              <w:jc w:val="center"/>
            </w:pPr>
          </w:p>
        </w:tc>
      </w:tr>
      <w:tr w:rsidR="00014B09" w14:paraId="2BA8A2C5" w14:textId="77777777">
        <w:trPr>
          <w:trHeight w:val="263"/>
        </w:trPr>
        <w:tc>
          <w:tcPr>
            <w:tcW w:w="659" w:type="dxa"/>
            <w:tcBorders>
              <w:top w:val="single" w:sz="4" w:space="0" w:color="000000"/>
              <w:left w:val="single" w:sz="4" w:space="0" w:color="000000"/>
              <w:bottom w:val="single" w:sz="4" w:space="0" w:color="000000"/>
            </w:tcBorders>
            <w:shd w:val="clear" w:color="auto" w:fill="auto"/>
            <w:vAlign w:val="center"/>
          </w:tcPr>
          <w:p w14:paraId="26FD53D9" w14:textId="77777777" w:rsidR="00014B09" w:rsidRDefault="003331AA" w:rsidP="003C2E0F">
            <w:pPr>
              <w:jc w:val="center"/>
            </w:pPr>
            <w:r>
              <w:t>4</w:t>
            </w:r>
          </w:p>
        </w:tc>
        <w:tc>
          <w:tcPr>
            <w:tcW w:w="5741" w:type="dxa"/>
            <w:tcBorders>
              <w:top w:val="single" w:sz="4" w:space="0" w:color="000000"/>
              <w:left w:val="single" w:sz="4" w:space="0" w:color="000000"/>
              <w:bottom w:val="single" w:sz="4" w:space="0" w:color="000000"/>
            </w:tcBorders>
            <w:shd w:val="clear" w:color="auto" w:fill="auto"/>
            <w:vAlign w:val="center"/>
          </w:tcPr>
          <w:p w14:paraId="5F86793B" w14:textId="77777777" w:rsidR="00014B09" w:rsidRDefault="003331AA" w:rsidP="003C2E0F">
            <w:r>
              <w:t>Годовой объем подачи воды в сеть</w:t>
            </w:r>
          </w:p>
        </w:tc>
        <w:tc>
          <w:tcPr>
            <w:tcW w:w="1800" w:type="dxa"/>
            <w:tcBorders>
              <w:top w:val="single" w:sz="4" w:space="0" w:color="000000"/>
              <w:left w:val="single" w:sz="4" w:space="0" w:color="000000"/>
              <w:bottom w:val="single" w:sz="4" w:space="0" w:color="000000"/>
            </w:tcBorders>
            <w:shd w:val="clear" w:color="auto" w:fill="auto"/>
            <w:vAlign w:val="center"/>
          </w:tcPr>
          <w:p w14:paraId="44E5BEA0" w14:textId="77777777" w:rsidR="00014B09" w:rsidRDefault="003331AA" w:rsidP="003C2E0F">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3CCED312" w14:textId="41B21F0F" w:rsidR="00014B09" w:rsidRDefault="0008118C" w:rsidP="003C2E0F">
            <w:pPr>
              <w:jc w:val="center"/>
            </w:pPr>
            <w:r>
              <w:t>82,6</w:t>
            </w:r>
          </w:p>
        </w:tc>
        <w:tc>
          <w:tcPr>
            <w:tcW w:w="50" w:type="dxa"/>
            <w:tcBorders>
              <w:left w:val="single" w:sz="4" w:space="0" w:color="000000"/>
            </w:tcBorders>
            <w:shd w:val="clear" w:color="auto" w:fill="auto"/>
          </w:tcPr>
          <w:p w14:paraId="6584364C" w14:textId="77777777" w:rsidR="00014B09" w:rsidRDefault="00014B09" w:rsidP="003C2E0F">
            <w:pPr>
              <w:jc w:val="center"/>
            </w:pPr>
          </w:p>
        </w:tc>
        <w:tc>
          <w:tcPr>
            <w:tcW w:w="40" w:type="dxa"/>
            <w:shd w:val="clear" w:color="auto" w:fill="auto"/>
          </w:tcPr>
          <w:p w14:paraId="1C23FCDE" w14:textId="77777777" w:rsidR="00014B09" w:rsidRDefault="00014B09" w:rsidP="003C2E0F">
            <w:pPr>
              <w:jc w:val="center"/>
            </w:pPr>
          </w:p>
        </w:tc>
      </w:tr>
      <w:tr w:rsidR="00014B09" w14:paraId="1C4850B1" w14:textId="77777777">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7F793C66" w14:textId="77777777" w:rsidR="00014B09" w:rsidRDefault="003331AA" w:rsidP="003C2E0F">
            <w:pPr>
              <w:jc w:val="center"/>
            </w:pPr>
            <w:r>
              <w:t>5</w:t>
            </w:r>
          </w:p>
        </w:tc>
        <w:tc>
          <w:tcPr>
            <w:tcW w:w="5741" w:type="dxa"/>
            <w:tcBorders>
              <w:top w:val="single" w:sz="4" w:space="0" w:color="000000"/>
              <w:left w:val="single" w:sz="4" w:space="0" w:color="000000"/>
              <w:bottom w:val="single" w:sz="4" w:space="0" w:color="000000"/>
            </w:tcBorders>
            <w:shd w:val="clear" w:color="auto" w:fill="auto"/>
            <w:vAlign w:val="center"/>
          </w:tcPr>
          <w:p w14:paraId="690F1747" w14:textId="77777777" w:rsidR="00014B09" w:rsidRDefault="003331AA" w:rsidP="003C2E0F">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02FCF34F" w14:textId="77777777" w:rsidR="00014B09" w:rsidRDefault="003331AA" w:rsidP="003C2E0F">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3D0EE27C" w14:textId="64F52079" w:rsidR="00014B09" w:rsidRDefault="0008118C" w:rsidP="003C2E0F">
            <w:pPr>
              <w:jc w:val="center"/>
            </w:pPr>
            <w:r>
              <w:t>7,4</w:t>
            </w:r>
          </w:p>
        </w:tc>
        <w:tc>
          <w:tcPr>
            <w:tcW w:w="50" w:type="dxa"/>
            <w:tcBorders>
              <w:left w:val="single" w:sz="4" w:space="0" w:color="000000"/>
            </w:tcBorders>
            <w:shd w:val="clear" w:color="auto" w:fill="auto"/>
          </w:tcPr>
          <w:p w14:paraId="7F137F25" w14:textId="77777777" w:rsidR="00014B09" w:rsidRDefault="00014B09" w:rsidP="003C2E0F">
            <w:pPr>
              <w:jc w:val="center"/>
            </w:pPr>
          </w:p>
        </w:tc>
        <w:tc>
          <w:tcPr>
            <w:tcW w:w="40" w:type="dxa"/>
            <w:shd w:val="clear" w:color="auto" w:fill="auto"/>
          </w:tcPr>
          <w:p w14:paraId="2A01A5F4" w14:textId="77777777" w:rsidR="00014B09" w:rsidRDefault="00014B09" w:rsidP="003C2E0F">
            <w:pPr>
              <w:jc w:val="center"/>
            </w:pPr>
          </w:p>
        </w:tc>
      </w:tr>
      <w:tr w:rsidR="00014B09" w14:paraId="37C95E92" w14:textId="77777777">
        <w:trPr>
          <w:trHeight w:val="280"/>
        </w:trPr>
        <w:tc>
          <w:tcPr>
            <w:tcW w:w="659" w:type="dxa"/>
            <w:tcBorders>
              <w:top w:val="single" w:sz="4" w:space="0" w:color="000000"/>
              <w:left w:val="single" w:sz="4" w:space="0" w:color="000000"/>
              <w:bottom w:val="single" w:sz="4" w:space="0" w:color="000000"/>
            </w:tcBorders>
            <w:shd w:val="clear" w:color="auto" w:fill="auto"/>
            <w:vAlign w:val="center"/>
          </w:tcPr>
          <w:p w14:paraId="1D4C61FB" w14:textId="77777777" w:rsidR="00014B09" w:rsidRDefault="003331AA" w:rsidP="003C2E0F">
            <w:pPr>
              <w:jc w:val="center"/>
            </w:pPr>
            <w:r>
              <w:t>6</w:t>
            </w:r>
          </w:p>
        </w:tc>
        <w:tc>
          <w:tcPr>
            <w:tcW w:w="5741" w:type="dxa"/>
            <w:tcBorders>
              <w:top w:val="single" w:sz="4" w:space="0" w:color="000000"/>
              <w:left w:val="single" w:sz="4" w:space="0" w:color="000000"/>
              <w:bottom w:val="single" w:sz="4" w:space="0" w:color="000000"/>
            </w:tcBorders>
            <w:shd w:val="clear" w:color="auto" w:fill="auto"/>
            <w:vAlign w:val="center"/>
          </w:tcPr>
          <w:p w14:paraId="16579F32" w14:textId="77777777" w:rsidR="00014B09" w:rsidRDefault="003331AA" w:rsidP="003C2E0F">
            <w:r>
              <w:t>Потери воды в водопроводных сетях</w:t>
            </w:r>
          </w:p>
        </w:tc>
        <w:tc>
          <w:tcPr>
            <w:tcW w:w="1800" w:type="dxa"/>
            <w:tcBorders>
              <w:top w:val="single" w:sz="4" w:space="0" w:color="000000"/>
              <w:left w:val="single" w:sz="4" w:space="0" w:color="000000"/>
              <w:bottom w:val="single" w:sz="4" w:space="0" w:color="000000"/>
            </w:tcBorders>
            <w:shd w:val="clear" w:color="auto" w:fill="auto"/>
            <w:vAlign w:val="center"/>
          </w:tcPr>
          <w:p w14:paraId="3A82FFCE" w14:textId="77777777" w:rsidR="00014B09" w:rsidRDefault="003331AA" w:rsidP="003C2E0F">
            <w:pPr>
              <w:jc w:val="center"/>
            </w:pPr>
            <w:r>
              <w:t>%</w:t>
            </w:r>
          </w:p>
        </w:tc>
        <w:tc>
          <w:tcPr>
            <w:tcW w:w="1630" w:type="dxa"/>
            <w:tcBorders>
              <w:top w:val="single" w:sz="4" w:space="0" w:color="000000"/>
              <w:left w:val="single" w:sz="4" w:space="0" w:color="000000"/>
              <w:bottom w:val="single" w:sz="4" w:space="0" w:color="000000"/>
            </w:tcBorders>
            <w:shd w:val="clear" w:color="auto" w:fill="auto"/>
            <w:vAlign w:val="center"/>
          </w:tcPr>
          <w:p w14:paraId="4E9C55FB" w14:textId="1CF20C32" w:rsidR="00014B09" w:rsidRDefault="0008118C" w:rsidP="003C2E0F">
            <w:pPr>
              <w:jc w:val="center"/>
            </w:pPr>
            <w:r>
              <w:t>8,22</w:t>
            </w:r>
          </w:p>
        </w:tc>
        <w:tc>
          <w:tcPr>
            <w:tcW w:w="50" w:type="dxa"/>
            <w:tcBorders>
              <w:left w:val="single" w:sz="4" w:space="0" w:color="000000"/>
            </w:tcBorders>
            <w:shd w:val="clear" w:color="auto" w:fill="auto"/>
          </w:tcPr>
          <w:p w14:paraId="5E9B5759" w14:textId="77777777" w:rsidR="00014B09" w:rsidRDefault="00014B09" w:rsidP="003C2E0F">
            <w:pPr>
              <w:jc w:val="center"/>
            </w:pPr>
          </w:p>
        </w:tc>
        <w:tc>
          <w:tcPr>
            <w:tcW w:w="40" w:type="dxa"/>
            <w:shd w:val="clear" w:color="auto" w:fill="auto"/>
          </w:tcPr>
          <w:p w14:paraId="0872D105" w14:textId="77777777" w:rsidR="00014B09" w:rsidRDefault="00014B09" w:rsidP="003C2E0F">
            <w:pPr>
              <w:jc w:val="center"/>
            </w:pPr>
          </w:p>
        </w:tc>
      </w:tr>
      <w:tr w:rsidR="00014B09" w14:paraId="7C43AF53" w14:textId="77777777">
        <w:trPr>
          <w:trHeight w:val="157"/>
        </w:trPr>
        <w:tc>
          <w:tcPr>
            <w:tcW w:w="659" w:type="dxa"/>
            <w:tcBorders>
              <w:top w:val="single" w:sz="4" w:space="0" w:color="000000"/>
              <w:left w:val="single" w:sz="4" w:space="0" w:color="000000"/>
              <w:bottom w:val="single" w:sz="4" w:space="0" w:color="000000"/>
            </w:tcBorders>
            <w:shd w:val="clear" w:color="auto" w:fill="auto"/>
            <w:vAlign w:val="center"/>
          </w:tcPr>
          <w:p w14:paraId="433DD1E4" w14:textId="77777777" w:rsidR="00014B09" w:rsidRDefault="003331AA" w:rsidP="003C2E0F">
            <w:pPr>
              <w:jc w:val="center"/>
            </w:pPr>
            <w:r>
              <w:t>7</w:t>
            </w:r>
          </w:p>
        </w:tc>
        <w:tc>
          <w:tcPr>
            <w:tcW w:w="5741" w:type="dxa"/>
            <w:tcBorders>
              <w:top w:val="single" w:sz="4" w:space="0" w:color="000000"/>
              <w:left w:val="single" w:sz="4" w:space="0" w:color="000000"/>
              <w:bottom w:val="single" w:sz="4" w:space="0" w:color="000000"/>
            </w:tcBorders>
            <w:shd w:val="clear" w:color="auto" w:fill="auto"/>
            <w:vAlign w:val="center"/>
          </w:tcPr>
          <w:p w14:paraId="35AA0347" w14:textId="77777777" w:rsidR="00014B09" w:rsidRDefault="003331AA" w:rsidP="003C2E0F">
            <w:r>
              <w:t>Объем реализации воды потребителям - всего</w:t>
            </w:r>
          </w:p>
        </w:tc>
        <w:tc>
          <w:tcPr>
            <w:tcW w:w="1800" w:type="dxa"/>
            <w:tcBorders>
              <w:top w:val="single" w:sz="4" w:space="0" w:color="000000"/>
              <w:left w:val="single" w:sz="4" w:space="0" w:color="000000"/>
              <w:bottom w:val="single" w:sz="4" w:space="0" w:color="000000"/>
            </w:tcBorders>
            <w:shd w:val="clear" w:color="auto" w:fill="auto"/>
            <w:vAlign w:val="center"/>
          </w:tcPr>
          <w:p w14:paraId="564C8066" w14:textId="77777777" w:rsidR="00014B09" w:rsidRDefault="003331AA" w:rsidP="003C2E0F">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4FE6BF71" w14:textId="0E57D664" w:rsidR="00014B09" w:rsidRDefault="0008118C" w:rsidP="003C2E0F">
            <w:pPr>
              <w:jc w:val="center"/>
            </w:pPr>
            <w:r>
              <w:t>78,3</w:t>
            </w:r>
          </w:p>
        </w:tc>
        <w:tc>
          <w:tcPr>
            <w:tcW w:w="50" w:type="dxa"/>
            <w:tcBorders>
              <w:left w:val="single" w:sz="4" w:space="0" w:color="000000"/>
            </w:tcBorders>
            <w:shd w:val="clear" w:color="auto" w:fill="auto"/>
          </w:tcPr>
          <w:p w14:paraId="624B2B97" w14:textId="77777777" w:rsidR="00014B09" w:rsidRDefault="00014B09" w:rsidP="003C2E0F">
            <w:pPr>
              <w:jc w:val="center"/>
            </w:pPr>
          </w:p>
        </w:tc>
        <w:tc>
          <w:tcPr>
            <w:tcW w:w="40" w:type="dxa"/>
            <w:shd w:val="clear" w:color="auto" w:fill="auto"/>
          </w:tcPr>
          <w:p w14:paraId="78D41C04" w14:textId="77777777" w:rsidR="00014B09" w:rsidRDefault="00014B09" w:rsidP="003C2E0F">
            <w:pPr>
              <w:jc w:val="center"/>
            </w:pPr>
          </w:p>
        </w:tc>
      </w:tr>
      <w:tr w:rsidR="00014B09" w14:paraId="14B9F43E" w14:textId="77777777">
        <w:trPr>
          <w:trHeight w:val="211"/>
        </w:trPr>
        <w:tc>
          <w:tcPr>
            <w:tcW w:w="659" w:type="dxa"/>
            <w:tcBorders>
              <w:top w:val="single" w:sz="4" w:space="0" w:color="000000"/>
              <w:left w:val="single" w:sz="4" w:space="0" w:color="000000"/>
              <w:bottom w:val="single" w:sz="4" w:space="0" w:color="000000"/>
            </w:tcBorders>
            <w:shd w:val="clear" w:color="auto" w:fill="auto"/>
            <w:vAlign w:val="center"/>
          </w:tcPr>
          <w:p w14:paraId="4BA9F651" w14:textId="76C4A47E" w:rsidR="00014B09" w:rsidRDefault="00632E45" w:rsidP="003C2E0F">
            <w:pPr>
              <w:jc w:val="center"/>
            </w:pPr>
            <w:r>
              <w:t>7.1</w:t>
            </w:r>
          </w:p>
        </w:tc>
        <w:tc>
          <w:tcPr>
            <w:tcW w:w="5741" w:type="dxa"/>
            <w:tcBorders>
              <w:top w:val="single" w:sz="4" w:space="0" w:color="000000"/>
              <w:left w:val="single" w:sz="4" w:space="0" w:color="000000"/>
              <w:bottom w:val="single" w:sz="4" w:space="0" w:color="000000"/>
            </w:tcBorders>
            <w:shd w:val="clear" w:color="auto" w:fill="auto"/>
            <w:vAlign w:val="center"/>
          </w:tcPr>
          <w:p w14:paraId="525B624F" w14:textId="0769EF08" w:rsidR="00014B09" w:rsidRDefault="003331AA" w:rsidP="003C2E0F">
            <w:r>
              <w:t>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16D74539" w14:textId="77777777" w:rsidR="00014B09" w:rsidRDefault="003331AA" w:rsidP="003C2E0F">
            <w:pPr>
              <w:jc w:val="center"/>
            </w:pPr>
            <w:r>
              <w:t>т. куб</w:t>
            </w:r>
            <w:proofErr w:type="gramStart"/>
            <w:r>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5B874AFC" w14:textId="76181991" w:rsidR="00014B09" w:rsidRDefault="0008118C" w:rsidP="003C2E0F">
            <w:pPr>
              <w:jc w:val="center"/>
            </w:pPr>
            <w:r>
              <w:t>78,3</w:t>
            </w:r>
          </w:p>
        </w:tc>
        <w:tc>
          <w:tcPr>
            <w:tcW w:w="50" w:type="dxa"/>
            <w:tcBorders>
              <w:left w:val="single" w:sz="4" w:space="0" w:color="000000"/>
            </w:tcBorders>
            <w:shd w:val="clear" w:color="auto" w:fill="auto"/>
          </w:tcPr>
          <w:p w14:paraId="705496FC" w14:textId="77777777" w:rsidR="00014B09" w:rsidRDefault="00014B09" w:rsidP="003C2E0F">
            <w:pPr>
              <w:jc w:val="center"/>
            </w:pPr>
          </w:p>
        </w:tc>
        <w:tc>
          <w:tcPr>
            <w:tcW w:w="40" w:type="dxa"/>
            <w:shd w:val="clear" w:color="auto" w:fill="auto"/>
          </w:tcPr>
          <w:p w14:paraId="783141E5" w14:textId="77777777" w:rsidR="00014B09" w:rsidRDefault="00014B09" w:rsidP="003C2E0F">
            <w:pPr>
              <w:jc w:val="center"/>
            </w:pPr>
          </w:p>
        </w:tc>
      </w:tr>
      <w:tr w:rsidR="00014B09" w14:paraId="271D56D9" w14:textId="77777777">
        <w:trPr>
          <w:trHeight w:val="371"/>
        </w:trPr>
        <w:tc>
          <w:tcPr>
            <w:tcW w:w="659" w:type="dxa"/>
            <w:tcBorders>
              <w:top w:val="single" w:sz="4" w:space="0" w:color="000000"/>
              <w:left w:val="single" w:sz="4" w:space="0" w:color="000000"/>
              <w:bottom w:val="single" w:sz="4" w:space="0" w:color="000000"/>
            </w:tcBorders>
            <w:shd w:val="clear" w:color="auto" w:fill="auto"/>
            <w:vAlign w:val="center"/>
          </w:tcPr>
          <w:p w14:paraId="3CDBA05A" w14:textId="6F40D10F" w:rsidR="00014B09" w:rsidRPr="00632E45" w:rsidRDefault="00632E45" w:rsidP="003C2E0F">
            <w:pPr>
              <w:jc w:val="center"/>
            </w:pPr>
            <w:r>
              <w:t>7.2</w:t>
            </w:r>
          </w:p>
        </w:tc>
        <w:tc>
          <w:tcPr>
            <w:tcW w:w="5741" w:type="dxa"/>
            <w:tcBorders>
              <w:top w:val="single" w:sz="4" w:space="0" w:color="000000"/>
              <w:left w:val="single" w:sz="4" w:space="0" w:color="000000"/>
              <w:bottom w:val="single" w:sz="4" w:space="0" w:color="000000"/>
            </w:tcBorders>
            <w:shd w:val="clear" w:color="auto" w:fill="auto"/>
            <w:vAlign w:val="center"/>
          </w:tcPr>
          <w:p w14:paraId="50A36E84" w14:textId="53DF2F93" w:rsidR="00014B09" w:rsidRPr="00632E45" w:rsidRDefault="003331AA" w:rsidP="003C2E0F">
            <w:r w:rsidRPr="00632E45">
              <w:t>бюджетные организации</w:t>
            </w:r>
          </w:p>
        </w:tc>
        <w:tc>
          <w:tcPr>
            <w:tcW w:w="1800" w:type="dxa"/>
            <w:tcBorders>
              <w:top w:val="single" w:sz="4" w:space="0" w:color="000000"/>
              <w:left w:val="single" w:sz="4" w:space="0" w:color="000000"/>
              <w:bottom w:val="single" w:sz="4" w:space="0" w:color="000000"/>
            </w:tcBorders>
            <w:shd w:val="clear" w:color="auto" w:fill="auto"/>
            <w:vAlign w:val="center"/>
          </w:tcPr>
          <w:p w14:paraId="28D3A548" w14:textId="77777777" w:rsidR="00014B09" w:rsidRPr="00632E45" w:rsidRDefault="003331AA" w:rsidP="003C2E0F">
            <w:pPr>
              <w:jc w:val="center"/>
            </w:pPr>
            <w:r w:rsidRPr="00632E45">
              <w:t>т. 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5A788123" w14:textId="346DC2A1" w:rsidR="00014B09" w:rsidRPr="00632E45" w:rsidRDefault="0008118C" w:rsidP="003C2E0F">
            <w:pPr>
              <w:jc w:val="center"/>
            </w:pPr>
            <w:r w:rsidRPr="00632E45">
              <w:t>4,3</w:t>
            </w:r>
          </w:p>
        </w:tc>
        <w:tc>
          <w:tcPr>
            <w:tcW w:w="50" w:type="dxa"/>
            <w:tcBorders>
              <w:left w:val="single" w:sz="4" w:space="0" w:color="000000"/>
            </w:tcBorders>
            <w:shd w:val="clear" w:color="auto" w:fill="auto"/>
          </w:tcPr>
          <w:p w14:paraId="5BFF0E94" w14:textId="77777777" w:rsidR="00014B09" w:rsidRDefault="00014B09" w:rsidP="003C2E0F"/>
        </w:tc>
        <w:tc>
          <w:tcPr>
            <w:tcW w:w="40" w:type="dxa"/>
            <w:shd w:val="clear" w:color="auto" w:fill="auto"/>
          </w:tcPr>
          <w:p w14:paraId="62DF2F10" w14:textId="77777777" w:rsidR="00014B09" w:rsidRDefault="00014B09" w:rsidP="003C2E0F"/>
        </w:tc>
      </w:tr>
      <w:tr w:rsidR="00014B09" w14:paraId="19C751CD" w14:textId="77777777">
        <w:trPr>
          <w:trHeight w:val="201"/>
        </w:trPr>
        <w:tc>
          <w:tcPr>
            <w:tcW w:w="659" w:type="dxa"/>
            <w:tcBorders>
              <w:top w:val="single" w:sz="4" w:space="0" w:color="000000"/>
              <w:left w:val="single" w:sz="4" w:space="0" w:color="000000"/>
              <w:bottom w:val="single" w:sz="4" w:space="0" w:color="000000"/>
            </w:tcBorders>
            <w:shd w:val="clear" w:color="auto" w:fill="auto"/>
            <w:vAlign w:val="center"/>
          </w:tcPr>
          <w:p w14:paraId="2B999B19" w14:textId="049C98C1" w:rsidR="00014B09" w:rsidRPr="00632E45" w:rsidRDefault="00632E45" w:rsidP="003C2E0F">
            <w:pPr>
              <w:jc w:val="center"/>
            </w:pPr>
            <w:r>
              <w:t>7.3</w:t>
            </w:r>
          </w:p>
        </w:tc>
        <w:tc>
          <w:tcPr>
            <w:tcW w:w="5741" w:type="dxa"/>
            <w:tcBorders>
              <w:top w:val="single" w:sz="4" w:space="0" w:color="000000"/>
              <w:left w:val="single" w:sz="4" w:space="0" w:color="000000"/>
              <w:bottom w:val="single" w:sz="4" w:space="0" w:color="000000"/>
            </w:tcBorders>
            <w:shd w:val="clear" w:color="auto" w:fill="auto"/>
            <w:vAlign w:val="center"/>
          </w:tcPr>
          <w:p w14:paraId="3EDFE6DF" w14:textId="4BFBB706" w:rsidR="00014B09" w:rsidRPr="00632E45" w:rsidRDefault="003331AA" w:rsidP="003C2E0F">
            <w:r w:rsidRPr="00632E45">
              <w:t>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2EA8DC38" w14:textId="77777777" w:rsidR="00014B09" w:rsidRPr="00632E45" w:rsidRDefault="003331AA" w:rsidP="003C2E0F">
            <w:pPr>
              <w:jc w:val="center"/>
            </w:pPr>
            <w:r w:rsidRPr="00632E45">
              <w:t>т. 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1F1516B4" w14:textId="77777777" w:rsidR="00014B09" w:rsidRPr="00632E45" w:rsidRDefault="003331AA" w:rsidP="003C2E0F">
            <w:pPr>
              <w:jc w:val="center"/>
            </w:pPr>
            <w:r w:rsidRPr="00632E45">
              <w:t>-</w:t>
            </w:r>
          </w:p>
        </w:tc>
        <w:tc>
          <w:tcPr>
            <w:tcW w:w="50" w:type="dxa"/>
            <w:tcBorders>
              <w:left w:val="single" w:sz="4" w:space="0" w:color="000000"/>
            </w:tcBorders>
            <w:shd w:val="clear" w:color="auto" w:fill="auto"/>
          </w:tcPr>
          <w:p w14:paraId="0714C060" w14:textId="77777777" w:rsidR="00014B09" w:rsidRDefault="00014B09" w:rsidP="003C2E0F"/>
        </w:tc>
        <w:tc>
          <w:tcPr>
            <w:tcW w:w="40" w:type="dxa"/>
            <w:shd w:val="clear" w:color="auto" w:fill="auto"/>
          </w:tcPr>
          <w:p w14:paraId="4224D334" w14:textId="77777777" w:rsidR="00014B09" w:rsidRDefault="00014B09" w:rsidP="003C2E0F"/>
        </w:tc>
      </w:tr>
      <w:tr w:rsidR="00014B09" w:rsidRPr="00206E80" w14:paraId="081DCFAC" w14:textId="77777777">
        <w:trPr>
          <w:trHeight w:val="239"/>
        </w:trPr>
        <w:tc>
          <w:tcPr>
            <w:tcW w:w="659" w:type="dxa"/>
            <w:tcBorders>
              <w:top w:val="single" w:sz="4" w:space="0" w:color="000000"/>
              <w:left w:val="single" w:sz="4" w:space="0" w:color="000000"/>
              <w:bottom w:val="single" w:sz="4" w:space="0" w:color="000000"/>
            </w:tcBorders>
            <w:shd w:val="clear" w:color="auto" w:fill="auto"/>
            <w:vAlign w:val="center"/>
          </w:tcPr>
          <w:p w14:paraId="0E99EC22" w14:textId="02FEECD6" w:rsidR="00014B09" w:rsidRPr="00632E45" w:rsidRDefault="00632E45" w:rsidP="003C2E0F">
            <w:pPr>
              <w:jc w:val="center"/>
            </w:pPr>
            <w:r>
              <w:t>8</w:t>
            </w:r>
          </w:p>
        </w:tc>
        <w:tc>
          <w:tcPr>
            <w:tcW w:w="5741" w:type="dxa"/>
            <w:tcBorders>
              <w:top w:val="single" w:sz="4" w:space="0" w:color="000000"/>
              <w:left w:val="single" w:sz="4" w:space="0" w:color="000000"/>
              <w:bottom w:val="single" w:sz="4" w:space="0" w:color="000000"/>
            </w:tcBorders>
            <w:shd w:val="clear" w:color="auto" w:fill="auto"/>
            <w:vAlign w:val="center"/>
          </w:tcPr>
          <w:p w14:paraId="420492D8" w14:textId="77777777" w:rsidR="00014B09" w:rsidRPr="00632E45" w:rsidRDefault="003331AA" w:rsidP="003C2E0F">
            <w:r w:rsidRPr="00632E45">
              <w:t>Себестоимость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44822EAD" w14:textId="77777777" w:rsidR="00014B09" w:rsidRPr="00632E45" w:rsidRDefault="003331AA" w:rsidP="003C2E0F">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vAlign w:val="center"/>
          </w:tcPr>
          <w:p w14:paraId="51458441" w14:textId="77777777" w:rsidR="00014B09" w:rsidRPr="00632E45" w:rsidRDefault="003331AA" w:rsidP="003C2E0F">
            <w:pPr>
              <w:jc w:val="center"/>
            </w:pPr>
            <w:r w:rsidRPr="00632E45">
              <w:t>Нет инф</w:t>
            </w:r>
          </w:p>
        </w:tc>
        <w:tc>
          <w:tcPr>
            <w:tcW w:w="50" w:type="dxa"/>
            <w:tcBorders>
              <w:left w:val="single" w:sz="4" w:space="0" w:color="000000"/>
            </w:tcBorders>
            <w:shd w:val="clear" w:color="auto" w:fill="auto"/>
          </w:tcPr>
          <w:p w14:paraId="72EF908B" w14:textId="77777777" w:rsidR="00014B09" w:rsidRPr="00206E80" w:rsidRDefault="00014B09" w:rsidP="003C2E0F">
            <w:pPr>
              <w:rPr>
                <w:b/>
                <w:bCs/>
              </w:rPr>
            </w:pPr>
          </w:p>
        </w:tc>
        <w:tc>
          <w:tcPr>
            <w:tcW w:w="40" w:type="dxa"/>
            <w:shd w:val="clear" w:color="auto" w:fill="auto"/>
          </w:tcPr>
          <w:p w14:paraId="6B892A04" w14:textId="77777777" w:rsidR="00014B09" w:rsidRPr="00206E80" w:rsidRDefault="00014B09" w:rsidP="003C2E0F">
            <w:pPr>
              <w:rPr>
                <w:b/>
                <w:bCs/>
              </w:rPr>
            </w:pPr>
          </w:p>
        </w:tc>
      </w:tr>
      <w:tr w:rsidR="00014B09" w:rsidRPr="00206E80" w14:paraId="1902B597" w14:textId="77777777">
        <w:trPr>
          <w:trHeight w:val="172"/>
        </w:trPr>
        <w:tc>
          <w:tcPr>
            <w:tcW w:w="659" w:type="dxa"/>
            <w:tcBorders>
              <w:top w:val="single" w:sz="4" w:space="0" w:color="000000"/>
              <w:left w:val="single" w:sz="4" w:space="0" w:color="000000"/>
              <w:bottom w:val="single" w:sz="4" w:space="0" w:color="000000"/>
            </w:tcBorders>
            <w:shd w:val="clear" w:color="auto" w:fill="auto"/>
            <w:vAlign w:val="center"/>
          </w:tcPr>
          <w:p w14:paraId="7AB4A278" w14:textId="4005E985" w:rsidR="00014B09" w:rsidRPr="00632E45" w:rsidRDefault="00632E45" w:rsidP="003C2E0F">
            <w:pPr>
              <w:jc w:val="center"/>
            </w:pPr>
            <w:r>
              <w:t>9</w:t>
            </w:r>
          </w:p>
        </w:tc>
        <w:tc>
          <w:tcPr>
            <w:tcW w:w="5741" w:type="dxa"/>
            <w:tcBorders>
              <w:top w:val="single" w:sz="4" w:space="0" w:color="000000"/>
              <w:left w:val="single" w:sz="4" w:space="0" w:color="000000"/>
              <w:bottom w:val="single" w:sz="4" w:space="0" w:color="000000"/>
            </w:tcBorders>
            <w:shd w:val="clear" w:color="auto" w:fill="auto"/>
            <w:vAlign w:val="center"/>
          </w:tcPr>
          <w:p w14:paraId="7EC9BD24" w14:textId="77777777" w:rsidR="00014B09" w:rsidRPr="00632E45" w:rsidRDefault="003331AA" w:rsidP="003C2E0F">
            <w:r w:rsidRPr="00632E45">
              <w:t>Реализационная стоимость воды</w:t>
            </w:r>
          </w:p>
        </w:tc>
        <w:tc>
          <w:tcPr>
            <w:tcW w:w="1800" w:type="dxa"/>
            <w:tcBorders>
              <w:top w:val="single" w:sz="4" w:space="0" w:color="000000"/>
              <w:left w:val="single" w:sz="4" w:space="0" w:color="000000"/>
              <w:bottom w:val="single" w:sz="4" w:space="0" w:color="000000"/>
            </w:tcBorders>
            <w:shd w:val="clear" w:color="auto" w:fill="auto"/>
            <w:vAlign w:val="center"/>
          </w:tcPr>
          <w:p w14:paraId="1C6A0F7B" w14:textId="77777777" w:rsidR="00014B09" w:rsidRPr="00632E45" w:rsidRDefault="00014B09" w:rsidP="003C2E0F">
            <w:pPr>
              <w:jc w:val="center"/>
            </w:pPr>
          </w:p>
        </w:tc>
        <w:tc>
          <w:tcPr>
            <w:tcW w:w="1630" w:type="dxa"/>
            <w:tcBorders>
              <w:top w:val="single" w:sz="4" w:space="0" w:color="000000"/>
              <w:left w:val="single" w:sz="4" w:space="0" w:color="000000"/>
              <w:bottom w:val="single" w:sz="4" w:space="0" w:color="000000"/>
            </w:tcBorders>
            <w:shd w:val="clear" w:color="auto" w:fill="auto"/>
            <w:vAlign w:val="center"/>
          </w:tcPr>
          <w:p w14:paraId="2BE0AFD6" w14:textId="77777777" w:rsidR="00014B09" w:rsidRPr="00632E45" w:rsidRDefault="00014B09" w:rsidP="003C2E0F">
            <w:pPr>
              <w:jc w:val="center"/>
            </w:pPr>
          </w:p>
        </w:tc>
        <w:tc>
          <w:tcPr>
            <w:tcW w:w="50" w:type="dxa"/>
            <w:tcBorders>
              <w:left w:val="single" w:sz="4" w:space="0" w:color="000000"/>
            </w:tcBorders>
            <w:shd w:val="clear" w:color="auto" w:fill="auto"/>
          </w:tcPr>
          <w:p w14:paraId="65C66986" w14:textId="77777777" w:rsidR="00014B09" w:rsidRPr="00206E80" w:rsidRDefault="00014B09" w:rsidP="003C2E0F">
            <w:pPr>
              <w:rPr>
                <w:b/>
                <w:bCs/>
              </w:rPr>
            </w:pPr>
          </w:p>
        </w:tc>
        <w:tc>
          <w:tcPr>
            <w:tcW w:w="40" w:type="dxa"/>
            <w:shd w:val="clear" w:color="auto" w:fill="auto"/>
          </w:tcPr>
          <w:p w14:paraId="07CB3025" w14:textId="77777777" w:rsidR="00014B09" w:rsidRPr="00206E80" w:rsidRDefault="00014B09" w:rsidP="003C2E0F">
            <w:pPr>
              <w:rPr>
                <w:b/>
                <w:bCs/>
              </w:rPr>
            </w:pPr>
          </w:p>
        </w:tc>
      </w:tr>
      <w:tr w:rsidR="00014B09" w:rsidRPr="00206E80" w14:paraId="6C1629D6" w14:textId="77777777">
        <w:trPr>
          <w:trHeight w:val="262"/>
        </w:trPr>
        <w:tc>
          <w:tcPr>
            <w:tcW w:w="659" w:type="dxa"/>
            <w:tcBorders>
              <w:top w:val="single" w:sz="4" w:space="0" w:color="000000"/>
              <w:left w:val="single" w:sz="4" w:space="0" w:color="000000"/>
              <w:bottom w:val="single" w:sz="4" w:space="0" w:color="000000"/>
            </w:tcBorders>
            <w:shd w:val="clear" w:color="auto" w:fill="auto"/>
            <w:vAlign w:val="center"/>
          </w:tcPr>
          <w:p w14:paraId="17FD1389" w14:textId="77777777" w:rsidR="00014B09" w:rsidRPr="00632E45" w:rsidRDefault="00014B09" w:rsidP="003C2E0F">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62E332A7" w14:textId="77777777" w:rsidR="00014B09" w:rsidRPr="00632E45" w:rsidRDefault="003331AA" w:rsidP="003C2E0F">
            <w:r w:rsidRPr="00632E45">
              <w:t>- население</w:t>
            </w:r>
          </w:p>
        </w:tc>
        <w:tc>
          <w:tcPr>
            <w:tcW w:w="1800" w:type="dxa"/>
            <w:tcBorders>
              <w:top w:val="single" w:sz="4" w:space="0" w:color="000000"/>
              <w:left w:val="single" w:sz="4" w:space="0" w:color="000000"/>
              <w:bottom w:val="single" w:sz="4" w:space="0" w:color="000000"/>
            </w:tcBorders>
            <w:shd w:val="clear" w:color="auto" w:fill="auto"/>
            <w:vAlign w:val="center"/>
          </w:tcPr>
          <w:p w14:paraId="411B203D" w14:textId="77777777" w:rsidR="00014B09" w:rsidRPr="00632E45" w:rsidRDefault="003331AA" w:rsidP="003C2E0F">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tcPr>
          <w:p w14:paraId="48B08965" w14:textId="77777777" w:rsidR="00014B09" w:rsidRPr="00632E45" w:rsidRDefault="003331AA" w:rsidP="003C2E0F">
            <w:pPr>
              <w:jc w:val="center"/>
            </w:pPr>
            <w:r w:rsidRPr="00632E45">
              <w:t>Нет инф</w:t>
            </w:r>
          </w:p>
        </w:tc>
        <w:tc>
          <w:tcPr>
            <w:tcW w:w="50" w:type="dxa"/>
            <w:tcBorders>
              <w:left w:val="single" w:sz="4" w:space="0" w:color="000000"/>
            </w:tcBorders>
            <w:shd w:val="clear" w:color="auto" w:fill="auto"/>
          </w:tcPr>
          <w:p w14:paraId="3793BB3D" w14:textId="77777777" w:rsidR="00014B09" w:rsidRPr="00206E80" w:rsidRDefault="00014B09" w:rsidP="003C2E0F">
            <w:pPr>
              <w:rPr>
                <w:b/>
                <w:bCs/>
              </w:rPr>
            </w:pPr>
          </w:p>
        </w:tc>
        <w:tc>
          <w:tcPr>
            <w:tcW w:w="40" w:type="dxa"/>
            <w:shd w:val="clear" w:color="auto" w:fill="auto"/>
          </w:tcPr>
          <w:p w14:paraId="3982DAF1" w14:textId="77777777" w:rsidR="00014B09" w:rsidRPr="00206E80" w:rsidRDefault="00014B09" w:rsidP="003C2E0F">
            <w:pPr>
              <w:rPr>
                <w:b/>
                <w:bCs/>
              </w:rPr>
            </w:pPr>
          </w:p>
        </w:tc>
      </w:tr>
      <w:tr w:rsidR="00014B09" w14:paraId="0D7E1CA2" w14:textId="77777777">
        <w:trPr>
          <w:trHeight w:val="222"/>
        </w:trPr>
        <w:tc>
          <w:tcPr>
            <w:tcW w:w="659" w:type="dxa"/>
            <w:tcBorders>
              <w:top w:val="single" w:sz="4" w:space="0" w:color="000000"/>
              <w:left w:val="single" w:sz="4" w:space="0" w:color="000000"/>
              <w:bottom w:val="single" w:sz="4" w:space="0" w:color="000000"/>
            </w:tcBorders>
            <w:shd w:val="clear" w:color="auto" w:fill="auto"/>
            <w:vAlign w:val="center"/>
          </w:tcPr>
          <w:p w14:paraId="294FF23A" w14:textId="77777777" w:rsidR="00014B09" w:rsidRPr="00632E45" w:rsidRDefault="00014B09" w:rsidP="003C2E0F">
            <w:pPr>
              <w:jc w:val="center"/>
            </w:pPr>
          </w:p>
        </w:tc>
        <w:tc>
          <w:tcPr>
            <w:tcW w:w="5741" w:type="dxa"/>
            <w:tcBorders>
              <w:top w:val="single" w:sz="4" w:space="0" w:color="000000"/>
              <w:left w:val="single" w:sz="4" w:space="0" w:color="000000"/>
              <w:bottom w:val="single" w:sz="4" w:space="0" w:color="000000"/>
            </w:tcBorders>
            <w:shd w:val="clear" w:color="auto" w:fill="auto"/>
            <w:vAlign w:val="center"/>
          </w:tcPr>
          <w:p w14:paraId="7B0C5BBB" w14:textId="77777777" w:rsidR="00014B09" w:rsidRPr="00632E45" w:rsidRDefault="003331AA" w:rsidP="003C2E0F">
            <w:r w:rsidRPr="00632E45">
              <w:t>- прочие потребители</w:t>
            </w:r>
          </w:p>
        </w:tc>
        <w:tc>
          <w:tcPr>
            <w:tcW w:w="1800" w:type="dxa"/>
            <w:tcBorders>
              <w:top w:val="single" w:sz="4" w:space="0" w:color="000000"/>
              <w:left w:val="single" w:sz="4" w:space="0" w:color="000000"/>
              <w:bottom w:val="single" w:sz="4" w:space="0" w:color="000000"/>
            </w:tcBorders>
            <w:shd w:val="clear" w:color="auto" w:fill="auto"/>
            <w:vAlign w:val="center"/>
          </w:tcPr>
          <w:p w14:paraId="24280BC6" w14:textId="77777777" w:rsidR="00014B09" w:rsidRPr="00632E45" w:rsidRDefault="003331AA" w:rsidP="003C2E0F">
            <w:pPr>
              <w:jc w:val="center"/>
            </w:pPr>
            <w:r w:rsidRPr="00632E45">
              <w:t>руб./куб</w:t>
            </w:r>
            <w:proofErr w:type="gramStart"/>
            <w:r w:rsidRPr="00632E45">
              <w:t>.м</w:t>
            </w:r>
            <w:proofErr w:type="gramEnd"/>
          </w:p>
        </w:tc>
        <w:tc>
          <w:tcPr>
            <w:tcW w:w="1630" w:type="dxa"/>
            <w:tcBorders>
              <w:top w:val="single" w:sz="4" w:space="0" w:color="000000"/>
              <w:left w:val="single" w:sz="4" w:space="0" w:color="000000"/>
              <w:bottom w:val="single" w:sz="4" w:space="0" w:color="000000"/>
            </w:tcBorders>
            <w:shd w:val="clear" w:color="auto" w:fill="auto"/>
          </w:tcPr>
          <w:p w14:paraId="2F5861B4" w14:textId="77777777" w:rsidR="00014B09" w:rsidRPr="00632E45" w:rsidRDefault="003331AA" w:rsidP="003C2E0F">
            <w:pPr>
              <w:jc w:val="center"/>
            </w:pPr>
            <w:r w:rsidRPr="00632E45">
              <w:t>Нет инф</w:t>
            </w:r>
          </w:p>
        </w:tc>
        <w:tc>
          <w:tcPr>
            <w:tcW w:w="50" w:type="dxa"/>
            <w:tcBorders>
              <w:left w:val="single" w:sz="4" w:space="0" w:color="000000"/>
            </w:tcBorders>
            <w:shd w:val="clear" w:color="auto" w:fill="auto"/>
          </w:tcPr>
          <w:p w14:paraId="6CA907C3" w14:textId="77777777" w:rsidR="00014B09" w:rsidRDefault="00014B09" w:rsidP="003C2E0F"/>
        </w:tc>
        <w:tc>
          <w:tcPr>
            <w:tcW w:w="40" w:type="dxa"/>
            <w:shd w:val="clear" w:color="auto" w:fill="auto"/>
          </w:tcPr>
          <w:p w14:paraId="2B9BA7B9" w14:textId="77777777" w:rsidR="00014B09" w:rsidRDefault="00014B09" w:rsidP="003C2E0F"/>
        </w:tc>
      </w:tr>
    </w:tbl>
    <w:p w14:paraId="3A1D1DB6" w14:textId="77777777" w:rsidR="00014B09" w:rsidRDefault="00014B09" w:rsidP="003C2E0F"/>
    <w:p w14:paraId="4220D94B" w14:textId="191B8833" w:rsidR="00014B09" w:rsidRPr="00632E45" w:rsidRDefault="000B3BC4" w:rsidP="003C2E0F">
      <w:pPr>
        <w:outlineLvl w:val="2"/>
        <w:rPr>
          <w:b/>
        </w:rPr>
      </w:pPr>
      <w:bookmarkStart w:id="210" w:name="_Toc169183718"/>
      <w:r w:rsidRPr="00632E45">
        <w:rPr>
          <w:b/>
        </w:rPr>
        <w:t>3.</w:t>
      </w:r>
      <w:r w:rsidR="00044153" w:rsidRPr="00632E45">
        <w:rPr>
          <w:b/>
        </w:rPr>
        <w:t>1</w:t>
      </w:r>
      <w:r w:rsidRPr="00632E45">
        <w:rPr>
          <w:b/>
        </w:rPr>
        <w:t>.</w:t>
      </w:r>
      <w:r w:rsidR="004501DF" w:rsidRPr="00632E45">
        <w:rPr>
          <w:b/>
        </w:rPr>
        <w:t>2</w:t>
      </w:r>
      <w:r w:rsidR="003331AA" w:rsidRPr="00632E45">
        <w:rPr>
          <w:b/>
        </w:rPr>
        <w:t>. Описание результатов технического обследования централизованных систем водоснабжения</w:t>
      </w:r>
      <w:bookmarkEnd w:id="210"/>
      <w:r w:rsidR="003331AA" w:rsidRPr="00632E45">
        <w:rPr>
          <w:b/>
        </w:rPr>
        <w:t xml:space="preserve">                                                                                                                                </w:t>
      </w:r>
    </w:p>
    <w:p w14:paraId="013CD9F5" w14:textId="04752241" w:rsidR="00014B09" w:rsidRPr="00683BA0" w:rsidRDefault="003331AA" w:rsidP="003C2E0F">
      <w:pPr>
        <w:jc w:val="both"/>
      </w:pPr>
      <w:r w:rsidRPr="00683BA0">
        <w:t xml:space="preserve">Для обеспечения холодным водоснабжением территории </w:t>
      </w:r>
      <w:r w:rsidR="008A697D" w:rsidRPr="00683BA0">
        <w:t xml:space="preserve">МО имеется </w:t>
      </w:r>
      <w:r w:rsidRPr="00683BA0">
        <w:t xml:space="preserve">  4 артезианских скважины, все находятся в рабочем состоянии,   три   водозабора в комплексе </w:t>
      </w:r>
      <w:proofErr w:type="gramStart"/>
      <w:r w:rsidRPr="00683BA0">
        <w:t>в</w:t>
      </w:r>
      <w:proofErr w:type="gramEnd"/>
      <w:r w:rsidRPr="00683BA0">
        <w:t xml:space="preserve"> водонапорными башнями. Подача воды производится электрическими насосами производительностью 6,5-10,0 м3/час с накоплением в башнях Рожновского и передачей потребителям по магистральным сетям, в том числе и на водозаборные колонки.</w:t>
      </w:r>
    </w:p>
    <w:p w14:paraId="168238F7" w14:textId="5AE655DF" w:rsidR="00014B09" w:rsidRPr="00683BA0" w:rsidRDefault="003331AA" w:rsidP="003C2E0F">
      <w:pPr>
        <w:jc w:val="both"/>
      </w:pPr>
      <w:r w:rsidRPr="00683BA0">
        <w:t>Все водозаборы стоят на балансе МО «Касторенский район». С</w:t>
      </w:r>
      <w:r w:rsidRPr="00683BA0">
        <w:rPr>
          <w:bCs/>
          <w:spacing w:val="-1"/>
        </w:rPr>
        <w:t>уммарная (установленная) производительность всех водозаборов составляет 4</w:t>
      </w:r>
      <w:r w:rsidR="0008118C" w:rsidRPr="00683BA0">
        <w:rPr>
          <w:bCs/>
          <w:spacing w:val="-1"/>
        </w:rPr>
        <w:t>0</w:t>
      </w:r>
      <w:r w:rsidRPr="00683BA0">
        <w:rPr>
          <w:bCs/>
          <w:spacing w:val="-1"/>
        </w:rPr>
        <w:t xml:space="preserve"> м</w:t>
      </w:r>
      <w:r w:rsidRPr="00683BA0">
        <w:rPr>
          <w:bCs/>
          <w:spacing w:val="-1"/>
          <w:vertAlign w:val="superscript"/>
        </w:rPr>
        <w:t>3</w:t>
      </w:r>
      <w:r w:rsidRPr="00683BA0">
        <w:rPr>
          <w:bCs/>
          <w:spacing w:val="-1"/>
        </w:rPr>
        <w:t xml:space="preserve">/час. На производственные и хозяйственно-питьевые нужды в настоящее время используется вода из </w:t>
      </w:r>
      <w:r w:rsidR="0008118C" w:rsidRPr="00683BA0">
        <w:rPr>
          <w:bCs/>
          <w:spacing w:val="-1"/>
        </w:rPr>
        <w:t>4</w:t>
      </w:r>
      <w:r w:rsidRPr="00683BA0">
        <w:rPr>
          <w:bCs/>
          <w:spacing w:val="-1"/>
        </w:rPr>
        <w:t xml:space="preserve"> действующих артезианских скважин</w:t>
      </w:r>
      <w:r w:rsidR="0008118C" w:rsidRPr="00683BA0">
        <w:rPr>
          <w:bCs/>
          <w:spacing w:val="-1"/>
        </w:rPr>
        <w:t xml:space="preserve"> -- две</w:t>
      </w:r>
      <w:r w:rsidRPr="00683BA0">
        <w:rPr>
          <w:bCs/>
          <w:spacing w:val="-1"/>
        </w:rPr>
        <w:t xml:space="preserve">. </w:t>
      </w:r>
      <w:r w:rsidRPr="00683BA0">
        <w:t xml:space="preserve">Забор воды осуществляется как групповыми, так и одиночными скважинами. </w:t>
      </w:r>
    </w:p>
    <w:p w14:paraId="1CD00E9C" w14:textId="4E6409DF" w:rsidR="00014B09" w:rsidRPr="00683BA0" w:rsidRDefault="003331AA" w:rsidP="003C2E0F">
      <w:pPr>
        <w:jc w:val="both"/>
      </w:pPr>
      <w:r w:rsidRPr="00683BA0">
        <w:t>Характеристика  водозаборов МО   по износу и мощности и сравнительные характеристики по энергоёмкости производства и транспортировки воды, кВт</w:t>
      </w:r>
      <w:proofErr w:type="gramStart"/>
      <w:r w:rsidRPr="00683BA0">
        <w:t>.ч</w:t>
      </w:r>
      <w:proofErr w:type="gramEnd"/>
      <w:r w:rsidRPr="00683BA0">
        <w:t xml:space="preserve">/куб.м, производительность труда и другим показателям представлены в таблице </w:t>
      </w:r>
      <w:r w:rsidR="002B32D4" w:rsidRPr="00683BA0">
        <w:t>3.</w:t>
      </w:r>
      <w:r w:rsidR="00683BA0">
        <w:t>5.</w:t>
      </w:r>
    </w:p>
    <w:p w14:paraId="64FF7E20" w14:textId="38968E62" w:rsidR="00386100" w:rsidRDefault="00386100" w:rsidP="003C2E0F">
      <w:pPr>
        <w:jc w:val="both"/>
      </w:pPr>
    </w:p>
    <w:p w14:paraId="5A5FD60A" w14:textId="68E00E74" w:rsidR="00014B09" w:rsidRDefault="003331AA" w:rsidP="003C2E0F">
      <w:pPr>
        <w:suppressAutoHyphens/>
        <w:spacing w:before="120"/>
        <w:jc w:val="both"/>
        <w:rPr>
          <w:bCs/>
          <w:spacing w:val="-1"/>
        </w:rPr>
      </w:pPr>
      <w:r>
        <w:rPr>
          <w:bCs/>
          <w:spacing w:val="-1"/>
        </w:rPr>
        <w:t xml:space="preserve">Исходя из представленных в таблице </w:t>
      </w:r>
      <w:r w:rsidR="002B32D4">
        <w:rPr>
          <w:bCs/>
          <w:spacing w:val="-1"/>
        </w:rPr>
        <w:t>3.</w:t>
      </w:r>
      <w:r w:rsidR="00632E45">
        <w:rPr>
          <w:bCs/>
          <w:spacing w:val="-1"/>
        </w:rPr>
        <w:t>6</w:t>
      </w:r>
      <w:r>
        <w:rPr>
          <w:bCs/>
          <w:spacing w:val="-1"/>
        </w:rPr>
        <w:t xml:space="preserve"> данных, износ объектов системы водоснабжения составляет до 100%.</w:t>
      </w:r>
    </w:p>
    <w:p w14:paraId="6E78E799" w14:textId="77777777" w:rsidR="00386100" w:rsidRDefault="00386100" w:rsidP="003C2E0F">
      <w:pPr>
        <w:rPr>
          <w:b/>
        </w:rPr>
      </w:pPr>
    </w:p>
    <w:p w14:paraId="7E3FB510" w14:textId="77777777" w:rsidR="00386100" w:rsidRDefault="00386100" w:rsidP="003C2E0F">
      <w:pPr>
        <w:jc w:val="both"/>
        <w:rPr>
          <w:b/>
          <w:bCs/>
          <w:sz w:val="22"/>
          <w:szCs w:val="22"/>
        </w:rPr>
      </w:pPr>
    </w:p>
    <w:p w14:paraId="2AAE39DD" w14:textId="09658854" w:rsidR="00014B09" w:rsidRDefault="000B3BC4" w:rsidP="003C2E0F">
      <w:pPr>
        <w:jc w:val="both"/>
        <w:outlineLvl w:val="2"/>
        <w:rPr>
          <w:b/>
        </w:rPr>
      </w:pPr>
      <w:bookmarkStart w:id="211" w:name="_Toc169183719"/>
      <w:r>
        <w:rPr>
          <w:b/>
        </w:rPr>
        <w:t>3.</w:t>
      </w:r>
      <w:r w:rsidR="00044153">
        <w:rPr>
          <w:b/>
        </w:rPr>
        <w:t>1</w:t>
      </w:r>
      <w:r>
        <w:rPr>
          <w:b/>
        </w:rPr>
        <w:t>.</w:t>
      </w:r>
      <w:r w:rsidR="004B7ED3">
        <w:rPr>
          <w:b/>
        </w:rPr>
        <w:t>3</w:t>
      </w:r>
      <w:r w:rsidR="003331AA">
        <w:rPr>
          <w:b/>
        </w:rPr>
        <w:t>.Описание существующих технических и технологических проблем, возникающих при водоснабжении МО, анализ исполнения предписаний органов, осуществляющих государственный надзор и  муниципальный контроль</w:t>
      </w:r>
      <w:bookmarkEnd w:id="211"/>
    </w:p>
    <w:p w14:paraId="7BF5619E" w14:textId="77777777" w:rsidR="00BD0183" w:rsidRDefault="00BD0183" w:rsidP="003C2E0F">
      <w:pPr>
        <w:jc w:val="both"/>
      </w:pPr>
    </w:p>
    <w:p w14:paraId="78EEAD92" w14:textId="77777777" w:rsidR="00014B09" w:rsidRDefault="003331AA" w:rsidP="003C2E0F">
      <w:pPr>
        <w:jc w:val="both"/>
      </w:pPr>
      <w:bookmarkStart w:id="212" w:name="_Hlk169251588"/>
      <w:r>
        <w:t>К существующим техническим и технологическим проблемам, возникающих при водоснабжении  МО следует отнести:</w:t>
      </w:r>
    </w:p>
    <w:p w14:paraId="7785B585" w14:textId="77777777" w:rsidR="00014B09" w:rsidRDefault="003331AA" w:rsidP="003C2E0F">
      <w:pPr>
        <w:numPr>
          <w:ilvl w:val="0"/>
          <w:numId w:val="2"/>
        </w:numPr>
        <w:suppressAutoHyphens/>
        <w:jc w:val="both"/>
      </w:pPr>
      <w:r>
        <w:rPr>
          <w:color w:val="292929"/>
        </w:rPr>
        <w:t xml:space="preserve">Низкие темпы </w:t>
      </w:r>
      <w:r>
        <w:t>реконструкция водопроводных сетей и систем водозабора;</w:t>
      </w:r>
    </w:p>
    <w:p w14:paraId="5F919657" w14:textId="77777777" w:rsidR="00014B09" w:rsidRDefault="003331AA" w:rsidP="003C2E0F">
      <w:pPr>
        <w:numPr>
          <w:ilvl w:val="0"/>
          <w:numId w:val="2"/>
        </w:numPr>
        <w:suppressAutoHyphens/>
        <w:jc w:val="both"/>
      </w:pPr>
      <w:r>
        <w:lastRenderedPageBreak/>
        <w:t>Повышенное содержание в питьевой воде железа и марганца;</w:t>
      </w:r>
    </w:p>
    <w:p w14:paraId="6F417E84" w14:textId="77777777" w:rsidR="00014B09" w:rsidRDefault="003331AA" w:rsidP="003C2E0F">
      <w:pPr>
        <w:numPr>
          <w:ilvl w:val="0"/>
          <w:numId w:val="2"/>
        </w:numPr>
        <w:suppressAutoHyphens/>
        <w:jc w:val="both"/>
      </w:pPr>
      <w:r>
        <w:t>Подбор мест водозаборов не обеспечивает оптимальную себестоимость добычи и транспортировки питьевой воды;</w:t>
      </w:r>
    </w:p>
    <w:p w14:paraId="3E9F71E8" w14:textId="77777777" w:rsidR="00014B09" w:rsidRDefault="003331AA" w:rsidP="003C2E0F">
      <w:pPr>
        <w:numPr>
          <w:ilvl w:val="0"/>
          <w:numId w:val="2"/>
        </w:numPr>
        <w:suppressAutoHyphens/>
        <w:jc w:val="both"/>
      </w:pPr>
      <w:r>
        <w:t xml:space="preserve">Высокая потребность в строительстве уличных водопроводных сетей на жилых территориях населённых пунктов, необорудованных уличным водопроводом </w:t>
      </w:r>
    </w:p>
    <w:p w14:paraId="05E1B71D" w14:textId="42D52360" w:rsidR="00014B09" w:rsidRDefault="003331AA" w:rsidP="003C2E0F">
      <w:pPr>
        <w:numPr>
          <w:ilvl w:val="0"/>
          <w:numId w:val="2"/>
        </w:numPr>
        <w:suppressAutoHyphens/>
        <w:jc w:val="both"/>
        <w:rPr>
          <w:rFonts w:eastAsia="Arial"/>
        </w:rPr>
      </w:pPr>
      <w:r>
        <w:rPr>
          <w:rFonts w:eastAsia="Arial"/>
        </w:rPr>
        <w:t xml:space="preserve">Фактический износ основных фондов объектов ВКХ по состоянию на 01.01.2024г составляет более  </w:t>
      </w:r>
      <w:r w:rsidR="00320CA2">
        <w:rPr>
          <w:rFonts w:eastAsia="Arial"/>
        </w:rPr>
        <w:t>8</w:t>
      </w:r>
      <w:r>
        <w:rPr>
          <w:rFonts w:eastAsia="Arial"/>
        </w:rPr>
        <w:t>0%.;</w:t>
      </w:r>
    </w:p>
    <w:p w14:paraId="3F3A813E" w14:textId="77777777" w:rsidR="00014B09" w:rsidRDefault="003331AA" w:rsidP="003C2E0F">
      <w:pPr>
        <w:numPr>
          <w:ilvl w:val="0"/>
          <w:numId w:val="2"/>
        </w:numPr>
        <w:suppressAutoHyphens/>
        <w:jc w:val="both"/>
        <w:rPr>
          <w:rFonts w:eastAsia="Arial"/>
        </w:rPr>
      </w:pPr>
      <w:r>
        <w:rPr>
          <w:rFonts w:eastAsia="Arial"/>
        </w:rPr>
        <w:t>85% труб имеют износ  100%;</w:t>
      </w:r>
    </w:p>
    <w:p w14:paraId="427CF9B8" w14:textId="77777777" w:rsidR="00014B09" w:rsidRDefault="003331AA" w:rsidP="003C2E0F">
      <w:pPr>
        <w:numPr>
          <w:ilvl w:val="0"/>
          <w:numId w:val="2"/>
        </w:numPr>
        <w:suppressAutoHyphens/>
        <w:jc w:val="both"/>
        <w:rPr>
          <w:rFonts w:eastAsia="Arial"/>
        </w:rPr>
      </w:pPr>
      <w:r>
        <w:rPr>
          <w:rFonts w:eastAsia="Arial"/>
        </w:rPr>
        <w:t xml:space="preserve">Аварийность на сетях ВКХ </w:t>
      </w:r>
      <w:r>
        <w:t>поселка</w:t>
      </w:r>
      <w:r>
        <w:rPr>
          <w:rFonts w:eastAsia="Arial"/>
        </w:rPr>
        <w:t xml:space="preserve"> на 1 км сети составляет 5,29 случаев в год;</w:t>
      </w:r>
    </w:p>
    <w:p w14:paraId="4F84EBA6" w14:textId="77777777" w:rsidR="00014B09" w:rsidRDefault="003331AA" w:rsidP="003C2E0F">
      <w:pPr>
        <w:numPr>
          <w:ilvl w:val="0"/>
          <w:numId w:val="2"/>
        </w:numPr>
        <w:jc w:val="both"/>
        <w:rPr>
          <w:rFonts w:eastAsia="Arial"/>
          <w:shd w:val="clear" w:color="auto" w:fill="FFFFFF"/>
        </w:rPr>
      </w:pPr>
      <w:r>
        <w:rPr>
          <w:rFonts w:eastAsia="Arial"/>
        </w:rPr>
        <w:t xml:space="preserve">Доля проб питьевой воды, соответствующих требованиям САН ПиН 2.1.1074-01, к общему количеству проб, отобранных в распределительной сети МО, составляет 97%. </w:t>
      </w:r>
      <w:r>
        <w:rPr>
          <w:rFonts w:eastAsia="Arial"/>
          <w:shd w:val="clear" w:color="auto" w:fill="FFFFFF"/>
        </w:rPr>
        <w:t>Доля анализов сбрасываемых сточных вод, соответствующих требованиям нормативов, составляет более 90%.</w:t>
      </w:r>
    </w:p>
    <w:p w14:paraId="4F4F2421" w14:textId="77777777" w:rsidR="00F33847" w:rsidRDefault="00F33847" w:rsidP="003C2E0F">
      <w:pPr>
        <w:jc w:val="both"/>
        <w:rPr>
          <w:b/>
          <w:bCs/>
          <w:sz w:val="22"/>
          <w:szCs w:val="22"/>
        </w:rPr>
      </w:pPr>
    </w:p>
    <w:p w14:paraId="3951170C" w14:textId="713CE887" w:rsidR="00014B09" w:rsidRDefault="003331AA" w:rsidP="003C2E0F">
      <w:pPr>
        <w:jc w:val="both"/>
        <w:rPr>
          <w:b/>
          <w:bCs/>
          <w:sz w:val="22"/>
          <w:szCs w:val="22"/>
        </w:rPr>
      </w:pPr>
      <w:r>
        <w:rPr>
          <w:b/>
          <w:bCs/>
          <w:sz w:val="22"/>
          <w:szCs w:val="22"/>
        </w:rPr>
        <w:t xml:space="preserve">Таблица </w:t>
      </w:r>
      <w:r w:rsidR="002B32D4">
        <w:rPr>
          <w:b/>
          <w:bCs/>
          <w:sz w:val="22"/>
          <w:szCs w:val="22"/>
        </w:rPr>
        <w:t>3.</w:t>
      </w:r>
      <w:r w:rsidR="004B7ED3">
        <w:rPr>
          <w:b/>
          <w:bCs/>
          <w:sz w:val="22"/>
          <w:szCs w:val="22"/>
        </w:rPr>
        <w:t>6</w:t>
      </w:r>
      <w:r>
        <w:rPr>
          <w:b/>
          <w:bCs/>
          <w:sz w:val="22"/>
          <w:szCs w:val="22"/>
        </w:rPr>
        <w:t xml:space="preserve">. Характеристика водопроводных сетей системы водоснабжения  </w:t>
      </w:r>
      <w:r w:rsidR="0099721C">
        <w:rPr>
          <w:b/>
          <w:bCs/>
          <w:sz w:val="22"/>
          <w:szCs w:val="22"/>
        </w:rPr>
        <w:t>МО</w:t>
      </w:r>
      <w:r>
        <w:rPr>
          <w:b/>
          <w:bCs/>
          <w:sz w:val="22"/>
          <w:szCs w:val="22"/>
        </w:rPr>
        <w:t xml:space="preserve"> по протяженности и износу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709"/>
        <w:gridCol w:w="709"/>
        <w:gridCol w:w="709"/>
        <w:gridCol w:w="992"/>
        <w:gridCol w:w="567"/>
        <w:gridCol w:w="850"/>
        <w:gridCol w:w="993"/>
        <w:gridCol w:w="708"/>
        <w:gridCol w:w="851"/>
        <w:gridCol w:w="992"/>
      </w:tblGrid>
      <w:tr w:rsidR="00206E80" w:rsidRPr="00206E80" w14:paraId="77FF33D2" w14:textId="77777777" w:rsidTr="004A27E3">
        <w:trPr>
          <w:cantSplit/>
          <w:trHeight w:val="280"/>
        </w:trPr>
        <w:tc>
          <w:tcPr>
            <w:tcW w:w="1588" w:type="dxa"/>
            <w:vMerge w:val="restart"/>
            <w:vAlign w:val="center"/>
          </w:tcPr>
          <w:p w14:paraId="7D0A6EA8" w14:textId="77777777" w:rsidR="00206E80" w:rsidRPr="00206E80" w:rsidRDefault="00206E80" w:rsidP="004A27E3">
            <w:pPr>
              <w:jc w:val="center"/>
              <w:rPr>
                <w:bCs/>
                <w:sz w:val="20"/>
                <w:vertAlign w:val="superscript"/>
              </w:rPr>
            </w:pPr>
            <w:r w:rsidRPr="00206E80">
              <w:rPr>
                <w:bCs/>
                <w:caps/>
                <w:sz w:val="20"/>
              </w:rPr>
              <w:t>Н</w:t>
            </w:r>
            <w:r w:rsidRPr="00206E80">
              <w:rPr>
                <w:bCs/>
                <w:sz w:val="20"/>
              </w:rPr>
              <w:t>аименование населенных пунктов</w:t>
            </w:r>
          </w:p>
        </w:tc>
        <w:tc>
          <w:tcPr>
            <w:tcW w:w="3119" w:type="dxa"/>
            <w:gridSpan w:val="4"/>
            <w:vAlign w:val="center"/>
          </w:tcPr>
          <w:p w14:paraId="14441560" w14:textId="77777777" w:rsidR="00206E80" w:rsidRPr="00206E80" w:rsidRDefault="00206E80" w:rsidP="004A27E3">
            <w:pPr>
              <w:ind w:left="-108" w:right="-108"/>
              <w:jc w:val="center"/>
              <w:rPr>
                <w:bCs/>
                <w:sz w:val="20"/>
              </w:rPr>
            </w:pPr>
            <w:r w:rsidRPr="00206E80">
              <w:rPr>
                <w:bCs/>
                <w:sz w:val="20"/>
              </w:rPr>
              <w:t>Артезианские скважины</w:t>
            </w:r>
          </w:p>
        </w:tc>
        <w:tc>
          <w:tcPr>
            <w:tcW w:w="2410" w:type="dxa"/>
            <w:gridSpan w:val="3"/>
            <w:vAlign w:val="center"/>
          </w:tcPr>
          <w:p w14:paraId="12F4BE8C" w14:textId="77777777" w:rsidR="00206E80" w:rsidRPr="00206E80" w:rsidRDefault="00206E80" w:rsidP="004A27E3">
            <w:pPr>
              <w:jc w:val="center"/>
              <w:rPr>
                <w:bCs/>
                <w:sz w:val="20"/>
              </w:rPr>
            </w:pPr>
            <w:r w:rsidRPr="00206E80">
              <w:rPr>
                <w:bCs/>
                <w:sz w:val="20"/>
              </w:rPr>
              <w:t>Водонапорные башни (ед.)</w:t>
            </w:r>
          </w:p>
        </w:tc>
        <w:tc>
          <w:tcPr>
            <w:tcW w:w="2551" w:type="dxa"/>
            <w:gridSpan w:val="3"/>
            <w:vAlign w:val="center"/>
          </w:tcPr>
          <w:p w14:paraId="523EBCF3" w14:textId="77777777" w:rsidR="00206E80" w:rsidRPr="00206E80" w:rsidRDefault="00206E80" w:rsidP="004A27E3">
            <w:pPr>
              <w:jc w:val="center"/>
              <w:rPr>
                <w:bCs/>
                <w:sz w:val="20"/>
              </w:rPr>
            </w:pPr>
            <w:r w:rsidRPr="00206E80">
              <w:rPr>
                <w:bCs/>
                <w:sz w:val="20"/>
              </w:rPr>
              <w:t>Водопроводы</w:t>
            </w:r>
          </w:p>
          <w:p w14:paraId="4BE3AA0B" w14:textId="77777777" w:rsidR="00206E80" w:rsidRPr="00206E80" w:rsidRDefault="00206E80" w:rsidP="004A27E3">
            <w:pPr>
              <w:jc w:val="center"/>
              <w:rPr>
                <w:bCs/>
                <w:sz w:val="20"/>
              </w:rPr>
            </w:pPr>
          </w:p>
        </w:tc>
      </w:tr>
      <w:tr w:rsidR="00206E80" w:rsidRPr="00206E80" w14:paraId="6D3E8E88" w14:textId="77777777" w:rsidTr="004A27E3">
        <w:trPr>
          <w:cantSplit/>
          <w:trHeight w:val="1611"/>
        </w:trPr>
        <w:tc>
          <w:tcPr>
            <w:tcW w:w="1588" w:type="dxa"/>
            <w:vMerge/>
            <w:vAlign w:val="center"/>
          </w:tcPr>
          <w:p w14:paraId="1473F89A" w14:textId="77777777" w:rsidR="00206E80" w:rsidRPr="00206E80" w:rsidRDefault="00206E80" w:rsidP="004A27E3">
            <w:pPr>
              <w:jc w:val="center"/>
              <w:rPr>
                <w:bCs/>
                <w:caps/>
                <w:sz w:val="20"/>
              </w:rPr>
            </w:pPr>
          </w:p>
        </w:tc>
        <w:tc>
          <w:tcPr>
            <w:tcW w:w="709" w:type="dxa"/>
            <w:textDirection w:val="btLr"/>
            <w:vAlign w:val="center"/>
          </w:tcPr>
          <w:p w14:paraId="4014E26B" w14:textId="77777777" w:rsidR="00206E80" w:rsidRPr="00206E80" w:rsidRDefault="00206E80" w:rsidP="004A27E3">
            <w:pPr>
              <w:ind w:left="-108" w:right="-108"/>
              <w:jc w:val="center"/>
              <w:rPr>
                <w:bCs/>
                <w:sz w:val="20"/>
              </w:rPr>
            </w:pPr>
            <w:r w:rsidRPr="00206E80">
              <w:rPr>
                <w:bCs/>
                <w:sz w:val="20"/>
              </w:rPr>
              <w:t>Кол-во</w:t>
            </w:r>
          </w:p>
          <w:p w14:paraId="7C3EFEBB" w14:textId="77777777" w:rsidR="00206E80" w:rsidRPr="00206E80" w:rsidRDefault="00206E80" w:rsidP="004A27E3">
            <w:pPr>
              <w:ind w:left="-108" w:right="-108"/>
              <w:jc w:val="center"/>
              <w:rPr>
                <w:bCs/>
                <w:sz w:val="20"/>
              </w:rPr>
            </w:pPr>
            <w:r w:rsidRPr="00206E80">
              <w:rPr>
                <w:bCs/>
                <w:sz w:val="20"/>
              </w:rPr>
              <w:t>(ед.)</w:t>
            </w:r>
          </w:p>
        </w:tc>
        <w:tc>
          <w:tcPr>
            <w:tcW w:w="709" w:type="dxa"/>
            <w:textDirection w:val="btLr"/>
            <w:vAlign w:val="center"/>
          </w:tcPr>
          <w:p w14:paraId="17BF404D" w14:textId="77777777" w:rsidR="00206E80" w:rsidRPr="00206E80" w:rsidRDefault="00206E80" w:rsidP="004A27E3">
            <w:pPr>
              <w:ind w:left="-108" w:right="-108"/>
              <w:jc w:val="center"/>
              <w:rPr>
                <w:bCs/>
                <w:sz w:val="20"/>
              </w:rPr>
            </w:pPr>
            <w:r w:rsidRPr="00206E80">
              <w:rPr>
                <w:bCs/>
                <w:sz w:val="20"/>
              </w:rPr>
              <w:t>Пр-ть</w:t>
            </w:r>
          </w:p>
          <w:p w14:paraId="1F1280E6" w14:textId="77777777" w:rsidR="00206E80" w:rsidRPr="00206E80" w:rsidRDefault="00206E80" w:rsidP="004A27E3">
            <w:pPr>
              <w:ind w:left="-108" w:right="-108"/>
              <w:jc w:val="center"/>
              <w:rPr>
                <w:bCs/>
                <w:sz w:val="20"/>
              </w:rPr>
            </w:pPr>
            <w:r w:rsidRPr="00206E80">
              <w:rPr>
                <w:bCs/>
                <w:sz w:val="20"/>
              </w:rPr>
              <w:t>(куб</w:t>
            </w:r>
            <w:proofErr w:type="gramStart"/>
            <w:r w:rsidRPr="00206E80">
              <w:rPr>
                <w:bCs/>
                <w:sz w:val="20"/>
              </w:rPr>
              <w:t>.м</w:t>
            </w:r>
            <w:proofErr w:type="gramEnd"/>
            <w:r w:rsidRPr="00206E80">
              <w:rPr>
                <w:bCs/>
                <w:sz w:val="20"/>
              </w:rPr>
              <w:t>/час)</w:t>
            </w:r>
          </w:p>
        </w:tc>
        <w:tc>
          <w:tcPr>
            <w:tcW w:w="709" w:type="dxa"/>
            <w:textDirection w:val="btLr"/>
            <w:vAlign w:val="center"/>
          </w:tcPr>
          <w:p w14:paraId="23E7B081" w14:textId="77777777" w:rsidR="00206E80" w:rsidRPr="00206E80" w:rsidRDefault="00206E80" w:rsidP="004A27E3">
            <w:pPr>
              <w:ind w:left="-108" w:right="-108"/>
              <w:jc w:val="center"/>
              <w:rPr>
                <w:bCs/>
                <w:sz w:val="20"/>
              </w:rPr>
            </w:pPr>
            <w:r w:rsidRPr="00206E80">
              <w:rPr>
                <w:bCs/>
                <w:sz w:val="20"/>
              </w:rPr>
              <w:t>Год</w:t>
            </w:r>
          </w:p>
          <w:p w14:paraId="0A6AFA24" w14:textId="77777777" w:rsidR="00206E80" w:rsidRPr="00206E80" w:rsidRDefault="00206E80" w:rsidP="004A27E3">
            <w:pPr>
              <w:ind w:left="-108" w:right="-108"/>
              <w:jc w:val="center"/>
              <w:rPr>
                <w:bCs/>
                <w:sz w:val="20"/>
              </w:rPr>
            </w:pPr>
            <w:r w:rsidRPr="00206E80">
              <w:rPr>
                <w:bCs/>
                <w:sz w:val="20"/>
              </w:rPr>
              <w:t>ввода</w:t>
            </w:r>
          </w:p>
        </w:tc>
        <w:tc>
          <w:tcPr>
            <w:tcW w:w="992" w:type="dxa"/>
            <w:textDirection w:val="btLr"/>
            <w:vAlign w:val="center"/>
          </w:tcPr>
          <w:p w14:paraId="450AF02C" w14:textId="77777777" w:rsidR="00206E80" w:rsidRPr="00206E80" w:rsidRDefault="00206E80" w:rsidP="004A27E3">
            <w:pPr>
              <w:ind w:left="-108" w:right="-108"/>
              <w:jc w:val="center"/>
              <w:rPr>
                <w:bCs/>
                <w:sz w:val="20"/>
              </w:rPr>
            </w:pPr>
            <w:r w:rsidRPr="00206E80">
              <w:rPr>
                <w:bCs/>
                <w:sz w:val="20"/>
              </w:rPr>
              <w:t>Уровень</w:t>
            </w:r>
          </w:p>
          <w:p w14:paraId="4FACB18F" w14:textId="77777777" w:rsidR="00206E80" w:rsidRPr="00206E80" w:rsidRDefault="00206E80" w:rsidP="004A27E3">
            <w:pPr>
              <w:ind w:left="-108" w:right="-108"/>
              <w:jc w:val="center"/>
              <w:rPr>
                <w:bCs/>
                <w:sz w:val="20"/>
              </w:rPr>
            </w:pPr>
            <w:r w:rsidRPr="00206E80">
              <w:rPr>
                <w:bCs/>
                <w:sz w:val="20"/>
              </w:rPr>
              <w:t>износа (%)</w:t>
            </w:r>
          </w:p>
        </w:tc>
        <w:tc>
          <w:tcPr>
            <w:tcW w:w="567" w:type="dxa"/>
            <w:textDirection w:val="btLr"/>
            <w:vAlign w:val="center"/>
          </w:tcPr>
          <w:p w14:paraId="2F24922B" w14:textId="77777777" w:rsidR="00206E80" w:rsidRPr="00206E80" w:rsidRDefault="00206E80" w:rsidP="004A27E3">
            <w:pPr>
              <w:ind w:left="-108" w:right="-108"/>
              <w:jc w:val="center"/>
              <w:rPr>
                <w:bCs/>
                <w:sz w:val="20"/>
              </w:rPr>
            </w:pPr>
            <w:r w:rsidRPr="00206E80">
              <w:rPr>
                <w:bCs/>
                <w:sz w:val="20"/>
              </w:rPr>
              <w:t>Кол-во(ед.)</w:t>
            </w:r>
          </w:p>
        </w:tc>
        <w:tc>
          <w:tcPr>
            <w:tcW w:w="850" w:type="dxa"/>
            <w:textDirection w:val="btLr"/>
            <w:vAlign w:val="center"/>
          </w:tcPr>
          <w:p w14:paraId="29083F95" w14:textId="77777777" w:rsidR="00206E80" w:rsidRPr="00206E80" w:rsidRDefault="00206E80" w:rsidP="004A27E3">
            <w:pPr>
              <w:ind w:left="-108" w:right="-108"/>
              <w:jc w:val="center"/>
              <w:rPr>
                <w:bCs/>
                <w:sz w:val="20"/>
              </w:rPr>
            </w:pPr>
            <w:r w:rsidRPr="00206E80">
              <w:rPr>
                <w:bCs/>
                <w:sz w:val="20"/>
              </w:rPr>
              <w:t>Год</w:t>
            </w:r>
          </w:p>
          <w:p w14:paraId="3C7C074D" w14:textId="77777777" w:rsidR="00206E80" w:rsidRPr="00206E80" w:rsidRDefault="00206E80" w:rsidP="004A27E3">
            <w:pPr>
              <w:ind w:left="-108" w:right="-108"/>
              <w:jc w:val="center"/>
              <w:rPr>
                <w:bCs/>
                <w:sz w:val="20"/>
              </w:rPr>
            </w:pPr>
            <w:r w:rsidRPr="00206E80">
              <w:rPr>
                <w:bCs/>
                <w:sz w:val="20"/>
              </w:rPr>
              <w:t>ввода</w:t>
            </w:r>
          </w:p>
        </w:tc>
        <w:tc>
          <w:tcPr>
            <w:tcW w:w="993" w:type="dxa"/>
            <w:textDirection w:val="btLr"/>
            <w:vAlign w:val="center"/>
          </w:tcPr>
          <w:p w14:paraId="7D30FC72" w14:textId="77777777" w:rsidR="00206E80" w:rsidRPr="00206E80" w:rsidRDefault="00206E80" w:rsidP="004A27E3">
            <w:pPr>
              <w:ind w:left="-108" w:right="-108"/>
              <w:jc w:val="center"/>
              <w:rPr>
                <w:bCs/>
                <w:sz w:val="20"/>
              </w:rPr>
            </w:pPr>
            <w:r w:rsidRPr="00206E80">
              <w:rPr>
                <w:bCs/>
                <w:sz w:val="20"/>
              </w:rPr>
              <w:t>Уровень</w:t>
            </w:r>
          </w:p>
          <w:p w14:paraId="5B519BB2" w14:textId="77777777" w:rsidR="00206E80" w:rsidRPr="00206E80" w:rsidRDefault="00206E80" w:rsidP="004A27E3">
            <w:pPr>
              <w:ind w:left="-108" w:right="-108"/>
              <w:jc w:val="center"/>
              <w:rPr>
                <w:bCs/>
                <w:sz w:val="20"/>
              </w:rPr>
            </w:pPr>
            <w:r w:rsidRPr="00206E80">
              <w:rPr>
                <w:bCs/>
                <w:sz w:val="20"/>
              </w:rPr>
              <w:t>износа (%)</w:t>
            </w:r>
          </w:p>
        </w:tc>
        <w:tc>
          <w:tcPr>
            <w:tcW w:w="708" w:type="dxa"/>
            <w:textDirection w:val="btLr"/>
            <w:vAlign w:val="center"/>
          </w:tcPr>
          <w:p w14:paraId="64CEE649" w14:textId="77777777" w:rsidR="00206E80" w:rsidRPr="00206E80" w:rsidRDefault="00206E80" w:rsidP="004A27E3">
            <w:pPr>
              <w:ind w:left="-108" w:right="-108"/>
              <w:jc w:val="center"/>
              <w:rPr>
                <w:bCs/>
                <w:sz w:val="20"/>
              </w:rPr>
            </w:pPr>
            <w:r w:rsidRPr="00206E80">
              <w:rPr>
                <w:bCs/>
                <w:sz w:val="20"/>
              </w:rPr>
              <w:t>Кол-во</w:t>
            </w:r>
          </w:p>
          <w:p w14:paraId="70656A90" w14:textId="77777777" w:rsidR="00206E80" w:rsidRPr="00206E80" w:rsidRDefault="00206E80" w:rsidP="004A27E3">
            <w:pPr>
              <w:ind w:left="-108" w:right="-108"/>
              <w:jc w:val="center"/>
              <w:rPr>
                <w:bCs/>
                <w:sz w:val="20"/>
              </w:rPr>
            </w:pPr>
            <w:r w:rsidRPr="00206E80">
              <w:rPr>
                <w:bCs/>
                <w:sz w:val="20"/>
              </w:rPr>
              <w:t>(км)</w:t>
            </w:r>
          </w:p>
        </w:tc>
        <w:tc>
          <w:tcPr>
            <w:tcW w:w="851" w:type="dxa"/>
            <w:textDirection w:val="btLr"/>
            <w:vAlign w:val="center"/>
          </w:tcPr>
          <w:p w14:paraId="7DB613AA" w14:textId="77777777" w:rsidR="00206E80" w:rsidRPr="00206E80" w:rsidRDefault="00206E80" w:rsidP="004A27E3">
            <w:pPr>
              <w:ind w:left="-108" w:right="-108"/>
              <w:jc w:val="center"/>
              <w:rPr>
                <w:bCs/>
                <w:sz w:val="20"/>
              </w:rPr>
            </w:pPr>
            <w:r w:rsidRPr="00206E80">
              <w:rPr>
                <w:bCs/>
                <w:sz w:val="20"/>
              </w:rPr>
              <w:t>Год</w:t>
            </w:r>
          </w:p>
          <w:p w14:paraId="4D1D5C9D" w14:textId="77777777" w:rsidR="00206E80" w:rsidRPr="00206E80" w:rsidRDefault="00206E80" w:rsidP="004A27E3">
            <w:pPr>
              <w:ind w:left="-108" w:right="-108"/>
              <w:jc w:val="center"/>
              <w:rPr>
                <w:bCs/>
                <w:sz w:val="20"/>
              </w:rPr>
            </w:pPr>
            <w:r w:rsidRPr="00206E80">
              <w:rPr>
                <w:bCs/>
                <w:sz w:val="20"/>
              </w:rPr>
              <w:t>ввода</w:t>
            </w:r>
          </w:p>
        </w:tc>
        <w:tc>
          <w:tcPr>
            <w:tcW w:w="992" w:type="dxa"/>
            <w:textDirection w:val="btLr"/>
            <w:vAlign w:val="center"/>
          </w:tcPr>
          <w:p w14:paraId="7A76D69D" w14:textId="77777777" w:rsidR="00206E80" w:rsidRPr="00206E80" w:rsidRDefault="00206E80" w:rsidP="004A27E3">
            <w:pPr>
              <w:ind w:left="-108" w:right="-108"/>
              <w:jc w:val="center"/>
              <w:rPr>
                <w:bCs/>
                <w:sz w:val="20"/>
              </w:rPr>
            </w:pPr>
            <w:r w:rsidRPr="00206E80">
              <w:rPr>
                <w:bCs/>
                <w:sz w:val="20"/>
              </w:rPr>
              <w:t>Уровень</w:t>
            </w:r>
          </w:p>
          <w:p w14:paraId="3C142E3C" w14:textId="77777777" w:rsidR="00206E80" w:rsidRPr="00206E80" w:rsidRDefault="00206E80" w:rsidP="004A27E3">
            <w:pPr>
              <w:ind w:left="-108" w:right="-108"/>
              <w:jc w:val="center"/>
              <w:rPr>
                <w:bCs/>
                <w:sz w:val="20"/>
              </w:rPr>
            </w:pPr>
            <w:r w:rsidRPr="00206E80">
              <w:rPr>
                <w:bCs/>
                <w:sz w:val="20"/>
              </w:rPr>
              <w:t>износа (%)</w:t>
            </w:r>
          </w:p>
        </w:tc>
      </w:tr>
      <w:tr w:rsidR="00206E80" w:rsidRPr="00206E80" w14:paraId="0DE1FF0A" w14:textId="77777777" w:rsidTr="004A27E3">
        <w:trPr>
          <w:cantSplit/>
          <w:trHeight w:val="174"/>
        </w:trPr>
        <w:tc>
          <w:tcPr>
            <w:tcW w:w="1588" w:type="dxa"/>
          </w:tcPr>
          <w:p w14:paraId="13EEF656" w14:textId="77777777" w:rsidR="00206E80" w:rsidRPr="00206E80" w:rsidRDefault="00206E80" w:rsidP="004A27E3">
            <w:pPr>
              <w:pStyle w:val="afb"/>
              <w:tabs>
                <w:tab w:val="clear" w:pos="4677"/>
                <w:tab w:val="clear" w:pos="9355"/>
              </w:tabs>
              <w:jc w:val="center"/>
              <w:rPr>
                <w:bCs/>
              </w:rPr>
            </w:pPr>
            <w:r w:rsidRPr="00206E80">
              <w:rPr>
                <w:bCs/>
              </w:rPr>
              <w:t>2</w:t>
            </w:r>
          </w:p>
        </w:tc>
        <w:tc>
          <w:tcPr>
            <w:tcW w:w="709" w:type="dxa"/>
          </w:tcPr>
          <w:p w14:paraId="516D0FB1" w14:textId="77777777" w:rsidR="00206E80" w:rsidRPr="00206E80" w:rsidRDefault="00206E80" w:rsidP="004A27E3">
            <w:pPr>
              <w:ind w:left="-108" w:right="-108"/>
              <w:jc w:val="center"/>
              <w:rPr>
                <w:bCs/>
                <w:sz w:val="20"/>
              </w:rPr>
            </w:pPr>
            <w:r w:rsidRPr="00206E80">
              <w:rPr>
                <w:bCs/>
                <w:sz w:val="20"/>
              </w:rPr>
              <w:t>3</w:t>
            </w:r>
          </w:p>
        </w:tc>
        <w:tc>
          <w:tcPr>
            <w:tcW w:w="709" w:type="dxa"/>
          </w:tcPr>
          <w:p w14:paraId="5FFFD9F5" w14:textId="77777777" w:rsidR="00206E80" w:rsidRPr="00206E80" w:rsidRDefault="00206E80" w:rsidP="004A27E3">
            <w:pPr>
              <w:ind w:left="-108" w:right="-108"/>
              <w:jc w:val="center"/>
              <w:rPr>
                <w:bCs/>
                <w:sz w:val="20"/>
              </w:rPr>
            </w:pPr>
            <w:r w:rsidRPr="00206E80">
              <w:rPr>
                <w:bCs/>
                <w:sz w:val="20"/>
              </w:rPr>
              <w:t>4</w:t>
            </w:r>
          </w:p>
        </w:tc>
        <w:tc>
          <w:tcPr>
            <w:tcW w:w="709" w:type="dxa"/>
          </w:tcPr>
          <w:p w14:paraId="755971FA" w14:textId="77777777" w:rsidR="00206E80" w:rsidRPr="00206E80" w:rsidRDefault="00206E80" w:rsidP="004A27E3">
            <w:pPr>
              <w:ind w:left="-108" w:right="-108"/>
              <w:jc w:val="center"/>
              <w:rPr>
                <w:bCs/>
                <w:sz w:val="20"/>
              </w:rPr>
            </w:pPr>
            <w:r w:rsidRPr="00206E80">
              <w:rPr>
                <w:bCs/>
                <w:sz w:val="20"/>
              </w:rPr>
              <w:t>5</w:t>
            </w:r>
          </w:p>
        </w:tc>
        <w:tc>
          <w:tcPr>
            <w:tcW w:w="992" w:type="dxa"/>
          </w:tcPr>
          <w:p w14:paraId="03768C32" w14:textId="77777777" w:rsidR="00206E80" w:rsidRPr="00206E80" w:rsidRDefault="00206E80" w:rsidP="004A27E3">
            <w:pPr>
              <w:ind w:left="-108" w:right="-108"/>
              <w:jc w:val="center"/>
              <w:rPr>
                <w:bCs/>
                <w:sz w:val="20"/>
              </w:rPr>
            </w:pPr>
            <w:r w:rsidRPr="00206E80">
              <w:rPr>
                <w:bCs/>
                <w:sz w:val="20"/>
              </w:rPr>
              <w:t>6</w:t>
            </w:r>
          </w:p>
        </w:tc>
        <w:tc>
          <w:tcPr>
            <w:tcW w:w="567" w:type="dxa"/>
          </w:tcPr>
          <w:p w14:paraId="75ECFDC1" w14:textId="77777777" w:rsidR="00206E80" w:rsidRPr="00206E80" w:rsidRDefault="00206E80" w:rsidP="004A27E3">
            <w:pPr>
              <w:ind w:left="-108" w:right="-108"/>
              <w:jc w:val="center"/>
              <w:rPr>
                <w:bCs/>
                <w:sz w:val="20"/>
              </w:rPr>
            </w:pPr>
            <w:r w:rsidRPr="00206E80">
              <w:rPr>
                <w:bCs/>
                <w:sz w:val="20"/>
              </w:rPr>
              <w:t>7</w:t>
            </w:r>
          </w:p>
        </w:tc>
        <w:tc>
          <w:tcPr>
            <w:tcW w:w="850" w:type="dxa"/>
          </w:tcPr>
          <w:p w14:paraId="1FCFB9AB" w14:textId="77777777" w:rsidR="00206E80" w:rsidRPr="00206E80" w:rsidRDefault="00206E80" w:rsidP="004A27E3">
            <w:pPr>
              <w:ind w:left="-193" w:right="-203"/>
              <w:jc w:val="center"/>
              <w:rPr>
                <w:bCs/>
                <w:sz w:val="20"/>
              </w:rPr>
            </w:pPr>
            <w:r w:rsidRPr="00206E80">
              <w:rPr>
                <w:bCs/>
                <w:sz w:val="20"/>
              </w:rPr>
              <w:t>8</w:t>
            </w:r>
          </w:p>
        </w:tc>
        <w:tc>
          <w:tcPr>
            <w:tcW w:w="993" w:type="dxa"/>
          </w:tcPr>
          <w:p w14:paraId="7F12A5F7" w14:textId="77777777" w:rsidR="00206E80" w:rsidRPr="00206E80" w:rsidRDefault="00206E80" w:rsidP="004A27E3">
            <w:pPr>
              <w:ind w:left="-193" w:right="-203"/>
              <w:jc w:val="center"/>
              <w:rPr>
                <w:bCs/>
                <w:sz w:val="20"/>
              </w:rPr>
            </w:pPr>
            <w:r w:rsidRPr="00206E80">
              <w:rPr>
                <w:bCs/>
                <w:sz w:val="20"/>
              </w:rPr>
              <w:t>9</w:t>
            </w:r>
          </w:p>
        </w:tc>
        <w:tc>
          <w:tcPr>
            <w:tcW w:w="708" w:type="dxa"/>
          </w:tcPr>
          <w:p w14:paraId="0975F490" w14:textId="77777777" w:rsidR="00206E80" w:rsidRPr="00206E80" w:rsidRDefault="00206E80" w:rsidP="004A27E3">
            <w:pPr>
              <w:ind w:left="-193" w:right="-203"/>
              <w:jc w:val="center"/>
              <w:rPr>
                <w:bCs/>
                <w:sz w:val="20"/>
              </w:rPr>
            </w:pPr>
            <w:r w:rsidRPr="00206E80">
              <w:rPr>
                <w:bCs/>
                <w:sz w:val="20"/>
              </w:rPr>
              <w:t>10</w:t>
            </w:r>
          </w:p>
        </w:tc>
        <w:tc>
          <w:tcPr>
            <w:tcW w:w="851" w:type="dxa"/>
          </w:tcPr>
          <w:p w14:paraId="0D33E74C" w14:textId="77777777" w:rsidR="00206E80" w:rsidRPr="00206E80" w:rsidRDefault="00206E80" w:rsidP="004A27E3">
            <w:pPr>
              <w:ind w:left="-193" w:right="-203"/>
              <w:jc w:val="center"/>
              <w:rPr>
                <w:bCs/>
                <w:sz w:val="20"/>
              </w:rPr>
            </w:pPr>
            <w:r w:rsidRPr="00206E80">
              <w:rPr>
                <w:bCs/>
                <w:sz w:val="20"/>
              </w:rPr>
              <w:t>11</w:t>
            </w:r>
          </w:p>
        </w:tc>
        <w:tc>
          <w:tcPr>
            <w:tcW w:w="992" w:type="dxa"/>
          </w:tcPr>
          <w:p w14:paraId="1B3CFDD1" w14:textId="77777777" w:rsidR="00206E80" w:rsidRPr="00206E80" w:rsidRDefault="00206E80" w:rsidP="004A27E3">
            <w:pPr>
              <w:ind w:left="-193" w:right="-203"/>
              <w:jc w:val="center"/>
              <w:rPr>
                <w:bCs/>
                <w:sz w:val="20"/>
              </w:rPr>
            </w:pPr>
            <w:r w:rsidRPr="00206E80">
              <w:rPr>
                <w:bCs/>
                <w:sz w:val="20"/>
              </w:rPr>
              <w:t>12</w:t>
            </w:r>
          </w:p>
        </w:tc>
      </w:tr>
      <w:tr w:rsidR="00206E80" w:rsidRPr="00206E80" w14:paraId="28DDDF7E" w14:textId="77777777" w:rsidTr="00683BA0">
        <w:trPr>
          <w:cantSplit/>
          <w:trHeight w:val="137"/>
        </w:trPr>
        <w:tc>
          <w:tcPr>
            <w:tcW w:w="1588" w:type="dxa"/>
            <w:vAlign w:val="center"/>
          </w:tcPr>
          <w:p w14:paraId="3201DA61" w14:textId="77777777" w:rsidR="00206E80" w:rsidRPr="00206E80" w:rsidRDefault="00206E80" w:rsidP="004A27E3">
            <w:pPr>
              <w:rPr>
                <w:bCs/>
                <w:snapToGrid w:val="0"/>
                <w:color w:val="000000"/>
                <w:sz w:val="20"/>
              </w:rPr>
            </w:pPr>
            <w:r w:rsidRPr="00206E80">
              <w:rPr>
                <w:bCs/>
                <w:snapToGrid w:val="0"/>
                <w:color w:val="000000"/>
                <w:sz w:val="20"/>
              </w:rPr>
              <w:t>п. Олымский</w:t>
            </w:r>
          </w:p>
        </w:tc>
        <w:tc>
          <w:tcPr>
            <w:tcW w:w="709" w:type="dxa"/>
            <w:vAlign w:val="center"/>
          </w:tcPr>
          <w:p w14:paraId="0C239A7A" w14:textId="77777777" w:rsidR="00206E80" w:rsidRPr="00206E80" w:rsidRDefault="00206E80" w:rsidP="004A27E3">
            <w:pPr>
              <w:ind w:left="-108" w:right="-108"/>
              <w:jc w:val="center"/>
              <w:rPr>
                <w:bCs/>
                <w:sz w:val="20"/>
              </w:rPr>
            </w:pPr>
            <w:r w:rsidRPr="00206E80">
              <w:rPr>
                <w:bCs/>
                <w:sz w:val="20"/>
              </w:rPr>
              <w:t>4</w:t>
            </w:r>
          </w:p>
        </w:tc>
        <w:tc>
          <w:tcPr>
            <w:tcW w:w="709" w:type="dxa"/>
            <w:vAlign w:val="center"/>
          </w:tcPr>
          <w:p w14:paraId="4CE9E8A0" w14:textId="77777777" w:rsidR="00206E80" w:rsidRPr="00206E80" w:rsidRDefault="00206E80" w:rsidP="004A27E3">
            <w:pPr>
              <w:ind w:left="-108" w:right="-108"/>
              <w:jc w:val="center"/>
              <w:rPr>
                <w:bCs/>
                <w:sz w:val="20"/>
              </w:rPr>
            </w:pPr>
            <w:r w:rsidRPr="00206E80">
              <w:rPr>
                <w:bCs/>
                <w:sz w:val="20"/>
              </w:rPr>
              <w:t>40</w:t>
            </w:r>
          </w:p>
        </w:tc>
        <w:tc>
          <w:tcPr>
            <w:tcW w:w="709" w:type="dxa"/>
            <w:vAlign w:val="center"/>
          </w:tcPr>
          <w:p w14:paraId="448E25B4" w14:textId="77777777" w:rsidR="00206E80" w:rsidRPr="00206E80" w:rsidRDefault="00206E80" w:rsidP="004A27E3">
            <w:pPr>
              <w:ind w:left="-108" w:right="-108"/>
              <w:jc w:val="center"/>
              <w:rPr>
                <w:bCs/>
                <w:sz w:val="20"/>
              </w:rPr>
            </w:pPr>
            <w:r w:rsidRPr="00206E80">
              <w:rPr>
                <w:bCs/>
                <w:sz w:val="20"/>
              </w:rPr>
              <w:t>2001-2007</w:t>
            </w:r>
          </w:p>
        </w:tc>
        <w:tc>
          <w:tcPr>
            <w:tcW w:w="992" w:type="dxa"/>
            <w:vAlign w:val="center"/>
          </w:tcPr>
          <w:p w14:paraId="1C495398" w14:textId="77777777" w:rsidR="00206E80" w:rsidRPr="00206E80" w:rsidRDefault="00206E80" w:rsidP="004A27E3">
            <w:pPr>
              <w:ind w:left="-108" w:right="-108"/>
              <w:jc w:val="center"/>
              <w:rPr>
                <w:bCs/>
                <w:sz w:val="20"/>
              </w:rPr>
            </w:pPr>
            <w:r w:rsidRPr="00206E80">
              <w:rPr>
                <w:bCs/>
                <w:sz w:val="20"/>
              </w:rPr>
              <w:t>90</w:t>
            </w:r>
          </w:p>
        </w:tc>
        <w:tc>
          <w:tcPr>
            <w:tcW w:w="567" w:type="dxa"/>
            <w:vAlign w:val="center"/>
          </w:tcPr>
          <w:p w14:paraId="4418A298" w14:textId="77777777" w:rsidR="00206E80" w:rsidRPr="00206E80" w:rsidRDefault="00206E80" w:rsidP="004A27E3">
            <w:pPr>
              <w:ind w:left="-108" w:right="-108"/>
              <w:jc w:val="center"/>
              <w:rPr>
                <w:bCs/>
                <w:sz w:val="20"/>
              </w:rPr>
            </w:pPr>
            <w:r w:rsidRPr="00206E80">
              <w:rPr>
                <w:bCs/>
                <w:sz w:val="20"/>
              </w:rPr>
              <w:t>2</w:t>
            </w:r>
          </w:p>
        </w:tc>
        <w:tc>
          <w:tcPr>
            <w:tcW w:w="850" w:type="dxa"/>
            <w:vAlign w:val="center"/>
          </w:tcPr>
          <w:p w14:paraId="002279CA" w14:textId="77777777" w:rsidR="00206E80" w:rsidRPr="00206E80" w:rsidRDefault="00206E80" w:rsidP="004A27E3">
            <w:pPr>
              <w:ind w:left="-108" w:right="-108"/>
              <w:jc w:val="center"/>
              <w:rPr>
                <w:bCs/>
                <w:sz w:val="20"/>
              </w:rPr>
            </w:pPr>
            <w:r w:rsidRPr="00206E80">
              <w:rPr>
                <w:bCs/>
                <w:sz w:val="20"/>
              </w:rPr>
              <w:t>2001-2007</w:t>
            </w:r>
          </w:p>
        </w:tc>
        <w:tc>
          <w:tcPr>
            <w:tcW w:w="993" w:type="dxa"/>
            <w:vAlign w:val="center"/>
          </w:tcPr>
          <w:p w14:paraId="45A6E252" w14:textId="77777777" w:rsidR="00206E80" w:rsidRPr="00206E80" w:rsidRDefault="00206E80" w:rsidP="004A27E3">
            <w:pPr>
              <w:ind w:left="-108" w:right="-108"/>
              <w:jc w:val="center"/>
              <w:rPr>
                <w:bCs/>
                <w:sz w:val="20"/>
              </w:rPr>
            </w:pPr>
            <w:r w:rsidRPr="00206E80">
              <w:rPr>
                <w:bCs/>
                <w:sz w:val="20"/>
              </w:rPr>
              <w:t>90</w:t>
            </w:r>
          </w:p>
        </w:tc>
        <w:tc>
          <w:tcPr>
            <w:tcW w:w="708" w:type="dxa"/>
            <w:vAlign w:val="center"/>
          </w:tcPr>
          <w:p w14:paraId="2E453683" w14:textId="3CEA0D91" w:rsidR="00206E80" w:rsidRPr="00206E80" w:rsidRDefault="0062132D" w:rsidP="004A27E3">
            <w:pPr>
              <w:ind w:left="-193" w:right="-203"/>
              <w:jc w:val="center"/>
              <w:rPr>
                <w:bCs/>
                <w:sz w:val="20"/>
              </w:rPr>
            </w:pPr>
            <w:r>
              <w:rPr>
                <w:bCs/>
                <w:sz w:val="20"/>
              </w:rPr>
              <w:t>3816</w:t>
            </w:r>
          </w:p>
        </w:tc>
        <w:tc>
          <w:tcPr>
            <w:tcW w:w="851" w:type="dxa"/>
            <w:vAlign w:val="center"/>
          </w:tcPr>
          <w:p w14:paraId="304915D5" w14:textId="2275FDBA" w:rsidR="00206E80" w:rsidRPr="00206E80" w:rsidRDefault="00206E80" w:rsidP="004A27E3">
            <w:pPr>
              <w:ind w:left="-108" w:right="-108"/>
              <w:jc w:val="center"/>
              <w:rPr>
                <w:bCs/>
                <w:sz w:val="20"/>
              </w:rPr>
            </w:pPr>
            <w:r w:rsidRPr="00206E80">
              <w:rPr>
                <w:bCs/>
                <w:sz w:val="20"/>
              </w:rPr>
              <w:t>1959-</w:t>
            </w:r>
            <w:r w:rsidR="0062132D">
              <w:rPr>
                <w:bCs/>
                <w:sz w:val="20"/>
              </w:rPr>
              <w:t>1989</w:t>
            </w:r>
          </w:p>
        </w:tc>
        <w:tc>
          <w:tcPr>
            <w:tcW w:w="992" w:type="dxa"/>
            <w:vAlign w:val="center"/>
          </w:tcPr>
          <w:p w14:paraId="7ED768D6" w14:textId="77777777" w:rsidR="00206E80" w:rsidRPr="00206E80" w:rsidRDefault="00206E80" w:rsidP="004A27E3">
            <w:pPr>
              <w:ind w:left="-108" w:right="-108"/>
              <w:jc w:val="center"/>
              <w:rPr>
                <w:bCs/>
                <w:sz w:val="20"/>
              </w:rPr>
            </w:pPr>
            <w:r w:rsidRPr="00206E80">
              <w:rPr>
                <w:bCs/>
                <w:sz w:val="20"/>
              </w:rPr>
              <w:t>100</w:t>
            </w:r>
          </w:p>
        </w:tc>
      </w:tr>
      <w:tr w:rsidR="00206E80" w:rsidRPr="00206E80" w14:paraId="05D675D7" w14:textId="77777777" w:rsidTr="00683BA0">
        <w:trPr>
          <w:cantSplit/>
          <w:trHeight w:val="137"/>
        </w:trPr>
        <w:tc>
          <w:tcPr>
            <w:tcW w:w="1588" w:type="dxa"/>
            <w:vAlign w:val="center"/>
          </w:tcPr>
          <w:p w14:paraId="62D3A117" w14:textId="77777777" w:rsidR="00206E80" w:rsidRPr="00206E80" w:rsidRDefault="00206E80" w:rsidP="004A27E3">
            <w:pPr>
              <w:rPr>
                <w:bCs/>
                <w:snapToGrid w:val="0"/>
                <w:color w:val="000000"/>
                <w:sz w:val="20"/>
              </w:rPr>
            </w:pPr>
            <w:r w:rsidRPr="00206E80">
              <w:rPr>
                <w:bCs/>
                <w:snapToGrid w:val="0"/>
                <w:color w:val="000000"/>
                <w:sz w:val="20"/>
              </w:rPr>
              <w:t>Итого по МО</w:t>
            </w:r>
          </w:p>
        </w:tc>
        <w:tc>
          <w:tcPr>
            <w:tcW w:w="709" w:type="dxa"/>
            <w:vAlign w:val="center"/>
          </w:tcPr>
          <w:p w14:paraId="6BD7D1A9" w14:textId="77777777" w:rsidR="00206E80" w:rsidRPr="00206E80" w:rsidRDefault="00206E80" w:rsidP="004A27E3">
            <w:pPr>
              <w:ind w:left="-108" w:right="-108"/>
              <w:jc w:val="center"/>
              <w:rPr>
                <w:bCs/>
                <w:sz w:val="20"/>
              </w:rPr>
            </w:pPr>
            <w:r w:rsidRPr="00206E80">
              <w:rPr>
                <w:bCs/>
                <w:sz w:val="20"/>
              </w:rPr>
              <w:t>4</w:t>
            </w:r>
          </w:p>
        </w:tc>
        <w:tc>
          <w:tcPr>
            <w:tcW w:w="709" w:type="dxa"/>
            <w:vAlign w:val="center"/>
          </w:tcPr>
          <w:p w14:paraId="51932639" w14:textId="77777777" w:rsidR="00206E80" w:rsidRPr="00206E80" w:rsidRDefault="00206E80" w:rsidP="004A27E3">
            <w:pPr>
              <w:ind w:left="-108" w:right="-108"/>
              <w:jc w:val="center"/>
              <w:rPr>
                <w:bCs/>
                <w:sz w:val="20"/>
              </w:rPr>
            </w:pPr>
            <w:r w:rsidRPr="00206E80">
              <w:rPr>
                <w:bCs/>
                <w:sz w:val="20"/>
              </w:rPr>
              <w:t>40</w:t>
            </w:r>
          </w:p>
        </w:tc>
        <w:tc>
          <w:tcPr>
            <w:tcW w:w="709" w:type="dxa"/>
            <w:vAlign w:val="center"/>
          </w:tcPr>
          <w:p w14:paraId="152E2CDB" w14:textId="77777777" w:rsidR="00206E80" w:rsidRPr="00206E80" w:rsidRDefault="00206E80" w:rsidP="004A27E3">
            <w:pPr>
              <w:ind w:left="-108" w:right="-108"/>
              <w:jc w:val="center"/>
              <w:rPr>
                <w:bCs/>
                <w:sz w:val="20"/>
              </w:rPr>
            </w:pPr>
            <w:r w:rsidRPr="00206E80">
              <w:rPr>
                <w:bCs/>
                <w:sz w:val="20"/>
              </w:rPr>
              <w:t>2001-2007</w:t>
            </w:r>
          </w:p>
        </w:tc>
        <w:tc>
          <w:tcPr>
            <w:tcW w:w="992" w:type="dxa"/>
            <w:vAlign w:val="center"/>
          </w:tcPr>
          <w:p w14:paraId="277B805D" w14:textId="77777777" w:rsidR="00206E80" w:rsidRPr="00206E80" w:rsidRDefault="00206E80" w:rsidP="004A27E3">
            <w:pPr>
              <w:ind w:left="-108" w:right="-108"/>
              <w:jc w:val="center"/>
              <w:rPr>
                <w:bCs/>
                <w:sz w:val="20"/>
              </w:rPr>
            </w:pPr>
            <w:r w:rsidRPr="00206E80">
              <w:rPr>
                <w:bCs/>
                <w:sz w:val="20"/>
              </w:rPr>
              <w:t>90</w:t>
            </w:r>
          </w:p>
        </w:tc>
        <w:tc>
          <w:tcPr>
            <w:tcW w:w="567" w:type="dxa"/>
            <w:vAlign w:val="center"/>
          </w:tcPr>
          <w:p w14:paraId="47F8291B" w14:textId="77777777" w:rsidR="00206E80" w:rsidRPr="00206E80" w:rsidRDefault="00206E80" w:rsidP="004A27E3">
            <w:pPr>
              <w:ind w:left="-108" w:right="-108"/>
              <w:jc w:val="center"/>
              <w:rPr>
                <w:bCs/>
                <w:sz w:val="20"/>
              </w:rPr>
            </w:pPr>
            <w:r w:rsidRPr="00206E80">
              <w:rPr>
                <w:bCs/>
                <w:sz w:val="20"/>
              </w:rPr>
              <w:t>2</w:t>
            </w:r>
          </w:p>
        </w:tc>
        <w:tc>
          <w:tcPr>
            <w:tcW w:w="850" w:type="dxa"/>
            <w:vAlign w:val="center"/>
          </w:tcPr>
          <w:p w14:paraId="164DC8ED" w14:textId="77777777" w:rsidR="00206E80" w:rsidRPr="00206E80" w:rsidRDefault="00206E80" w:rsidP="004A27E3">
            <w:pPr>
              <w:ind w:left="-108" w:right="-108"/>
              <w:jc w:val="center"/>
              <w:rPr>
                <w:bCs/>
                <w:sz w:val="20"/>
              </w:rPr>
            </w:pPr>
            <w:r w:rsidRPr="00206E80">
              <w:rPr>
                <w:bCs/>
                <w:sz w:val="20"/>
              </w:rPr>
              <w:t>2001-2007</w:t>
            </w:r>
          </w:p>
        </w:tc>
        <w:tc>
          <w:tcPr>
            <w:tcW w:w="993" w:type="dxa"/>
            <w:vAlign w:val="center"/>
          </w:tcPr>
          <w:p w14:paraId="4121F6F4" w14:textId="77777777" w:rsidR="00206E80" w:rsidRPr="00206E80" w:rsidRDefault="00206E80" w:rsidP="004A27E3">
            <w:pPr>
              <w:ind w:left="-108" w:right="-108"/>
              <w:jc w:val="center"/>
              <w:rPr>
                <w:bCs/>
                <w:sz w:val="20"/>
              </w:rPr>
            </w:pPr>
            <w:r w:rsidRPr="00206E80">
              <w:rPr>
                <w:bCs/>
                <w:sz w:val="20"/>
              </w:rPr>
              <w:t>90</w:t>
            </w:r>
          </w:p>
        </w:tc>
        <w:tc>
          <w:tcPr>
            <w:tcW w:w="708" w:type="dxa"/>
            <w:vAlign w:val="center"/>
          </w:tcPr>
          <w:p w14:paraId="4F0BB3B9" w14:textId="4F7E82AB" w:rsidR="00206E80" w:rsidRPr="00206E80" w:rsidRDefault="0062132D" w:rsidP="004A27E3">
            <w:pPr>
              <w:ind w:left="-193" w:right="-203"/>
              <w:jc w:val="center"/>
              <w:rPr>
                <w:bCs/>
                <w:sz w:val="20"/>
              </w:rPr>
            </w:pPr>
            <w:r>
              <w:rPr>
                <w:bCs/>
                <w:sz w:val="20"/>
              </w:rPr>
              <w:t>3816</w:t>
            </w:r>
          </w:p>
        </w:tc>
        <w:tc>
          <w:tcPr>
            <w:tcW w:w="851" w:type="dxa"/>
            <w:vAlign w:val="center"/>
          </w:tcPr>
          <w:p w14:paraId="0EFAAC2F" w14:textId="45CB6380" w:rsidR="00206E80" w:rsidRPr="00206E80" w:rsidRDefault="00206E80" w:rsidP="004A27E3">
            <w:pPr>
              <w:ind w:left="-108" w:right="-108"/>
              <w:jc w:val="center"/>
              <w:rPr>
                <w:bCs/>
                <w:sz w:val="20"/>
              </w:rPr>
            </w:pPr>
            <w:r w:rsidRPr="00206E80">
              <w:rPr>
                <w:bCs/>
                <w:sz w:val="20"/>
              </w:rPr>
              <w:t>1959-</w:t>
            </w:r>
            <w:r w:rsidR="0062132D">
              <w:rPr>
                <w:bCs/>
                <w:sz w:val="20"/>
              </w:rPr>
              <w:t>1989</w:t>
            </w:r>
          </w:p>
        </w:tc>
        <w:tc>
          <w:tcPr>
            <w:tcW w:w="992" w:type="dxa"/>
            <w:vAlign w:val="center"/>
          </w:tcPr>
          <w:p w14:paraId="41AC30BC" w14:textId="77777777" w:rsidR="00206E80" w:rsidRPr="00206E80" w:rsidRDefault="00206E80" w:rsidP="004A27E3">
            <w:pPr>
              <w:ind w:left="-108" w:right="-108"/>
              <w:jc w:val="center"/>
              <w:rPr>
                <w:bCs/>
                <w:sz w:val="20"/>
              </w:rPr>
            </w:pPr>
            <w:r w:rsidRPr="00206E80">
              <w:rPr>
                <w:bCs/>
                <w:sz w:val="20"/>
              </w:rPr>
              <w:t>100</w:t>
            </w:r>
          </w:p>
        </w:tc>
      </w:tr>
    </w:tbl>
    <w:p w14:paraId="4ED2C1AA" w14:textId="06C89346" w:rsidR="00206E80" w:rsidRDefault="00206E80" w:rsidP="003C2E0F">
      <w:pPr>
        <w:jc w:val="both"/>
        <w:rPr>
          <w:b/>
          <w:bCs/>
          <w:sz w:val="22"/>
          <w:szCs w:val="22"/>
        </w:rPr>
      </w:pPr>
    </w:p>
    <w:p w14:paraId="57C69A01" w14:textId="790EED54" w:rsidR="00447BB1" w:rsidRDefault="00447BB1" w:rsidP="003C2E0F">
      <w:pPr>
        <w:jc w:val="both"/>
        <w:rPr>
          <w:b/>
          <w:bCs/>
          <w:sz w:val="22"/>
          <w:szCs w:val="22"/>
        </w:rPr>
      </w:pPr>
    </w:p>
    <w:tbl>
      <w:tblPr>
        <w:tblW w:w="9906" w:type="dxa"/>
        <w:jc w:val="center"/>
        <w:tblLook w:val="04A0" w:firstRow="1" w:lastRow="0" w:firstColumn="1" w:lastColumn="0" w:noHBand="0" w:noVBand="1"/>
      </w:tblPr>
      <w:tblGrid>
        <w:gridCol w:w="436"/>
        <w:gridCol w:w="2961"/>
        <w:gridCol w:w="2174"/>
        <w:gridCol w:w="615"/>
        <w:gridCol w:w="815"/>
        <w:gridCol w:w="1544"/>
        <w:gridCol w:w="1361"/>
      </w:tblGrid>
      <w:tr w:rsidR="00447BB1" w:rsidRPr="00447BB1" w14:paraId="65A8BFFC" w14:textId="77777777" w:rsidTr="0062132D">
        <w:trPr>
          <w:trHeight w:val="765"/>
          <w:jc w:val="center"/>
        </w:trPr>
        <w:tc>
          <w:tcPr>
            <w:tcW w:w="99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E7F4D8" w14:textId="54376435" w:rsidR="00447BB1" w:rsidRPr="00447BB1" w:rsidRDefault="00447BB1" w:rsidP="00447BB1">
            <w:pPr>
              <w:jc w:val="center"/>
              <w:rPr>
                <w:b/>
                <w:bCs/>
                <w:color w:val="000000"/>
                <w:sz w:val="22"/>
                <w:szCs w:val="22"/>
              </w:rPr>
            </w:pPr>
            <w:r w:rsidRPr="00447BB1">
              <w:rPr>
                <w:b/>
                <w:bCs/>
                <w:color w:val="000000"/>
                <w:sz w:val="22"/>
                <w:szCs w:val="22"/>
              </w:rPr>
              <w:t xml:space="preserve">Таблица </w:t>
            </w:r>
            <w:r w:rsidR="0062132D">
              <w:rPr>
                <w:b/>
                <w:bCs/>
                <w:color w:val="000000"/>
                <w:sz w:val="22"/>
                <w:szCs w:val="22"/>
              </w:rPr>
              <w:t>3.7.</w:t>
            </w:r>
            <w:r w:rsidRPr="00447BB1">
              <w:rPr>
                <w:b/>
                <w:bCs/>
                <w:color w:val="000000"/>
                <w:sz w:val="22"/>
                <w:szCs w:val="22"/>
              </w:rPr>
              <w:t>Оценка физического износа  водопроводных сетей, расположенных на территории МО «п. Олымский»</w:t>
            </w:r>
          </w:p>
        </w:tc>
      </w:tr>
      <w:tr w:rsidR="0062132D" w:rsidRPr="00447BB1" w14:paraId="066BAAAF" w14:textId="77777777" w:rsidTr="0062132D">
        <w:trPr>
          <w:trHeight w:val="81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5DA0542" w14:textId="77777777" w:rsidR="00447BB1" w:rsidRPr="00447BB1" w:rsidRDefault="00447BB1" w:rsidP="00447BB1">
            <w:pPr>
              <w:rPr>
                <w:color w:val="000000"/>
                <w:sz w:val="22"/>
                <w:szCs w:val="22"/>
              </w:rPr>
            </w:pPr>
            <w:r w:rsidRPr="00447BB1">
              <w:rPr>
                <w:color w:val="000000"/>
                <w:sz w:val="22"/>
                <w:szCs w:val="22"/>
              </w:rPr>
              <w:t>№</w:t>
            </w:r>
          </w:p>
        </w:tc>
        <w:tc>
          <w:tcPr>
            <w:tcW w:w="2961" w:type="dxa"/>
            <w:tcBorders>
              <w:top w:val="nil"/>
              <w:left w:val="nil"/>
              <w:bottom w:val="single" w:sz="4" w:space="0" w:color="auto"/>
              <w:right w:val="single" w:sz="4" w:space="0" w:color="auto"/>
            </w:tcBorders>
            <w:shd w:val="clear" w:color="auto" w:fill="auto"/>
            <w:vAlign w:val="center"/>
            <w:hideMark/>
          </w:tcPr>
          <w:p w14:paraId="68087F3A" w14:textId="77777777" w:rsidR="00447BB1" w:rsidRPr="00447BB1" w:rsidRDefault="00447BB1" w:rsidP="00447BB1">
            <w:pPr>
              <w:rPr>
                <w:color w:val="000000"/>
                <w:sz w:val="22"/>
                <w:szCs w:val="22"/>
              </w:rPr>
            </w:pPr>
            <w:r w:rsidRPr="00447BB1">
              <w:rPr>
                <w:color w:val="000000"/>
                <w:sz w:val="22"/>
                <w:szCs w:val="22"/>
              </w:rPr>
              <w:t xml:space="preserve"> Адрес объекта</w:t>
            </w:r>
          </w:p>
        </w:tc>
        <w:tc>
          <w:tcPr>
            <w:tcW w:w="2174" w:type="dxa"/>
            <w:tcBorders>
              <w:top w:val="nil"/>
              <w:left w:val="nil"/>
              <w:bottom w:val="single" w:sz="4" w:space="0" w:color="auto"/>
              <w:right w:val="single" w:sz="4" w:space="0" w:color="auto"/>
            </w:tcBorders>
            <w:shd w:val="clear" w:color="auto" w:fill="auto"/>
            <w:vAlign w:val="center"/>
            <w:hideMark/>
          </w:tcPr>
          <w:p w14:paraId="2905D480" w14:textId="77777777" w:rsidR="00447BB1" w:rsidRPr="00447BB1" w:rsidRDefault="00447BB1" w:rsidP="00447BB1">
            <w:pPr>
              <w:rPr>
                <w:color w:val="000000"/>
                <w:sz w:val="22"/>
                <w:szCs w:val="22"/>
              </w:rPr>
            </w:pPr>
            <w:r w:rsidRPr="00447BB1">
              <w:rPr>
                <w:color w:val="000000"/>
                <w:sz w:val="22"/>
                <w:szCs w:val="22"/>
              </w:rPr>
              <w:t>Характеристика объекта</w:t>
            </w:r>
          </w:p>
        </w:tc>
        <w:tc>
          <w:tcPr>
            <w:tcW w:w="615" w:type="dxa"/>
            <w:tcBorders>
              <w:top w:val="nil"/>
              <w:left w:val="nil"/>
              <w:bottom w:val="single" w:sz="4" w:space="0" w:color="auto"/>
              <w:right w:val="single" w:sz="4" w:space="0" w:color="auto"/>
            </w:tcBorders>
            <w:shd w:val="clear" w:color="auto" w:fill="auto"/>
            <w:vAlign w:val="center"/>
            <w:hideMark/>
          </w:tcPr>
          <w:p w14:paraId="5FB5F2B6" w14:textId="77777777" w:rsidR="00447BB1" w:rsidRPr="00447BB1" w:rsidRDefault="00447BB1" w:rsidP="00447BB1">
            <w:pPr>
              <w:rPr>
                <w:color w:val="000000"/>
                <w:sz w:val="22"/>
                <w:szCs w:val="22"/>
              </w:rPr>
            </w:pPr>
            <w:r w:rsidRPr="00447BB1">
              <w:rPr>
                <w:color w:val="000000"/>
                <w:sz w:val="22"/>
                <w:szCs w:val="22"/>
              </w:rPr>
              <w:t>Ед.                 изм.</w:t>
            </w:r>
          </w:p>
        </w:tc>
        <w:tc>
          <w:tcPr>
            <w:tcW w:w="815" w:type="dxa"/>
            <w:tcBorders>
              <w:top w:val="nil"/>
              <w:left w:val="nil"/>
              <w:bottom w:val="single" w:sz="4" w:space="0" w:color="auto"/>
              <w:right w:val="single" w:sz="4" w:space="0" w:color="auto"/>
            </w:tcBorders>
            <w:shd w:val="clear" w:color="auto" w:fill="auto"/>
            <w:vAlign w:val="center"/>
            <w:hideMark/>
          </w:tcPr>
          <w:p w14:paraId="622D2381" w14:textId="77777777" w:rsidR="00447BB1" w:rsidRPr="00447BB1" w:rsidRDefault="00447BB1" w:rsidP="00447BB1">
            <w:pPr>
              <w:rPr>
                <w:color w:val="000000"/>
                <w:sz w:val="22"/>
                <w:szCs w:val="22"/>
              </w:rPr>
            </w:pPr>
            <w:r w:rsidRPr="00447BB1">
              <w:rPr>
                <w:color w:val="000000"/>
                <w:sz w:val="22"/>
                <w:szCs w:val="22"/>
              </w:rPr>
              <w:t>Кол-во</w:t>
            </w:r>
          </w:p>
        </w:tc>
        <w:tc>
          <w:tcPr>
            <w:tcW w:w="1544" w:type="dxa"/>
            <w:tcBorders>
              <w:top w:val="nil"/>
              <w:left w:val="nil"/>
              <w:bottom w:val="single" w:sz="4" w:space="0" w:color="auto"/>
              <w:right w:val="single" w:sz="4" w:space="0" w:color="auto"/>
            </w:tcBorders>
            <w:shd w:val="clear" w:color="auto" w:fill="auto"/>
            <w:vAlign w:val="center"/>
            <w:hideMark/>
          </w:tcPr>
          <w:p w14:paraId="78B80193" w14:textId="77777777" w:rsidR="00447BB1" w:rsidRPr="00447BB1" w:rsidRDefault="00447BB1" w:rsidP="00447BB1">
            <w:pPr>
              <w:rPr>
                <w:color w:val="000000"/>
                <w:sz w:val="22"/>
                <w:szCs w:val="22"/>
              </w:rPr>
            </w:pPr>
            <w:r w:rsidRPr="00447BB1">
              <w:rPr>
                <w:color w:val="000000"/>
                <w:sz w:val="22"/>
                <w:szCs w:val="22"/>
              </w:rPr>
              <w:t>Год ввода в эксплуатацию</w:t>
            </w:r>
          </w:p>
        </w:tc>
        <w:tc>
          <w:tcPr>
            <w:tcW w:w="1361" w:type="dxa"/>
            <w:tcBorders>
              <w:top w:val="nil"/>
              <w:left w:val="nil"/>
              <w:bottom w:val="single" w:sz="4" w:space="0" w:color="auto"/>
              <w:right w:val="single" w:sz="4" w:space="0" w:color="auto"/>
            </w:tcBorders>
            <w:shd w:val="clear" w:color="auto" w:fill="auto"/>
            <w:vAlign w:val="center"/>
            <w:hideMark/>
          </w:tcPr>
          <w:p w14:paraId="46214BF4" w14:textId="77777777" w:rsidR="00447BB1" w:rsidRPr="00447BB1" w:rsidRDefault="00447BB1" w:rsidP="00447BB1">
            <w:pPr>
              <w:rPr>
                <w:color w:val="000000"/>
                <w:sz w:val="22"/>
                <w:szCs w:val="22"/>
              </w:rPr>
            </w:pPr>
            <w:r w:rsidRPr="00447BB1">
              <w:rPr>
                <w:color w:val="000000"/>
                <w:sz w:val="22"/>
                <w:szCs w:val="22"/>
              </w:rPr>
              <w:t>Физический износ,%</w:t>
            </w:r>
          </w:p>
        </w:tc>
      </w:tr>
      <w:tr w:rsidR="0062132D" w:rsidRPr="00447BB1" w14:paraId="6DB7C273"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B7FA349" w14:textId="77777777" w:rsidR="00447BB1" w:rsidRPr="00447BB1" w:rsidRDefault="00447BB1" w:rsidP="00447BB1">
            <w:pPr>
              <w:rPr>
                <w:color w:val="000000"/>
                <w:sz w:val="22"/>
                <w:szCs w:val="22"/>
              </w:rPr>
            </w:pPr>
            <w:r w:rsidRPr="00447BB1">
              <w:rPr>
                <w:color w:val="000000"/>
                <w:sz w:val="22"/>
                <w:szCs w:val="22"/>
              </w:rPr>
              <w:t>1</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1AA80BB4" w14:textId="77777777" w:rsidR="00447BB1" w:rsidRPr="00447BB1" w:rsidRDefault="00447BB1" w:rsidP="00447BB1">
            <w:pPr>
              <w:rPr>
                <w:color w:val="000000"/>
                <w:sz w:val="22"/>
                <w:szCs w:val="22"/>
              </w:rPr>
            </w:pPr>
            <w:r w:rsidRPr="00447BB1">
              <w:rPr>
                <w:color w:val="000000"/>
                <w:sz w:val="22"/>
                <w:szCs w:val="22"/>
              </w:rPr>
              <w:t>ул. Буденного</w:t>
            </w:r>
          </w:p>
        </w:tc>
        <w:tc>
          <w:tcPr>
            <w:tcW w:w="2174" w:type="dxa"/>
            <w:tcBorders>
              <w:top w:val="nil"/>
              <w:left w:val="nil"/>
              <w:bottom w:val="single" w:sz="4" w:space="0" w:color="auto"/>
              <w:right w:val="single" w:sz="4" w:space="0" w:color="auto"/>
            </w:tcBorders>
            <w:shd w:val="clear" w:color="auto" w:fill="auto"/>
            <w:vAlign w:val="center"/>
            <w:hideMark/>
          </w:tcPr>
          <w:p w14:paraId="3BD5A652" w14:textId="77777777" w:rsidR="00447BB1" w:rsidRPr="00447BB1" w:rsidRDefault="00447BB1" w:rsidP="00447BB1">
            <w:pPr>
              <w:rPr>
                <w:color w:val="000000"/>
                <w:sz w:val="22"/>
                <w:szCs w:val="22"/>
              </w:rPr>
            </w:pPr>
            <w:r w:rsidRPr="00447BB1">
              <w:rPr>
                <w:color w:val="000000"/>
                <w:sz w:val="22"/>
                <w:szCs w:val="22"/>
              </w:rPr>
              <w:t>диам.50- сталь</w:t>
            </w:r>
          </w:p>
        </w:tc>
        <w:tc>
          <w:tcPr>
            <w:tcW w:w="615" w:type="dxa"/>
            <w:tcBorders>
              <w:top w:val="nil"/>
              <w:left w:val="nil"/>
              <w:bottom w:val="single" w:sz="4" w:space="0" w:color="auto"/>
              <w:right w:val="single" w:sz="4" w:space="0" w:color="auto"/>
            </w:tcBorders>
            <w:shd w:val="clear" w:color="auto" w:fill="auto"/>
            <w:vAlign w:val="center"/>
            <w:hideMark/>
          </w:tcPr>
          <w:p w14:paraId="0E5A7EE5"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0C2C845" w14:textId="77777777" w:rsidR="00447BB1" w:rsidRPr="00447BB1" w:rsidRDefault="00447BB1" w:rsidP="00447BB1">
            <w:pPr>
              <w:jc w:val="center"/>
              <w:rPr>
                <w:color w:val="000000"/>
                <w:sz w:val="22"/>
                <w:szCs w:val="22"/>
              </w:rPr>
            </w:pPr>
            <w:r w:rsidRPr="00447BB1">
              <w:rPr>
                <w:color w:val="000000"/>
                <w:sz w:val="22"/>
                <w:szCs w:val="22"/>
              </w:rPr>
              <w:t>216</w:t>
            </w:r>
          </w:p>
        </w:tc>
        <w:tc>
          <w:tcPr>
            <w:tcW w:w="1544" w:type="dxa"/>
            <w:tcBorders>
              <w:top w:val="nil"/>
              <w:left w:val="nil"/>
              <w:bottom w:val="single" w:sz="4" w:space="0" w:color="auto"/>
              <w:right w:val="single" w:sz="4" w:space="0" w:color="auto"/>
            </w:tcBorders>
            <w:shd w:val="clear" w:color="000000" w:fill="FFFF00"/>
            <w:vAlign w:val="center"/>
            <w:hideMark/>
          </w:tcPr>
          <w:p w14:paraId="0B89D7EF" w14:textId="77777777" w:rsidR="00447BB1" w:rsidRPr="00447BB1" w:rsidRDefault="00447BB1" w:rsidP="00447BB1">
            <w:pPr>
              <w:jc w:val="center"/>
              <w:rPr>
                <w:color w:val="000000"/>
                <w:sz w:val="22"/>
                <w:szCs w:val="22"/>
              </w:rPr>
            </w:pPr>
            <w:r w:rsidRPr="00447BB1">
              <w:rPr>
                <w:color w:val="000000"/>
                <w:sz w:val="22"/>
                <w:szCs w:val="22"/>
              </w:rPr>
              <w:t>1981</w:t>
            </w:r>
          </w:p>
        </w:tc>
        <w:tc>
          <w:tcPr>
            <w:tcW w:w="1361" w:type="dxa"/>
            <w:tcBorders>
              <w:top w:val="nil"/>
              <w:left w:val="nil"/>
              <w:bottom w:val="single" w:sz="4" w:space="0" w:color="auto"/>
              <w:right w:val="single" w:sz="4" w:space="0" w:color="auto"/>
            </w:tcBorders>
            <w:shd w:val="clear" w:color="auto" w:fill="auto"/>
            <w:noWrap/>
            <w:vAlign w:val="bottom"/>
            <w:hideMark/>
          </w:tcPr>
          <w:p w14:paraId="422DAFA2" w14:textId="77777777" w:rsidR="00447BB1" w:rsidRPr="00447BB1" w:rsidRDefault="00447BB1" w:rsidP="0062132D">
            <w:pPr>
              <w:jc w:val="center"/>
              <w:rPr>
                <w:color w:val="000000"/>
                <w:sz w:val="22"/>
                <w:szCs w:val="22"/>
              </w:rPr>
            </w:pPr>
            <w:r w:rsidRPr="00447BB1">
              <w:rPr>
                <w:color w:val="000000"/>
                <w:sz w:val="22"/>
                <w:szCs w:val="22"/>
              </w:rPr>
              <w:t>100</w:t>
            </w:r>
          </w:p>
        </w:tc>
      </w:tr>
      <w:tr w:rsidR="0062132D" w:rsidRPr="00447BB1" w14:paraId="20D8B403"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3DABA57F"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7CF8CC61"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6FC59DDF" w14:textId="77777777" w:rsidR="00447BB1" w:rsidRPr="00447BB1" w:rsidRDefault="00447BB1" w:rsidP="00447BB1">
            <w:pPr>
              <w:rPr>
                <w:color w:val="000000"/>
                <w:sz w:val="22"/>
                <w:szCs w:val="22"/>
              </w:rPr>
            </w:pPr>
            <w:r w:rsidRPr="00447BB1">
              <w:rPr>
                <w:color w:val="000000"/>
                <w:sz w:val="22"/>
                <w:szCs w:val="22"/>
              </w:rPr>
              <w:t>диам. 100-сталь</w:t>
            </w:r>
          </w:p>
        </w:tc>
        <w:tc>
          <w:tcPr>
            <w:tcW w:w="615" w:type="dxa"/>
            <w:tcBorders>
              <w:top w:val="nil"/>
              <w:left w:val="nil"/>
              <w:bottom w:val="single" w:sz="4" w:space="0" w:color="auto"/>
              <w:right w:val="single" w:sz="4" w:space="0" w:color="auto"/>
            </w:tcBorders>
            <w:shd w:val="clear" w:color="auto" w:fill="auto"/>
            <w:vAlign w:val="center"/>
            <w:hideMark/>
          </w:tcPr>
          <w:p w14:paraId="0B465EF0"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5B4D875" w14:textId="77777777" w:rsidR="00447BB1" w:rsidRPr="00447BB1" w:rsidRDefault="00447BB1" w:rsidP="00447BB1">
            <w:pPr>
              <w:jc w:val="center"/>
              <w:rPr>
                <w:color w:val="000000"/>
                <w:sz w:val="22"/>
                <w:szCs w:val="22"/>
              </w:rPr>
            </w:pPr>
            <w:r w:rsidRPr="00447BB1">
              <w:rPr>
                <w:color w:val="000000"/>
                <w:sz w:val="22"/>
                <w:szCs w:val="22"/>
              </w:rPr>
              <w:t>900</w:t>
            </w:r>
          </w:p>
        </w:tc>
        <w:tc>
          <w:tcPr>
            <w:tcW w:w="1544" w:type="dxa"/>
            <w:tcBorders>
              <w:top w:val="nil"/>
              <w:left w:val="nil"/>
              <w:bottom w:val="single" w:sz="4" w:space="0" w:color="auto"/>
              <w:right w:val="single" w:sz="4" w:space="0" w:color="auto"/>
            </w:tcBorders>
            <w:shd w:val="clear" w:color="auto" w:fill="auto"/>
            <w:vAlign w:val="center"/>
            <w:hideMark/>
          </w:tcPr>
          <w:p w14:paraId="25E0CDFB" w14:textId="77777777" w:rsidR="00447BB1" w:rsidRPr="00447BB1" w:rsidRDefault="00447BB1" w:rsidP="00447BB1">
            <w:pPr>
              <w:jc w:val="center"/>
              <w:rPr>
                <w:color w:val="000000"/>
                <w:sz w:val="22"/>
                <w:szCs w:val="22"/>
              </w:rPr>
            </w:pPr>
            <w:r w:rsidRPr="00447BB1">
              <w:rPr>
                <w:color w:val="000000"/>
                <w:sz w:val="22"/>
                <w:szCs w:val="22"/>
              </w:rPr>
              <w:t>1989</w:t>
            </w:r>
          </w:p>
        </w:tc>
        <w:tc>
          <w:tcPr>
            <w:tcW w:w="1361" w:type="dxa"/>
            <w:tcBorders>
              <w:top w:val="nil"/>
              <w:left w:val="nil"/>
              <w:bottom w:val="single" w:sz="4" w:space="0" w:color="auto"/>
              <w:right w:val="single" w:sz="4" w:space="0" w:color="auto"/>
            </w:tcBorders>
            <w:shd w:val="clear" w:color="auto" w:fill="auto"/>
            <w:noWrap/>
            <w:vAlign w:val="bottom"/>
            <w:hideMark/>
          </w:tcPr>
          <w:p w14:paraId="3C4AE8FB" w14:textId="77777777" w:rsidR="00447BB1" w:rsidRPr="00447BB1" w:rsidRDefault="00447BB1" w:rsidP="0062132D">
            <w:pPr>
              <w:jc w:val="center"/>
              <w:rPr>
                <w:color w:val="000000"/>
                <w:sz w:val="22"/>
                <w:szCs w:val="22"/>
              </w:rPr>
            </w:pPr>
            <w:r w:rsidRPr="00447BB1">
              <w:rPr>
                <w:color w:val="000000"/>
                <w:sz w:val="22"/>
                <w:szCs w:val="22"/>
              </w:rPr>
              <w:t>100</w:t>
            </w:r>
          </w:p>
        </w:tc>
      </w:tr>
      <w:tr w:rsidR="0062132D" w:rsidRPr="00447BB1" w14:paraId="23E6DA4A"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347E8DDD" w14:textId="77777777" w:rsidR="00447BB1" w:rsidRPr="00447BB1" w:rsidRDefault="00447BB1" w:rsidP="00447BB1">
            <w:pPr>
              <w:rPr>
                <w:color w:val="000000"/>
                <w:sz w:val="22"/>
                <w:szCs w:val="22"/>
              </w:rPr>
            </w:pPr>
            <w:r w:rsidRPr="00447BB1">
              <w:rPr>
                <w:color w:val="000000"/>
                <w:sz w:val="22"/>
                <w:szCs w:val="22"/>
              </w:rPr>
              <w:t>2</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761528A8" w14:textId="77777777" w:rsidR="00447BB1" w:rsidRPr="00447BB1" w:rsidRDefault="00447BB1" w:rsidP="00447BB1">
            <w:pPr>
              <w:rPr>
                <w:color w:val="000000"/>
                <w:sz w:val="22"/>
                <w:szCs w:val="22"/>
              </w:rPr>
            </w:pPr>
            <w:r w:rsidRPr="00447BB1">
              <w:rPr>
                <w:color w:val="000000"/>
                <w:sz w:val="22"/>
                <w:szCs w:val="22"/>
              </w:rPr>
              <w:t>ул. Солнечная</w:t>
            </w:r>
          </w:p>
        </w:tc>
        <w:tc>
          <w:tcPr>
            <w:tcW w:w="2174" w:type="dxa"/>
            <w:tcBorders>
              <w:top w:val="nil"/>
              <w:left w:val="nil"/>
              <w:bottom w:val="single" w:sz="4" w:space="0" w:color="auto"/>
              <w:right w:val="single" w:sz="4" w:space="0" w:color="auto"/>
            </w:tcBorders>
            <w:shd w:val="clear" w:color="auto" w:fill="auto"/>
            <w:vAlign w:val="center"/>
            <w:hideMark/>
          </w:tcPr>
          <w:p w14:paraId="24C598EA" w14:textId="77777777" w:rsidR="00447BB1" w:rsidRPr="00447BB1" w:rsidRDefault="00447BB1" w:rsidP="00447BB1">
            <w:pPr>
              <w:rPr>
                <w:color w:val="000000"/>
                <w:sz w:val="22"/>
                <w:szCs w:val="22"/>
              </w:rPr>
            </w:pPr>
            <w:r w:rsidRPr="00447BB1">
              <w:rPr>
                <w:color w:val="000000"/>
                <w:sz w:val="22"/>
                <w:szCs w:val="22"/>
              </w:rPr>
              <w:t>диам-50- сталь</w:t>
            </w:r>
          </w:p>
        </w:tc>
        <w:tc>
          <w:tcPr>
            <w:tcW w:w="615" w:type="dxa"/>
            <w:tcBorders>
              <w:top w:val="nil"/>
              <w:left w:val="nil"/>
              <w:bottom w:val="single" w:sz="4" w:space="0" w:color="auto"/>
              <w:right w:val="single" w:sz="4" w:space="0" w:color="auto"/>
            </w:tcBorders>
            <w:shd w:val="clear" w:color="auto" w:fill="auto"/>
            <w:vAlign w:val="center"/>
            <w:hideMark/>
          </w:tcPr>
          <w:p w14:paraId="4B88016E"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3BABAA2F" w14:textId="77777777" w:rsidR="00447BB1" w:rsidRPr="00447BB1" w:rsidRDefault="00447BB1" w:rsidP="00447BB1">
            <w:pPr>
              <w:jc w:val="center"/>
              <w:rPr>
                <w:color w:val="000000"/>
                <w:sz w:val="22"/>
                <w:szCs w:val="22"/>
              </w:rPr>
            </w:pPr>
            <w:r w:rsidRPr="00447BB1">
              <w:rPr>
                <w:color w:val="000000"/>
                <w:sz w:val="22"/>
                <w:szCs w:val="22"/>
              </w:rPr>
              <w:t>90</w:t>
            </w:r>
          </w:p>
        </w:tc>
        <w:tc>
          <w:tcPr>
            <w:tcW w:w="1544" w:type="dxa"/>
            <w:tcBorders>
              <w:top w:val="nil"/>
              <w:left w:val="nil"/>
              <w:bottom w:val="single" w:sz="4" w:space="0" w:color="auto"/>
              <w:right w:val="single" w:sz="4" w:space="0" w:color="auto"/>
            </w:tcBorders>
            <w:shd w:val="clear" w:color="auto" w:fill="auto"/>
            <w:vAlign w:val="center"/>
            <w:hideMark/>
          </w:tcPr>
          <w:p w14:paraId="43ACA304" w14:textId="77777777" w:rsidR="00447BB1" w:rsidRPr="00447BB1" w:rsidRDefault="00447BB1" w:rsidP="00447BB1">
            <w:pPr>
              <w:jc w:val="center"/>
              <w:rPr>
                <w:color w:val="000000"/>
                <w:sz w:val="22"/>
                <w:szCs w:val="22"/>
              </w:rPr>
            </w:pPr>
            <w:r w:rsidRPr="00447BB1">
              <w:rPr>
                <w:color w:val="000000"/>
                <w:sz w:val="22"/>
                <w:szCs w:val="22"/>
              </w:rPr>
              <w:t>1991</w:t>
            </w:r>
          </w:p>
        </w:tc>
        <w:tc>
          <w:tcPr>
            <w:tcW w:w="1361" w:type="dxa"/>
            <w:tcBorders>
              <w:top w:val="nil"/>
              <w:left w:val="nil"/>
              <w:bottom w:val="single" w:sz="4" w:space="0" w:color="auto"/>
              <w:right w:val="single" w:sz="4" w:space="0" w:color="auto"/>
            </w:tcBorders>
            <w:shd w:val="clear" w:color="auto" w:fill="auto"/>
            <w:noWrap/>
            <w:vAlign w:val="bottom"/>
            <w:hideMark/>
          </w:tcPr>
          <w:p w14:paraId="50F6B767" w14:textId="77777777" w:rsidR="00447BB1" w:rsidRPr="00447BB1" w:rsidRDefault="00447BB1" w:rsidP="0062132D">
            <w:pPr>
              <w:jc w:val="center"/>
              <w:rPr>
                <w:color w:val="000000"/>
                <w:sz w:val="22"/>
                <w:szCs w:val="22"/>
              </w:rPr>
            </w:pPr>
            <w:r w:rsidRPr="00447BB1">
              <w:rPr>
                <w:color w:val="000000"/>
                <w:sz w:val="22"/>
                <w:szCs w:val="22"/>
              </w:rPr>
              <w:t>99</w:t>
            </w:r>
          </w:p>
        </w:tc>
      </w:tr>
      <w:tr w:rsidR="0062132D" w:rsidRPr="00447BB1" w14:paraId="6EB21AB2"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6A5103A0"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4104FA8D"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770CBC80" w14:textId="77777777" w:rsidR="00447BB1" w:rsidRPr="00447BB1" w:rsidRDefault="00447BB1" w:rsidP="00447BB1">
            <w:pPr>
              <w:rPr>
                <w:color w:val="000000"/>
                <w:sz w:val="22"/>
                <w:szCs w:val="22"/>
              </w:rPr>
            </w:pPr>
            <w:r w:rsidRPr="00447BB1">
              <w:rPr>
                <w:color w:val="000000"/>
                <w:sz w:val="22"/>
                <w:szCs w:val="22"/>
              </w:rPr>
              <w:t>диам-100- чугун</w:t>
            </w:r>
          </w:p>
        </w:tc>
        <w:tc>
          <w:tcPr>
            <w:tcW w:w="615" w:type="dxa"/>
            <w:tcBorders>
              <w:top w:val="nil"/>
              <w:left w:val="nil"/>
              <w:bottom w:val="single" w:sz="4" w:space="0" w:color="auto"/>
              <w:right w:val="single" w:sz="4" w:space="0" w:color="auto"/>
            </w:tcBorders>
            <w:shd w:val="clear" w:color="auto" w:fill="auto"/>
            <w:vAlign w:val="center"/>
            <w:hideMark/>
          </w:tcPr>
          <w:p w14:paraId="3EA86D11"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E6CF4AC" w14:textId="77777777" w:rsidR="00447BB1" w:rsidRPr="00447BB1" w:rsidRDefault="00447BB1" w:rsidP="00447BB1">
            <w:pPr>
              <w:jc w:val="center"/>
              <w:rPr>
                <w:color w:val="000000"/>
                <w:sz w:val="22"/>
                <w:szCs w:val="22"/>
              </w:rPr>
            </w:pPr>
            <w:r w:rsidRPr="00447BB1">
              <w:rPr>
                <w:color w:val="000000"/>
                <w:sz w:val="22"/>
                <w:szCs w:val="22"/>
              </w:rPr>
              <w:t>500</w:t>
            </w:r>
          </w:p>
        </w:tc>
        <w:tc>
          <w:tcPr>
            <w:tcW w:w="1544" w:type="dxa"/>
            <w:tcBorders>
              <w:top w:val="nil"/>
              <w:left w:val="nil"/>
              <w:bottom w:val="single" w:sz="4" w:space="0" w:color="auto"/>
              <w:right w:val="single" w:sz="4" w:space="0" w:color="auto"/>
            </w:tcBorders>
            <w:shd w:val="clear" w:color="auto" w:fill="auto"/>
            <w:vAlign w:val="center"/>
            <w:hideMark/>
          </w:tcPr>
          <w:p w14:paraId="14F35FFA" w14:textId="77777777" w:rsidR="00447BB1" w:rsidRPr="00447BB1" w:rsidRDefault="00447BB1" w:rsidP="00447BB1">
            <w:pPr>
              <w:jc w:val="center"/>
              <w:rPr>
                <w:color w:val="000000"/>
                <w:sz w:val="22"/>
                <w:szCs w:val="22"/>
              </w:rPr>
            </w:pPr>
            <w:r w:rsidRPr="00447BB1">
              <w:rPr>
                <w:color w:val="000000"/>
                <w:sz w:val="22"/>
                <w:szCs w:val="22"/>
              </w:rPr>
              <w:t>1993</w:t>
            </w:r>
          </w:p>
        </w:tc>
        <w:tc>
          <w:tcPr>
            <w:tcW w:w="1361" w:type="dxa"/>
            <w:tcBorders>
              <w:top w:val="nil"/>
              <w:left w:val="nil"/>
              <w:bottom w:val="single" w:sz="4" w:space="0" w:color="auto"/>
              <w:right w:val="single" w:sz="4" w:space="0" w:color="auto"/>
            </w:tcBorders>
            <w:shd w:val="clear" w:color="auto" w:fill="auto"/>
            <w:noWrap/>
            <w:vAlign w:val="bottom"/>
            <w:hideMark/>
          </w:tcPr>
          <w:p w14:paraId="57B5A61A" w14:textId="77777777" w:rsidR="00447BB1" w:rsidRPr="00447BB1" w:rsidRDefault="00447BB1" w:rsidP="0062132D">
            <w:pPr>
              <w:jc w:val="center"/>
              <w:rPr>
                <w:color w:val="000000"/>
                <w:sz w:val="22"/>
                <w:szCs w:val="22"/>
              </w:rPr>
            </w:pPr>
            <w:r w:rsidRPr="00447BB1">
              <w:rPr>
                <w:color w:val="000000"/>
                <w:sz w:val="22"/>
                <w:szCs w:val="22"/>
              </w:rPr>
              <w:t>93</w:t>
            </w:r>
          </w:p>
        </w:tc>
      </w:tr>
      <w:tr w:rsidR="0062132D" w:rsidRPr="00447BB1" w14:paraId="40A5254D" w14:textId="77777777" w:rsidTr="0062132D">
        <w:trPr>
          <w:trHeight w:val="33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1B7040B" w14:textId="77777777" w:rsidR="00447BB1" w:rsidRPr="00447BB1" w:rsidRDefault="00447BB1" w:rsidP="00447BB1">
            <w:pPr>
              <w:rPr>
                <w:color w:val="000000"/>
                <w:sz w:val="22"/>
                <w:szCs w:val="22"/>
              </w:rPr>
            </w:pPr>
            <w:r w:rsidRPr="00447BB1">
              <w:rPr>
                <w:color w:val="000000"/>
                <w:sz w:val="22"/>
                <w:szCs w:val="22"/>
              </w:rPr>
              <w:t>3</w:t>
            </w:r>
          </w:p>
        </w:tc>
        <w:tc>
          <w:tcPr>
            <w:tcW w:w="2961" w:type="dxa"/>
            <w:tcBorders>
              <w:top w:val="nil"/>
              <w:left w:val="nil"/>
              <w:bottom w:val="single" w:sz="4" w:space="0" w:color="auto"/>
              <w:right w:val="single" w:sz="4" w:space="0" w:color="auto"/>
            </w:tcBorders>
            <w:shd w:val="clear" w:color="auto" w:fill="auto"/>
            <w:vAlign w:val="center"/>
            <w:hideMark/>
          </w:tcPr>
          <w:p w14:paraId="2522EAB2" w14:textId="77777777" w:rsidR="00447BB1" w:rsidRPr="00447BB1" w:rsidRDefault="00447BB1" w:rsidP="00447BB1">
            <w:pPr>
              <w:rPr>
                <w:color w:val="000000"/>
                <w:sz w:val="22"/>
                <w:szCs w:val="22"/>
              </w:rPr>
            </w:pPr>
            <w:r w:rsidRPr="00447BB1">
              <w:rPr>
                <w:color w:val="000000"/>
                <w:sz w:val="22"/>
                <w:szCs w:val="22"/>
              </w:rPr>
              <w:t>ул. Молодежная</w:t>
            </w:r>
          </w:p>
        </w:tc>
        <w:tc>
          <w:tcPr>
            <w:tcW w:w="2174" w:type="dxa"/>
            <w:tcBorders>
              <w:top w:val="nil"/>
              <w:left w:val="nil"/>
              <w:bottom w:val="single" w:sz="4" w:space="0" w:color="auto"/>
              <w:right w:val="single" w:sz="4" w:space="0" w:color="auto"/>
            </w:tcBorders>
            <w:shd w:val="clear" w:color="auto" w:fill="auto"/>
            <w:vAlign w:val="center"/>
            <w:hideMark/>
          </w:tcPr>
          <w:p w14:paraId="47927A31" w14:textId="77777777" w:rsidR="00447BB1" w:rsidRPr="00447BB1" w:rsidRDefault="00447BB1" w:rsidP="00447BB1">
            <w:pPr>
              <w:rPr>
                <w:color w:val="000000"/>
                <w:sz w:val="22"/>
                <w:szCs w:val="22"/>
              </w:rPr>
            </w:pPr>
            <w:r w:rsidRPr="00447BB1">
              <w:rPr>
                <w:color w:val="000000"/>
                <w:sz w:val="22"/>
                <w:szCs w:val="22"/>
              </w:rPr>
              <w:t>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5966873C"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D5EF60B" w14:textId="77777777" w:rsidR="00447BB1" w:rsidRPr="00447BB1" w:rsidRDefault="00447BB1" w:rsidP="00447BB1">
            <w:pPr>
              <w:jc w:val="center"/>
              <w:rPr>
                <w:color w:val="000000"/>
                <w:sz w:val="22"/>
                <w:szCs w:val="22"/>
              </w:rPr>
            </w:pPr>
            <w:r w:rsidRPr="00447BB1">
              <w:rPr>
                <w:color w:val="000000"/>
                <w:sz w:val="22"/>
                <w:szCs w:val="22"/>
              </w:rPr>
              <w:t>300</w:t>
            </w:r>
          </w:p>
        </w:tc>
        <w:tc>
          <w:tcPr>
            <w:tcW w:w="1544" w:type="dxa"/>
            <w:tcBorders>
              <w:top w:val="nil"/>
              <w:left w:val="nil"/>
              <w:bottom w:val="single" w:sz="4" w:space="0" w:color="auto"/>
              <w:right w:val="single" w:sz="4" w:space="0" w:color="auto"/>
            </w:tcBorders>
            <w:shd w:val="clear" w:color="auto" w:fill="auto"/>
            <w:vAlign w:val="center"/>
            <w:hideMark/>
          </w:tcPr>
          <w:p w14:paraId="4F11D764" w14:textId="77777777" w:rsidR="00447BB1" w:rsidRPr="00447BB1" w:rsidRDefault="00447BB1" w:rsidP="00447BB1">
            <w:pPr>
              <w:jc w:val="center"/>
              <w:rPr>
                <w:color w:val="000000"/>
                <w:sz w:val="22"/>
                <w:szCs w:val="22"/>
              </w:rPr>
            </w:pPr>
            <w:r w:rsidRPr="00447BB1">
              <w:rPr>
                <w:color w:val="000000"/>
                <w:sz w:val="22"/>
                <w:szCs w:val="22"/>
              </w:rPr>
              <w:t>1989</w:t>
            </w:r>
          </w:p>
        </w:tc>
        <w:tc>
          <w:tcPr>
            <w:tcW w:w="1361" w:type="dxa"/>
            <w:tcBorders>
              <w:top w:val="nil"/>
              <w:left w:val="nil"/>
              <w:bottom w:val="single" w:sz="4" w:space="0" w:color="auto"/>
              <w:right w:val="single" w:sz="4" w:space="0" w:color="auto"/>
            </w:tcBorders>
            <w:shd w:val="clear" w:color="auto" w:fill="auto"/>
            <w:noWrap/>
            <w:vAlign w:val="bottom"/>
            <w:hideMark/>
          </w:tcPr>
          <w:p w14:paraId="7A80F788" w14:textId="77777777" w:rsidR="00447BB1" w:rsidRPr="00447BB1" w:rsidRDefault="00447BB1" w:rsidP="0062132D">
            <w:pPr>
              <w:jc w:val="center"/>
              <w:rPr>
                <w:color w:val="000000"/>
                <w:sz w:val="22"/>
                <w:szCs w:val="22"/>
              </w:rPr>
            </w:pPr>
            <w:r w:rsidRPr="00447BB1">
              <w:rPr>
                <w:color w:val="000000"/>
                <w:sz w:val="22"/>
                <w:szCs w:val="22"/>
              </w:rPr>
              <w:t>100</w:t>
            </w:r>
          </w:p>
        </w:tc>
      </w:tr>
      <w:tr w:rsidR="0062132D" w:rsidRPr="00447BB1" w14:paraId="11693002"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1A94CF6B" w14:textId="77777777" w:rsidR="00447BB1" w:rsidRPr="00447BB1" w:rsidRDefault="00447BB1" w:rsidP="00447BB1">
            <w:pPr>
              <w:rPr>
                <w:color w:val="000000"/>
                <w:sz w:val="22"/>
                <w:szCs w:val="22"/>
              </w:rPr>
            </w:pPr>
            <w:r w:rsidRPr="00447BB1">
              <w:rPr>
                <w:color w:val="000000"/>
                <w:sz w:val="22"/>
                <w:szCs w:val="22"/>
              </w:rPr>
              <w:t>4</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59E60A8B" w14:textId="77777777" w:rsidR="00447BB1" w:rsidRPr="00447BB1" w:rsidRDefault="00447BB1" w:rsidP="00447BB1">
            <w:pPr>
              <w:rPr>
                <w:color w:val="000000"/>
                <w:sz w:val="22"/>
                <w:szCs w:val="22"/>
              </w:rPr>
            </w:pPr>
            <w:r w:rsidRPr="00447BB1">
              <w:rPr>
                <w:color w:val="000000"/>
                <w:sz w:val="22"/>
                <w:szCs w:val="22"/>
              </w:rPr>
              <w:t>ул. Степная</w:t>
            </w:r>
          </w:p>
        </w:tc>
        <w:tc>
          <w:tcPr>
            <w:tcW w:w="2174" w:type="dxa"/>
            <w:tcBorders>
              <w:top w:val="nil"/>
              <w:left w:val="nil"/>
              <w:bottom w:val="single" w:sz="4" w:space="0" w:color="auto"/>
              <w:right w:val="single" w:sz="4" w:space="0" w:color="auto"/>
            </w:tcBorders>
            <w:shd w:val="clear" w:color="auto" w:fill="auto"/>
            <w:vAlign w:val="center"/>
            <w:hideMark/>
          </w:tcPr>
          <w:p w14:paraId="692F6C0E" w14:textId="77777777" w:rsidR="00447BB1" w:rsidRPr="00447BB1" w:rsidRDefault="00447BB1" w:rsidP="00447BB1">
            <w:pPr>
              <w:rPr>
                <w:color w:val="000000"/>
                <w:sz w:val="22"/>
                <w:szCs w:val="22"/>
              </w:rPr>
            </w:pPr>
            <w:r w:rsidRPr="00447BB1">
              <w:rPr>
                <w:color w:val="000000"/>
                <w:sz w:val="22"/>
                <w:szCs w:val="22"/>
              </w:rPr>
              <w:t>диам-100- п/этил</w:t>
            </w:r>
          </w:p>
        </w:tc>
        <w:tc>
          <w:tcPr>
            <w:tcW w:w="615" w:type="dxa"/>
            <w:tcBorders>
              <w:top w:val="nil"/>
              <w:left w:val="nil"/>
              <w:bottom w:val="single" w:sz="4" w:space="0" w:color="auto"/>
              <w:right w:val="single" w:sz="4" w:space="0" w:color="auto"/>
            </w:tcBorders>
            <w:shd w:val="clear" w:color="auto" w:fill="auto"/>
            <w:vAlign w:val="center"/>
            <w:hideMark/>
          </w:tcPr>
          <w:p w14:paraId="5B515510"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A3929F1" w14:textId="77777777" w:rsidR="00447BB1" w:rsidRPr="00447BB1" w:rsidRDefault="00447BB1" w:rsidP="00447BB1">
            <w:pPr>
              <w:jc w:val="center"/>
              <w:rPr>
                <w:color w:val="000000"/>
                <w:sz w:val="22"/>
                <w:szCs w:val="22"/>
              </w:rPr>
            </w:pPr>
            <w:r w:rsidRPr="00447BB1">
              <w:rPr>
                <w:color w:val="000000"/>
                <w:sz w:val="22"/>
                <w:szCs w:val="22"/>
              </w:rPr>
              <w:t>390</w:t>
            </w:r>
          </w:p>
        </w:tc>
        <w:tc>
          <w:tcPr>
            <w:tcW w:w="1544" w:type="dxa"/>
            <w:tcBorders>
              <w:top w:val="nil"/>
              <w:left w:val="nil"/>
              <w:bottom w:val="single" w:sz="4" w:space="0" w:color="auto"/>
              <w:right w:val="single" w:sz="4" w:space="0" w:color="auto"/>
            </w:tcBorders>
            <w:shd w:val="clear" w:color="auto" w:fill="auto"/>
            <w:vAlign w:val="center"/>
            <w:hideMark/>
          </w:tcPr>
          <w:p w14:paraId="5E0AE84D" w14:textId="77777777" w:rsidR="00447BB1" w:rsidRPr="00447BB1" w:rsidRDefault="00447BB1" w:rsidP="00447BB1">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637EC56F" w14:textId="77777777" w:rsidR="00447BB1" w:rsidRPr="00447BB1" w:rsidRDefault="00447BB1" w:rsidP="0062132D">
            <w:pPr>
              <w:jc w:val="center"/>
              <w:rPr>
                <w:color w:val="000000"/>
                <w:sz w:val="22"/>
                <w:szCs w:val="22"/>
              </w:rPr>
            </w:pPr>
            <w:r w:rsidRPr="00447BB1">
              <w:rPr>
                <w:color w:val="000000"/>
                <w:sz w:val="22"/>
                <w:szCs w:val="22"/>
              </w:rPr>
              <w:t>14</w:t>
            </w:r>
          </w:p>
        </w:tc>
      </w:tr>
      <w:tr w:rsidR="0062132D" w:rsidRPr="00447BB1" w14:paraId="63131213"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0B6379CC"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02443C03"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0EBEFBB6" w14:textId="77777777" w:rsidR="00447BB1" w:rsidRPr="00447BB1" w:rsidRDefault="00447BB1" w:rsidP="00447BB1">
            <w:pPr>
              <w:rPr>
                <w:color w:val="000000"/>
                <w:sz w:val="22"/>
                <w:szCs w:val="22"/>
              </w:rPr>
            </w:pPr>
            <w:r w:rsidRPr="00447BB1">
              <w:rPr>
                <w:color w:val="000000"/>
                <w:sz w:val="22"/>
                <w:szCs w:val="22"/>
              </w:rPr>
              <w:t>диам-50-п/этил</w:t>
            </w:r>
          </w:p>
        </w:tc>
        <w:tc>
          <w:tcPr>
            <w:tcW w:w="615" w:type="dxa"/>
            <w:tcBorders>
              <w:top w:val="nil"/>
              <w:left w:val="nil"/>
              <w:bottom w:val="single" w:sz="4" w:space="0" w:color="auto"/>
              <w:right w:val="single" w:sz="4" w:space="0" w:color="auto"/>
            </w:tcBorders>
            <w:shd w:val="clear" w:color="auto" w:fill="auto"/>
            <w:vAlign w:val="center"/>
            <w:hideMark/>
          </w:tcPr>
          <w:p w14:paraId="4FCB2692"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3F939B63" w14:textId="77777777" w:rsidR="00447BB1" w:rsidRPr="00447BB1" w:rsidRDefault="00447BB1" w:rsidP="00447BB1">
            <w:pPr>
              <w:jc w:val="center"/>
              <w:rPr>
                <w:color w:val="000000"/>
                <w:sz w:val="22"/>
                <w:szCs w:val="22"/>
              </w:rPr>
            </w:pPr>
            <w:r w:rsidRPr="00447BB1">
              <w:rPr>
                <w:color w:val="000000"/>
                <w:sz w:val="22"/>
                <w:szCs w:val="22"/>
              </w:rPr>
              <w:t>84</w:t>
            </w:r>
          </w:p>
        </w:tc>
        <w:tc>
          <w:tcPr>
            <w:tcW w:w="1544" w:type="dxa"/>
            <w:tcBorders>
              <w:top w:val="nil"/>
              <w:left w:val="nil"/>
              <w:bottom w:val="single" w:sz="4" w:space="0" w:color="auto"/>
              <w:right w:val="single" w:sz="4" w:space="0" w:color="auto"/>
            </w:tcBorders>
            <w:shd w:val="clear" w:color="auto" w:fill="auto"/>
            <w:vAlign w:val="center"/>
            <w:hideMark/>
          </w:tcPr>
          <w:p w14:paraId="1CBCF178" w14:textId="77777777" w:rsidR="00447BB1" w:rsidRPr="00447BB1" w:rsidRDefault="00447BB1" w:rsidP="00447BB1">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17884D88" w14:textId="77777777" w:rsidR="00447BB1" w:rsidRPr="00447BB1" w:rsidRDefault="00447BB1" w:rsidP="0062132D">
            <w:pPr>
              <w:jc w:val="center"/>
              <w:rPr>
                <w:color w:val="000000"/>
                <w:sz w:val="22"/>
                <w:szCs w:val="22"/>
              </w:rPr>
            </w:pPr>
            <w:r w:rsidRPr="00447BB1">
              <w:rPr>
                <w:color w:val="000000"/>
                <w:sz w:val="22"/>
                <w:szCs w:val="22"/>
              </w:rPr>
              <w:t>14</w:t>
            </w:r>
          </w:p>
        </w:tc>
      </w:tr>
      <w:tr w:rsidR="0062132D" w:rsidRPr="00447BB1" w14:paraId="0D4E2109" w14:textId="77777777" w:rsidTr="0062132D">
        <w:trPr>
          <w:trHeight w:val="69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6DA96187" w14:textId="77777777" w:rsidR="00447BB1" w:rsidRPr="00447BB1" w:rsidRDefault="00447BB1" w:rsidP="00447BB1">
            <w:pPr>
              <w:rPr>
                <w:color w:val="000000"/>
                <w:sz w:val="22"/>
                <w:szCs w:val="22"/>
              </w:rPr>
            </w:pPr>
            <w:r w:rsidRPr="00447BB1">
              <w:rPr>
                <w:color w:val="000000"/>
                <w:sz w:val="22"/>
                <w:szCs w:val="22"/>
              </w:rPr>
              <w:t>5</w:t>
            </w:r>
          </w:p>
        </w:tc>
        <w:tc>
          <w:tcPr>
            <w:tcW w:w="2961" w:type="dxa"/>
            <w:tcBorders>
              <w:top w:val="nil"/>
              <w:left w:val="nil"/>
              <w:bottom w:val="single" w:sz="4" w:space="0" w:color="auto"/>
              <w:right w:val="single" w:sz="4" w:space="0" w:color="auto"/>
            </w:tcBorders>
            <w:shd w:val="clear" w:color="auto" w:fill="auto"/>
            <w:vAlign w:val="center"/>
            <w:hideMark/>
          </w:tcPr>
          <w:p w14:paraId="160F7733" w14:textId="77777777" w:rsidR="00447BB1" w:rsidRPr="00447BB1" w:rsidRDefault="00447BB1" w:rsidP="00447BB1">
            <w:pPr>
              <w:rPr>
                <w:color w:val="000000"/>
                <w:sz w:val="22"/>
                <w:szCs w:val="22"/>
              </w:rPr>
            </w:pPr>
            <w:r w:rsidRPr="00447BB1">
              <w:rPr>
                <w:color w:val="000000"/>
                <w:sz w:val="22"/>
                <w:szCs w:val="22"/>
              </w:rPr>
              <w:t xml:space="preserve"> Ул Садовая - ул. 20 лет Победы</w:t>
            </w:r>
          </w:p>
        </w:tc>
        <w:tc>
          <w:tcPr>
            <w:tcW w:w="2174" w:type="dxa"/>
            <w:tcBorders>
              <w:top w:val="nil"/>
              <w:left w:val="nil"/>
              <w:bottom w:val="single" w:sz="4" w:space="0" w:color="auto"/>
              <w:right w:val="single" w:sz="4" w:space="0" w:color="auto"/>
            </w:tcBorders>
            <w:shd w:val="clear" w:color="auto" w:fill="auto"/>
            <w:vAlign w:val="center"/>
            <w:hideMark/>
          </w:tcPr>
          <w:p w14:paraId="6A5C9C71" w14:textId="77777777" w:rsidR="00447BB1" w:rsidRPr="00447BB1" w:rsidRDefault="00447BB1" w:rsidP="00447BB1">
            <w:pPr>
              <w:rPr>
                <w:color w:val="000000"/>
                <w:sz w:val="22"/>
                <w:szCs w:val="22"/>
              </w:rPr>
            </w:pPr>
            <w:r w:rsidRPr="00447BB1">
              <w:rPr>
                <w:color w:val="000000"/>
                <w:sz w:val="22"/>
                <w:szCs w:val="22"/>
              </w:rPr>
              <w:t>диам-110*6,6-ПЭ</w:t>
            </w:r>
          </w:p>
        </w:tc>
        <w:tc>
          <w:tcPr>
            <w:tcW w:w="615" w:type="dxa"/>
            <w:tcBorders>
              <w:top w:val="nil"/>
              <w:left w:val="nil"/>
              <w:bottom w:val="single" w:sz="4" w:space="0" w:color="auto"/>
              <w:right w:val="single" w:sz="4" w:space="0" w:color="auto"/>
            </w:tcBorders>
            <w:shd w:val="clear" w:color="auto" w:fill="auto"/>
            <w:vAlign w:val="center"/>
            <w:hideMark/>
          </w:tcPr>
          <w:p w14:paraId="7DEA8EBD"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A72D3E2" w14:textId="77777777" w:rsidR="00447BB1" w:rsidRPr="00447BB1" w:rsidRDefault="00447BB1" w:rsidP="00447BB1">
            <w:pPr>
              <w:jc w:val="center"/>
              <w:rPr>
                <w:color w:val="000000"/>
                <w:sz w:val="22"/>
                <w:szCs w:val="22"/>
              </w:rPr>
            </w:pPr>
            <w:r w:rsidRPr="00447BB1">
              <w:rPr>
                <w:color w:val="000000"/>
                <w:sz w:val="22"/>
                <w:szCs w:val="22"/>
              </w:rPr>
              <w:t>1200</w:t>
            </w:r>
          </w:p>
        </w:tc>
        <w:tc>
          <w:tcPr>
            <w:tcW w:w="1544" w:type="dxa"/>
            <w:tcBorders>
              <w:top w:val="nil"/>
              <w:left w:val="nil"/>
              <w:bottom w:val="single" w:sz="4" w:space="0" w:color="auto"/>
              <w:right w:val="single" w:sz="4" w:space="0" w:color="auto"/>
            </w:tcBorders>
            <w:shd w:val="clear" w:color="auto" w:fill="auto"/>
            <w:vAlign w:val="center"/>
            <w:hideMark/>
          </w:tcPr>
          <w:p w14:paraId="12375C3F" w14:textId="77777777" w:rsidR="00447BB1" w:rsidRPr="00447BB1" w:rsidRDefault="00447BB1" w:rsidP="00447BB1">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70DA99E0" w14:textId="77777777" w:rsidR="00447BB1" w:rsidRPr="00447BB1" w:rsidRDefault="00447BB1" w:rsidP="0062132D">
            <w:pPr>
              <w:jc w:val="center"/>
              <w:rPr>
                <w:color w:val="000000"/>
                <w:sz w:val="22"/>
                <w:szCs w:val="22"/>
              </w:rPr>
            </w:pPr>
            <w:r w:rsidRPr="00447BB1">
              <w:rPr>
                <w:color w:val="000000"/>
                <w:sz w:val="22"/>
                <w:szCs w:val="22"/>
              </w:rPr>
              <w:t>8</w:t>
            </w:r>
          </w:p>
        </w:tc>
      </w:tr>
      <w:tr w:rsidR="0062132D" w:rsidRPr="00447BB1" w14:paraId="52672763" w14:textId="77777777" w:rsidTr="0062132D">
        <w:trPr>
          <w:trHeight w:val="425"/>
          <w:jc w:val="center"/>
        </w:trPr>
        <w:tc>
          <w:tcPr>
            <w:tcW w:w="436" w:type="dxa"/>
            <w:vMerge/>
            <w:tcBorders>
              <w:top w:val="nil"/>
              <w:left w:val="single" w:sz="4" w:space="0" w:color="auto"/>
              <w:bottom w:val="single" w:sz="4" w:space="0" w:color="auto"/>
              <w:right w:val="single" w:sz="4" w:space="0" w:color="auto"/>
            </w:tcBorders>
            <w:vAlign w:val="center"/>
            <w:hideMark/>
          </w:tcPr>
          <w:p w14:paraId="09561716" w14:textId="77777777" w:rsidR="00447BB1" w:rsidRPr="00447BB1" w:rsidRDefault="00447BB1" w:rsidP="00447BB1">
            <w:pPr>
              <w:rPr>
                <w:color w:val="000000"/>
                <w:sz w:val="22"/>
                <w:szCs w:val="22"/>
              </w:rPr>
            </w:pP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46C05F0A" w14:textId="77777777" w:rsidR="00447BB1" w:rsidRPr="00447BB1" w:rsidRDefault="00447BB1" w:rsidP="00447BB1">
            <w:pPr>
              <w:rPr>
                <w:color w:val="000000"/>
                <w:sz w:val="22"/>
                <w:szCs w:val="22"/>
              </w:rPr>
            </w:pPr>
            <w:r w:rsidRPr="00447BB1">
              <w:rPr>
                <w:color w:val="000000"/>
                <w:sz w:val="22"/>
                <w:szCs w:val="22"/>
              </w:rPr>
              <w:t xml:space="preserve">по ул. 20 лет Победы  от дома №2- 3а до № 28 и ул. </w:t>
            </w:r>
            <w:proofErr w:type="gramStart"/>
            <w:r w:rsidRPr="00447BB1">
              <w:rPr>
                <w:color w:val="000000"/>
                <w:sz w:val="22"/>
                <w:szCs w:val="22"/>
              </w:rPr>
              <w:t>Школьная</w:t>
            </w:r>
            <w:proofErr w:type="gramEnd"/>
            <w:r w:rsidRPr="00447BB1">
              <w:rPr>
                <w:color w:val="000000"/>
                <w:sz w:val="22"/>
                <w:szCs w:val="22"/>
              </w:rPr>
              <w:t xml:space="preserve"> д.20</w:t>
            </w:r>
          </w:p>
        </w:tc>
        <w:tc>
          <w:tcPr>
            <w:tcW w:w="2174" w:type="dxa"/>
            <w:tcBorders>
              <w:top w:val="nil"/>
              <w:left w:val="nil"/>
              <w:bottom w:val="single" w:sz="4" w:space="0" w:color="auto"/>
              <w:right w:val="single" w:sz="4" w:space="0" w:color="auto"/>
            </w:tcBorders>
            <w:shd w:val="clear" w:color="auto" w:fill="auto"/>
            <w:vAlign w:val="center"/>
            <w:hideMark/>
          </w:tcPr>
          <w:p w14:paraId="5D0AD760" w14:textId="77777777" w:rsidR="00447BB1" w:rsidRPr="00447BB1" w:rsidRDefault="00447BB1" w:rsidP="00447BB1">
            <w:pPr>
              <w:rPr>
                <w:color w:val="000000"/>
                <w:sz w:val="22"/>
                <w:szCs w:val="22"/>
              </w:rPr>
            </w:pPr>
            <w:r w:rsidRPr="00447BB1">
              <w:rPr>
                <w:color w:val="000000"/>
                <w:sz w:val="22"/>
                <w:szCs w:val="22"/>
              </w:rPr>
              <w:t>диам. 110*10-ПЭ</w:t>
            </w:r>
          </w:p>
        </w:tc>
        <w:tc>
          <w:tcPr>
            <w:tcW w:w="615" w:type="dxa"/>
            <w:tcBorders>
              <w:top w:val="nil"/>
              <w:left w:val="nil"/>
              <w:bottom w:val="single" w:sz="4" w:space="0" w:color="auto"/>
              <w:right w:val="single" w:sz="4" w:space="0" w:color="auto"/>
            </w:tcBorders>
            <w:shd w:val="clear" w:color="auto" w:fill="auto"/>
            <w:vAlign w:val="center"/>
            <w:hideMark/>
          </w:tcPr>
          <w:p w14:paraId="03F5686D"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8B3DC4F" w14:textId="77777777" w:rsidR="00447BB1" w:rsidRPr="00447BB1" w:rsidRDefault="00447BB1" w:rsidP="00447BB1">
            <w:pPr>
              <w:jc w:val="center"/>
              <w:rPr>
                <w:color w:val="000000"/>
                <w:sz w:val="22"/>
                <w:szCs w:val="22"/>
              </w:rPr>
            </w:pPr>
            <w:r w:rsidRPr="00447BB1">
              <w:rPr>
                <w:color w:val="000000"/>
                <w:sz w:val="22"/>
                <w:szCs w:val="22"/>
              </w:rPr>
              <w:t>525</w:t>
            </w:r>
          </w:p>
        </w:tc>
        <w:tc>
          <w:tcPr>
            <w:tcW w:w="1544" w:type="dxa"/>
            <w:tcBorders>
              <w:top w:val="nil"/>
              <w:left w:val="nil"/>
              <w:bottom w:val="single" w:sz="4" w:space="0" w:color="auto"/>
              <w:right w:val="single" w:sz="4" w:space="0" w:color="auto"/>
            </w:tcBorders>
            <w:shd w:val="clear" w:color="auto" w:fill="auto"/>
            <w:vAlign w:val="center"/>
            <w:hideMark/>
          </w:tcPr>
          <w:p w14:paraId="2717C42D" w14:textId="77777777" w:rsidR="00447BB1" w:rsidRPr="00447BB1" w:rsidRDefault="00447BB1" w:rsidP="00447BB1">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55CDC764" w14:textId="77777777" w:rsidR="00447BB1" w:rsidRPr="00447BB1" w:rsidRDefault="00447BB1" w:rsidP="0062132D">
            <w:pPr>
              <w:jc w:val="center"/>
              <w:rPr>
                <w:color w:val="000000"/>
                <w:sz w:val="22"/>
                <w:szCs w:val="22"/>
              </w:rPr>
            </w:pPr>
            <w:r w:rsidRPr="00447BB1">
              <w:rPr>
                <w:color w:val="000000"/>
                <w:sz w:val="22"/>
                <w:szCs w:val="22"/>
              </w:rPr>
              <w:t>8</w:t>
            </w:r>
          </w:p>
        </w:tc>
      </w:tr>
      <w:tr w:rsidR="0062132D" w:rsidRPr="00447BB1" w14:paraId="5FC4E836"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5A5ED58F"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0333AB91"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70497A44" w14:textId="77777777" w:rsidR="00447BB1" w:rsidRPr="00447BB1" w:rsidRDefault="00447BB1" w:rsidP="00447BB1">
            <w:pPr>
              <w:rPr>
                <w:color w:val="000000"/>
                <w:sz w:val="22"/>
                <w:szCs w:val="22"/>
              </w:rPr>
            </w:pPr>
            <w:r w:rsidRPr="00447BB1">
              <w:rPr>
                <w:color w:val="000000"/>
                <w:sz w:val="22"/>
                <w:szCs w:val="22"/>
              </w:rPr>
              <w:t>диам. 63*5,8- ПЭ</w:t>
            </w:r>
          </w:p>
        </w:tc>
        <w:tc>
          <w:tcPr>
            <w:tcW w:w="615" w:type="dxa"/>
            <w:tcBorders>
              <w:top w:val="nil"/>
              <w:left w:val="nil"/>
              <w:bottom w:val="single" w:sz="4" w:space="0" w:color="auto"/>
              <w:right w:val="single" w:sz="4" w:space="0" w:color="auto"/>
            </w:tcBorders>
            <w:shd w:val="clear" w:color="auto" w:fill="auto"/>
            <w:vAlign w:val="center"/>
            <w:hideMark/>
          </w:tcPr>
          <w:p w14:paraId="4DE4836F"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2930620" w14:textId="77777777" w:rsidR="00447BB1" w:rsidRPr="00447BB1" w:rsidRDefault="00447BB1" w:rsidP="00447BB1">
            <w:pPr>
              <w:jc w:val="center"/>
              <w:rPr>
                <w:color w:val="000000"/>
                <w:sz w:val="22"/>
                <w:szCs w:val="22"/>
              </w:rPr>
            </w:pPr>
            <w:r w:rsidRPr="00447BB1">
              <w:rPr>
                <w:color w:val="000000"/>
                <w:sz w:val="22"/>
                <w:szCs w:val="22"/>
              </w:rPr>
              <w:t>241</w:t>
            </w:r>
          </w:p>
        </w:tc>
        <w:tc>
          <w:tcPr>
            <w:tcW w:w="1544" w:type="dxa"/>
            <w:tcBorders>
              <w:top w:val="nil"/>
              <w:left w:val="nil"/>
              <w:bottom w:val="single" w:sz="4" w:space="0" w:color="auto"/>
              <w:right w:val="single" w:sz="4" w:space="0" w:color="auto"/>
            </w:tcBorders>
            <w:shd w:val="clear" w:color="auto" w:fill="auto"/>
            <w:vAlign w:val="center"/>
            <w:hideMark/>
          </w:tcPr>
          <w:p w14:paraId="6D5EDA6E" w14:textId="77777777" w:rsidR="00447BB1" w:rsidRPr="00447BB1" w:rsidRDefault="00447BB1" w:rsidP="00447BB1">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6AEEA1DF" w14:textId="77777777" w:rsidR="00447BB1" w:rsidRPr="00447BB1" w:rsidRDefault="00447BB1" w:rsidP="0062132D">
            <w:pPr>
              <w:jc w:val="center"/>
              <w:rPr>
                <w:color w:val="000000"/>
                <w:sz w:val="22"/>
                <w:szCs w:val="22"/>
              </w:rPr>
            </w:pPr>
            <w:r w:rsidRPr="00447BB1">
              <w:rPr>
                <w:color w:val="000000"/>
                <w:sz w:val="22"/>
                <w:szCs w:val="22"/>
              </w:rPr>
              <w:t>8</w:t>
            </w:r>
          </w:p>
        </w:tc>
      </w:tr>
      <w:tr w:rsidR="0062132D" w:rsidRPr="00447BB1" w14:paraId="7C03A3AD"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200D57BB"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3AEB5AEE"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720C2690" w14:textId="77777777" w:rsidR="00447BB1" w:rsidRPr="00447BB1" w:rsidRDefault="00447BB1" w:rsidP="00447BB1">
            <w:pPr>
              <w:rPr>
                <w:color w:val="000000"/>
                <w:sz w:val="22"/>
                <w:szCs w:val="22"/>
              </w:rPr>
            </w:pPr>
            <w:r w:rsidRPr="00447BB1">
              <w:rPr>
                <w:color w:val="000000"/>
                <w:sz w:val="22"/>
                <w:szCs w:val="22"/>
              </w:rPr>
              <w:t>диам. 160*14,6 -ПЭ</w:t>
            </w:r>
          </w:p>
        </w:tc>
        <w:tc>
          <w:tcPr>
            <w:tcW w:w="615" w:type="dxa"/>
            <w:tcBorders>
              <w:top w:val="nil"/>
              <w:left w:val="nil"/>
              <w:bottom w:val="single" w:sz="4" w:space="0" w:color="auto"/>
              <w:right w:val="single" w:sz="4" w:space="0" w:color="auto"/>
            </w:tcBorders>
            <w:shd w:val="clear" w:color="auto" w:fill="auto"/>
            <w:vAlign w:val="center"/>
            <w:hideMark/>
          </w:tcPr>
          <w:p w14:paraId="573054CD"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4322B4A" w14:textId="77777777" w:rsidR="00447BB1" w:rsidRPr="00447BB1" w:rsidRDefault="00447BB1" w:rsidP="00447BB1">
            <w:pPr>
              <w:jc w:val="center"/>
              <w:rPr>
                <w:color w:val="000000"/>
                <w:sz w:val="22"/>
                <w:szCs w:val="22"/>
              </w:rPr>
            </w:pPr>
            <w:r w:rsidRPr="00447BB1">
              <w:rPr>
                <w:color w:val="000000"/>
                <w:sz w:val="22"/>
                <w:szCs w:val="22"/>
              </w:rPr>
              <w:t>1486</w:t>
            </w:r>
          </w:p>
        </w:tc>
        <w:tc>
          <w:tcPr>
            <w:tcW w:w="1544" w:type="dxa"/>
            <w:tcBorders>
              <w:top w:val="nil"/>
              <w:left w:val="nil"/>
              <w:bottom w:val="single" w:sz="4" w:space="0" w:color="auto"/>
              <w:right w:val="single" w:sz="4" w:space="0" w:color="auto"/>
            </w:tcBorders>
            <w:shd w:val="clear" w:color="auto" w:fill="auto"/>
            <w:vAlign w:val="center"/>
            <w:hideMark/>
          </w:tcPr>
          <w:p w14:paraId="43B3A886" w14:textId="77777777" w:rsidR="00447BB1" w:rsidRPr="00447BB1" w:rsidRDefault="00447BB1" w:rsidP="00447BB1">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5E54F338" w14:textId="77777777" w:rsidR="00447BB1" w:rsidRPr="00447BB1" w:rsidRDefault="00447BB1" w:rsidP="0062132D">
            <w:pPr>
              <w:jc w:val="center"/>
              <w:rPr>
                <w:color w:val="000000"/>
                <w:sz w:val="22"/>
                <w:szCs w:val="22"/>
              </w:rPr>
            </w:pPr>
            <w:r w:rsidRPr="00447BB1">
              <w:rPr>
                <w:color w:val="000000"/>
                <w:sz w:val="22"/>
                <w:szCs w:val="22"/>
              </w:rPr>
              <w:t>8</w:t>
            </w:r>
          </w:p>
        </w:tc>
      </w:tr>
      <w:tr w:rsidR="0062132D" w:rsidRPr="00447BB1" w14:paraId="19BE46DB"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32AB191D"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68EF2B59"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3A5EEFEA" w14:textId="77777777" w:rsidR="00447BB1" w:rsidRPr="00447BB1" w:rsidRDefault="00447BB1" w:rsidP="00447BB1">
            <w:pPr>
              <w:rPr>
                <w:color w:val="000000"/>
                <w:sz w:val="22"/>
                <w:szCs w:val="22"/>
              </w:rPr>
            </w:pPr>
            <w:r w:rsidRPr="00447BB1">
              <w:rPr>
                <w:color w:val="000000"/>
                <w:sz w:val="22"/>
                <w:szCs w:val="22"/>
              </w:rPr>
              <w:t>диам-63*3,8-ПЭ</w:t>
            </w:r>
          </w:p>
        </w:tc>
        <w:tc>
          <w:tcPr>
            <w:tcW w:w="615" w:type="dxa"/>
            <w:tcBorders>
              <w:top w:val="nil"/>
              <w:left w:val="nil"/>
              <w:bottom w:val="single" w:sz="4" w:space="0" w:color="auto"/>
              <w:right w:val="single" w:sz="4" w:space="0" w:color="auto"/>
            </w:tcBorders>
            <w:shd w:val="clear" w:color="auto" w:fill="auto"/>
            <w:vAlign w:val="center"/>
            <w:hideMark/>
          </w:tcPr>
          <w:p w14:paraId="6726C424"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553F74A4" w14:textId="77777777" w:rsidR="00447BB1" w:rsidRPr="00447BB1" w:rsidRDefault="00447BB1" w:rsidP="00447BB1">
            <w:pPr>
              <w:jc w:val="center"/>
              <w:rPr>
                <w:color w:val="000000"/>
                <w:sz w:val="22"/>
                <w:szCs w:val="22"/>
              </w:rPr>
            </w:pPr>
            <w:r w:rsidRPr="00447BB1">
              <w:rPr>
                <w:color w:val="000000"/>
                <w:sz w:val="22"/>
                <w:szCs w:val="22"/>
              </w:rPr>
              <w:t>63</w:t>
            </w:r>
          </w:p>
        </w:tc>
        <w:tc>
          <w:tcPr>
            <w:tcW w:w="1544" w:type="dxa"/>
            <w:tcBorders>
              <w:top w:val="nil"/>
              <w:left w:val="nil"/>
              <w:bottom w:val="single" w:sz="4" w:space="0" w:color="auto"/>
              <w:right w:val="single" w:sz="4" w:space="0" w:color="auto"/>
            </w:tcBorders>
            <w:shd w:val="clear" w:color="auto" w:fill="auto"/>
            <w:vAlign w:val="center"/>
            <w:hideMark/>
          </w:tcPr>
          <w:p w14:paraId="7E6A9011" w14:textId="77777777" w:rsidR="00447BB1" w:rsidRPr="00447BB1" w:rsidRDefault="00447BB1" w:rsidP="00447BB1">
            <w:pPr>
              <w:jc w:val="center"/>
              <w:rPr>
                <w:color w:val="000000"/>
                <w:sz w:val="22"/>
                <w:szCs w:val="22"/>
              </w:rPr>
            </w:pPr>
            <w:r w:rsidRPr="00447BB1">
              <w:rPr>
                <w:color w:val="000000"/>
                <w:sz w:val="22"/>
                <w:szCs w:val="22"/>
              </w:rPr>
              <w:t>2020</w:t>
            </w:r>
          </w:p>
        </w:tc>
        <w:tc>
          <w:tcPr>
            <w:tcW w:w="1361" w:type="dxa"/>
            <w:tcBorders>
              <w:top w:val="nil"/>
              <w:left w:val="nil"/>
              <w:bottom w:val="single" w:sz="4" w:space="0" w:color="auto"/>
              <w:right w:val="single" w:sz="4" w:space="0" w:color="auto"/>
            </w:tcBorders>
            <w:shd w:val="clear" w:color="auto" w:fill="auto"/>
            <w:noWrap/>
            <w:vAlign w:val="bottom"/>
            <w:hideMark/>
          </w:tcPr>
          <w:p w14:paraId="5925C9DF" w14:textId="77777777" w:rsidR="00447BB1" w:rsidRPr="00447BB1" w:rsidRDefault="00447BB1" w:rsidP="0062132D">
            <w:pPr>
              <w:jc w:val="center"/>
              <w:rPr>
                <w:color w:val="000000"/>
                <w:sz w:val="22"/>
                <w:szCs w:val="22"/>
              </w:rPr>
            </w:pPr>
            <w:r w:rsidRPr="00447BB1">
              <w:rPr>
                <w:color w:val="000000"/>
                <w:sz w:val="22"/>
                <w:szCs w:val="22"/>
              </w:rPr>
              <w:t>8</w:t>
            </w:r>
          </w:p>
        </w:tc>
      </w:tr>
      <w:tr w:rsidR="0062132D" w:rsidRPr="00447BB1" w14:paraId="714D3E9C" w14:textId="77777777" w:rsidTr="0062132D">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3B1070B" w14:textId="77777777" w:rsidR="00447BB1" w:rsidRPr="00447BB1" w:rsidRDefault="00447BB1" w:rsidP="00447BB1">
            <w:pPr>
              <w:rPr>
                <w:color w:val="000000"/>
                <w:sz w:val="22"/>
                <w:szCs w:val="22"/>
              </w:rPr>
            </w:pPr>
            <w:r w:rsidRPr="00447BB1">
              <w:rPr>
                <w:color w:val="000000"/>
                <w:sz w:val="22"/>
                <w:szCs w:val="22"/>
              </w:rPr>
              <w:t>6</w:t>
            </w:r>
          </w:p>
        </w:tc>
        <w:tc>
          <w:tcPr>
            <w:tcW w:w="2961" w:type="dxa"/>
            <w:tcBorders>
              <w:top w:val="nil"/>
              <w:left w:val="nil"/>
              <w:bottom w:val="single" w:sz="4" w:space="0" w:color="auto"/>
              <w:right w:val="single" w:sz="4" w:space="0" w:color="auto"/>
            </w:tcBorders>
            <w:shd w:val="clear" w:color="auto" w:fill="auto"/>
            <w:vAlign w:val="center"/>
            <w:hideMark/>
          </w:tcPr>
          <w:p w14:paraId="2967EF6A" w14:textId="77777777" w:rsidR="00447BB1" w:rsidRPr="00447BB1" w:rsidRDefault="00447BB1" w:rsidP="00447BB1">
            <w:pPr>
              <w:rPr>
                <w:color w:val="000000"/>
                <w:sz w:val="22"/>
                <w:szCs w:val="22"/>
              </w:rPr>
            </w:pPr>
            <w:r w:rsidRPr="00447BB1">
              <w:rPr>
                <w:color w:val="000000"/>
                <w:sz w:val="22"/>
                <w:szCs w:val="22"/>
              </w:rPr>
              <w:t>пер Дачный</w:t>
            </w:r>
          </w:p>
        </w:tc>
        <w:tc>
          <w:tcPr>
            <w:tcW w:w="2174" w:type="dxa"/>
            <w:tcBorders>
              <w:top w:val="nil"/>
              <w:left w:val="nil"/>
              <w:bottom w:val="single" w:sz="4" w:space="0" w:color="auto"/>
              <w:right w:val="single" w:sz="4" w:space="0" w:color="auto"/>
            </w:tcBorders>
            <w:shd w:val="clear" w:color="auto" w:fill="auto"/>
            <w:vAlign w:val="center"/>
            <w:hideMark/>
          </w:tcPr>
          <w:p w14:paraId="135874C0" w14:textId="77777777" w:rsidR="00447BB1" w:rsidRPr="00447BB1" w:rsidRDefault="00447BB1" w:rsidP="00447BB1">
            <w:pPr>
              <w:rPr>
                <w:color w:val="000000"/>
                <w:sz w:val="22"/>
                <w:szCs w:val="22"/>
              </w:rPr>
            </w:pPr>
            <w:r w:rsidRPr="00447BB1">
              <w:rPr>
                <w:color w:val="000000"/>
                <w:sz w:val="22"/>
                <w:szCs w:val="22"/>
              </w:rPr>
              <w:t>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4383A8EA"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CF3F792" w14:textId="77777777" w:rsidR="00447BB1" w:rsidRPr="00447BB1" w:rsidRDefault="00447BB1" w:rsidP="00447BB1">
            <w:pPr>
              <w:jc w:val="center"/>
              <w:rPr>
                <w:color w:val="000000"/>
                <w:sz w:val="22"/>
                <w:szCs w:val="22"/>
              </w:rPr>
            </w:pPr>
            <w:r w:rsidRPr="00447BB1">
              <w:rPr>
                <w:color w:val="000000"/>
                <w:sz w:val="22"/>
                <w:szCs w:val="22"/>
              </w:rPr>
              <w:t>370</w:t>
            </w:r>
          </w:p>
        </w:tc>
        <w:tc>
          <w:tcPr>
            <w:tcW w:w="1544" w:type="dxa"/>
            <w:tcBorders>
              <w:top w:val="nil"/>
              <w:left w:val="nil"/>
              <w:bottom w:val="single" w:sz="4" w:space="0" w:color="auto"/>
              <w:right w:val="single" w:sz="4" w:space="0" w:color="auto"/>
            </w:tcBorders>
            <w:shd w:val="clear" w:color="000000" w:fill="FFFF00"/>
            <w:vAlign w:val="center"/>
            <w:hideMark/>
          </w:tcPr>
          <w:p w14:paraId="266D585C" w14:textId="77777777" w:rsidR="00447BB1" w:rsidRPr="00447BB1" w:rsidRDefault="00447BB1" w:rsidP="00447BB1">
            <w:pPr>
              <w:jc w:val="center"/>
              <w:rPr>
                <w:color w:val="000000"/>
                <w:sz w:val="22"/>
                <w:szCs w:val="22"/>
              </w:rPr>
            </w:pPr>
            <w:r w:rsidRPr="00447BB1">
              <w:rPr>
                <w:color w:val="000000"/>
                <w:sz w:val="22"/>
                <w:szCs w:val="22"/>
              </w:rPr>
              <w:t>1977</w:t>
            </w:r>
          </w:p>
        </w:tc>
        <w:tc>
          <w:tcPr>
            <w:tcW w:w="1361" w:type="dxa"/>
            <w:tcBorders>
              <w:top w:val="nil"/>
              <w:left w:val="nil"/>
              <w:bottom w:val="single" w:sz="4" w:space="0" w:color="auto"/>
              <w:right w:val="single" w:sz="4" w:space="0" w:color="auto"/>
            </w:tcBorders>
            <w:shd w:val="clear" w:color="auto" w:fill="auto"/>
            <w:noWrap/>
            <w:vAlign w:val="bottom"/>
            <w:hideMark/>
          </w:tcPr>
          <w:p w14:paraId="4BE37D5D" w14:textId="77777777" w:rsidR="00447BB1" w:rsidRPr="00447BB1" w:rsidRDefault="00447BB1" w:rsidP="0062132D">
            <w:pPr>
              <w:jc w:val="center"/>
              <w:rPr>
                <w:color w:val="000000"/>
                <w:sz w:val="22"/>
                <w:szCs w:val="22"/>
              </w:rPr>
            </w:pPr>
            <w:r w:rsidRPr="00447BB1">
              <w:rPr>
                <w:color w:val="000000"/>
                <w:sz w:val="22"/>
                <w:szCs w:val="22"/>
              </w:rPr>
              <w:t>100</w:t>
            </w:r>
          </w:p>
        </w:tc>
      </w:tr>
      <w:tr w:rsidR="0062132D" w:rsidRPr="00447BB1" w14:paraId="7C27BB02"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3B67E11B" w14:textId="77777777" w:rsidR="00447BB1" w:rsidRPr="00447BB1" w:rsidRDefault="00447BB1" w:rsidP="00447BB1">
            <w:pPr>
              <w:rPr>
                <w:color w:val="000000"/>
                <w:sz w:val="22"/>
                <w:szCs w:val="22"/>
              </w:rPr>
            </w:pPr>
            <w:r w:rsidRPr="00447BB1">
              <w:rPr>
                <w:color w:val="000000"/>
                <w:sz w:val="22"/>
                <w:szCs w:val="22"/>
              </w:rPr>
              <w:lastRenderedPageBreak/>
              <w:t>7</w:t>
            </w:r>
          </w:p>
        </w:tc>
        <w:tc>
          <w:tcPr>
            <w:tcW w:w="2961" w:type="dxa"/>
            <w:tcBorders>
              <w:top w:val="nil"/>
              <w:left w:val="nil"/>
              <w:bottom w:val="single" w:sz="4" w:space="0" w:color="auto"/>
              <w:right w:val="single" w:sz="4" w:space="0" w:color="auto"/>
            </w:tcBorders>
            <w:shd w:val="clear" w:color="auto" w:fill="auto"/>
            <w:vAlign w:val="center"/>
            <w:hideMark/>
          </w:tcPr>
          <w:p w14:paraId="1B339B28" w14:textId="77777777" w:rsidR="00447BB1" w:rsidRPr="00447BB1" w:rsidRDefault="00447BB1" w:rsidP="00447BB1">
            <w:pPr>
              <w:rPr>
                <w:color w:val="000000"/>
                <w:sz w:val="22"/>
                <w:szCs w:val="22"/>
              </w:rPr>
            </w:pPr>
            <w:r w:rsidRPr="00447BB1">
              <w:rPr>
                <w:color w:val="000000"/>
                <w:sz w:val="22"/>
                <w:szCs w:val="22"/>
              </w:rPr>
              <w:t>ул. Мира</w:t>
            </w:r>
          </w:p>
        </w:tc>
        <w:tc>
          <w:tcPr>
            <w:tcW w:w="2174" w:type="dxa"/>
            <w:tcBorders>
              <w:top w:val="nil"/>
              <w:left w:val="nil"/>
              <w:bottom w:val="single" w:sz="4" w:space="0" w:color="auto"/>
              <w:right w:val="single" w:sz="4" w:space="0" w:color="auto"/>
            </w:tcBorders>
            <w:shd w:val="clear" w:color="auto" w:fill="auto"/>
            <w:vAlign w:val="center"/>
            <w:hideMark/>
          </w:tcPr>
          <w:p w14:paraId="25D418E9" w14:textId="77777777" w:rsidR="00447BB1" w:rsidRPr="00447BB1" w:rsidRDefault="00447BB1" w:rsidP="00447BB1">
            <w:pPr>
              <w:rPr>
                <w:color w:val="000000"/>
                <w:sz w:val="22"/>
                <w:szCs w:val="22"/>
              </w:rPr>
            </w:pPr>
            <w:r w:rsidRPr="00447BB1">
              <w:rPr>
                <w:color w:val="000000"/>
                <w:sz w:val="22"/>
                <w:szCs w:val="22"/>
              </w:rPr>
              <w:t>диам-76- сталь</w:t>
            </w:r>
          </w:p>
        </w:tc>
        <w:tc>
          <w:tcPr>
            <w:tcW w:w="615" w:type="dxa"/>
            <w:tcBorders>
              <w:top w:val="nil"/>
              <w:left w:val="nil"/>
              <w:bottom w:val="single" w:sz="4" w:space="0" w:color="auto"/>
              <w:right w:val="single" w:sz="4" w:space="0" w:color="auto"/>
            </w:tcBorders>
            <w:shd w:val="clear" w:color="auto" w:fill="auto"/>
            <w:vAlign w:val="center"/>
            <w:hideMark/>
          </w:tcPr>
          <w:p w14:paraId="54CC7224"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4243C491" w14:textId="77777777" w:rsidR="00447BB1" w:rsidRPr="00447BB1" w:rsidRDefault="00447BB1" w:rsidP="00447BB1">
            <w:pPr>
              <w:jc w:val="center"/>
              <w:rPr>
                <w:color w:val="000000"/>
                <w:sz w:val="22"/>
                <w:szCs w:val="22"/>
              </w:rPr>
            </w:pPr>
            <w:r w:rsidRPr="00447BB1">
              <w:rPr>
                <w:color w:val="000000"/>
                <w:sz w:val="22"/>
                <w:szCs w:val="22"/>
              </w:rPr>
              <w:t>2030</w:t>
            </w:r>
          </w:p>
        </w:tc>
        <w:tc>
          <w:tcPr>
            <w:tcW w:w="1544" w:type="dxa"/>
            <w:tcBorders>
              <w:top w:val="nil"/>
              <w:left w:val="nil"/>
              <w:bottom w:val="single" w:sz="4" w:space="0" w:color="auto"/>
              <w:right w:val="single" w:sz="4" w:space="0" w:color="auto"/>
            </w:tcBorders>
            <w:shd w:val="clear" w:color="000000" w:fill="FFFF00"/>
            <w:vAlign w:val="center"/>
            <w:hideMark/>
          </w:tcPr>
          <w:p w14:paraId="3CD8C152" w14:textId="77777777" w:rsidR="00447BB1" w:rsidRPr="00447BB1" w:rsidRDefault="00447BB1" w:rsidP="00447BB1">
            <w:pPr>
              <w:jc w:val="center"/>
              <w:rPr>
                <w:color w:val="000000"/>
                <w:sz w:val="22"/>
                <w:szCs w:val="22"/>
              </w:rPr>
            </w:pPr>
            <w:r w:rsidRPr="00447BB1">
              <w:rPr>
                <w:color w:val="000000"/>
                <w:sz w:val="22"/>
                <w:szCs w:val="22"/>
              </w:rPr>
              <w:t>1959</w:t>
            </w:r>
          </w:p>
        </w:tc>
        <w:tc>
          <w:tcPr>
            <w:tcW w:w="1361" w:type="dxa"/>
            <w:tcBorders>
              <w:top w:val="nil"/>
              <w:left w:val="nil"/>
              <w:bottom w:val="single" w:sz="4" w:space="0" w:color="auto"/>
              <w:right w:val="single" w:sz="4" w:space="0" w:color="auto"/>
            </w:tcBorders>
            <w:shd w:val="clear" w:color="auto" w:fill="auto"/>
            <w:noWrap/>
            <w:vAlign w:val="bottom"/>
            <w:hideMark/>
          </w:tcPr>
          <w:p w14:paraId="627D4E0A" w14:textId="77777777" w:rsidR="00447BB1" w:rsidRPr="00447BB1" w:rsidRDefault="00447BB1" w:rsidP="0062132D">
            <w:pPr>
              <w:jc w:val="center"/>
              <w:rPr>
                <w:color w:val="000000"/>
                <w:sz w:val="22"/>
                <w:szCs w:val="22"/>
              </w:rPr>
            </w:pPr>
            <w:r w:rsidRPr="00447BB1">
              <w:rPr>
                <w:color w:val="000000"/>
                <w:sz w:val="22"/>
                <w:szCs w:val="22"/>
              </w:rPr>
              <w:t>100</w:t>
            </w:r>
          </w:p>
        </w:tc>
      </w:tr>
      <w:tr w:rsidR="0062132D" w:rsidRPr="00447BB1" w14:paraId="4F045442"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B3E32B7" w14:textId="77777777" w:rsidR="00447BB1" w:rsidRPr="00447BB1" w:rsidRDefault="00447BB1" w:rsidP="00447BB1">
            <w:pPr>
              <w:rPr>
                <w:color w:val="000000"/>
                <w:sz w:val="22"/>
                <w:szCs w:val="22"/>
              </w:rPr>
            </w:pPr>
          </w:p>
        </w:tc>
        <w:tc>
          <w:tcPr>
            <w:tcW w:w="2961" w:type="dxa"/>
            <w:tcBorders>
              <w:top w:val="nil"/>
              <w:left w:val="nil"/>
              <w:bottom w:val="single" w:sz="4" w:space="0" w:color="auto"/>
              <w:right w:val="single" w:sz="4" w:space="0" w:color="auto"/>
            </w:tcBorders>
            <w:shd w:val="clear" w:color="auto" w:fill="auto"/>
            <w:vAlign w:val="center"/>
            <w:hideMark/>
          </w:tcPr>
          <w:p w14:paraId="3C2C5B0A" w14:textId="77777777" w:rsidR="00447BB1" w:rsidRPr="00447BB1" w:rsidRDefault="00447BB1" w:rsidP="00447BB1">
            <w:pPr>
              <w:rPr>
                <w:color w:val="000000"/>
                <w:sz w:val="22"/>
                <w:szCs w:val="22"/>
              </w:rPr>
            </w:pPr>
            <w:r w:rsidRPr="00447BB1">
              <w:rPr>
                <w:color w:val="000000"/>
                <w:sz w:val="22"/>
                <w:szCs w:val="22"/>
              </w:rPr>
              <w:t>ул. Советская</w:t>
            </w:r>
          </w:p>
        </w:tc>
        <w:tc>
          <w:tcPr>
            <w:tcW w:w="2174" w:type="dxa"/>
            <w:tcBorders>
              <w:top w:val="nil"/>
              <w:left w:val="nil"/>
              <w:bottom w:val="single" w:sz="4" w:space="0" w:color="auto"/>
              <w:right w:val="single" w:sz="4" w:space="0" w:color="auto"/>
            </w:tcBorders>
            <w:shd w:val="clear" w:color="auto" w:fill="auto"/>
            <w:vAlign w:val="center"/>
            <w:hideMark/>
          </w:tcPr>
          <w:p w14:paraId="0CAD7031" w14:textId="77777777" w:rsidR="00447BB1" w:rsidRPr="00447BB1" w:rsidRDefault="00447BB1" w:rsidP="00447BB1">
            <w:pPr>
              <w:rPr>
                <w:color w:val="000000"/>
                <w:sz w:val="22"/>
                <w:szCs w:val="22"/>
              </w:rPr>
            </w:pPr>
            <w:r w:rsidRPr="00447BB1">
              <w:rPr>
                <w:color w:val="000000"/>
                <w:sz w:val="22"/>
                <w:szCs w:val="22"/>
              </w:rPr>
              <w:t>диам- 76-сталь</w:t>
            </w:r>
          </w:p>
        </w:tc>
        <w:tc>
          <w:tcPr>
            <w:tcW w:w="615" w:type="dxa"/>
            <w:tcBorders>
              <w:top w:val="nil"/>
              <w:left w:val="nil"/>
              <w:bottom w:val="single" w:sz="4" w:space="0" w:color="auto"/>
              <w:right w:val="single" w:sz="4" w:space="0" w:color="auto"/>
            </w:tcBorders>
            <w:shd w:val="clear" w:color="auto" w:fill="auto"/>
            <w:vAlign w:val="center"/>
            <w:hideMark/>
          </w:tcPr>
          <w:p w14:paraId="74B5CE4E"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DB8839D" w14:textId="77777777" w:rsidR="00447BB1" w:rsidRPr="00447BB1" w:rsidRDefault="00447BB1" w:rsidP="00447BB1">
            <w:pPr>
              <w:jc w:val="center"/>
              <w:rPr>
                <w:color w:val="000000"/>
                <w:sz w:val="22"/>
                <w:szCs w:val="22"/>
              </w:rPr>
            </w:pPr>
            <w:r w:rsidRPr="00447BB1">
              <w:rPr>
                <w:color w:val="000000"/>
                <w:sz w:val="22"/>
                <w:szCs w:val="22"/>
              </w:rPr>
              <w:t>40</w:t>
            </w:r>
          </w:p>
        </w:tc>
        <w:tc>
          <w:tcPr>
            <w:tcW w:w="1544" w:type="dxa"/>
            <w:tcBorders>
              <w:top w:val="nil"/>
              <w:left w:val="nil"/>
              <w:bottom w:val="single" w:sz="4" w:space="0" w:color="auto"/>
              <w:right w:val="single" w:sz="4" w:space="0" w:color="auto"/>
            </w:tcBorders>
            <w:shd w:val="clear" w:color="auto" w:fill="auto"/>
            <w:vAlign w:val="center"/>
            <w:hideMark/>
          </w:tcPr>
          <w:p w14:paraId="2A9E12DA" w14:textId="77777777" w:rsidR="00447BB1" w:rsidRPr="00447BB1" w:rsidRDefault="00447BB1" w:rsidP="00447BB1">
            <w:pPr>
              <w:jc w:val="center"/>
              <w:rPr>
                <w:color w:val="000000"/>
                <w:sz w:val="22"/>
                <w:szCs w:val="22"/>
              </w:rPr>
            </w:pPr>
            <w:r w:rsidRPr="00447BB1">
              <w:rPr>
                <w:color w:val="000000"/>
                <w:sz w:val="22"/>
                <w:szCs w:val="22"/>
              </w:rPr>
              <w:t>2005</w:t>
            </w:r>
          </w:p>
        </w:tc>
        <w:tc>
          <w:tcPr>
            <w:tcW w:w="1361" w:type="dxa"/>
            <w:tcBorders>
              <w:top w:val="nil"/>
              <w:left w:val="nil"/>
              <w:bottom w:val="single" w:sz="4" w:space="0" w:color="auto"/>
              <w:right w:val="single" w:sz="4" w:space="0" w:color="auto"/>
            </w:tcBorders>
            <w:shd w:val="clear" w:color="auto" w:fill="auto"/>
            <w:noWrap/>
            <w:vAlign w:val="bottom"/>
            <w:hideMark/>
          </w:tcPr>
          <w:p w14:paraId="0D45EF91" w14:textId="77777777" w:rsidR="00447BB1" w:rsidRPr="00447BB1" w:rsidRDefault="00447BB1" w:rsidP="0062132D">
            <w:pPr>
              <w:jc w:val="center"/>
              <w:rPr>
                <w:color w:val="000000"/>
                <w:sz w:val="22"/>
                <w:szCs w:val="22"/>
              </w:rPr>
            </w:pPr>
            <w:r w:rsidRPr="00447BB1">
              <w:rPr>
                <w:color w:val="000000"/>
                <w:sz w:val="22"/>
                <w:szCs w:val="22"/>
              </w:rPr>
              <w:t>57</w:t>
            </w:r>
          </w:p>
        </w:tc>
      </w:tr>
      <w:tr w:rsidR="0062132D" w:rsidRPr="00447BB1" w14:paraId="5AC88C66"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742145DC" w14:textId="77777777" w:rsidR="00447BB1" w:rsidRPr="00447BB1" w:rsidRDefault="00447BB1" w:rsidP="00447BB1">
            <w:pPr>
              <w:rPr>
                <w:color w:val="000000"/>
                <w:sz w:val="22"/>
                <w:szCs w:val="22"/>
              </w:rPr>
            </w:pPr>
            <w:r w:rsidRPr="00447BB1">
              <w:rPr>
                <w:color w:val="000000"/>
                <w:sz w:val="22"/>
                <w:szCs w:val="22"/>
              </w:rPr>
              <w:t>8</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3B81F99D" w14:textId="77777777" w:rsidR="00447BB1" w:rsidRPr="00447BB1" w:rsidRDefault="00447BB1" w:rsidP="00447BB1">
            <w:pPr>
              <w:rPr>
                <w:color w:val="000000"/>
                <w:sz w:val="22"/>
                <w:szCs w:val="22"/>
              </w:rPr>
            </w:pPr>
            <w:r w:rsidRPr="00447BB1">
              <w:rPr>
                <w:color w:val="000000"/>
                <w:sz w:val="22"/>
                <w:szCs w:val="22"/>
              </w:rPr>
              <w:t>ул. Школьная</w:t>
            </w:r>
          </w:p>
        </w:tc>
        <w:tc>
          <w:tcPr>
            <w:tcW w:w="2174" w:type="dxa"/>
            <w:tcBorders>
              <w:top w:val="nil"/>
              <w:left w:val="nil"/>
              <w:bottom w:val="single" w:sz="4" w:space="0" w:color="auto"/>
              <w:right w:val="single" w:sz="4" w:space="0" w:color="auto"/>
            </w:tcBorders>
            <w:shd w:val="clear" w:color="auto" w:fill="auto"/>
            <w:vAlign w:val="center"/>
            <w:hideMark/>
          </w:tcPr>
          <w:p w14:paraId="0451DD12" w14:textId="77777777" w:rsidR="00447BB1" w:rsidRPr="00447BB1" w:rsidRDefault="00447BB1" w:rsidP="00447BB1">
            <w:pPr>
              <w:rPr>
                <w:color w:val="000000"/>
                <w:sz w:val="22"/>
                <w:szCs w:val="22"/>
              </w:rPr>
            </w:pPr>
            <w:r w:rsidRPr="00447BB1">
              <w:rPr>
                <w:color w:val="000000"/>
                <w:sz w:val="22"/>
                <w:szCs w:val="22"/>
              </w:rPr>
              <w:t xml:space="preserve"> диам-110-п/этил</w:t>
            </w:r>
          </w:p>
        </w:tc>
        <w:tc>
          <w:tcPr>
            <w:tcW w:w="615" w:type="dxa"/>
            <w:tcBorders>
              <w:top w:val="nil"/>
              <w:left w:val="nil"/>
              <w:bottom w:val="single" w:sz="4" w:space="0" w:color="auto"/>
              <w:right w:val="single" w:sz="4" w:space="0" w:color="auto"/>
            </w:tcBorders>
            <w:shd w:val="clear" w:color="auto" w:fill="auto"/>
            <w:vAlign w:val="center"/>
            <w:hideMark/>
          </w:tcPr>
          <w:p w14:paraId="539AB7A1"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1838F40" w14:textId="77777777" w:rsidR="00447BB1" w:rsidRPr="00447BB1" w:rsidRDefault="00447BB1" w:rsidP="00447BB1">
            <w:pPr>
              <w:jc w:val="center"/>
              <w:rPr>
                <w:color w:val="000000"/>
                <w:sz w:val="22"/>
                <w:szCs w:val="22"/>
              </w:rPr>
            </w:pPr>
            <w:r w:rsidRPr="00447BB1">
              <w:rPr>
                <w:color w:val="000000"/>
                <w:sz w:val="22"/>
                <w:szCs w:val="22"/>
              </w:rPr>
              <w:t>581</w:t>
            </w:r>
          </w:p>
        </w:tc>
        <w:tc>
          <w:tcPr>
            <w:tcW w:w="1544" w:type="dxa"/>
            <w:tcBorders>
              <w:top w:val="nil"/>
              <w:left w:val="nil"/>
              <w:bottom w:val="single" w:sz="4" w:space="0" w:color="auto"/>
              <w:right w:val="single" w:sz="4" w:space="0" w:color="auto"/>
            </w:tcBorders>
            <w:shd w:val="clear" w:color="auto" w:fill="auto"/>
            <w:vAlign w:val="center"/>
            <w:hideMark/>
          </w:tcPr>
          <w:p w14:paraId="5F1B7C70" w14:textId="77777777" w:rsidR="00447BB1" w:rsidRPr="00447BB1" w:rsidRDefault="00447BB1" w:rsidP="00447BB1">
            <w:pPr>
              <w:jc w:val="center"/>
              <w:rPr>
                <w:color w:val="000000"/>
                <w:sz w:val="22"/>
                <w:szCs w:val="22"/>
              </w:rPr>
            </w:pPr>
            <w:r w:rsidRPr="00447BB1">
              <w:rPr>
                <w:color w:val="000000"/>
                <w:sz w:val="22"/>
                <w:szCs w:val="22"/>
              </w:rPr>
              <w:t>2016</w:t>
            </w:r>
          </w:p>
        </w:tc>
        <w:tc>
          <w:tcPr>
            <w:tcW w:w="1361" w:type="dxa"/>
            <w:tcBorders>
              <w:top w:val="nil"/>
              <w:left w:val="nil"/>
              <w:bottom w:val="single" w:sz="4" w:space="0" w:color="auto"/>
              <w:right w:val="single" w:sz="4" w:space="0" w:color="auto"/>
            </w:tcBorders>
            <w:shd w:val="clear" w:color="auto" w:fill="auto"/>
            <w:noWrap/>
            <w:vAlign w:val="bottom"/>
            <w:hideMark/>
          </w:tcPr>
          <w:p w14:paraId="3C81CDFF" w14:textId="77777777" w:rsidR="00447BB1" w:rsidRPr="00447BB1" w:rsidRDefault="00447BB1" w:rsidP="0062132D">
            <w:pPr>
              <w:jc w:val="center"/>
              <w:rPr>
                <w:color w:val="000000"/>
                <w:sz w:val="22"/>
                <w:szCs w:val="22"/>
              </w:rPr>
            </w:pPr>
            <w:r w:rsidRPr="00447BB1">
              <w:rPr>
                <w:color w:val="000000"/>
                <w:sz w:val="22"/>
                <w:szCs w:val="22"/>
              </w:rPr>
              <w:t>16</w:t>
            </w:r>
          </w:p>
        </w:tc>
      </w:tr>
      <w:tr w:rsidR="0062132D" w:rsidRPr="00447BB1" w14:paraId="085A03A4"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5ABEF9F2"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6B87B165"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4FAD72E4" w14:textId="77777777" w:rsidR="00447BB1" w:rsidRPr="00447BB1" w:rsidRDefault="00447BB1" w:rsidP="00447BB1">
            <w:pPr>
              <w:rPr>
                <w:color w:val="000000"/>
                <w:sz w:val="22"/>
                <w:szCs w:val="22"/>
              </w:rPr>
            </w:pPr>
            <w:r w:rsidRPr="00447BB1">
              <w:rPr>
                <w:color w:val="000000"/>
                <w:sz w:val="22"/>
                <w:szCs w:val="22"/>
              </w:rPr>
              <w:t>диам 63- п/этил</w:t>
            </w:r>
          </w:p>
        </w:tc>
        <w:tc>
          <w:tcPr>
            <w:tcW w:w="615" w:type="dxa"/>
            <w:tcBorders>
              <w:top w:val="nil"/>
              <w:left w:val="nil"/>
              <w:bottom w:val="single" w:sz="4" w:space="0" w:color="auto"/>
              <w:right w:val="single" w:sz="4" w:space="0" w:color="auto"/>
            </w:tcBorders>
            <w:shd w:val="clear" w:color="auto" w:fill="auto"/>
            <w:vAlign w:val="center"/>
            <w:hideMark/>
          </w:tcPr>
          <w:p w14:paraId="4C1D70C4"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07BE42D" w14:textId="77777777" w:rsidR="00447BB1" w:rsidRPr="00447BB1" w:rsidRDefault="00447BB1" w:rsidP="00447BB1">
            <w:pPr>
              <w:jc w:val="center"/>
              <w:rPr>
                <w:color w:val="000000"/>
                <w:sz w:val="22"/>
                <w:szCs w:val="22"/>
              </w:rPr>
            </w:pPr>
            <w:r w:rsidRPr="00447BB1">
              <w:rPr>
                <w:color w:val="000000"/>
                <w:sz w:val="22"/>
                <w:szCs w:val="22"/>
              </w:rPr>
              <w:t>40</w:t>
            </w:r>
          </w:p>
        </w:tc>
        <w:tc>
          <w:tcPr>
            <w:tcW w:w="1544" w:type="dxa"/>
            <w:tcBorders>
              <w:top w:val="nil"/>
              <w:left w:val="nil"/>
              <w:bottom w:val="single" w:sz="4" w:space="0" w:color="auto"/>
              <w:right w:val="single" w:sz="4" w:space="0" w:color="auto"/>
            </w:tcBorders>
            <w:shd w:val="clear" w:color="auto" w:fill="auto"/>
            <w:vAlign w:val="center"/>
            <w:hideMark/>
          </w:tcPr>
          <w:p w14:paraId="4BED4513" w14:textId="77777777" w:rsidR="00447BB1" w:rsidRPr="00447BB1" w:rsidRDefault="00447BB1" w:rsidP="00447BB1">
            <w:pPr>
              <w:jc w:val="center"/>
              <w:rPr>
                <w:color w:val="000000"/>
                <w:sz w:val="22"/>
                <w:szCs w:val="22"/>
              </w:rPr>
            </w:pPr>
            <w:r w:rsidRPr="00447BB1">
              <w:rPr>
                <w:color w:val="000000"/>
                <w:sz w:val="22"/>
                <w:szCs w:val="22"/>
              </w:rPr>
              <w:t>2016</w:t>
            </w:r>
          </w:p>
        </w:tc>
        <w:tc>
          <w:tcPr>
            <w:tcW w:w="1361" w:type="dxa"/>
            <w:tcBorders>
              <w:top w:val="nil"/>
              <w:left w:val="nil"/>
              <w:bottom w:val="single" w:sz="4" w:space="0" w:color="auto"/>
              <w:right w:val="single" w:sz="4" w:space="0" w:color="auto"/>
            </w:tcBorders>
            <w:shd w:val="clear" w:color="auto" w:fill="auto"/>
            <w:noWrap/>
            <w:vAlign w:val="bottom"/>
            <w:hideMark/>
          </w:tcPr>
          <w:p w14:paraId="687FC29E" w14:textId="77777777" w:rsidR="00447BB1" w:rsidRPr="00447BB1" w:rsidRDefault="00447BB1" w:rsidP="0062132D">
            <w:pPr>
              <w:jc w:val="center"/>
              <w:rPr>
                <w:color w:val="000000"/>
                <w:sz w:val="22"/>
                <w:szCs w:val="22"/>
              </w:rPr>
            </w:pPr>
            <w:r w:rsidRPr="00447BB1">
              <w:rPr>
                <w:color w:val="000000"/>
                <w:sz w:val="22"/>
                <w:szCs w:val="22"/>
              </w:rPr>
              <w:t>16</w:t>
            </w:r>
          </w:p>
        </w:tc>
      </w:tr>
      <w:tr w:rsidR="0062132D" w:rsidRPr="00447BB1" w14:paraId="51B11818"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004A4EB3" w14:textId="77777777" w:rsidR="00447BB1" w:rsidRPr="00447BB1" w:rsidRDefault="00447BB1" w:rsidP="00447BB1">
            <w:pPr>
              <w:rPr>
                <w:color w:val="000000"/>
                <w:sz w:val="22"/>
                <w:szCs w:val="22"/>
              </w:rPr>
            </w:pPr>
            <w:r w:rsidRPr="00447BB1">
              <w:rPr>
                <w:color w:val="000000"/>
                <w:sz w:val="22"/>
                <w:szCs w:val="22"/>
              </w:rPr>
              <w:t>9</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3DB9CB45" w14:textId="77777777" w:rsidR="00447BB1" w:rsidRPr="00447BB1" w:rsidRDefault="00447BB1" w:rsidP="00447BB1">
            <w:pPr>
              <w:rPr>
                <w:color w:val="000000"/>
                <w:sz w:val="22"/>
                <w:szCs w:val="22"/>
              </w:rPr>
            </w:pPr>
            <w:r w:rsidRPr="00447BB1">
              <w:rPr>
                <w:color w:val="000000"/>
                <w:sz w:val="22"/>
                <w:szCs w:val="22"/>
              </w:rPr>
              <w:t>ул. Строителей</w:t>
            </w:r>
          </w:p>
        </w:tc>
        <w:tc>
          <w:tcPr>
            <w:tcW w:w="2174" w:type="dxa"/>
            <w:tcBorders>
              <w:top w:val="nil"/>
              <w:left w:val="nil"/>
              <w:bottom w:val="single" w:sz="4" w:space="0" w:color="auto"/>
              <w:right w:val="single" w:sz="4" w:space="0" w:color="auto"/>
            </w:tcBorders>
            <w:shd w:val="clear" w:color="auto" w:fill="auto"/>
            <w:vAlign w:val="center"/>
            <w:hideMark/>
          </w:tcPr>
          <w:p w14:paraId="1BB7F049" w14:textId="77777777" w:rsidR="00447BB1" w:rsidRPr="00447BB1" w:rsidRDefault="00447BB1" w:rsidP="00447BB1">
            <w:pPr>
              <w:rPr>
                <w:color w:val="000000"/>
                <w:sz w:val="22"/>
                <w:szCs w:val="22"/>
              </w:rPr>
            </w:pPr>
            <w:r w:rsidRPr="00447BB1">
              <w:rPr>
                <w:color w:val="000000"/>
                <w:sz w:val="22"/>
                <w:szCs w:val="22"/>
              </w:rPr>
              <w:t xml:space="preserve"> диам-100-сталь</w:t>
            </w:r>
          </w:p>
        </w:tc>
        <w:tc>
          <w:tcPr>
            <w:tcW w:w="615" w:type="dxa"/>
            <w:tcBorders>
              <w:top w:val="nil"/>
              <w:left w:val="nil"/>
              <w:bottom w:val="single" w:sz="4" w:space="0" w:color="auto"/>
              <w:right w:val="single" w:sz="4" w:space="0" w:color="auto"/>
            </w:tcBorders>
            <w:shd w:val="clear" w:color="auto" w:fill="auto"/>
            <w:vAlign w:val="center"/>
            <w:hideMark/>
          </w:tcPr>
          <w:p w14:paraId="7A89D6B0"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14FE2AA8" w14:textId="77777777" w:rsidR="00447BB1" w:rsidRPr="00447BB1" w:rsidRDefault="00447BB1" w:rsidP="00447BB1">
            <w:pPr>
              <w:jc w:val="center"/>
              <w:rPr>
                <w:color w:val="000000"/>
                <w:sz w:val="22"/>
                <w:szCs w:val="22"/>
              </w:rPr>
            </w:pPr>
            <w:r w:rsidRPr="00447BB1">
              <w:rPr>
                <w:color w:val="000000"/>
                <w:sz w:val="22"/>
                <w:szCs w:val="22"/>
              </w:rPr>
              <w:t>50</w:t>
            </w:r>
          </w:p>
        </w:tc>
        <w:tc>
          <w:tcPr>
            <w:tcW w:w="1544" w:type="dxa"/>
            <w:tcBorders>
              <w:top w:val="nil"/>
              <w:left w:val="nil"/>
              <w:bottom w:val="single" w:sz="4" w:space="0" w:color="auto"/>
              <w:right w:val="single" w:sz="4" w:space="0" w:color="auto"/>
            </w:tcBorders>
            <w:shd w:val="clear" w:color="auto" w:fill="auto"/>
            <w:vAlign w:val="center"/>
            <w:hideMark/>
          </w:tcPr>
          <w:p w14:paraId="75B7274D" w14:textId="77777777" w:rsidR="00447BB1" w:rsidRPr="00447BB1" w:rsidRDefault="00447BB1" w:rsidP="00447BB1">
            <w:pPr>
              <w:jc w:val="center"/>
              <w:rPr>
                <w:color w:val="000000"/>
                <w:sz w:val="22"/>
                <w:szCs w:val="22"/>
              </w:rPr>
            </w:pPr>
            <w:r w:rsidRPr="00447BB1">
              <w:rPr>
                <w:color w:val="000000"/>
                <w:sz w:val="22"/>
                <w:szCs w:val="22"/>
              </w:rPr>
              <w:t>2005</w:t>
            </w:r>
          </w:p>
        </w:tc>
        <w:tc>
          <w:tcPr>
            <w:tcW w:w="1361" w:type="dxa"/>
            <w:tcBorders>
              <w:top w:val="nil"/>
              <w:left w:val="nil"/>
              <w:bottom w:val="single" w:sz="4" w:space="0" w:color="auto"/>
              <w:right w:val="single" w:sz="4" w:space="0" w:color="auto"/>
            </w:tcBorders>
            <w:shd w:val="clear" w:color="auto" w:fill="auto"/>
            <w:noWrap/>
            <w:vAlign w:val="bottom"/>
            <w:hideMark/>
          </w:tcPr>
          <w:p w14:paraId="0E6B9EA0" w14:textId="77777777" w:rsidR="00447BB1" w:rsidRPr="00447BB1" w:rsidRDefault="00447BB1" w:rsidP="0062132D">
            <w:pPr>
              <w:jc w:val="center"/>
              <w:rPr>
                <w:color w:val="000000"/>
                <w:sz w:val="22"/>
                <w:szCs w:val="22"/>
              </w:rPr>
            </w:pPr>
            <w:r w:rsidRPr="00447BB1">
              <w:rPr>
                <w:color w:val="000000"/>
                <w:sz w:val="22"/>
                <w:szCs w:val="22"/>
              </w:rPr>
              <w:t>57</w:t>
            </w:r>
          </w:p>
        </w:tc>
      </w:tr>
      <w:tr w:rsidR="0062132D" w:rsidRPr="00447BB1" w14:paraId="6693F416"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1F644DC"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2FBC743B"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6BC3B9C6" w14:textId="77777777" w:rsidR="00447BB1" w:rsidRPr="00447BB1" w:rsidRDefault="00447BB1" w:rsidP="00447BB1">
            <w:pPr>
              <w:rPr>
                <w:color w:val="000000"/>
                <w:sz w:val="22"/>
                <w:szCs w:val="22"/>
              </w:rPr>
            </w:pPr>
            <w:r w:rsidRPr="00447BB1">
              <w:rPr>
                <w:color w:val="000000"/>
                <w:sz w:val="22"/>
                <w:szCs w:val="22"/>
              </w:rPr>
              <w:t>диам-110-п/этил</w:t>
            </w:r>
          </w:p>
        </w:tc>
        <w:tc>
          <w:tcPr>
            <w:tcW w:w="615" w:type="dxa"/>
            <w:tcBorders>
              <w:top w:val="nil"/>
              <w:left w:val="nil"/>
              <w:bottom w:val="single" w:sz="4" w:space="0" w:color="auto"/>
              <w:right w:val="single" w:sz="4" w:space="0" w:color="auto"/>
            </w:tcBorders>
            <w:shd w:val="clear" w:color="auto" w:fill="auto"/>
            <w:vAlign w:val="center"/>
            <w:hideMark/>
          </w:tcPr>
          <w:p w14:paraId="4EBABF90"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6D53E109" w14:textId="77777777" w:rsidR="00447BB1" w:rsidRPr="00447BB1" w:rsidRDefault="00447BB1" w:rsidP="00447BB1">
            <w:pPr>
              <w:jc w:val="center"/>
              <w:rPr>
                <w:color w:val="000000"/>
                <w:sz w:val="22"/>
                <w:szCs w:val="22"/>
              </w:rPr>
            </w:pPr>
            <w:r w:rsidRPr="00447BB1">
              <w:rPr>
                <w:color w:val="000000"/>
                <w:sz w:val="22"/>
                <w:szCs w:val="22"/>
              </w:rPr>
              <w:t>318</w:t>
            </w:r>
          </w:p>
        </w:tc>
        <w:tc>
          <w:tcPr>
            <w:tcW w:w="1544" w:type="dxa"/>
            <w:tcBorders>
              <w:top w:val="nil"/>
              <w:left w:val="nil"/>
              <w:bottom w:val="single" w:sz="4" w:space="0" w:color="auto"/>
              <w:right w:val="single" w:sz="4" w:space="0" w:color="auto"/>
            </w:tcBorders>
            <w:shd w:val="clear" w:color="auto" w:fill="auto"/>
            <w:vAlign w:val="center"/>
            <w:hideMark/>
          </w:tcPr>
          <w:p w14:paraId="45ECFB6C" w14:textId="77777777" w:rsidR="00447BB1" w:rsidRPr="00447BB1" w:rsidRDefault="00447BB1" w:rsidP="00447BB1">
            <w:pPr>
              <w:jc w:val="center"/>
              <w:rPr>
                <w:color w:val="000000"/>
                <w:sz w:val="22"/>
                <w:szCs w:val="22"/>
              </w:rPr>
            </w:pPr>
            <w:r w:rsidRPr="00447BB1">
              <w:rPr>
                <w:color w:val="000000"/>
                <w:sz w:val="22"/>
                <w:szCs w:val="22"/>
              </w:rPr>
              <w:t>2013</w:t>
            </w:r>
          </w:p>
        </w:tc>
        <w:tc>
          <w:tcPr>
            <w:tcW w:w="1361" w:type="dxa"/>
            <w:tcBorders>
              <w:top w:val="nil"/>
              <w:left w:val="nil"/>
              <w:bottom w:val="single" w:sz="4" w:space="0" w:color="auto"/>
              <w:right w:val="single" w:sz="4" w:space="0" w:color="auto"/>
            </w:tcBorders>
            <w:shd w:val="clear" w:color="auto" w:fill="auto"/>
            <w:noWrap/>
            <w:vAlign w:val="bottom"/>
            <w:hideMark/>
          </w:tcPr>
          <w:p w14:paraId="2F764077" w14:textId="77777777" w:rsidR="00447BB1" w:rsidRPr="00447BB1" w:rsidRDefault="00447BB1" w:rsidP="0062132D">
            <w:pPr>
              <w:jc w:val="center"/>
              <w:rPr>
                <w:color w:val="000000"/>
                <w:sz w:val="22"/>
                <w:szCs w:val="22"/>
              </w:rPr>
            </w:pPr>
            <w:r w:rsidRPr="00447BB1">
              <w:rPr>
                <w:color w:val="000000"/>
                <w:sz w:val="22"/>
                <w:szCs w:val="22"/>
              </w:rPr>
              <w:t>22</w:t>
            </w:r>
          </w:p>
        </w:tc>
      </w:tr>
      <w:tr w:rsidR="0062132D" w:rsidRPr="00447BB1" w14:paraId="6E5D7332" w14:textId="77777777" w:rsidTr="0062132D">
        <w:trPr>
          <w:trHeight w:val="300"/>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5507EE8C" w14:textId="77777777" w:rsidR="00447BB1" w:rsidRPr="00447BB1" w:rsidRDefault="00447BB1" w:rsidP="00447BB1">
            <w:pPr>
              <w:rPr>
                <w:color w:val="000000"/>
                <w:sz w:val="22"/>
                <w:szCs w:val="22"/>
              </w:rPr>
            </w:pPr>
            <w:r w:rsidRPr="00447BB1">
              <w:rPr>
                <w:color w:val="000000"/>
                <w:sz w:val="22"/>
                <w:szCs w:val="22"/>
              </w:rPr>
              <w:t>10</w:t>
            </w:r>
          </w:p>
        </w:tc>
        <w:tc>
          <w:tcPr>
            <w:tcW w:w="2961" w:type="dxa"/>
            <w:vMerge w:val="restart"/>
            <w:tcBorders>
              <w:top w:val="nil"/>
              <w:left w:val="single" w:sz="4" w:space="0" w:color="auto"/>
              <w:bottom w:val="single" w:sz="4" w:space="0" w:color="auto"/>
              <w:right w:val="single" w:sz="4" w:space="0" w:color="auto"/>
            </w:tcBorders>
            <w:shd w:val="clear" w:color="auto" w:fill="auto"/>
            <w:vAlign w:val="center"/>
            <w:hideMark/>
          </w:tcPr>
          <w:p w14:paraId="2C5742AF" w14:textId="77777777" w:rsidR="00447BB1" w:rsidRPr="00447BB1" w:rsidRDefault="00447BB1" w:rsidP="00447BB1">
            <w:pPr>
              <w:rPr>
                <w:color w:val="000000"/>
                <w:sz w:val="22"/>
                <w:szCs w:val="22"/>
              </w:rPr>
            </w:pPr>
            <w:r w:rsidRPr="00447BB1">
              <w:rPr>
                <w:color w:val="000000"/>
                <w:sz w:val="22"/>
                <w:szCs w:val="22"/>
              </w:rPr>
              <w:t>ул. Березовая</w:t>
            </w:r>
          </w:p>
        </w:tc>
        <w:tc>
          <w:tcPr>
            <w:tcW w:w="2174" w:type="dxa"/>
            <w:tcBorders>
              <w:top w:val="nil"/>
              <w:left w:val="nil"/>
              <w:bottom w:val="single" w:sz="4" w:space="0" w:color="auto"/>
              <w:right w:val="single" w:sz="4" w:space="0" w:color="auto"/>
            </w:tcBorders>
            <w:shd w:val="clear" w:color="auto" w:fill="auto"/>
            <w:vAlign w:val="center"/>
            <w:hideMark/>
          </w:tcPr>
          <w:p w14:paraId="2AA5F48A" w14:textId="77777777" w:rsidR="00447BB1" w:rsidRPr="00447BB1" w:rsidRDefault="00447BB1" w:rsidP="00447BB1">
            <w:pPr>
              <w:rPr>
                <w:color w:val="000000"/>
                <w:sz w:val="22"/>
                <w:szCs w:val="22"/>
              </w:rPr>
            </w:pPr>
            <w:r w:rsidRPr="00447BB1">
              <w:rPr>
                <w:color w:val="000000"/>
                <w:sz w:val="22"/>
                <w:szCs w:val="22"/>
              </w:rPr>
              <w:t xml:space="preserve"> диам.- 110-п/этил</w:t>
            </w:r>
          </w:p>
        </w:tc>
        <w:tc>
          <w:tcPr>
            <w:tcW w:w="615" w:type="dxa"/>
            <w:tcBorders>
              <w:top w:val="nil"/>
              <w:left w:val="nil"/>
              <w:bottom w:val="single" w:sz="4" w:space="0" w:color="auto"/>
              <w:right w:val="single" w:sz="4" w:space="0" w:color="auto"/>
            </w:tcBorders>
            <w:shd w:val="clear" w:color="auto" w:fill="auto"/>
            <w:vAlign w:val="center"/>
            <w:hideMark/>
          </w:tcPr>
          <w:p w14:paraId="3BA3181E"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AE10366" w14:textId="77777777" w:rsidR="00447BB1" w:rsidRPr="00447BB1" w:rsidRDefault="00447BB1" w:rsidP="00447BB1">
            <w:pPr>
              <w:jc w:val="center"/>
              <w:rPr>
                <w:color w:val="000000"/>
                <w:sz w:val="22"/>
                <w:szCs w:val="22"/>
              </w:rPr>
            </w:pPr>
            <w:r w:rsidRPr="00447BB1">
              <w:rPr>
                <w:color w:val="000000"/>
                <w:sz w:val="22"/>
                <w:szCs w:val="22"/>
              </w:rPr>
              <w:t>475</w:t>
            </w:r>
          </w:p>
        </w:tc>
        <w:tc>
          <w:tcPr>
            <w:tcW w:w="1544" w:type="dxa"/>
            <w:tcBorders>
              <w:top w:val="nil"/>
              <w:left w:val="nil"/>
              <w:bottom w:val="single" w:sz="4" w:space="0" w:color="auto"/>
              <w:right w:val="single" w:sz="4" w:space="0" w:color="auto"/>
            </w:tcBorders>
            <w:shd w:val="clear" w:color="auto" w:fill="auto"/>
            <w:vAlign w:val="center"/>
            <w:hideMark/>
          </w:tcPr>
          <w:p w14:paraId="254C4B5B" w14:textId="77777777" w:rsidR="00447BB1" w:rsidRPr="00447BB1" w:rsidRDefault="00447BB1" w:rsidP="00447BB1">
            <w:pPr>
              <w:jc w:val="center"/>
              <w:rPr>
                <w:color w:val="000000"/>
                <w:sz w:val="22"/>
                <w:szCs w:val="22"/>
              </w:rPr>
            </w:pPr>
            <w:r w:rsidRPr="00447BB1">
              <w:rPr>
                <w:color w:val="000000"/>
                <w:sz w:val="22"/>
                <w:szCs w:val="22"/>
              </w:rPr>
              <w:t>2013</w:t>
            </w:r>
          </w:p>
        </w:tc>
        <w:tc>
          <w:tcPr>
            <w:tcW w:w="1361" w:type="dxa"/>
            <w:tcBorders>
              <w:top w:val="nil"/>
              <w:left w:val="nil"/>
              <w:bottom w:val="single" w:sz="4" w:space="0" w:color="auto"/>
              <w:right w:val="single" w:sz="4" w:space="0" w:color="auto"/>
            </w:tcBorders>
            <w:shd w:val="clear" w:color="auto" w:fill="auto"/>
            <w:noWrap/>
            <w:vAlign w:val="bottom"/>
            <w:hideMark/>
          </w:tcPr>
          <w:p w14:paraId="7AF399BA" w14:textId="77777777" w:rsidR="00447BB1" w:rsidRPr="00447BB1" w:rsidRDefault="00447BB1" w:rsidP="0062132D">
            <w:pPr>
              <w:jc w:val="center"/>
              <w:rPr>
                <w:color w:val="000000"/>
                <w:sz w:val="22"/>
                <w:szCs w:val="22"/>
              </w:rPr>
            </w:pPr>
            <w:r w:rsidRPr="00447BB1">
              <w:rPr>
                <w:color w:val="000000"/>
                <w:sz w:val="22"/>
                <w:szCs w:val="22"/>
              </w:rPr>
              <w:t>22</w:t>
            </w:r>
          </w:p>
        </w:tc>
      </w:tr>
      <w:tr w:rsidR="0062132D" w:rsidRPr="00447BB1" w14:paraId="630813CD" w14:textId="77777777" w:rsidTr="0062132D">
        <w:trPr>
          <w:trHeight w:val="300"/>
          <w:jc w:val="center"/>
        </w:trPr>
        <w:tc>
          <w:tcPr>
            <w:tcW w:w="436" w:type="dxa"/>
            <w:vMerge/>
            <w:tcBorders>
              <w:top w:val="nil"/>
              <w:left w:val="single" w:sz="4" w:space="0" w:color="auto"/>
              <w:bottom w:val="single" w:sz="4" w:space="0" w:color="auto"/>
              <w:right w:val="single" w:sz="4" w:space="0" w:color="auto"/>
            </w:tcBorders>
            <w:vAlign w:val="center"/>
            <w:hideMark/>
          </w:tcPr>
          <w:p w14:paraId="12194478" w14:textId="77777777" w:rsidR="00447BB1" w:rsidRPr="00447BB1" w:rsidRDefault="00447BB1" w:rsidP="00447BB1">
            <w:pPr>
              <w:rPr>
                <w:color w:val="000000"/>
                <w:sz w:val="22"/>
                <w:szCs w:val="22"/>
              </w:rPr>
            </w:pPr>
          </w:p>
        </w:tc>
        <w:tc>
          <w:tcPr>
            <w:tcW w:w="2961" w:type="dxa"/>
            <w:vMerge/>
            <w:tcBorders>
              <w:top w:val="nil"/>
              <w:left w:val="single" w:sz="4" w:space="0" w:color="auto"/>
              <w:bottom w:val="single" w:sz="4" w:space="0" w:color="auto"/>
              <w:right w:val="single" w:sz="4" w:space="0" w:color="auto"/>
            </w:tcBorders>
            <w:vAlign w:val="center"/>
            <w:hideMark/>
          </w:tcPr>
          <w:p w14:paraId="6E647A72" w14:textId="77777777" w:rsidR="00447BB1" w:rsidRPr="00447BB1" w:rsidRDefault="00447BB1" w:rsidP="00447BB1">
            <w:pPr>
              <w:rPr>
                <w:color w:val="000000"/>
                <w:sz w:val="22"/>
                <w:szCs w:val="22"/>
              </w:rPr>
            </w:pPr>
          </w:p>
        </w:tc>
        <w:tc>
          <w:tcPr>
            <w:tcW w:w="2174" w:type="dxa"/>
            <w:tcBorders>
              <w:top w:val="nil"/>
              <w:left w:val="nil"/>
              <w:bottom w:val="single" w:sz="4" w:space="0" w:color="auto"/>
              <w:right w:val="single" w:sz="4" w:space="0" w:color="auto"/>
            </w:tcBorders>
            <w:shd w:val="clear" w:color="auto" w:fill="auto"/>
            <w:vAlign w:val="center"/>
            <w:hideMark/>
          </w:tcPr>
          <w:p w14:paraId="1FBA52DD" w14:textId="77777777" w:rsidR="00447BB1" w:rsidRPr="00447BB1" w:rsidRDefault="00447BB1" w:rsidP="00447BB1">
            <w:pPr>
              <w:rPr>
                <w:color w:val="000000"/>
                <w:sz w:val="22"/>
                <w:szCs w:val="22"/>
              </w:rPr>
            </w:pPr>
            <w:r w:rsidRPr="00447BB1">
              <w:rPr>
                <w:color w:val="000000"/>
                <w:sz w:val="22"/>
                <w:szCs w:val="22"/>
              </w:rPr>
              <w:t xml:space="preserve">диам.- 63- </w:t>
            </w:r>
            <w:proofErr w:type="gramStart"/>
            <w:r w:rsidRPr="00447BB1">
              <w:rPr>
                <w:color w:val="000000"/>
                <w:sz w:val="22"/>
                <w:szCs w:val="22"/>
              </w:rPr>
              <w:t>п</w:t>
            </w:r>
            <w:proofErr w:type="gramEnd"/>
            <w:r w:rsidRPr="00447BB1">
              <w:rPr>
                <w:color w:val="000000"/>
                <w:sz w:val="22"/>
                <w:szCs w:val="22"/>
              </w:rPr>
              <w:t>/этил</w:t>
            </w:r>
          </w:p>
        </w:tc>
        <w:tc>
          <w:tcPr>
            <w:tcW w:w="615" w:type="dxa"/>
            <w:tcBorders>
              <w:top w:val="nil"/>
              <w:left w:val="nil"/>
              <w:bottom w:val="single" w:sz="4" w:space="0" w:color="auto"/>
              <w:right w:val="single" w:sz="4" w:space="0" w:color="auto"/>
            </w:tcBorders>
            <w:shd w:val="clear" w:color="auto" w:fill="auto"/>
            <w:vAlign w:val="center"/>
            <w:hideMark/>
          </w:tcPr>
          <w:p w14:paraId="4A09AE0B"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7066B9F4" w14:textId="77777777" w:rsidR="00447BB1" w:rsidRPr="00447BB1" w:rsidRDefault="00447BB1" w:rsidP="00447BB1">
            <w:pPr>
              <w:jc w:val="center"/>
              <w:rPr>
                <w:color w:val="000000"/>
                <w:sz w:val="22"/>
                <w:szCs w:val="22"/>
              </w:rPr>
            </w:pPr>
            <w:r w:rsidRPr="00447BB1">
              <w:rPr>
                <w:color w:val="000000"/>
                <w:sz w:val="22"/>
                <w:szCs w:val="22"/>
              </w:rPr>
              <w:t>115</w:t>
            </w:r>
          </w:p>
        </w:tc>
        <w:tc>
          <w:tcPr>
            <w:tcW w:w="1544" w:type="dxa"/>
            <w:tcBorders>
              <w:top w:val="nil"/>
              <w:left w:val="nil"/>
              <w:bottom w:val="single" w:sz="4" w:space="0" w:color="auto"/>
              <w:right w:val="single" w:sz="4" w:space="0" w:color="auto"/>
            </w:tcBorders>
            <w:shd w:val="clear" w:color="auto" w:fill="auto"/>
            <w:vAlign w:val="center"/>
            <w:hideMark/>
          </w:tcPr>
          <w:p w14:paraId="2FF8BD4D" w14:textId="77777777" w:rsidR="00447BB1" w:rsidRPr="00447BB1" w:rsidRDefault="00447BB1" w:rsidP="00447BB1">
            <w:pPr>
              <w:jc w:val="center"/>
              <w:rPr>
                <w:color w:val="000000"/>
                <w:sz w:val="22"/>
                <w:szCs w:val="22"/>
              </w:rPr>
            </w:pPr>
            <w:r w:rsidRPr="00447BB1">
              <w:rPr>
                <w:color w:val="000000"/>
                <w:sz w:val="22"/>
                <w:szCs w:val="22"/>
              </w:rPr>
              <w:t>2014</w:t>
            </w:r>
          </w:p>
        </w:tc>
        <w:tc>
          <w:tcPr>
            <w:tcW w:w="1361" w:type="dxa"/>
            <w:tcBorders>
              <w:top w:val="nil"/>
              <w:left w:val="nil"/>
              <w:bottom w:val="single" w:sz="4" w:space="0" w:color="auto"/>
              <w:right w:val="single" w:sz="4" w:space="0" w:color="auto"/>
            </w:tcBorders>
            <w:shd w:val="clear" w:color="auto" w:fill="auto"/>
            <w:noWrap/>
            <w:vAlign w:val="bottom"/>
            <w:hideMark/>
          </w:tcPr>
          <w:p w14:paraId="74830FF5" w14:textId="77777777" w:rsidR="00447BB1" w:rsidRPr="00447BB1" w:rsidRDefault="00447BB1" w:rsidP="0062132D">
            <w:pPr>
              <w:jc w:val="center"/>
              <w:rPr>
                <w:color w:val="000000"/>
                <w:sz w:val="22"/>
                <w:szCs w:val="22"/>
              </w:rPr>
            </w:pPr>
            <w:r w:rsidRPr="00447BB1">
              <w:rPr>
                <w:color w:val="000000"/>
                <w:sz w:val="22"/>
                <w:szCs w:val="22"/>
              </w:rPr>
              <w:t>20</w:t>
            </w:r>
          </w:p>
        </w:tc>
      </w:tr>
      <w:tr w:rsidR="0062132D" w:rsidRPr="00447BB1" w14:paraId="3CB6A235" w14:textId="77777777" w:rsidTr="0062132D">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7EC8B98" w14:textId="77777777" w:rsidR="00447BB1" w:rsidRPr="00447BB1" w:rsidRDefault="00447BB1" w:rsidP="00447BB1">
            <w:pPr>
              <w:rPr>
                <w:color w:val="000000"/>
                <w:sz w:val="22"/>
                <w:szCs w:val="22"/>
              </w:rPr>
            </w:pPr>
            <w:r w:rsidRPr="00447BB1">
              <w:rPr>
                <w:color w:val="000000"/>
                <w:sz w:val="22"/>
                <w:szCs w:val="22"/>
              </w:rPr>
              <w:t>11</w:t>
            </w:r>
          </w:p>
        </w:tc>
        <w:tc>
          <w:tcPr>
            <w:tcW w:w="2961" w:type="dxa"/>
            <w:tcBorders>
              <w:top w:val="nil"/>
              <w:left w:val="nil"/>
              <w:bottom w:val="single" w:sz="4" w:space="0" w:color="auto"/>
              <w:right w:val="single" w:sz="4" w:space="0" w:color="auto"/>
            </w:tcBorders>
            <w:shd w:val="clear" w:color="auto" w:fill="auto"/>
            <w:vAlign w:val="center"/>
            <w:hideMark/>
          </w:tcPr>
          <w:p w14:paraId="58B4242D" w14:textId="77777777" w:rsidR="00447BB1" w:rsidRPr="00447BB1" w:rsidRDefault="00447BB1" w:rsidP="00447BB1">
            <w:pPr>
              <w:rPr>
                <w:color w:val="000000"/>
                <w:sz w:val="22"/>
                <w:szCs w:val="22"/>
              </w:rPr>
            </w:pPr>
            <w:r w:rsidRPr="00447BB1">
              <w:rPr>
                <w:color w:val="000000"/>
                <w:sz w:val="22"/>
                <w:szCs w:val="22"/>
              </w:rPr>
              <w:t>ул. Луговая</w:t>
            </w:r>
          </w:p>
        </w:tc>
        <w:tc>
          <w:tcPr>
            <w:tcW w:w="2174" w:type="dxa"/>
            <w:tcBorders>
              <w:top w:val="nil"/>
              <w:left w:val="nil"/>
              <w:bottom w:val="single" w:sz="4" w:space="0" w:color="auto"/>
              <w:right w:val="single" w:sz="4" w:space="0" w:color="auto"/>
            </w:tcBorders>
            <w:shd w:val="clear" w:color="auto" w:fill="auto"/>
            <w:vAlign w:val="center"/>
            <w:hideMark/>
          </w:tcPr>
          <w:p w14:paraId="11DCCA03" w14:textId="77777777" w:rsidR="00447BB1" w:rsidRPr="00447BB1" w:rsidRDefault="00447BB1" w:rsidP="00447BB1">
            <w:pPr>
              <w:rPr>
                <w:color w:val="000000"/>
                <w:sz w:val="22"/>
                <w:szCs w:val="22"/>
              </w:rPr>
            </w:pPr>
            <w:r w:rsidRPr="00447BB1">
              <w:rPr>
                <w:color w:val="000000"/>
                <w:sz w:val="22"/>
                <w:szCs w:val="22"/>
              </w:rPr>
              <w:t>100-п/этил</w:t>
            </w:r>
          </w:p>
        </w:tc>
        <w:tc>
          <w:tcPr>
            <w:tcW w:w="615" w:type="dxa"/>
            <w:tcBorders>
              <w:top w:val="nil"/>
              <w:left w:val="nil"/>
              <w:bottom w:val="single" w:sz="4" w:space="0" w:color="auto"/>
              <w:right w:val="single" w:sz="4" w:space="0" w:color="auto"/>
            </w:tcBorders>
            <w:shd w:val="clear" w:color="auto" w:fill="auto"/>
            <w:vAlign w:val="center"/>
            <w:hideMark/>
          </w:tcPr>
          <w:p w14:paraId="5E3E8BA3"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07FCF0C" w14:textId="77777777" w:rsidR="00447BB1" w:rsidRPr="00447BB1" w:rsidRDefault="00447BB1" w:rsidP="00447BB1">
            <w:pPr>
              <w:jc w:val="center"/>
              <w:rPr>
                <w:color w:val="000000"/>
                <w:sz w:val="22"/>
                <w:szCs w:val="22"/>
              </w:rPr>
            </w:pPr>
            <w:r w:rsidRPr="00447BB1">
              <w:rPr>
                <w:color w:val="000000"/>
                <w:sz w:val="22"/>
                <w:szCs w:val="22"/>
              </w:rPr>
              <w:t>2986</w:t>
            </w:r>
          </w:p>
        </w:tc>
        <w:tc>
          <w:tcPr>
            <w:tcW w:w="1544" w:type="dxa"/>
            <w:tcBorders>
              <w:top w:val="nil"/>
              <w:left w:val="nil"/>
              <w:bottom w:val="single" w:sz="4" w:space="0" w:color="auto"/>
              <w:right w:val="single" w:sz="4" w:space="0" w:color="auto"/>
            </w:tcBorders>
            <w:shd w:val="clear" w:color="auto" w:fill="auto"/>
            <w:vAlign w:val="center"/>
            <w:hideMark/>
          </w:tcPr>
          <w:p w14:paraId="6236C93D" w14:textId="77777777" w:rsidR="00447BB1" w:rsidRPr="00447BB1" w:rsidRDefault="00447BB1" w:rsidP="00447BB1">
            <w:pPr>
              <w:jc w:val="center"/>
              <w:rPr>
                <w:color w:val="000000"/>
                <w:sz w:val="22"/>
                <w:szCs w:val="22"/>
              </w:rPr>
            </w:pPr>
            <w:r w:rsidRPr="00447BB1">
              <w:rPr>
                <w:color w:val="000000"/>
                <w:sz w:val="22"/>
                <w:szCs w:val="22"/>
              </w:rPr>
              <w:t>2017</w:t>
            </w:r>
          </w:p>
        </w:tc>
        <w:tc>
          <w:tcPr>
            <w:tcW w:w="1361" w:type="dxa"/>
            <w:tcBorders>
              <w:top w:val="nil"/>
              <w:left w:val="nil"/>
              <w:bottom w:val="single" w:sz="4" w:space="0" w:color="auto"/>
              <w:right w:val="single" w:sz="4" w:space="0" w:color="auto"/>
            </w:tcBorders>
            <w:shd w:val="clear" w:color="auto" w:fill="auto"/>
            <w:noWrap/>
            <w:vAlign w:val="bottom"/>
            <w:hideMark/>
          </w:tcPr>
          <w:p w14:paraId="6AD306BE" w14:textId="77777777" w:rsidR="00447BB1" w:rsidRPr="00447BB1" w:rsidRDefault="00447BB1" w:rsidP="0062132D">
            <w:pPr>
              <w:jc w:val="center"/>
              <w:rPr>
                <w:color w:val="000000"/>
                <w:sz w:val="22"/>
                <w:szCs w:val="22"/>
              </w:rPr>
            </w:pPr>
            <w:r w:rsidRPr="00447BB1">
              <w:rPr>
                <w:color w:val="000000"/>
                <w:sz w:val="22"/>
                <w:szCs w:val="22"/>
              </w:rPr>
              <w:t>14</w:t>
            </w:r>
          </w:p>
        </w:tc>
      </w:tr>
      <w:tr w:rsidR="0062132D" w:rsidRPr="00447BB1" w14:paraId="02DCBB73" w14:textId="77777777" w:rsidTr="0062132D">
        <w:trPr>
          <w:trHeight w:val="1176"/>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5799668" w14:textId="77777777" w:rsidR="00447BB1" w:rsidRPr="00447BB1" w:rsidRDefault="00447BB1" w:rsidP="00447BB1">
            <w:pPr>
              <w:rPr>
                <w:color w:val="000000"/>
                <w:sz w:val="22"/>
                <w:szCs w:val="22"/>
              </w:rPr>
            </w:pPr>
            <w:r w:rsidRPr="00447BB1">
              <w:rPr>
                <w:color w:val="000000"/>
                <w:sz w:val="22"/>
                <w:szCs w:val="22"/>
              </w:rPr>
              <w:t>12</w:t>
            </w:r>
          </w:p>
        </w:tc>
        <w:tc>
          <w:tcPr>
            <w:tcW w:w="2961" w:type="dxa"/>
            <w:tcBorders>
              <w:top w:val="nil"/>
              <w:left w:val="nil"/>
              <w:bottom w:val="single" w:sz="4" w:space="0" w:color="auto"/>
              <w:right w:val="single" w:sz="4" w:space="0" w:color="auto"/>
            </w:tcBorders>
            <w:shd w:val="clear" w:color="auto" w:fill="auto"/>
            <w:vAlign w:val="center"/>
            <w:hideMark/>
          </w:tcPr>
          <w:p w14:paraId="648BF4BD" w14:textId="77777777" w:rsidR="00447BB1" w:rsidRPr="00447BB1" w:rsidRDefault="00447BB1" w:rsidP="00447BB1">
            <w:pPr>
              <w:rPr>
                <w:color w:val="000000"/>
                <w:sz w:val="22"/>
                <w:szCs w:val="22"/>
              </w:rPr>
            </w:pPr>
            <w:r w:rsidRPr="00447BB1">
              <w:rPr>
                <w:color w:val="000000"/>
                <w:sz w:val="22"/>
                <w:szCs w:val="22"/>
              </w:rPr>
              <w:t>ул. Лесная,                                                               ул. Полевая,                          ул. Цветочная,                            ул. Первомайская</w:t>
            </w:r>
          </w:p>
        </w:tc>
        <w:tc>
          <w:tcPr>
            <w:tcW w:w="2174" w:type="dxa"/>
            <w:tcBorders>
              <w:top w:val="nil"/>
              <w:left w:val="nil"/>
              <w:bottom w:val="single" w:sz="4" w:space="0" w:color="auto"/>
              <w:right w:val="single" w:sz="4" w:space="0" w:color="auto"/>
            </w:tcBorders>
            <w:shd w:val="clear" w:color="auto" w:fill="auto"/>
            <w:vAlign w:val="center"/>
            <w:hideMark/>
          </w:tcPr>
          <w:p w14:paraId="6838D225" w14:textId="77777777" w:rsidR="00447BB1" w:rsidRPr="00447BB1" w:rsidRDefault="00447BB1" w:rsidP="00447BB1">
            <w:pPr>
              <w:rPr>
                <w:color w:val="000000"/>
                <w:sz w:val="22"/>
                <w:szCs w:val="22"/>
              </w:rPr>
            </w:pPr>
            <w:r w:rsidRPr="00447BB1">
              <w:rPr>
                <w:color w:val="000000"/>
                <w:sz w:val="22"/>
                <w:szCs w:val="22"/>
              </w:rPr>
              <w:t xml:space="preserve"> диам.-100-п/этил</w:t>
            </w:r>
          </w:p>
        </w:tc>
        <w:tc>
          <w:tcPr>
            <w:tcW w:w="615" w:type="dxa"/>
            <w:tcBorders>
              <w:top w:val="nil"/>
              <w:left w:val="nil"/>
              <w:bottom w:val="single" w:sz="4" w:space="0" w:color="auto"/>
              <w:right w:val="single" w:sz="4" w:space="0" w:color="auto"/>
            </w:tcBorders>
            <w:shd w:val="clear" w:color="auto" w:fill="auto"/>
            <w:vAlign w:val="center"/>
            <w:hideMark/>
          </w:tcPr>
          <w:p w14:paraId="66E2CD53" w14:textId="77777777" w:rsidR="00447BB1" w:rsidRPr="00447BB1" w:rsidRDefault="00447BB1" w:rsidP="00447BB1">
            <w:pPr>
              <w:rPr>
                <w:color w:val="000000"/>
                <w:sz w:val="22"/>
                <w:szCs w:val="22"/>
              </w:rPr>
            </w:pPr>
            <w:r w:rsidRPr="00447BB1">
              <w:rPr>
                <w:color w:val="000000"/>
                <w:sz w:val="22"/>
                <w:szCs w:val="22"/>
              </w:rPr>
              <w:t>п.м.</w:t>
            </w:r>
          </w:p>
        </w:tc>
        <w:tc>
          <w:tcPr>
            <w:tcW w:w="815" w:type="dxa"/>
            <w:tcBorders>
              <w:top w:val="nil"/>
              <w:left w:val="nil"/>
              <w:bottom w:val="single" w:sz="4" w:space="0" w:color="auto"/>
              <w:right w:val="single" w:sz="4" w:space="0" w:color="auto"/>
            </w:tcBorders>
            <w:shd w:val="clear" w:color="auto" w:fill="auto"/>
            <w:vAlign w:val="center"/>
            <w:hideMark/>
          </w:tcPr>
          <w:p w14:paraId="25EBDAF8" w14:textId="77777777" w:rsidR="00447BB1" w:rsidRPr="00447BB1" w:rsidRDefault="00447BB1" w:rsidP="00447BB1">
            <w:pPr>
              <w:jc w:val="center"/>
              <w:rPr>
                <w:color w:val="000000"/>
                <w:sz w:val="22"/>
                <w:szCs w:val="22"/>
              </w:rPr>
            </w:pPr>
            <w:r w:rsidRPr="00447BB1">
              <w:rPr>
                <w:color w:val="000000"/>
                <w:sz w:val="22"/>
                <w:szCs w:val="22"/>
              </w:rPr>
              <w:t>2012</w:t>
            </w:r>
          </w:p>
        </w:tc>
        <w:tc>
          <w:tcPr>
            <w:tcW w:w="1544" w:type="dxa"/>
            <w:tcBorders>
              <w:top w:val="nil"/>
              <w:left w:val="nil"/>
              <w:bottom w:val="single" w:sz="4" w:space="0" w:color="auto"/>
              <w:right w:val="single" w:sz="4" w:space="0" w:color="auto"/>
            </w:tcBorders>
            <w:shd w:val="clear" w:color="auto" w:fill="auto"/>
            <w:vAlign w:val="center"/>
            <w:hideMark/>
          </w:tcPr>
          <w:p w14:paraId="643C328F" w14:textId="77777777" w:rsidR="00447BB1" w:rsidRPr="00447BB1" w:rsidRDefault="00447BB1" w:rsidP="00447BB1">
            <w:pPr>
              <w:jc w:val="center"/>
              <w:rPr>
                <w:color w:val="000000"/>
                <w:sz w:val="22"/>
                <w:szCs w:val="22"/>
              </w:rPr>
            </w:pPr>
            <w:r w:rsidRPr="00447BB1">
              <w:rPr>
                <w:color w:val="000000"/>
                <w:sz w:val="22"/>
                <w:szCs w:val="22"/>
              </w:rPr>
              <w:t>2018</w:t>
            </w:r>
          </w:p>
        </w:tc>
        <w:tc>
          <w:tcPr>
            <w:tcW w:w="1361" w:type="dxa"/>
            <w:tcBorders>
              <w:top w:val="nil"/>
              <w:left w:val="nil"/>
              <w:bottom w:val="single" w:sz="4" w:space="0" w:color="auto"/>
              <w:right w:val="single" w:sz="4" w:space="0" w:color="auto"/>
            </w:tcBorders>
            <w:shd w:val="clear" w:color="auto" w:fill="auto"/>
            <w:noWrap/>
            <w:vAlign w:val="center"/>
            <w:hideMark/>
          </w:tcPr>
          <w:p w14:paraId="746C8950" w14:textId="77777777" w:rsidR="00447BB1" w:rsidRPr="00447BB1" w:rsidRDefault="00447BB1" w:rsidP="0062132D">
            <w:pPr>
              <w:jc w:val="center"/>
              <w:rPr>
                <w:color w:val="000000"/>
                <w:sz w:val="22"/>
                <w:szCs w:val="22"/>
              </w:rPr>
            </w:pPr>
            <w:r w:rsidRPr="00447BB1">
              <w:rPr>
                <w:color w:val="000000"/>
                <w:sz w:val="22"/>
                <w:szCs w:val="22"/>
              </w:rPr>
              <w:t>18</w:t>
            </w:r>
          </w:p>
        </w:tc>
      </w:tr>
      <w:tr w:rsidR="0062132D" w:rsidRPr="00447BB1" w14:paraId="715CEDCE" w14:textId="77777777" w:rsidTr="0062132D">
        <w:trPr>
          <w:trHeight w:val="6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90FE824" w14:textId="77777777" w:rsidR="00447BB1" w:rsidRPr="00447BB1" w:rsidRDefault="00447BB1" w:rsidP="00447BB1">
            <w:pPr>
              <w:rPr>
                <w:b/>
                <w:bCs/>
                <w:color w:val="000000"/>
                <w:sz w:val="22"/>
                <w:szCs w:val="22"/>
              </w:rPr>
            </w:pPr>
            <w:r w:rsidRPr="00447BB1">
              <w:rPr>
                <w:b/>
                <w:bCs/>
                <w:color w:val="000000"/>
                <w:sz w:val="22"/>
                <w:szCs w:val="22"/>
              </w:rPr>
              <w:t> </w:t>
            </w:r>
          </w:p>
        </w:tc>
        <w:tc>
          <w:tcPr>
            <w:tcW w:w="2961" w:type="dxa"/>
            <w:tcBorders>
              <w:top w:val="nil"/>
              <w:left w:val="nil"/>
              <w:bottom w:val="single" w:sz="4" w:space="0" w:color="auto"/>
              <w:right w:val="single" w:sz="4" w:space="0" w:color="auto"/>
            </w:tcBorders>
            <w:shd w:val="clear" w:color="auto" w:fill="auto"/>
            <w:vAlign w:val="center"/>
            <w:hideMark/>
          </w:tcPr>
          <w:p w14:paraId="2249A438" w14:textId="77777777" w:rsidR="00447BB1" w:rsidRPr="00447BB1" w:rsidRDefault="00447BB1" w:rsidP="00447BB1">
            <w:pPr>
              <w:rPr>
                <w:b/>
                <w:bCs/>
                <w:color w:val="000000"/>
                <w:sz w:val="22"/>
                <w:szCs w:val="22"/>
              </w:rPr>
            </w:pPr>
            <w:r w:rsidRPr="00447BB1">
              <w:rPr>
                <w:b/>
                <w:bCs/>
                <w:color w:val="000000"/>
                <w:sz w:val="22"/>
                <w:szCs w:val="22"/>
              </w:rPr>
              <w:t>Итого:</w:t>
            </w:r>
          </w:p>
        </w:tc>
        <w:tc>
          <w:tcPr>
            <w:tcW w:w="2174" w:type="dxa"/>
            <w:tcBorders>
              <w:top w:val="nil"/>
              <w:left w:val="nil"/>
              <w:bottom w:val="single" w:sz="4" w:space="0" w:color="auto"/>
              <w:right w:val="single" w:sz="4" w:space="0" w:color="auto"/>
            </w:tcBorders>
            <w:shd w:val="clear" w:color="auto" w:fill="auto"/>
            <w:vAlign w:val="center"/>
            <w:hideMark/>
          </w:tcPr>
          <w:p w14:paraId="7E2DBB7A" w14:textId="77777777" w:rsidR="00447BB1" w:rsidRPr="00447BB1" w:rsidRDefault="00447BB1" w:rsidP="00447BB1">
            <w:pPr>
              <w:rPr>
                <w:b/>
                <w:bCs/>
                <w:color w:val="000000"/>
                <w:sz w:val="22"/>
                <w:szCs w:val="22"/>
              </w:rPr>
            </w:pPr>
            <w:r w:rsidRPr="00447BB1">
              <w:rPr>
                <w:b/>
                <w:bCs/>
                <w:color w:val="000000"/>
                <w:sz w:val="22"/>
                <w:szCs w:val="22"/>
              </w:rPr>
              <w:t>Водопроводные сети</w:t>
            </w:r>
          </w:p>
        </w:tc>
        <w:tc>
          <w:tcPr>
            <w:tcW w:w="615" w:type="dxa"/>
            <w:tcBorders>
              <w:top w:val="nil"/>
              <w:left w:val="nil"/>
              <w:bottom w:val="single" w:sz="4" w:space="0" w:color="auto"/>
              <w:right w:val="single" w:sz="4" w:space="0" w:color="auto"/>
            </w:tcBorders>
            <w:shd w:val="clear" w:color="auto" w:fill="auto"/>
            <w:vAlign w:val="center"/>
            <w:hideMark/>
          </w:tcPr>
          <w:p w14:paraId="3B7E2DEF" w14:textId="77777777" w:rsidR="00447BB1" w:rsidRPr="00447BB1" w:rsidRDefault="00447BB1" w:rsidP="00447BB1">
            <w:pPr>
              <w:rPr>
                <w:b/>
                <w:bCs/>
                <w:color w:val="000000"/>
                <w:sz w:val="22"/>
                <w:szCs w:val="22"/>
              </w:rPr>
            </w:pPr>
            <w:r w:rsidRPr="00447BB1">
              <w:rPr>
                <w:b/>
                <w:bCs/>
                <w:color w:val="000000"/>
                <w:sz w:val="22"/>
                <w:szCs w:val="22"/>
              </w:rPr>
              <w:t> </w:t>
            </w:r>
          </w:p>
        </w:tc>
        <w:tc>
          <w:tcPr>
            <w:tcW w:w="815" w:type="dxa"/>
            <w:tcBorders>
              <w:top w:val="nil"/>
              <w:left w:val="nil"/>
              <w:bottom w:val="single" w:sz="4" w:space="0" w:color="auto"/>
              <w:right w:val="single" w:sz="4" w:space="0" w:color="auto"/>
            </w:tcBorders>
            <w:shd w:val="clear" w:color="auto" w:fill="auto"/>
            <w:vAlign w:val="center"/>
            <w:hideMark/>
          </w:tcPr>
          <w:p w14:paraId="72B4F1FA" w14:textId="77777777" w:rsidR="00447BB1" w:rsidRPr="00447BB1" w:rsidRDefault="00447BB1" w:rsidP="00447BB1">
            <w:pPr>
              <w:jc w:val="center"/>
              <w:rPr>
                <w:b/>
                <w:bCs/>
                <w:color w:val="000000"/>
                <w:sz w:val="22"/>
                <w:szCs w:val="22"/>
              </w:rPr>
            </w:pPr>
            <w:r w:rsidRPr="00447BB1">
              <w:rPr>
                <w:b/>
                <w:bCs/>
                <w:color w:val="000000"/>
                <w:sz w:val="22"/>
                <w:szCs w:val="22"/>
              </w:rPr>
              <w:t>15012</w:t>
            </w:r>
          </w:p>
        </w:tc>
        <w:tc>
          <w:tcPr>
            <w:tcW w:w="1544" w:type="dxa"/>
            <w:tcBorders>
              <w:top w:val="nil"/>
              <w:left w:val="nil"/>
              <w:bottom w:val="single" w:sz="4" w:space="0" w:color="auto"/>
              <w:right w:val="single" w:sz="4" w:space="0" w:color="auto"/>
            </w:tcBorders>
            <w:shd w:val="clear" w:color="auto" w:fill="auto"/>
            <w:vAlign w:val="center"/>
            <w:hideMark/>
          </w:tcPr>
          <w:p w14:paraId="22B400F4" w14:textId="77777777" w:rsidR="00447BB1" w:rsidRPr="00447BB1" w:rsidRDefault="00447BB1" w:rsidP="00447BB1">
            <w:pPr>
              <w:jc w:val="center"/>
              <w:rPr>
                <w:b/>
                <w:bCs/>
                <w:color w:val="000000"/>
                <w:sz w:val="22"/>
                <w:szCs w:val="22"/>
              </w:rPr>
            </w:pPr>
            <w:r w:rsidRPr="00447BB1">
              <w:rPr>
                <w:b/>
                <w:bCs/>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6E95514D" w14:textId="31D5EDCE" w:rsidR="00447BB1" w:rsidRPr="00447BB1" w:rsidRDefault="00447BB1" w:rsidP="0062132D">
            <w:pPr>
              <w:jc w:val="center"/>
              <w:rPr>
                <w:color w:val="000000"/>
                <w:sz w:val="22"/>
                <w:szCs w:val="22"/>
              </w:rPr>
            </w:pPr>
          </w:p>
        </w:tc>
      </w:tr>
      <w:tr w:rsidR="0062132D" w:rsidRPr="00447BB1" w14:paraId="46868FF3" w14:textId="77777777" w:rsidTr="0062132D">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51BFB57" w14:textId="77777777" w:rsidR="00447BB1" w:rsidRPr="00447BB1" w:rsidRDefault="00447BB1" w:rsidP="00447BB1">
            <w:pPr>
              <w:rPr>
                <w:color w:val="000000"/>
                <w:sz w:val="22"/>
                <w:szCs w:val="22"/>
              </w:rPr>
            </w:pPr>
            <w:r w:rsidRPr="00447BB1">
              <w:rPr>
                <w:color w:val="000000"/>
                <w:sz w:val="22"/>
                <w:szCs w:val="22"/>
              </w:rPr>
              <w:t> </w:t>
            </w:r>
          </w:p>
        </w:tc>
        <w:tc>
          <w:tcPr>
            <w:tcW w:w="2961" w:type="dxa"/>
            <w:tcBorders>
              <w:top w:val="nil"/>
              <w:left w:val="nil"/>
              <w:bottom w:val="single" w:sz="4" w:space="0" w:color="auto"/>
              <w:right w:val="single" w:sz="4" w:space="0" w:color="auto"/>
            </w:tcBorders>
            <w:shd w:val="clear" w:color="auto" w:fill="auto"/>
            <w:vAlign w:val="center"/>
            <w:hideMark/>
          </w:tcPr>
          <w:p w14:paraId="6D85E3B0" w14:textId="77777777" w:rsidR="00447BB1" w:rsidRPr="00447BB1" w:rsidRDefault="00447BB1" w:rsidP="00447BB1">
            <w:pPr>
              <w:rPr>
                <w:color w:val="000000"/>
                <w:sz w:val="22"/>
                <w:szCs w:val="22"/>
              </w:rPr>
            </w:pPr>
            <w:r w:rsidRPr="00447BB1">
              <w:rPr>
                <w:color w:val="000000"/>
                <w:sz w:val="22"/>
                <w:szCs w:val="22"/>
              </w:rPr>
              <w:t> </w:t>
            </w:r>
          </w:p>
        </w:tc>
        <w:tc>
          <w:tcPr>
            <w:tcW w:w="2174" w:type="dxa"/>
            <w:tcBorders>
              <w:top w:val="nil"/>
              <w:left w:val="nil"/>
              <w:bottom w:val="single" w:sz="4" w:space="0" w:color="auto"/>
              <w:right w:val="single" w:sz="4" w:space="0" w:color="auto"/>
            </w:tcBorders>
            <w:shd w:val="clear" w:color="auto" w:fill="auto"/>
            <w:vAlign w:val="center"/>
            <w:hideMark/>
          </w:tcPr>
          <w:p w14:paraId="447CC1C9" w14:textId="77777777" w:rsidR="00447BB1" w:rsidRPr="00447BB1" w:rsidRDefault="00447BB1" w:rsidP="00447BB1">
            <w:pPr>
              <w:rPr>
                <w:color w:val="000000"/>
                <w:sz w:val="22"/>
                <w:szCs w:val="22"/>
              </w:rPr>
            </w:pPr>
            <w:r w:rsidRPr="00447BB1">
              <w:rPr>
                <w:color w:val="000000"/>
                <w:sz w:val="22"/>
                <w:szCs w:val="22"/>
              </w:rPr>
              <w:t>колодцы</w:t>
            </w:r>
          </w:p>
        </w:tc>
        <w:tc>
          <w:tcPr>
            <w:tcW w:w="615" w:type="dxa"/>
            <w:tcBorders>
              <w:top w:val="nil"/>
              <w:left w:val="nil"/>
              <w:bottom w:val="single" w:sz="4" w:space="0" w:color="auto"/>
              <w:right w:val="single" w:sz="4" w:space="0" w:color="auto"/>
            </w:tcBorders>
            <w:shd w:val="clear" w:color="auto" w:fill="auto"/>
            <w:vAlign w:val="center"/>
            <w:hideMark/>
          </w:tcPr>
          <w:p w14:paraId="012316C3" w14:textId="77777777" w:rsidR="00447BB1" w:rsidRPr="00447BB1" w:rsidRDefault="00447BB1" w:rsidP="00447BB1">
            <w:pPr>
              <w:rPr>
                <w:color w:val="000000"/>
                <w:sz w:val="22"/>
                <w:szCs w:val="22"/>
              </w:rPr>
            </w:pPr>
            <w:r w:rsidRPr="00447BB1">
              <w:rPr>
                <w:color w:val="000000"/>
                <w:sz w:val="22"/>
                <w:szCs w:val="22"/>
              </w:rPr>
              <w:t> </w:t>
            </w:r>
          </w:p>
        </w:tc>
        <w:tc>
          <w:tcPr>
            <w:tcW w:w="815" w:type="dxa"/>
            <w:tcBorders>
              <w:top w:val="nil"/>
              <w:left w:val="nil"/>
              <w:bottom w:val="single" w:sz="4" w:space="0" w:color="auto"/>
              <w:right w:val="single" w:sz="4" w:space="0" w:color="auto"/>
            </w:tcBorders>
            <w:shd w:val="clear" w:color="auto" w:fill="auto"/>
            <w:vAlign w:val="center"/>
            <w:hideMark/>
          </w:tcPr>
          <w:p w14:paraId="3A2CE90B" w14:textId="77777777" w:rsidR="00447BB1" w:rsidRPr="00447BB1" w:rsidRDefault="00447BB1" w:rsidP="00447BB1">
            <w:pPr>
              <w:jc w:val="center"/>
              <w:rPr>
                <w:color w:val="000000"/>
                <w:sz w:val="22"/>
                <w:szCs w:val="22"/>
              </w:rPr>
            </w:pPr>
            <w:r w:rsidRPr="00447BB1">
              <w:rPr>
                <w:color w:val="000000"/>
                <w:sz w:val="22"/>
                <w:szCs w:val="22"/>
              </w:rPr>
              <w:t>137</w:t>
            </w:r>
          </w:p>
        </w:tc>
        <w:tc>
          <w:tcPr>
            <w:tcW w:w="1544" w:type="dxa"/>
            <w:tcBorders>
              <w:top w:val="nil"/>
              <w:left w:val="nil"/>
              <w:bottom w:val="single" w:sz="4" w:space="0" w:color="auto"/>
              <w:right w:val="single" w:sz="4" w:space="0" w:color="auto"/>
            </w:tcBorders>
            <w:shd w:val="clear" w:color="auto" w:fill="auto"/>
            <w:vAlign w:val="center"/>
            <w:hideMark/>
          </w:tcPr>
          <w:p w14:paraId="67F5194C" w14:textId="77777777" w:rsidR="00447BB1" w:rsidRPr="00447BB1" w:rsidRDefault="00447BB1" w:rsidP="00447BB1">
            <w:pPr>
              <w:jc w:val="center"/>
              <w:rPr>
                <w:color w:val="000000"/>
                <w:sz w:val="22"/>
                <w:szCs w:val="22"/>
              </w:rPr>
            </w:pPr>
            <w:r w:rsidRPr="00447BB1">
              <w:rPr>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40D856CB" w14:textId="7710CB4E" w:rsidR="00447BB1" w:rsidRPr="00447BB1" w:rsidRDefault="00447BB1" w:rsidP="0062132D">
            <w:pPr>
              <w:jc w:val="center"/>
              <w:rPr>
                <w:color w:val="000000"/>
                <w:sz w:val="22"/>
                <w:szCs w:val="22"/>
              </w:rPr>
            </w:pPr>
          </w:p>
        </w:tc>
      </w:tr>
    </w:tbl>
    <w:p w14:paraId="4CB3AEF8" w14:textId="77777777" w:rsidR="00447BB1" w:rsidRDefault="00447BB1" w:rsidP="003C2E0F">
      <w:pPr>
        <w:jc w:val="both"/>
        <w:rPr>
          <w:b/>
          <w:bCs/>
          <w:sz w:val="22"/>
          <w:szCs w:val="22"/>
        </w:rPr>
      </w:pPr>
    </w:p>
    <w:p w14:paraId="12022551" w14:textId="597D96F5" w:rsidR="00014B09" w:rsidRDefault="003331AA" w:rsidP="003C2E0F">
      <w:pPr>
        <w:suppressAutoHyphens/>
        <w:jc w:val="both"/>
        <w:rPr>
          <w:rFonts w:eastAsia="Arial"/>
          <w:bCs/>
          <w:szCs w:val="24"/>
        </w:rPr>
      </w:pPr>
      <w:r w:rsidRPr="002B32D4">
        <w:rPr>
          <w:bCs/>
          <w:szCs w:val="24"/>
        </w:rPr>
        <w:t xml:space="preserve">Информация, представленная в таблице </w:t>
      </w:r>
      <w:r w:rsidR="002B32D4" w:rsidRPr="002B32D4">
        <w:rPr>
          <w:bCs/>
          <w:szCs w:val="24"/>
        </w:rPr>
        <w:t>3.</w:t>
      </w:r>
      <w:r w:rsidR="004B7ED3">
        <w:rPr>
          <w:bCs/>
          <w:szCs w:val="24"/>
        </w:rPr>
        <w:t>6</w:t>
      </w:r>
      <w:r w:rsidR="002B32D4" w:rsidRPr="002B32D4">
        <w:rPr>
          <w:bCs/>
          <w:szCs w:val="24"/>
        </w:rPr>
        <w:t xml:space="preserve"> </w:t>
      </w:r>
      <w:r w:rsidR="0062132D">
        <w:rPr>
          <w:bCs/>
          <w:szCs w:val="24"/>
        </w:rPr>
        <w:t xml:space="preserve">и 3.7 </w:t>
      </w:r>
      <w:r w:rsidR="002B32D4" w:rsidRPr="002B32D4">
        <w:rPr>
          <w:bCs/>
          <w:szCs w:val="24"/>
        </w:rPr>
        <w:t>п</w:t>
      </w:r>
      <w:r w:rsidRPr="002B32D4">
        <w:rPr>
          <w:bCs/>
          <w:szCs w:val="24"/>
        </w:rPr>
        <w:t>одчёркивает достаточно высокий  ф</w:t>
      </w:r>
      <w:r w:rsidRPr="002B32D4">
        <w:rPr>
          <w:rFonts w:eastAsia="Arial"/>
          <w:bCs/>
          <w:szCs w:val="24"/>
        </w:rPr>
        <w:t xml:space="preserve">актический физический износ основных фондов объектов ВКХ по состоянию на 01.01.2024г </w:t>
      </w:r>
      <w:proofErr w:type="gramStart"/>
      <w:r w:rsidRPr="002B32D4">
        <w:rPr>
          <w:rFonts w:eastAsia="Arial"/>
          <w:bCs/>
          <w:szCs w:val="24"/>
        </w:rPr>
        <w:t>значения</w:t>
      </w:r>
      <w:proofErr w:type="gramEnd"/>
      <w:r w:rsidRPr="002B32D4">
        <w:rPr>
          <w:rFonts w:eastAsia="Arial"/>
          <w:bCs/>
          <w:szCs w:val="24"/>
        </w:rPr>
        <w:t xml:space="preserve"> которого колеблются  от 80 до 100%.</w:t>
      </w:r>
    </w:p>
    <w:bookmarkEnd w:id="212"/>
    <w:p w14:paraId="7C817D23" w14:textId="77777777" w:rsidR="00320CA2" w:rsidRPr="002B32D4" w:rsidRDefault="00320CA2" w:rsidP="003C2E0F">
      <w:pPr>
        <w:suppressAutoHyphens/>
        <w:jc w:val="both"/>
        <w:rPr>
          <w:rFonts w:eastAsia="Arial"/>
          <w:bCs/>
          <w:szCs w:val="24"/>
        </w:rPr>
      </w:pPr>
    </w:p>
    <w:p w14:paraId="5C7082AD" w14:textId="4AA45C26" w:rsidR="00206E80" w:rsidRDefault="00206E80" w:rsidP="000D75D6">
      <w:pPr>
        <w:jc w:val="both"/>
        <w:rPr>
          <w:b/>
        </w:rPr>
      </w:pPr>
      <w:r>
        <w:rPr>
          <w:b/>
        </w:rPr>
        <w:t>3.1.</w:t>
      </w:r>
      <w:r w:rsidR="004B7ED3">
        <w:rPr>
          <w:b/>
        </w:rPr>
        <w:t>4</w:t>
      </w:r>
      <w:r>
        <w:rPr>
          <w:b/>
        </w:rPr>
        <w:t>.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1E6FF313" w14:textId="77777777" w:rsidR="004B7ED3" w:rsidRDefault="004B7ED3" w:rsidP="00206E80">
      <w:pPr>
        <w:rPr>
          <w:b/>
        </w:rPr>
      </w:pPr>
    </w:p>
    <w:p w14:paraId="635214B1" w14:textId="166B6F99" w:rsidR="00206E80" w:rsidRDefault="00206E80" w:rsidP="00206E80">
      <w:pPr>
        <w:rPr>
          <w:b/>
        </w:rPr>
      </w:pPr>
      <w:r>
        <w:t xml:space="preserve">   Специализированных установок или оборудования для очистки питьевой воды в системе водоснабжения </w:t>
      </w:r>
      <w:r w:rsidR="00320CA2">
        <w:t>посёлка</w:t>
      </w:r>
      <w:r>
        <w:t xml:space="preserve">   нет. Имеется водонапорные башни, которые частично </w:t>
      </w:r>
      <w:proofErr w:type="gramStart"/>
      <w:r>
        <w:t>выполняют  роль</w:t>
      </w:r>
      <w:proofErr w:type="gramEnd"/>
      <w:r>
        <w:t xml:space="preserve"> оборудования для очистки воды.</w:t>
      </w:r>
      <w:r w:rsidRPr="0008118C">
        <w:rPr>
          <w:b/>
        </w:rPr>
        <w:t xml:space="preserve"> </w:t>
      </w:r>
    </w:p>
    <w:p w14:paraId="13A5E754" w14:textId="77777777" w:rsidR="00B220A4" w:rsidRDefault="00B220A4" w:rsidP="00206E80">
      <w:pPr>
        <w:rPr>
          <w:b/>
        </w:rPr>
      </w:pPr>
    </w:p>
    <w:p w14:paraId="5EF0AF14" w14:textId="77777777" w:rsidR="00206E80" w:rsidRDefault="00206E80" w:rsidP="00206E80">
      <w:pPr>
        <w:rPr>
          <w:b/>
        </w:rPr>
      </w:pPr>
    </w:p>
    <w:p w14:paraId="7E821062" w14:textId="38F2A33C" w:rsidR="00C4251A" w:rsidRPr="00683BA0" w:rsidRDefault="00C4251A" w:rsidP="003C2E0F">
      <w:pPr>
        <w:pStyle w:val="2"/>
        <w:jc w:val="both"/>
        <w:rPr>
          <w:b w:val="0"/>
          <w:i w:val="0"/>
          <w:iCs/>
          <w:szCs w:val="28"/>
        </w:rPr>
      </w:pPr>
      <w:bookmarkStart w:id="213" w:name="_Toc169183720"/>
      <w:r w:rsidRPr="00683BA0">
        <w:rPr>
          <w:i w:val="0"/>
          <w:iCs/>
          <w:szCs w:val="28"/>
        </w:rPr>
        <w:t>3.2. Характеристика состояния и проблем  в системе водоотведения</w:t>
      </w:r>
      <w:bookmarkEnd w:id="213"/>
    </w:p>
    <w:p w14:paraId="6D2E3B34" w14:textId="77777777" w:rsidR="00463BB6" w:rsidRDefault="00C4659A" w:rsidP="00C4659A">
      <w:pPr>
        <w:tabs>
          <w:tab w:val="left" w:pos="6213"/>
        </w:tabs>
        <w:ind w:left="60" w:right="60"/>
        <w:jc w:val="both"/>
        <w:rPr>
          <w:i/>
          <w:sz w:val="28"/>
        </w:rPr>
      </w:pPr>
      <w:r>
        <w:rPr>
          <w:i/>
          <w:sz w:val="28"/>
        </w:rPr>
        <w:t xml:space="preserve">      </w:t>
      </w:r>
    </w:p>
    <w:p w14:paraId="1FF7C055" w14:textId="7886F9E8" w:rsidR="00C4659A" w:rsidRPr="00683BA0" w:rsidRDefault="00C4659A" w:rsidP="00C4659A">
      <w:pPr>
        <w:tabs>
          <w:tab w:val="left" w:pos="6213"/>
        </w:tabs>
        <w:ind w:left="60" w:right="60"/>
        <w:jc w:val="both"/>
        <w:rPr>
          <w:szCs w:val="24"/>
        </w:rPr>
      </w:pPr>
      <w:r w:rsidRPr="00683BA0">
        <w:rPr>
          <w:i/>
          <w:szCs w:val="24"/>
        </w:rPr>
        <w:t xml:space="preserve"> </w:t>
      </w:r>
      <w:r w:rsidRPr="00683BA0">
        <w:rPr>
          <w:szCs w:val="24"/>
        </w:rPr>
        <w:t>Централизованная поселковая система водоотведения МО «поселок Олымский» включает в себя 3,8  км уличной самотечной сети канализации.</w:t>
      </w:r>
    </w:p>
    <w:p w14:paraId="7E9A3632" w14:textId="77777777" w:rsidR="00C4659A" w:rsidRPr="00683BA0" w:rsidRDefault="00C4659A" w:rsidP="00C4659A">
      <w:pPr>
        <w:ind w:left="20" w:right="160" w:firstLine="360"/>
        <w:jc w:val="both"/>
        <w:rPr>
          <w:szCs w:val="24"/>
        </w:rPr>
      </w:pPr>
      <w:r w:rsidRPr="00683BA0">
        <w:rPr>
          <w:szCs w:val="24"/>
        </w:rPr>
        <w:t xml:space="preserve">Канализационные сети поселка Олымский построены в период 1966-1991 годов и выполнены из керамических, чугунных, железобетонных, стальных труб диаметром </w:t>
      </w:r>
      <w:r w:rsidRPr="00683BA0">
        <w:rPr>
          <w:szCs w:val="24"/>
          <w:lang w:eastAsia="en-US"/>
        </w:rPr>
        <w:t xml:space="preserve">от 150 до </w:t>
      </w:r>
      <w:smartTag w:uri="urn:schemas-microsoft-com:office:smarttags" w:element="metricconverter">
        <w:smartTagPr>
          <w:attr w:name="ProductID" w:val="250 мм"/>
        </w:smartTagPr>
        <w:r w:rsidRPr="00683BA0">
          <w:rPr>
            <w:szCs w:val="24"/>
            <w:lang w:eastAsia="en-US"/>
          </w:rPr>
          <w:t>250</w:t>
        </w:r>
        <w:r w:rsidRPr="00683BA0">
          <w:rPr>
            <w:szCs w:val="24"/>
          </w:rPr>
          <w:t xml:space="preserve"> мм</w:t>
        </w:r>
      </w:smartTag>
      <w:r w:rsidRPr="00683BA0">
        <w:rPr>
          <w:szCs w:val="24"/>
        </w:rPr>
        <w:t xml:space="preserve"> и проложена на глубине 1,5-4,5м. Износ канализационных сетей составляет 90%.</w:t>
      </w:r>
    </w:p>
    <w:p w14:paraId="7D1E1AA4" w14:textId="77777777" w:rsidR="00C4659A" w:rsidRPr="00683BA0" w:rsidRDefault="00C4659A" w:rsidP="00C4659A">
      <w:pPr>
        <w:ind w:firstLine="360"/>
        <w:jc w:val="both"/>
        <w:rPr>
          <w:szCs w:val="24"/>
        </w:rPr>
      </w:pPr>
      <w:r w:rsidRPr="00683BA0">
        <w:rPr>
          <w:szCs w:val="24"/>
        </w:rPr>
        <w:t>К централизованной системе канализации подключен многоквартирный жилищный фонд, объекты социальной и коммерческой сферы и часть индивидуального жилищного фонда.</w:t>
      </w:r>
    </w:p>
    <w:p w14:paraId="06F0F6CC" w14:textId="77777777" w:rsidR="00C4659A" w:rsidRPr="00683BA0" w:rsidRDefault="00C4659A" w:rsidP="00C4659A">
      <w:pPr>
        <w:ind w:firstLine="360"/>
        <w:jc w:val="both"/>
        <w:rPr>
          <w:szCs w:val="24"/>
        </w:rPr>
      </w:pPr>
      <w:r w:rsidRPr="00683BA0">
        <w:rPr>
          <w:szCs w:val="24"/>
        </w:rPr>
        <w:t>Стоки от жилищного фонда и объектов соцкультбыта поступают на очистные сооружения молочно-консервного завода, где проходят полную биологическую очистку с последующей доочисткой на песчаных фильтрах. Сброс очищенных вод осуществляется в реку Олым.</w:t>
      </w:r>
    </w:p>
    <w:p w14:paraId="6538B544" w14:textId="11DEB817" w:rsidR="00C4659A" w:rsidRPr="00683BA0" w:rsidRDefault="00C4659A" w:rsidP="00C4659A">
      <w:pPr>
        <w:ind w:firstLine="360"/>
        <w:jc w:val="both"/>
        <w:rPr>
          <w:szCs w:val="24"/>
        </w:rPr>
      </w:pPr>
      <w:r w:rsidRPr="00683BA0">
        <w:rPr>
          <w:szCs w:val="24"/>
        </w:rPr>
        <w:t>Производительность существующих очистных сооружений молочно</w:t>
      </w:r>
      <w:r w:rsidR="00C925E6" w:rsidRPr="00683BA0">
        <w:rPr>
          <w:szCs w:val="24"/>
        </w:rPr>
        <w:t>-</w:t>
      </w:r>
      <w:r w:rsidRPr="00683BA0">
        <w:rPr>
          <w:szCs w:val="24"/>
        </w:rPr>
        <w:t>консервного завода составляет 800 куб</w:t>
      </w:r>
      <w:proofErr w:type="gramStart"/>
      <w:r w:rsidRPr="00683BA0">
        <w:rPr>
          <w:szCs w:val="24"/>
        </w:rPr>
        <w:t>.м</w:t>
      </w:r>
      <w:proofErr w:type="gramEnd"/>
      <w:r w:rsidRPr="00683BA0">
        <w:rPr>
          <w:szCs w:val="24"/>
        </w:rPr>
        <w:t xml:space="preserve">  в сутки.</w:t>
      </w:r>
    </w:p>
    <w:p w14:paraId="4B8EE4A5" w14:textId="5F9C053F" w:rsidR="00C4659A" w:rsidRPr="00683BA0" w:rsidRDefault="00C4659A" w:rsidP="00C4659A">
      <w:pPr>
        <w:tabs>
          <w:tab w:val="left" w:pos="6213"/>
        </w:tabs>
        <w:ind w:left="60" w:right="60" w:firstLine="480"/>
        <w:jc w:val="both"/>
        <w:rPr>
          <w:szCs w:val="24"/>
        </w:rPr>
      </w:pPr>
      <w:r w:rsidRPr="00683BA0">
        <w:rPr>
          <w:szCs w:val="24"/>
        </w:rPr>
        <w:t xml:space="preserve">Годовой объем отвода сточных вод составляет в пределах 200 тыс. куб.м, в том числе сточные воды молочно-консервного завода – 70 тыс. куб.м, сточные воды жилищного фонда и объектов социальной сферы - </w:t>
      </w:r>
      <w:r w:rsidR="00463BB6" w:rsidRPr="00683BA0">
        <w:rPr>
          <w:szCs w:val="24"/>
        </w:rPr>
        <w:t>66</w:t>
      </w:r>
      <w:r w:rsidRPr="00683BA0">
        <w:rPr>
          <w:szCs w:val="24"/>
        </w:rPr>
        <w:t xml:space="preserve"> тыс. куб.м. Максимальный суточный объем отвода сточных вод – 150 куб.м в сутки.</w:t>
      </w:r>
    </w:p>
    <w:p w14:paraId="43E659D8" w14:textId="77777777" w:rsidR="00C4659A" w:rsidRPr="00683BA0" w:rsidRDefault="00C4659A" w:rsidP="00C4659A">
      <w:pPr>
        <w:ind w:firstLine="360"/>
        <w:jc w:val="both"/>
        <w:rPr>
          <w:szCs w:val="24"/>
        </w:rPr>
      </w:pPr>
      <w:r w:rsidRPr="00683BA0">
        <w:rPr>
          <w:szCs w:val="24"/>
        </w:rPr>
        <w:lastRenderedPageBreak/>
        <w:t>Сахарный завод имеет свою систему канализации с очисткой производственных сточных вод на полях фильтрации.</w:t>
      </w:r>
    </w:p>
    <w:p w14:paraId="7769C13D" w14:textId="059AE43F" w:rsidR="00C4659A" w:rsidRPr="0099721C" w:rsidRDefault="0099721C" w:rsidP="00683BA0">
      <w:pPr>
        <w:spacing w:before="180"/>
        <w:ind w:right="60"/>
        <w:jc w:val="both"/>
        <w:rPr>
          <w:sz w:val="22"/>
          <w:szCs w:val="22"/>
        </w:rPr>
      </w:pPr>
      <w:r w:rsidRPr="0099721C">
        <w:rPr>
          <w:b/>
          <w:sz w:val="22"/>
          <w:szCs w:val="22"/>
        </w:rPr>
        <w:t xml:space="preserve">Таблица  </w:t>
      </w:r>
      <w:r w:rsidR="00683BA0">
        <w:rPr>
          <w:b/>
          <w:sz w:val="22"/>
          <w:szCs w:val="22"/>
        </w:rPr>
        <w:t>3.7.</w:t>
      </w:r>
      <w:r w:rsidR="00C4659A" w:rsidRPr="0099721C">
        <w:rPr>
          <w:b/>
          <w:sz w:val="22"/>
          <w:szCs w:val="22"/>
        </w:rPr>
        <w:t>Характеристика технического состояния сооружений водоотведения МО «поселок Олымский»</w:t>
      </w:r>
      <w:r w:rsidR="00C4659A" w:rsidRPr="0099721C">
        <w:rPr>
          <w:sz w:val="22"/>
          <w:szCs w:val="22"/>
        </w:rPr>
        <w:t xml:space="preserve"> </w:t>
      </w:r>
      <w:r w:rsidR="00C4659A" w:rsidRPr="0099721C">
        <w:rPr>
          <w:b/>
          <w:sz w:val="22"/>
          <w:szCs w:val="22"/>
        </w:rPr>
        <w:t>по состоянию на 01.01.20</w:t>
      </w:r>
      <w:r w:rsidR="00C925E6" w:rsidRPr="0099721C">
        <w:rPr>
          <w:b/>
          <w:sz w:val="22"/>
          <w:szCs w:val="22"/>
        </w:rPr>
        <w:t>24</w:t>
      </w:r>
      <w:r w:rsidR="00C4659A" w:rsidRPr="0099721C">
        <w:rPr>
          <w:b/>
          <w:sz w:val="22"/>
          <w:szCs w:val="22"/>
        </w:rPr>
        <w:t xml:space="preserve"> г.</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4130"/>
        <w:gridCol w:w="1620"/>
        <w:gridCol w:w="1620"/>
        <w:gridCol w:w="1559"/>
      </w:tblGrid>
      <w:tr w:rsidR="00C4659A" w:rsidRPr="0099721C" w14:paraId="2C9E340B" w14:textId="77777777" w:rsidTr="0099721C">
        <w:trPr>
          <w:trHeight w:val="511"/>
        </w:trPr>
        <w:tc>
          <w:tcPr>
            <w:tcW w:w="550" w:type="dxa"/>
            <w:shd w:val="clear" w:color="auto" w:fill="FFFFFF"/>
          </w:tcPr>
          <w:p w14:paraId="2F273CDE" w14:textId="77777777" w:rsidR="00C4659A" w:rsidRPr="0099721C" w:rsidRDefault="00C4659A" w:rsidP="004A27E3">
            <w:pPr>
              <w:ind w:right="10"/>
              <w:jc w:val="center"/>
              <w:rPr>
                <w:b/>
                <w:sz w:val="22"/>
                <w:szCs w:val="22"/>
              </w:rPr>
            </w:pPr>
            <w:r w:rsidRPr="0099721C">
              <w:rPr>
                <w:b/>
                <w:sz w:val="22"/>
                <w:szCs w:val="22"/>
              </w:rPr>
              <w:t>№ п/п</w:t>
            </w:r>
          </w:p>
        </w:tc>
        <w:tc>
          <w:tcPr>
            <w:tcW w:w="4130" w:type="dxa"/>
            <w:shd w:val="clear" w:color="auto" w:fill="FFFFFF"/>
            <w:vAlign w:val="center"/>
          </w:tcPr>
          <w:p w14:paraId="0F56E64B" w14:textId="77777777" w:rsidR="00C4659A" w:rsidRPr="0099721C" w:rsidRDefault="00C4659A" w:rsidP="004A27E3">
            <w:pPr>
              <w:ind w:left="740"/>
              <w:jc w:val="center"/>
              <w:rPr>
                <w:b/>
                <w:sz w:val="22"/>
                <w:szCs w:val="22"/>
              </w:rPr>
            </w:pPr>
            <w:r w:rsidRPr="0099721C">
              <w:rPr>
                <w:b/>
                <w:sz w:val="22"/>
                <w:szCs w:val="22"/>
              </w:rPr>
              <w:t>Показатели</w:t>
            </w:r>
          </w:p>
        </w:tc>
        <w:tc>
          <w:tcPr>
            <w:tcW w:w="1620" w:type="dxa"/>
            <w:shd w:val="clear" w:color="auto" w:fill="FFFFFF"/>
            <w:vAlign w:val="center"/>
          </w:tcPr>
          <w:p w14:paraId="13CD9654" w14:textId="77777777" w:rsidR="00C4659A" w:rsidRPr="0099721C" w:rsidRDefault="00C4659A" w:rsidP="004A27E3">
            <w:pPr>
              <w:ind w:left="100"/>
              <w:jc w:val="center"/>
              <w:rPr>
                <w:b/>
                <w:sz w:val="22"/>
                <w:szCs w:val="22"/>
              </w:rPr>
            </w:pPr>
            <w:r w:rsidRPr="0099721C">
              <w:rPr>
                <w:b/>
                <w:sz w:val="22"/>
                <w:szCs w:val="22"/>
              </w:rPr>
              <w:t>Единица</w:t>
            </w:r>
          </w:p>
          <w:p w14:paraId="510CC824" w14:textId="77777777" w:rsidR="00C4659A" w:rsidRPr="0099721C" w:rsidRDefault="00C4659A" w:rsidP="004A27E3">
            <w:pPr>
              <w:ind w:left="100"/>
              <w:jc w:val="center"/>
              <w:rPr>
                <w:b/>
                <w:sz w:val="22"/>
                <w:szCs w:val="22"/>
              </w:rPr>
            </w:pPr>
            <w:r w:rsidRPr="0099721C">
              <w:rPr>
                <w:b/>
                <w:sz w:val="22"/>
                <w:szCs w:val="22"/>
              </w:rPr>
              <w:t>измерения</w:t>
            </w:r>
          </w:p>
        </w:tc>
        <w:tc>
          <w:tcPr>
            <w:tcW w:w="1620" w:type="dxa"/>
            <w:shd w:val="clear" w:color="auto" w:fill="FFFFFF"/>
            <w:vAlign w:val="center"/>
          </w:tcPr>
          <w:p w14:paraId="7266ECAF" w14:textId="77777777" w:rsidR="00C4659A" w:rsidRPr="0099721C" w:rsidRDefault="00C4659A" w:rsidP="004A27E3">
            <w:pPr>
              <w:pStyle w:val="2"/>
              <w:rPr>
                <w:sz w:val="22"/>
                <w:szCs w:val="22"/>
              </w:rPr>
            </w:pPr>
            <w:bookmarkStart w:id="214" w:name="_Toc169183721"/>
            <w:r w:rsidRPr="0099721C">
              <w:rPr>
                <w:sz w:val="22"/>
                <w:szCs w:val="22"/>
              </w:rPr>
              <w:t>Количество</w:t>
            </w:r>
            <w:bookmarkEnd w:id="214"/>
          </w:p>
        </w:tc>
        <w:tc>
          <w:tcPr>
            <w:tcW w:w="1559" w:type="dxa"/>
            <w:shd w:val="clear" w:color="auto" w:fill="FFFFFF"/>
            <w:vAlign w:val="center"/>
          </w:tcPr>
          <w:p w14:paraId="7192ED15" w14:textId="77777777" w:rsidR="00C4659A" w:rsidRPr="0099721C" w:rsidRDefault="00C4659A" w:rsidP="004A27E3">
            <w:pPr>
              <w:jc w:val="center"/>
              <w:rPr>
                <w:b/>
                <w:sz w:val="22"/>
                <w:szCs w:val="22"/>
              </w:rPr>
            </w:pPr>
            <w:r w:rsidRPr="0099721C">
              <w:rPr>
                <w:b/>
                <w:sz w:val="22"/>
                <w:szCs w:val="22"/>
              </w:rPr>
              <w:t>Уровень износа, %</w:t>
            </w:r>
          </w:p>
        </w:tc>
      </w:tr>
      <w:tr w:rsidR="00C4659A" w:rsidRPr="0099721C" w14:paraId="22128B42" w14:textId="77777777" w:rsidTr="0099721C">
        <w:trPr>
          <w:trHeight w:val="458"/>
        </w:trPr>
        <w:tc>
          <w:tcPr>
            <w:tcW w:w="550" w:type="dxa"/>
            <w:shd w:val="clear" w:color="auto" w:fill="FFFFFF"/>
          </w:tcPr>
          <w:p w14:paraId="4C3F55C0" w14:textId="77777777" w:rsidR="00C4659A" w:rsidRPr="0099721C" w:rsidRDefault="00C4659A" w:rsidP="004A27E3">
            <w:pPr>
              <w:ind w:right="-17"/>
              <w:jc w:val="center"/>
              <w:rPr>
                <w:sz w:val="22"/>
                <w:szCs w:val="22"/>
              </w:rPr>
            </w:pPr>
            <w:r w:rsidRPr="0099721C">
              <w:rPr>
                <w:sz w:val="22"/>
                <w:szCs w:val="22"/>
              </w:rPr>
              <w:t>1</w:t>
            </w:r>
          </w:p>
        </w:tc>
        <w:tc>
          <w:tcPr>
            <w:tcW w:w="4130" w:type="dxa"/>
            <w:shd w:val="clear" w:color="auto" w:fill="FFFFFF"/>
          </w:tcPr>
          <w:p w14:paraId="34C972BA" w14:textId="77777777" w:rsidR="00C4659A" w:rsidRPr="0099721C" w:rsidRDefault="00C4659A" w:rsidP="004A27E3">
            <w:pPr>
              <w:ind w:left="80"/>
              <w:jc w:val="both"/>
              <w:rPr>
                <w:sz w:val="22"/>
                <w:szCs w:val="22"/>
              </w:rPr>
            </w:pPr>
            <w:r w:rsidRPr="0099721C">
              <w:rPr>
                <w:sz w:val="22"/>
                <w:szCs w:val="22"/>
              </w:rPr>
              <w:t>Очистные сооружения канализации</w:t>
            </w:r>
          </w:p>
          <w:p w14:paraId="2F432A74" w14:textId="77777777" w:rsidR="00C4659A" w:rsidRPr="0099721C" w:rsidRDefault="00C4659A" w:rsidP="004A27E3">
            <w:pPr>
              <w:ind w:left="80"/>
              <w:jc w:val="both"/>
              <w:rPr>
                <w:sz w:val="22"/>
                <w:szCs w:val="22"/>
              </w:rPr>
            </w:pPr>
            <w:r w:rsidRPr="0099721C">
              <w:rPr>
                <w:sz w:val="22"/>
                <w:szCs w:val="22"/>
              </w:rPr>
              <w:t>(молочно-консервного завода)</w:t>
            </w:r>
          </w:p>
        </w:tc>
        <w:tc>
          <w:tcPr>
            <w:tcW w:w="1620" w:type="dxa"/>
            <w:shd w:val="clear" w:color="auto" w:fill="FFFFFF"/>
          </w:tcPr>
          <w:p w14:paraId="3EC078A9" w14:textId="77777777" w:rsidR="00C4659A" w:rsidRPr="0099721C" w:rsidRDefault="00C4659A" w:rsidP="00346DF0">
            <w:pPr>
              <w:ind w:left="100"/>
              <w:jc w:val="center"/>
              <w:rPr>
                <w:sz w:val="22"/>
                <w:szCs w:val="22"/>
              </w:rPr>
            </w:pPr>
            <w:r w:rsidRPr="0099721C">
              <w:rPr>
                <w:sz w:val="22"/>
                <w:szCs w:val="22"/>
              </w:rPr>
              <w:t>комплекс</w:t>
            </w:r>
          </w:p>
        </w:tc>
        <w:tc>
          <w:tcPr>
            <w:tcW w:w="1620" w:type="dxa"/>
            <w:shd w:val="clear" w:color="auto" w:fill="FFFFFF"/>
          </w:tcPr>
          <w:p w14:paraId="78E1C109" w14:textId="77777777" w:rsidR="00C4659A" w:rsidRPr="0099721C" w:rsidRDefault="00C4659A" w:rsidP="00346DF0">
            <w:pPr>
              <w:jc w:val="center"/>
              <w:rPr>
                <w:sz w:val="22"/>
                <w:szCs w:val="22"/>
              </w:rPr>
            </w:pPr>
            <w:r w:rsidRPr="0099721C">
              <w:rPr>
                <w:sz w:val="22"/>
                <w:szCs w:val="22"/>
              </w:rPr>
              <w:t>1</w:t>
            </w:r>
          </w:p>
        </w:tc>
        <w:tc>
          <w:tcPr>
            <w:tcW w:w="1559" w:type="dxa"/>
            <w:shd w:val="clear" w:color="auto" w:fill="FFFFFF"/>
          </w:tcPr>
          <w:p w14:paraId="07B767B7" w14:textId="0B027674" w:rsidR="00C4659A" w:rsidRPr="0099721C" w:rsidRDefault="00463BB6" w:rsidP="00346DF0">
            <w:pPr>
              <w:jc w:val="center"/>
              <w:rPr>
                <w:sz w:val="22"/>
                <w:szCs w:val="22"/>
              </w:rPr>
            </w:pPr>
            <w:r w:rsidRPr="0099721C">
              <w:rPr>
                <w:sz w:val="22"/>
                <w:szCs w:val="22"/>
              </w:rPr>
              <w:t>8</w:t>
            </w:r>
            <w:r w:rsidR="00C4659A" w:rsidRPr="0099721C">
              <w:rPr>
                <w:sz w:val="22"/>
                <w:szCs w:val="22"/>
              </w:rPr>
              <w:t>0</w:t>
            </w:r>
          </w:p>
        </w:tc>
      </w:tr>
      <w:tr w:rsidR="00C4659A" w:rsidRPr="0099721C" w14:paraId="4215E232" w14:textId="77777777" w:rsidTr="0099721C">
        <w:trPr>
          <w:trHeight w:val="391"/>
        </w:trPr>
        <w:tc>
          <w:tcPr>
            <w:tcW w:w="550" w:type="dxa"/>
            <w:shd w:val="clear" w:color="auto" w:fill="FFFFFF"/>
          </w:tcPr>
          <w:p w14:paraId="3C752A29" w14:textId="77777777" w:rsidR="00C4659A" w:rsidRPr="0099721C" w:rsidRDefault="00C4659A" w:rsidP="004A27E3">
            <w:pPr>
              <w:ind w:right="-17"/>
              <w:jc w:val="center"/>
              <w:rPr>
                <w:sz w:val="22"/>
                <w:szCs w:val="22"/>
              </w:rPr>
            </w:pPr>
            <w:r w:rsidRPr="0099721C">
              <w:rPr>
                <w:sz w:val="22"/>
                <w:szCs w:val="22"/>
              </w:rPr>
              <w:t>2</w:t>
            </w:r>
          </w:p>
        </w:tc>
        <w:tc>
          <w:tcPr>
            <w:tcW w:w="4130" w:type="dxa"/>
            <w:shd w:val="clear" w:color="auto" w:fill="FFFFFF"/>
          </w:tcPr>
          <w:p w14:paraId="75DF2FCC" w14:textId="77777777" w:rsidR="00C4659A" w:rsidRPr="0099721C" w:rsidRDefault="00C4659A" w:rsidP="004A27E3">
            <w:pPr>
              <w:ind w:left="80"/>
              <w:jc w:val="both"/>
              <w:rPr>
                <w:sz w:val="22"/>
                <w:szCs w:val="22"/>
              </w:rPr>
            </w:pPr>
            <w:r w:rsidRPr="0099721C">
              <w:rPr>
                <w:sz w:val="22"/>
                <w:szCs w:val="22"/>
              </w:rPr>
              <w:t>Очистные сооружения канализации</w:t>
            </w:r>
          </w:p>
          <w:p w14:paraId="0E399B33" w14:textId="77777777" w:rsidR="00C4659A" w:rsidRPr="0099721C" w:rsidRDefault="00C4659A" w:rsidP="004A27E3">
            <w:pPr>
              <w:ind w:left="80"/>
              <w:jc w:val="both"/>
              <w:rPr>
                <w:sz w:val="22"/>
                <w:szCs w:val="22"/>
              </w:rPr>
            </w:pPr>
            <w:r w:rsidRPr="0099721C">
              <w:rPr>
                <w:sz w:val="22"/>
                <w:szCs w:val="22"/>
              </w:rPr>
              <w:t>(сахарного завода)</w:t>
            </w:r>
          </w:p>
        </w:tc>
        <w:tc>
          <w:tcPr>
            <w:tcW w:w="1620" w:type="dxa"/>
            <w:shd w:val="clear" w:color="auto" w:fill="FFFFFF"/>
          </w:tcPr>
          <w:p w14:paraId="5303B131" w14:textId="77777777" w:rsidR="00C4659A" w:rsidRPr="0099721C" w:rsidRDefault="00C4659A" w:rsidP="00346DF0">
            <w:pPr>
              <w:ind w:left="100"/>
              <w:jc w:val="center"/>
              <w:rPr>
                <w:sz w:val="22"/>
                <w:szCs w:val="22"/>
              </w:rPr>
            </w:pPr>
            <w:r w:rsidRPr="0099721C">
              <w:rPr>
                <w:sz w:val="22"/>
                <w:szCs w:val="22"/>
              </w:rPr>
              <w:t>комплекс</w:t>
            </w:r>
          </w:p>
        </w:tc>
        <w:tc>
          <w:tcPr>
            <w:tcW w:w="1620" w:type="dxa"/>
            <w:shd w:val="clear" w:color="auto" w:fill="FFFFFF"/>
          </w:tcPr>
          <w:p w14:paraId="4FB19172" w14:textId="77777777" w:rsidR="00C4659A" w:rsidRPr="0099721C" w:rsidRDefault="00C4659A" w:rsidP="00346DF0">
            <w:pPr>
              <w:jc w:val="center"/>
              <w:rPr>
                <w:sz w:val="22"/>
                <w:szCs w:val="22"/>
              </w:rPr>
            </w:pPr>
            <w:r w:rsidRPr="0099721C">
              <w:rPr>
                <w:sz w:val="22"/>
                <w:szCs w:val="22"/>
              </w:rPr>
              <w:t>1</w:t>
            </w:r>
          </w:p>
        </w:tc>
        <w:tc>
          <w:tcPr>
            <w:tcW w:w="1559" w:type="dxa"/>
            <w:shd w:val="clear" w:color="auto" w:fill="FFFFFF"/>
          </w:tcPr>
          <w:p w14:paraId="6A25AAC9" w14:textId="38E5FBDD" w:rsidR="00C4659A" w:rsidRPr="0099721C" w:rsidRDefault="00463BB6" w:rsidP="00346DF0">
            <w:pPr>
              <w:jc w:val="center"/>
              <w:rPr>
                <w:sz w:val="22"/>
                <w:szCs w:val="22"/>
              </w:rPr>
            </w:pPr>
            <w:r w:rsidRPr="0099721C">
              <w:rPr>
                <w:sz w:val="22"/>
                <w:szCs w:val="22"/>
              </w:rPr>
              <w:t>9</w:t>
            </w:r>
            <w:r w:rsidR="00C4659A" w:rsidRPr="0099721C">
              <w:rPr>
                <w:sz w:val="22"/>
                <w:szCs w:val="22"/>
              </w:rPr>
              <w:t>0</w:t>
            </w:r>
          </w:p>
        </w:tc>
      </w:tr>
      <w:tr w:rsidR="00C4659A" w:rsidRPr="0099721C" w14:paraId="159F18D3" w14:textId="77777777" w:rsidTr="0099721C">
        <w:trPr>
          <w:trHeight w:val="391"/>
        </w:trPr>
        <w:tc>
          <w:tcPr>
            <w:tcW w:w="550" w:type="dxa"/>
            <w:shd w:val="clear" w:color="auto" w:fill="FFFFFF"/>
          </w:tcPr>
          <w:p w14:paraId="5C9377B2" w14:textId="77777777" w:rsidR="00C4659A" w:rsidRPr="0099721C" w:rsidRDefault="00C4659A" w:rsidP="004A27E3">
            <w:pPr>
              <w:ind w:right="-17"/>
              <w:jc w:val="center"/>
              <w:rPr>
                <w:sz w:val="22"/>
                <w:szCs w:val="22"/>
              </w:rPr>
            </w:pPr>
            <w:r w:rsidRPr="0099721C">
              <w:rPr>
                <w:sz w:val="22"/>
                <w:szCs w:val="22"/>
              </w:rPr>
              <w:t>3</w:t>
            </w:r>
          </w:p>
        </w:tc>
        <w:tc>
          <w:tcPr>
            <w:tcW w:w="4130" w:type="dxa"/>
            <w:shd w:val="clear" w:color="auto" w:fill="FFFFFF"/>
          </w:tcPr>
          <w:p w14:paraId="2063D835" w14:textId="77777777" w:rsidR="00C4659A" w:rsidRPr="0099721C" w:rsidRDefault="00C4659A" w:rsidP="004A27E3">
            <w:pPr>
              <w:ind w:left="80"/>
              <w:jc w:val="both"/>
              <w:rPr>
                <w:sz w:val="22"/>
                <w:szCs w:val="22"/>
              </w:rPr>
            </w:pPr>
            <w:r w:rsidRPr="0099721C">
              <w:rPr>
                <w:sz w:val="22"/>
                <w:szCs w:val="22"/>
              </w:rPr>
              <w:t>Самотечные сети канализации</w:t>
            </w:r>
          </w:p>
        </w:tc>
        <w:tc>
          <w:tcPr>
            <w:tcW w:w="1620" w:type="dxa"/>
            <w:shd w:val="clear" w:color="auto" w:fill="FFFFFF"/>
          </w:tcPr>
          <w:p w14:paraId="316A3C5A" w14:textId="77777777" w:rsidR="00C4659A" w:rsidRPr="0099721C" w:rsidRDefault="00C4659A" w:rsidP="00346DF0">
            <w:pPr>
              <w:ind w:left="320"/>
              <w:jc w:val="center"/>
              <w:rPr>
                <w:sz w:val="22"/>
                <w:szCs w:val="22"/>
              </w:rPr>
            </w:pPr>
            <w:r w:rsidRPr="0099721C">
              <w:rPr>
                <w:sz w:val="22"/>
                <w:szCs w:val="22"/>
              </w:rPr>
              <w:t>км</w:t>
            </w:r>
          </w:p>
        </w:tc>
        <w:tc>
          <w:tcPr>
            <w:tcW w:w="1620" w:type="dxa"/>
            <w:shd w:val="clear" w:color="auto" w:fill="FFFFFF"/>
          </w:tcPr>
          <w:p w14:paraId="539A0D07" w14:textId="77777777" w:rsidR="00C4659A" w:rsidRPr="0099721C" w:rsidRDefault="00C4659A" w:rsidP="00346DF0">
            <w:pPr>
              <w:jc w:val="center"/>
              <w:rPr>
                <w:sz w:val="22"/>
                <w:szCs w:val="22"/>
              </w:rPr>
            </w:pPr>
            <w:r w:rsidRPr="0099721C">
              <w:rPr>
                <w:sz w:val="22"/>
                <w:szCs w:val="22"/>
              </w:rPr>
              <w:t>3,8</w:t>
            </w:r>
          </w:p>
        </w:tc>
        <w:tc>
          <w:tcPr>
            <w:tcW w:w="1559" w:type="dxa"/>
            <w:shd w:val="clear" w:color="auto" w:fill="FFFFFF"/>
          </w:tcPr>
          <w:p w14:paraId="57F2B88F" w14:textId="403199E8" w:rsidR="00C4659A" w:rsidRPr="0099721C" w:rsidRDefault="00463BB6" w:rsidP="00346DF0">
            <w:pPr>
              <w:jc w:val="center"/>
              <w:rPr>
                <w:sz w:val="22"/>
                <w:szCs w:val="22"/>
              </w:rPr>
            </w:pPr>
            <w:r w:rsidRPr="0099721C">
              <w:rPr>
                <w:sz w:val="22"/>
                <w:szCs w:val="22"/>
              </w:rPr>
              <w:t>100</w:t>
            </w:r>
          </w:p>
        </w:tc>
      </w:tr>
    </w:tbl>
    <w:p w14:paraId="13880616" w14:textId="2B72C66A" w:rsidR="00C4659A" w:rsidRPr="00683BA0" w:rsidRDefault="00B23024" w:rsidP="00683BA0">
      <w:pPr>
        <w:spacing w:before="180"/>
        <w:ind w:right="60"/>
        <w:jc w:val="both"/>
        <w:rPr>
          <w:b/>
          <w:szCs w:val="24"/>
        </w:rPr>
      </w:pPr>
      <w:r w:rsidRPr="00683BA0">
        <w:rPr>
          <w:b/>
          <w:szCs w:val="24"/>
        </w:rPr>
        <w:t xml:space="preserve">Таблица </w:t>
      </w:r>
      <w:r w:rsidR="00683BA0" w:rsidRPr="00683BA0">
        <w:rPr>
          <w:b/>
          <w:szCs w:val="24"/>
        </w:rPr>
        <w:t xml:space="preserve"> 3.8.</w:t>
      </w:r>
      <w:r w:rsidRPr="00683BA0">
        <w:rPr>
          <w:b/>
          <w:szCs w:val="24"/>
        </w:rPr>
        <w:t xml:space="preserve">  Объ</w:t>
      </w:r>
      <w:r w:rsidR="00C4659A" w:rsidRPr="00683BA0">
        <w:rPr>
          <w:b/>
          <w:szCs w:val="24"/>
        </w:rPr>
        <w:t>ем услуги системы водоотведения МО «поселок Олымский» по состоянию на 01.01.20</w:t>
      </w:r>
      <w:r w:rsidR="00C925E6" w:rsidRPr="00683BA0">
        <w:rPr>
          <w:b/>
          <w:szCs w:val="24"/>
        </w:rPr>
        <w:t>24</w:t>
      </w:r>
      <w:r w:rsidR="00C4659A" w:rsidRPr="00683BA0">
        <w:rPr>
          <w:b/>
          <w:szCs w:val="24"/>
        </w:rPr>
        <w:t xml:space="preserve"> г.</w:t>
      </w:r>
    </w:p>
    <w:tbl>
      <w:tblPr>
        <w:tblW w:w="0" w:type="auto"/>
        <w:tblInd w:w="-8" w:type="dxa"/>
        <w:tblCellMar>
          <w:left w:w="0" w:type="dxa"/>
          <w:right w:w="0" w:type="dxa"/>
        </w:tblCellMar>
        <w:tblLook w:val="04A0" w:firstRow="1" w:lastRow="0" w:firstColumn="1" w:lastColumn="0" w:noHBand="0" w:noVBand="1"/>
      </w:tblPr>
      <w:tblGrid>
        <w:gridCol w:w="778"/>
        <w:gridCol w:w="2908"/>
        <w:gridCol w:w="850"/>
        <w:gridCol w:w="2127"/>
        <w:gridCol w:w="903"/>
        <w:gridCol w:w="1040"/>
        <w:gridCol w:w="1027"/>
      </w:tblGrid>
      <w:tr w:rsidR="00B23024" w:rsidRPr="00683BA0" w14:paraId="30ECE0AC" w14:textId="77777777" w:rsidTr="0099721C">
        <w:trPr>
          <w:trHeight w:val="257"/>
        </w:trPr>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20AFF08" w14:textId="77777777" w:rsidR="00B23024" w:rsidRPr="00683BA0" w:rsidRDefault="00B23024" w:rsidP="004A27E3">
            <w:pPr>
              <w:jc w:val="center"/>
              <w:textAlignment w:val="baseline"/>
              <w:rPr>
                <w:sz w:val="20"/>
              </w:rPr>
            </w:pPr>
            <w:r w:rsidRPr="00683BA0">
              <w:rPr>
                <w:sz w:val="20"/>
              </w:rPr>
              <w:t>N п/п</w:t>
            </w:r>
          </w:p>
        </w:tc>
        <w:tc>
          <w:tcPr>
            <w:tcW w:w="29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AE6A34F" w14:textId="77777777" w:rsidR="00B23024" w:rsidRPr="00683BA0" w:rsidRDefault="00B23024" w:rsidP="004A27E3">
            <w:pPr>
              <w:jc w:val="center"/>
              <w:textAlignment w:val="baseline"/>
              <w:rPr>
                <w:sz w:val="20"/>
              </w:rPr>
            </w:pPr>
            <w:r w:rsidRPr="00683BA0">
              <w:rPr>
                <w:sz w:val="20"/>
              </w:rPr>
              <w:t>Показатель производственной деятельности</w:t>
            </w:r>
          </w:p>
        </w:tc>
        <w:tc>
          <w:tcPr>
            <w:tcW w:w="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13D988" w14:textId="77777777" w:rsidR="00B23024" w:rsidRPr="00683BA0" w:rsidRDefault="00B23024" w:rsidP="004A27E3">
            <w:pPr>
              <w:jc w:val="center"/>
              <w:textAlignment w:val="baseline"/>
              <w:rPr>
                <w:sz w:val="20"/>
              </w:rPr>
            </w:pPr>
            <w:r w:rsidRPr="00683BA0">
              <w:rPr>
                <w:sz w:val="20"/>
              </w:rPr>
              <w:t>Ед. изм.</w:t>
            </w:r>
          </w:p>
        </w:tc>
        <w:tc>
          <w:tcPr>
            <w:tcW w:w="49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8CE2FD" w14:textId="77777777" w:rsidR="00B23024" w:rsidRPr="00683BA0" w:rsidRDefault="00B23024" w:rsidP="004A27E3">
            <w:pPr>
              <w:jc w:val="center"/>
              <w:textAlignment w:val="baseline"/>
              <w:rPr>
                <w:sz w:val="20"/>
              </w:rPr>
            </w:pPr>
            <w:r w:rsidRPr="00683BA0">
              <w:rPr>
                <w:sz w:val="20"/>
              </w:rPr>
              <w:t>Величина показателя</w:t>
            </w:r>
          </w:p>
        </w:tc>
      </w:tr>
      <w:tr w:rsidR="00B23024" w:rsidRPr="00683BA0" w14:paraId="0A49A62F" w14:textId="77777777" w:rsidTr="00683BA0">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A73FB62" w14:textId="77777777" w:rsidR="00B23024" w:rsidRPr="00683BA0" w:rsidRDefault="00B23024" w:rsidP="004A27E3">
            <w:pPr>
              <w:rPr>
                <w:sz w:val="20"/>
              </w:rPr>
            </w:pPr>
          </w:p>
        </w:tc>
        <w:tc>
          <w:tcPr>
            <w:tcW w:w="29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7F8A5D" w14:textId="77777777" w:rsidR="00B23024" w:rsidRPr="00683BA0" w:rsidRDefault="00B23024" w:rsidP="004A27E3">
            <w:pPr>
              <w:rPr>
                <w:sz w:val="20"/>
              </w:rPr>
            </w:pPr>
          </w:p>
        </w:tc>
        <w:tc>
          <w:tcPr>
            <w:tcW w:w="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EBC843" w14:textId="77777777" w:rsidR="00B23024" w:rsidRPr="00683BA0" w:rsidRDefault="00B23024" w:rsidP="004A27E3">
            <w:pPr>
              <w:rPr>
                <w:sz w:val="20"/>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6E67D6" w14:textId="77777777" w:rsidR="00B23024" w:rsidRPr="00683BA0" w:rsidRDefault="00B23024" w:rsidP="004A27E3">
            <w:pPr>
              <w:jc w:val="center"/>
              <w:textAlignment w:val="baseline"/>
              <w:rPr>
                <w:sz w:val="20"/>
              </w:rPr>
            </w:pPr>
            <w:r w:rsidRPr="00683BA0">
              <w:rPr>
                <w:sz w:val="20"/>
              </w:rPr>
              <w:t>Величина показателя на период с 01.09.2018 по 31.12.2018</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92711C" w14:textId="5E56F6D7" w:rsidR="00B23024" w:rsidRPr="00683BA0" w:rsidRDefault="00B23024" w:rsidP="00B23024">
            <w:pPr>
              <w:textAlignment w:val="baseline"/>
              <w:rPr>
                <w:sz w:val="20"/>
              </w:rPr>
            </w:pPr>
            <w:r w:rsidRPr="00683BA0">
              <w:rPr>
                <w:sz w:val="20"/>
              </w:rPr>
              <w:t>2021 г.</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09F618" w14:textId="0EF874EB" w:rsidR="00B23024" w:rsidRPr="00683BA0" w:rsidRDefault="00B23024" w:rsidP="004A27E3">
            <w:pPr>
              <w:jc w:val="center"/>
              <w:textAlignment w:val="baseline"/>
              <w:rPr>
                <w:sz w:val="20"/>
              </w:rPr>
            </w:pPr>
            <w:r w:rsidRPr="00683BA0">
              <w:rPr>
                <w:sz w:val="20"/>
              </w:rPr>
              <w:t>2022 г.</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32D608" w14:textId="519B5CED" w:rsidR="00B23024" w:rsidRPr="00683BA0" w:rsidRDefault="00B23024" w:rsidP="004A27E3">
            <w:pPr>
              <w:jc w:val="center"/>
              <w:textAlignment w:val="baseline"/>
              <w:rPr>
                <w:sz w:val="20"/>
              </w:rPr>
            </w:pPr>
            <w:r w:rsidRPr="00683BA0">
              <w:rPr>
                <w:sz w:val="20"/>
              </w:rPr>
              <w:t>2023 г.</w:t>
            </w:r>
          </w:p>
        </w:tc>
      </w:tr>
      <w:tr w:rsidR="00B23024" w:rsidRPr="00543254" w14:paraId="5921B168"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79122B" w14:textId="77777777" w:rsidR="00B23024" w:rsidRPr="0099721C" w:rsidRDefault="00B23024" w:rsidP="00F075E2">
            <w:pPr>
              <w:jc w:val="center"/>
              <w:textAlignment w:val="baseline"/>
              <w:rPr>
                <w:sz w:val="22"/>
                <w:szCs w:val="22"/>
              </w:rPr>
            </w:pPr>
            <w:r w:rsidRPr="0099721C">
              <w:rPr>
                <w:sz w:val="22"/>
                <w:szCs w:val="22"/>
              </w:rPr>
              <w:t>1</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BAE532" w14:textId="77777777" w:rsidR="00B23024" w:rsidRPr="0099721C" w:rsidRDefault="00B23024" w:rsidP="004A27E3">
            <w:pPr>
              <w:textAlignment w:val="baseline"/>
              <w:rPr>
                <w:sz w:val="22"/>
                <w:szCs w:val="22"/>
              </w:rPr>
            </w:pPr>
            <w:r w:rsidRPr="0099721C">
              <w:rPr>
                <w:sz w:val="22"/>
                <w:szCs w:val="22"/>
              </w:rPr>
              <w:t>Объем отведенных стоков</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F78661" w14:textId="77777777" w:rsidR="00B23024" w:rsidRPr="0099721C" w:rsidRDefault="00B23024" w:rsidP="004A27E3">
            <w:pPr>
              <w:jc w:val="center"/>
              <w:textAlignment w:val="baseline"/>
              <w:rPr>
                <w:sz w:val="22"/>
                <w:szCs w:val="22"/>
              </w:rPr>
            </w:pPr>
            <w:r w:rsidRPr="0099721C">
              <w:rPr>
                <w:sz w:val="22"/>
                <w:szCs w:val="22"/>
              </w:rPr>
              <w:t>тыс. м3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EB2190" w14:textId="3E22288F" w:rsidR="00B23024" w:rsidRPr="0099721C" w:rsidRDefault="00F075E2" w:rsidP="004A27E3">
            <w:pPr>
              <w:jc w:val="center"/>
              <w:textAlignment w:val="baseline"/>
              <w:rPr>
                <w:sz w:val="22"/>
                <w:szCs w:val="22"/>
              </w:rPr>
            </w:pPr>
            <w:r>
              <w:rPr>
                <w:sz w:val="22"/>
                <w:szCs w:val="22"/>
              </w:rPr>
              <w:t>22,0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73618F" w14:textId="77777777" w:rsidR="00B23024" w:rsidRPr="0099721C" w:rsidRDefault="00B23024" w:rsidP="004A27E3">
            <w:pPr>
              <w:jc w:val="center"/>
              <w:textAlignment w:val="baseline"/>
              <w:rPr>
                <w:sz w:val="22"/>
                <w:szCs w:val="22"/>
              </w:rPr>
            </w:pPr>
            <w:r w:rsidRPr="0099721C">
              <w:rPr>
                <w:sz w:val="22"/>
                <w:szCs w:val="22"/>
              </w:rPr>
              <w:t>66,000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729966" w14:textId="77777777" w:rsidR="00B23024" w:rsidRPr="0099721C" w:rsidRDefault="00B23024" w:rsidP="004A27E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73877D" w14:textId="77777777" w:rsidR="00B23024" w:rsidRPr="0099721C" w:rsidRDefault="00B23024" w:rsidP="004A27E3">
            <w:pPr>
              <w:jc w:val="center"/>
              <w:textAlignment w:val="baseline"/>
              <w:rPr>
                <w:sz w:val="22"/>
                <w:szCs w:val="22"/>
              </w:rPr>
            </w:pPr>
            <w:r w:rsidRPr="0099721C">
              <w:rPr>
                <w:sz w:val="22"/>
                <w:szCs w:val="22"/>
              </w:rPr>
              <w:t>66,000</w:t>
            </w:r>
          </w:p>
        </w:tc>
      </w:tr>
      <w:tr w:rsidR="00B23024" w:rsidRPr="00543254" w14:paraId="30FF1A7D"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9FCB4E" w14:textId="77777777" w:rsidR="00B23024" w:rsidRPr="0099721C" w:rsidRDefault="00B23024" w:rsidP="00F075E2">
            <w:pPr>
              <w:jc w:val="center"/>
              <w:textAlignment w:val="baseline"/>
              <w:rPr>
                <w:sz w:val="22"/>
                <w:szCs w:val="22"/>
              </w:rPr>
            </w:pPr>
            <w:r w:rsidRPr="0099721C">
              <w:rPr>
                <w:sz w:val="22"/>
                <w:szCs w:val="22"/>
              </w:rPr>
              <w:t>2</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475817" w14:textId="77777777" w:rsidR="00B23024" w:rsidRPr="0099721C" w:rsidRDefault="00B23024" w:rsidP="004A27E3">
            <w:pPr>
              <w:textAlignment w:val="baseline"/>
              <w:rPr>
                <w:sz w:val="22"/>
                <w:szCs w:val="22"/>
              </w:rPr>
            </w:pPr>
            <w:r w:rsidRPr="0099721C">
              <w:rPr>
                <w:sz w:val="22"/>
                <w:szCs w:val="22"/>
              </w:rPr>
              <w:t>Объем отведенных стоков, пропущенных через очистные сооружения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0B1B6F" w14:textId="77777777" w:rsidR="00B23024" w:rsidRPr="0099721C" w:rsidRDefault="00B23024" w:rsidP="004A27E3">
            <w:pPr>
              <w:jc w:val="center"/>
              <w:textAlignment w:val="baseline"/>
              <w:rPr>
                <w:sz w:val="22"/>
                <w:szCs w:val="22"/>
              </w:rPr>
            </w:pPr>
            <w:r w:rsidRPr="0099721C">
              <w:rPr>
                <w:sz w:val="22"/>
                <w:szCs w:val="22"/>
              </w:rPr>
              <w:t>тыс. м3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284A31" w14:textId="65A7A85F" w:rsidR="00B23024" w:rsidRPr="0099721C" w:rsidRDefault="00F075E2" w:rsidP="004A27E3">
            <w:pPr>
              <w:jc w:val="center"/>
              <w:textAlignment w:val="baseline"/>
              <w:rPr>
                <w:sz w:val="22"/>
                <w:szCs w:val="22"/>
              </w:rPr>
            </w:pPr>
            <w:r>
              <w:rPr>
                <w:sz w:val="22"/>
                <w:szCs w:val="22"/>
              </w:rPr>
              <w:t>22,0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B2FD9C" w14:textId="77777777" w:rsidR="00B23024" w:rsidRPr="0099721C" w:rsidRDefault="00B23024" w:rsidP="004A27E3">
            <w:pPr>
              <w:jc w:val="center"/>
              <w:textAlignment w:val="baseline"/>
              <w:rPr>
                <w:sz w:val="22"/>
                <w:szCs w:val="22"/>
              </w:rPr>
            </w:pPr>
            <w:r w:rsidRPr="0099721C">
              <w:rPr>
                <w:sz w:val="22"/>
                <w:szCs w:val="22"/>
              </w:rPr>
              <w:t>66,000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B83247" w14:textId="77777777" w:rsidR="00B23024" w:rsidRPr="0099721C" w:rsidRDefault="00B23024" w:rsidP="004A27E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6D87CA" w14:textId="77777777" w:rsidR="00B23024" w:rsidRPr="0099721C" w:rsidRDefault="00B23024" w:rsidP="004A27E3">
            <w:pPr>
              <w:jc w:val="center"/>
              <w:textAlignment w:val="baseline"/>
              <w:rPr>
                <w:sz w:val="22"/>
                <w:szCs w:val="22"/>
              </w:rPr>
            </w:pPr>
            <w:r w:rsidRPr="0099721C">
              <w:rPr>
                <w:sz w:val="22"/>
                <w:szCs w:val="22"/>
              </w:rPr>
              <w:t>66,000</w:t>
            </w:r>
          </w:p>
        </w:tc>
      </w:tr>
      <w:tr w:rsidR="00B23024" w:rsidRPr="00543254" w14:paraId="22C0E8BB"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A7F98A" w14:textId="77777777" w:rsidR="00B23024" w:rsidRPr="0099721C" w:rsidRDefault="00B23024" w:rsidP="00F075E2">
            <w:pPr>
              <w:jc w:val="center"/>
              <w:textAlignment w:val="baseline"/>
              <w:rPr>
                <w:sz w:val="22"/>
                <w:szCs w:val="22"/>
              </w:rPr>
            </w:pPr>
            <w:r w:rsidRPr="0099721C">
              <w:rPr>
                <w:sz w:val="22"/>
                <w:szCs w:val="22"/>
              </w:rPr>
              <w:t>3</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1CEB96" w14:textId="77777777" w:rsidR="00B23024" w:rsidRPr="0099721C" w:rsidRDefault="00B23024" w:rsidP="004A27E3">
            <w:pPr>
              <w:textAlignment w:val="baseline"/>
              <w:rPr>
                <w:sz w:val="22"/>
                <w:szCs w:val="22"/>
              </w:rPr>
            </w:pPr>
            <w:r w:rsidRPr="0099721C">
              <w:rPr>
                <w:sz w:val="22"/>
                <w:szCs w:val="22"/>
              </w:rPr>
              <w:t>Объем реализации услуг, в том числе по потребителям:</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86CC21" w14:textId="77777777" w:rsidR="00B23024" w:rsidRPr="0099721C" w:rsidRDefault="00B23024" w:rsidP="004A27E3">
            <w:pPr>
              <w:jc w:val="center"/>
              <w:textAlignment w:val="baseline"/>
              <w:rPr>
                <w:sz w:val="22"/>
                <w:szCs w:val="22"/>
              </w:rPr>
            </w:pPr>
            <w:r w:rsidRPr="0099721C">
              <w:rPr>
                <w:sz w:val="22"/>
                <w:szCs w:val="22"/>
              </w:rPr>
              <w:t>тыс. м3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520ABF" w14:textId="6C472D2E" w:rsidR="00B23024" w:rsidRPr="0099721C" w:rsidRDefault="00F075E2" w:rsidP="004A27E3">
            <w:pPr>
              <w:jc w:val="center"/>
              <w:textAlignment w:val="baseline"/>
              <w:rPr>
                <w:sz w:val="22"/>
                <w:szCs w:val="22"/>
              </w:rPr>
            </w:pPr>
            <w:r>
              <w:rPr>
                <w:sz w:val="22"/>
                <w:szCs w:val="22"/>
              </w:rPr>
              <w:t>22,0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73056B" w14:textId="77777777" w:rsidR="00B23024" w:rsidRPr="0099721C" w:rsidRDefault="00B23024" w:rsidP="004A27E3">
            <w:pPr>
              <w:jc w:val="center"/>
              <w:textAlignment w:val="baseline"/>
              <w:rPr>
                <w:sz w:val="22"/>
                <w:szCs w:val="22"/>
              </w:rPr>
            </w:pPr>
            <w:r w:rsidRPr="0099721C">
              <w:rPr>
                <w:sz w:val="22"/>
                <w:szCs w:val="22"/>
              </w:rPr>
              <w:t>66,000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A3D761" w14:textId="77777777" w:rsidR="00B23024" w:rsidRPr="0099721C" w:rsidRDefault="00B23024" w:rsidP="004A27E3">
            <w:pPr>
              <w:jc w:val="center"/>
              <w:textAlignment w:val="baseline"/>
              <w:rPr>
                <w:sz w:val="22"/>
                <w:szCs w:val="22"/>
              </w:rPr>
            </w:pPr>
            <w:r w:rsidRPr="0099721C">
              <w:rPr>
                <w:sz w:val="22"/>
                <w:szCs w:val="22"/>
              </w:rPr>
              <w:t>66,000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8A613B" w14:textId="77777777" w:rsidR="00B23024" w:rsidRPr="0099721C" w:rsidRDefault="00B23024" w:rsidP="004A27E3">
            <w:pPr>
              <w:jc w:val="center"/>
              <w:textAlignment w:val="baseline"/>
              <w:rPr>
                <w:sz w:val="22"/>
                <w:szCs w:val="22"/>
              </w:rPr>
            </w:pPr>
            <w:r w:rsidRPr="0099721C">
              <w:rPr>
                <w:sz w:val="22"/>
                <w:szCs w:val="22"/>
              </w:rPr>
              <w:t>66,000</w:t>
            </w:r>
          </w:p>
        </w:tc>
      </w:tr>
      <w:tr w:rsidR="00B23024" w:rsidRPr="00543254" w14:paraId="5B33919C"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AD0EAC" w14:textId="77777777" w:rsidR="00B23024" w:rsidRPr="0099721C" w:rsidRDefault="00B23024" w:rsidP="00F075E2">
            <w:pPr>
              <w:jc w:val="center"/>
              <w:textAlignment w:val="baseline"/>
              <w:rPr>
                <w:sz w:val="22"/>
                <w:szCs w:val="22"/>
              </w:rPr>
            </w:pPr>
            <w:r w:rsidRPr="0099721C">
              <w:rPr>
                <w:sz w:val="22"/>
                <w:szCs w:val="22"/>
              </w:rPr>
              <w:t>3.1</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18B3ED" w14:textId="77777777" w:rsidR="00B23024" w:rsidRPr="0099721C" w:rsidRDefault="00B23024" w:rsidP="004A27E3">
            <w:pPr>
              <w:textAlignment w:val="baseline"/>
              <w:rPr>
                <w:sz w:val="22"/>
                <w:szCs w:val="22"/>
              </w:rPr>
            </w:pPr>
            <w:r w:rsidRPr="0099721C">
              <w:rPr>
                <w:sz w:val="22"/>
                <w:szCs w:val="22"/>
              </w:rPr>
              <w:t>- населению, всего</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BB63F6" w14:textId="77777777" w:rsidR="00B23024" w:rsidRPr="0099721C" w:rsidRDefault="00B23024" w:rsidP="004A27E3">
            <w:pPr>
              <w:jc w:val="center"/>
              <w:textAlignment w:val="baseline"/>
              <w:rPr>
                <w:sz w:val="22"/>
                <w:szCs w:val="22"/>
              </w:rPr>
            </w:pPr>
            <w:r w:rsidRPr="0099721C">
              <w:rPr>
                <w:sz w:val="22"/>
                <w:szCs w:val="22"/>
              </w:rPr>
              <w:t>тыс. м3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F6BE8B" w14:textId="0526F0BF" w:rsidR="00B23024" w:rsidRPr="0099721C" w:rsidRDefault="00F075E2" w:rsidP="004A27E3">
            <w:pPr>
              <w:jc w:val="center"/>
              <w:textAlignment w:val="baseline"/>
              <w:rPr>
                <w:sz w:val="22"/>
                <w:szCs w:val="22"/>
              </w:rPr>
            </w:pPr>
            <w:r>
              <w:rPr>
                <w:sz w:val="22"/>
                <w:szCs w:val="22"/>
              </w:rPr>
              <w:t>20,0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F89CD0" w14:textId="77777777" w:rsidR="00B23024" w:rsidRPr="0099721C" w:rsidRDefault="00B23024" w:rsidP="004A27E3">
            <w:pPr>
              <w:jc w:val="center"/>
              <w:textAlignment w:val="baseline"/>
              <w:rPr>
                <w:sz w:val="22"/>
                <w:szCs w:val="22"/>
              </w:rPr>
            </w:pPr>
            <w:r w:rsidRPr="0099721C">
              <w:rPr>
                <w:sz w:val="22"/>
                <w:szCs w:val="22"/>
              </w:rPr>
              <w:t>60,000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A48186" w14:textId="77777777" w:rsidR="00B23024" w:rsidRPr="0099721C" w:rsidRDefault="00B23024" w:rsidP="004A27E3">
            <w:pPr>
              <w:jc w:val="center"/>
              <w:textAlignment w:val="baseline"/>
              <w:rPr>
                <w:sz w:val="22"/>
                <w:szCs w:val="22"/>
              </w:rPr>
            </w:pPr>
            <w:r w:rsidRPr="0099721C">
              <w:rPr>
                <w:sz w:val="22"/>
                <w:szCs w:val="22"/>
              </w:rPr>
              <w:t>60,000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09C0BA" w14:textId="77777777" w:rsidR="00B23024" w:rsidRPr="0099721C" w:rsidRDefault="00B23024" w:rsidP="004A27E3">
            <w:pPr>
              <w:jc w:val="center"/>
              <w:textAlignment w:val="baseline"/>
              <w:rPr>
                <w:sz w:val="22"/>
                <w:szCs w:val="22"/>
              </w:rPr>
            </w:pPr>
            <w:r w:rsidRPr="0099721C">
              <w:rPr>
                <w:sz w:val="22"/>
                <w:szCs w:val="22"/>
              </w:rPr>
              <w:t>60,000</w:t>
            </w:r>
          </w:p>
        </w:tc>
      </w:tr>
      <w:tr w:rsidR="00B23024" w:rsidRPr="00543254" w14:paraId="682A48A3"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65F90B" w14:textId="77777777" w:rsidR="00B23024" w:rsidRPr="0099721C" w:rsidRDefault="00B23024" w:rsidP="00F075E2">
            <w:pPr>
              <w:jc w:val="center"/>
              <w:textAlignment w:val="baseline"/>
              <w:rPr>
                <w:sz w:val="22"/>
                <w:szCs w:val="22"/>
              </w:rPr>
            </w:pPr>
            <w:r w:rsidRPr="0099721C">
              <w:rPr>
                <w:sz w:val="22"/>
                <w:szCs w:val="22"/>
              </w:rPr>
              <w:t>3.1.1</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100000" w14:textId="77777777" w:rsidR="00B23024" w:rsidRPr="0099721C" w:rsidRDefault="00B23024" w:rsidP="004A27E3">
            <w:pPr>
              <w:textAlignment w:val="baseline"/>
              <w:rPr>
                <w:sz w:val="22"/>
                <w:szCs w:val="22"/>
              </w:rPr>
            </w:pPr>
            <w:r w:rsidRPr="0099721C">
              <w:rPr>
                <w:sz w:val="22"/>
                <w:szCs w:val="22"/>
              </w:rPr>
              <w:t>в т.ч. по приборам учета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DCD424" w14:textId="77777777" w:rsidR="00B23024" w:rsidRPr="0099721C" w:rsidRDefault="00B23024" w:rsidP="004A27E3">
            <w:pPr>
              <w:rPr>
                <w:sz w:val="22"/>
                <w:szCs w:val="22"/>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C3689B" w14:textId="75811C90" w:rsidR="00B23024" w:rsidRPr="0099721C" w:rsidRDefault="00F075E2" w:rsidP="004A27E3">
            <w:pPr>
              <w:jc w:val="center"/>
              <w:textAlignment w:val="baseline"/>
              <w:rPr>
                <w:sz w:val="22"/>
                <w:szCs w:val="22"/>
              </w:rPr>
            </w:pPr>
            <w:r>
              <w:rPr>
                <w:sz w:val="22"/>
                <w:szCs w:val="22"/>
              </w:rPr>
              <w:t>14,0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90E225" w14:textId="77777777" w:rsidR="00B23024" w:rsidRPr="0099721C" w:rsidRDefault="00B23024" w:rsidP="004A27E3">
            <w:pPr>
              <w:jc w:val="center"/>
              <w:textAlignment w:val="baseline"/>
              <w:rPr>
                <w:sz w:val="22"/>
                <w:szCs w:val="22"/>
              </w:rPr>
            </w:pPr>
            <w:r w:rsidRPr="0099721C">
              <w:rPr>
                <w:sz w:val="22"/>
                <w:szCs w:val="22"/>
              </w:rPr>
              <w:t>42,000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406521" w14:textId="77777777" w:rsidR="00B23024" w:rsidRPr="0099721C" w:rsidRDefault="00B23024" w:rsidP="004A27E3">
            <w:pPr>
              <w:jc w:val="center"/>
              <w:textAlignment w:val="baseline"/>
              <w:rPr>
                <w:sz w:val="22"/>
                <w:szCs w:val="22"/>
              </w:rPr>
            </w:pPr>
            <w:r w:rsidRPr="0099721C">
              <w:rPr>
                <w:sz w:val="22"/>
                <w:szCs w:val="22"/>
              </w:rPr>
              <w:t>42,000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748BF6" w14:textId="77777777" w:rsidR="00B23024" w:rsidRPr="0099721C" w:rsidRDefault="00B23024" w:rsidP="004A27E3">
            <w:pPr>
              <w:jc w:val="center"/>
              <w:textAlignment w:val="baseline"/>
              <w:rPr>
                <w:sz w:val="22"/>
                <w:szCs w:val="22"/>
              </w:rPr>
            </w:pPr>
            <w:r w:rsidRPr="0099721C">
              <w:rPr>
                <w:sz w:val="22"/>
                <w:szCs w:val="22"/>
              </w:rPr>
              <w:t>42,000</w:t>
            </w:r>
          </w:p>
        </w:tc>
      </w:tr>
      <w:tr w:rsidR="00B23024" w:rsidRPr="00543254" w14:paraId="3B056606"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31811D" w14:textId="77777777" w:rsidR="00B23024" w:rsidRPr="0099721C" w:rsidRDefault="00B23024" w:rsidP="00F075E2">
            <w:pPr>
              <w:jc w:val="center"/>
              <w:textAlignment w:val="baseline"/>
              <w:rPr>
                <w:sz w:val="22"/>
                <w:szCs w:val="22"/>
              </w:rPr>
            </w:pPr>
            <w:r w:rsidRPr="0099721C">
              <w:rPr>
                <w:sz w:val="22"/>
                <w:szCs w:val="22"/>
              </w:rPr>
              <w:t>3.1.2</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32FE97" w14:textId="77777777" w:rsidR="00B23024" w:rsidRPr="0099721C" w:rsidRDefault="00B23024" w:rsidP="004A27E3">
            <w:pPr>
              <w:textAlignment w:val="baseline"/>
              <w:rPr>
                <w:sz w:val="22"/>
                <w:szCs w:val="22"/>
              </w:rPr>
            </w:pPr>
            <w:r w:rsidRPr="0099721C">
              <w:rPr>
                <w:sz w:val="22"/>
                <w:szCs w:val="22"/>
              </w:rPr>
              <w:t>по нормативам потребления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5DC484" w14:textId="77777777" w:rsidR="00B23024" w:rsidRPr="0099721C" w:rsidRDefault="00B23024" w:rsidP="004A27E3">
            <w:pPr>
              <w:rPr>
                <w:sz w:val="22"/>
                <w:szCs w:val="22"/>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48D7BD" w14:textId="11293453" w:rsidR="00B23024" w:rsidRPr="0099721C" w:rsidRDefault="00F075E2" w:rsidP="004A27E3">
            <w:pPr>
              <w:jc w:val="center"/>
              <w:textAlignment w:val="baseline"/>
              <w:rPr>
                <w:sz w:val="22"/>
                <w:szCs w:val="22"/>
              </w:rPr>
            </w:pPr>
            <w:r>
              <w:rPr>
                <w:sz w:val="22"/>
                <w:szCs w:val="22"/>
              </w:rPr>
              <w:t>6,0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895B0F" w14:textId="77777777" w:rsidR="00B23024" w:rsidRPr="0099721C" w:rsidRDefault="00B23024" w:rsidP="004A27E3">
            <w:pPr>
              <w:jc w:val="center"/>
              <w:textAlignment w:val="baseline"/>
              <w:rPr>
                <w:sz w:val="22"/>
                <w:szCs w:val="22"/>
              </w:rPr>
            </w:pPr>
            <w:r w:rsidRPr="0099721C">
              <w:rPr>
                <w:sz w:val="22"/>
                <w:szCs w:val="22"/>
              </w:rPr>
              <w:t>18,000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77096B" w14:textId="77777777" w:rsidR="00B23024" w:rsidRPr="0099721C" w:rsidRDefault="00B23024" w:rsidP="004A27E3">
            <w:pPr>
              <w:jc w:val="center"/>
              <w:textAlignment w:val="baseline"/>
              <w:rPr>
                <w:sz w:val="22"/>
                <w:szCs w:val="22"/>
              </w:rPr>
            </w:pPr>
            <w:r w:rsidRPr="0099721C">
              <w:rPr>
                <w:sz w:val="22"/>
                <w:szCs w:val="22"/>
              </w:rPr>
              <w:t>18,000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B125D7" w14:textId="77777777" w:rsidR="00B23024" w:rsidRPr="0099721C" w:rsidRDefault="00B23024" w:rsidP="004A27E3">
            <w:pPr>
              <w:jc w:val="center"/>
              <w:textAlignment w:val="baseline"/>
              <w:rPr>
                <w:sz w:val="22"/>
                <w:szCs w:val="22"/>
              </w:rPr>
            </w:pPr>
            <w:r w:rsidRPr="0099721C">
              <w:rPr>
                <w:sz w:val="22"/>
                <w:szCs w:val="22"/>
              </w:rPr>
              <w:t>18,000</w:t>
            </w:r>
          </w:p>
        </w:tc>
      </w:tr>
      <w:tr w:rsidR="00B23024" w:rsidRPr="00543254" w14:paraId="4B0DD0A8"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27C181" w14:textId="77777777" w:rsidR="00B23024" w:rsidRPr="0099721C" w:rsidRDefault="00B23024" w:rsidP="00F075E2">
            <w:pPr>
              <w:jc w:val="center"/>
              <w:textAlignment w:val="baseline"/>
              <w:rPr>
                <w:sz w:val="22"/>
                <w:szCs w:val="22"/>
              </w:rPr>
            </w:pPr>
            <w:r w:rsidRPr="0099721C">
              <w:rPr>
                <w:sz w:val="22"/>
                <w:szCs w:val="22"/>
              </w:rPr>
              <w:t>3.2</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375D15" w14:textId="77777777" w:rsidR="00B23024" w:rsidRPr="0099721C" w:rsidRDefault="00B23024" w:rsidP="004A27E3">
            <w:pPr>
              <w:textAlignment w:val="baseline"/>
              <w:rPr>
                <w:sz w:val="22"/>
                <w:szCs w:val="22"/>
              </w:rPr>
            </w:pPr>
            <w:r w:rsidRPr="0099721C">
              <w:rPr>
                <w:sz w:val="22"/>
                <w:szCs w:val="22"/>
              </w:rPr>
              <w:t>- организациям, всего</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FAEC10" w14:textId="77777777" w:rsidR="00B23024" w:rsidRPr="0099721C" w:rsidRDefault="00B23024" w:rsidP="004A27E3">
            <w:pPr>
              <w:jc w:val="center"/>
              <w:textAlignment w:val="baseline"/>
              <w:rPr>
                <w:sz w:val="22"/>
                <w:szCs w:val="22"/>
              </w:rPr>
            </w:pPr>
            <w:r w:rsidRPr="0099721C">
              <w:rPr>
                <w:sz w:val="22"/>
                <w:szCs w:val="22"/>
              </w:rPr>
              <w:t>тыс. м3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3ED7D7" w14:textId="6294D65C" w:rsidR="00B23024" w:rsidRPr="0099721C" w:rsidRDefault="00F075E2" w:rsidP="004A27E3">
            <w:pPr>
              <w:jc w:val="center"/>
              <w:textAlignment w:val="baseline"/>
              <w:rPr>
                <w:sz w:val="22"/>
                <w:szCs w:val="22"/>
              </w:rPr>
            </w:pPr>
            <w:r>
              <w:rPr>
                <w:sz w:val="22"/>
                <w:szCs w:val="22"/>
              </w:rPr>
              <w:t>2,0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EB0528" w14:textId="77777777" w:rsidR="00B23024" w:rsidRPr="0099721C" w:rsidRDefault="00B23024" w:rsidP="004A27E3">
            <w:pPr>
              <w:jc w:val="center"/>
              <w:textAlignment w:val="baseline"/>
              <w:rPr>
                <w:sz w:val="22"/>
                <w:szCs w:val="22"/>
              </w:rPr>
            </w:pPr>
            <w:r w:rsidRPr="0099721C">
              <w:rPr>
                <w:sz w:val="22"/>
                <w:szCs w:val="22"/>
              </w:rPr>
              <w:t>6,000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431B642" w14:textId="77777777" w:rsidR="00B23024" w:rsidRPr="0099721C" w:rsidRDefault="00B23024" w:rsidP="004A27E3">
            <w:pPr>
              <w:jc w:val="center"/>
              <w:textAlignment w:val="baseline"/>
              <w:rPr>
                <w:sz w:val="22"/>
                <w:szCs w:val="22"/>
              </w:rPr>
            </w:pPr>
            <w:r w:rsidRPr="0099721C">
              <w:rPr>
                <w:sz w:val="22"/>
                <w:szCs w:val="22"/>
              </w:rPr>
              <w:t>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29DCF0" w14:textId="77777777" w:rsidR="00B23024" w:rsidRPr="0099721C" w:rsidRDefault="00B23024" w:rsidP="004A27E3">
            <w:pPr>
              <w:jc w:val="center"/>
              <w:textAlignment w:val="baseline"/>
              <w:rPr>
                <w:sz w:val="22"/>
                <w:szCs w:val="22"/>
              </w:rPr>
            </w:pPr>
            <w:r w:rsidRPr="0099721C">
              <w:rPr>
                <w:sz w:val="22"/>
                <w:szCs w:val="22"/>
              </w:rPr>
              <w:t>6,000</w:t>
            </w:r>
          </w:p>
        </w:tc>
      </w:tr>
      <w:tr w:rsidR="00B23024" w:rsidRPr="00543254" w14:paraId="0DAB915B" w14:textId="77777777" w:rsidTr="00683BA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0AA567" w14:textId="77777777" w:rsidR="00B23024" w:rsidRPr="0099721C" w:rsidRDefault="00B23024" w:rsidP="00F075E2">
            <w:pPr>
              <w:jc w:val="center"/>
              <w:textAlignment w:val="baseline"/>
              <w:rPr>
                <w:sz w:val="22"/>
                <w:szCs w:val="22"/>
              </w:rPr>
            </w:pPr>
            <w:r w:rsidRPr="0099721C">
              <w:rPr>
                <w:sz w:val="22"/>
                <w:szCs w:val="22"/>
              </w:rPr>
              <w:t>3.2.1</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786197" w14:textId="77777777" w:rsidR="00B23024" w:rsidRPr="0099721C" w:rsidRDefault="00B23024" w:rsidP="004A27E3">
            <w:pPr>
              <w:textAlignment w:val="baseline"/>
              <w:rPr>
                <w:sz w:val="22"/>
                <w:szCs w:val="22"/>
              </w:rPr>
            </w:pPr>
            <w:r w:rsidRPr="0099721C">
              <w:rPr>
                <w:sz w:val="22"/>
                <w:szCs w:val="22"/>
              </w:rPr>
              <w:t>в т.ч. по приборам учета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44E3C0" w14:textId="77777777" w:rsidR="00B23024" w:rsidRPr="0099721C" w:rsidRDefault="00B23024" w:rsidP="004A27E3">
            <w:pPr>
              <w:rPr>
                <w:sz w:val="22"/>
                <w:szCs w:val="22"/>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E22D5F" w14:textId="5F36E650" w:rsidR="00B23024" w:rsidRPr="0099721C" w:rsidRDefault="00F075E2" w:rsidP="004A27E3">
            <w:pPr>
              <w:jc w:val="center"/>
              <w:textAlignment w:val="baseline"/>
              <w:rPr>
                <w:sz w:val="22"/>
                <w:szCs w:val="22"/>
              </w:rPr>
            </w:pPr>
            <w:r>
              <w:rPr>
                <w:sz w:val="22"/>
                <w:szCs w:val="22"/>
              </w:rPr>
              <w:t>2,0</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F34949" w14:textId="77777777" w:rsidR="00B23024" w:rsidRPr="0099721C" w:rsidRDefault="00B23024" w:rsidP="004A27E3">
            <w:pPr>
              <w:jc w:val="center"/>
              <w:textAlignment w:val="baseline"/>
              <w:rPr>
                <w:sz w:val="22"/>
                <w:szCs w:val="22"/>
              </w:rPr>
            </w:pPr>
            <w:r w:rsidRPr="0099721C">
              <w:rPr>
                <w:sz w:val="22"/>
                <w:szCs w:val="22"/>
              </w:rPr>
              <w:t>6,000</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4F6311" w14:textId="77777777" w:rsidR="00B23024" w:rsidRPr="0099721C" w:rsidRDefault="00B23024" w:rsidP="004A27E3">
            <w:pPr>
              <w:jc w:val="center"/>
              <w:textAlignment w:val="baseline"/>
              <w:rPr>
                <w:sz w:val="22"/>
                <w:szCs w:val="22"/>
              </w:rPr>
            </w:pPr>
            <w:r w:rsidRPr="0099721C">
              <w:rPr>
                <w:sz w:val="22"/>
                <w:szCs w:val="22"/>
              </w:rPr>
              <w:t>6,000</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984C15" w14:textId="77777777" w:rsidR="00B23024" w:rsidRPr="0099721C" w:rsidRDefault="00B23024" w:rsidP="004A27E3">
            <w:pPr>
              <w:jc w:val="center"/>
              <w:textAlignment w:val="baseline"/>
              <w:rPr>
                <w:sz w:val="22"/>
                <w:szCs w:val="22"/>
              </w:rPr>
            </w:pPr>
            <w:r w:rsidRPr="0099721C">
              <w:rPr>
                <w:sz w:val="22"/>
                <w:szCs w:val="22"/>
              </w:rPr>
              <w:t>6,000</w:t>
            </w:r>
          </w:p>
        </w:tc>
      </w:tr>
      <w:tr w:rsidR="00B23024" w:rsidRPr="00543254" w14:paraId="14807F06" w14:textId="77777777" w:rsidTr="00F075E2">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F40DBA" w14:textId="77777777" w:rsidR="00B23024" w:rsidRPr="0099721C" w:rsidRDefault="00B23024" w:rsidP="00F075E2">
            <w:pPr>
              <w:jc w:val="center"/>
              <w:textAlignment w:val="baseline"/>
              <w:rPr>
                <w:sz w:val="22"/>
                <w:szCs w:val="22"/>
              </w:rPr>
            </w:pPr>
            <w:r w:rsidRPr="0099721C">
              <w:rPr>
                <w:sz w:val="22"/>
                <w:szCs w:val="22"/>
              </w:rPr>
              <w:t>3.2.2</w:t>
            </w:r>
          </w:p>
        </w:tc>
        <w:tc>
          <w:tcPr>
            <w:tcW w:w="2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BF5EDA" w14:textId="77777777" w:rsidR="00B23024" w:rsidRPr="0099721C" w:rsidRDefault="00B23024" w:rsidP="004A27E3">
            <w:pPr>
              <w:textAlignment w:val="baseline"/>
              <w:rPr>
                <w:sz w:val="22"/>
                <w:szCs w:val="22"/>
              </w:rPr>
            </w:pPr>
            <w:r w:rsidRPr="0099721C">
              <w:rPr>
                <w:sz w:val="22"/>
                <w:szCs w:val="22"/>
              </w:rPr>
              <w:t>по нормативам потребления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A6B992" w14:textId="77777777" w:rsidR="00B23024" w:rsidRPr="0099721C" w:rsidRDefault="00B23024" w:rsidP="004A27E3">
            <w:pPr>
              <w:rPr>
                <w:sz w:val="22"/>
                <w:szCs w:val="22"/>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29F0ED" w14:textId="1C6C62AA" w:rsidR="00B23024" w:rsidRPr="0099721C" w:rsidRDefault="00F075E2" w:rsidP="004A27E3">
            <w:pPr>
              <w:jc w:val="center"/>
              <w:textAlignment w:val="baseline"/>
              <w:rPr>
                <w:sz w:val="22"/>
                <w:szCs w:val="22"/>
              </w:rPr>
            </w:pPr>
            <w:r>
              <w:rPr>
                <w:sz w:val="22"/>
                <w:szCs w:val="22"/>
              </w:rPr>
              <w:t>-</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10C9A9B" w14:textId="0511C4EA" w:rsidR="00B23024" w:rsidRPr="0099721C" w:rsidRDefault="00F075E2" w:rsidP="004A27E3">
            <w:pPr>
              <w:jc w:val="center"/>
              <w:textAlignment w:val="baseline"/>
              <w:rPr>
                <w:sz w:val="22"/>
                <w:szCs w:val="22"/>
              </w:rPr>
            </w:pPr>
            <w:r>
              <w:rPr>
                <w:sz w:val="22"/>
                <w:szCs w:val="22"/>
              </w:rPr>
              <w:t>-</w:t>
            </w: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B93CC00" w14:textId="15BBFE7B" w:rsidR="00B23024" w:rsidRPr="0099721C" w:rsidRDefault="00F075E2" w:rsidP="004A27E3">
            <w:pPr>
              <w:jc w:val="center"/>
              <w:textAlignment w:val="baseline"/>
              <w:rPr>
                <w:sz w:val="22"/>
                <w:szCs w:val="22"/>
              </w:rPr>
            </w:pPr>
            <w:r>
              <w:rPr>
                <w:sz w:val="22"/>
                <w:szCs w:val="22"/>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00615D5" w14:textId="681E745F" w:rsidR="00B23024" w:rsidRPr="0099721C" w:rsidRDefault="00F075E2" w:rsidP="004A27E3">
            <w:pPr>
              <w:jc w:val="center"/>
              <w:textAlignment w:val="baseline"/>
              <w:rPr>
                <w:sz w:val="22"/>
                <w:szCs w:val="22"/>
              </w:rPr>
            </w:pPr>
            <w:r>
              <w:rPr>
                <w:sz w:val="22"/>
                <w:szCs w:val="22"/>
              </w:rPr>
              <w:t>-</w:t>
            </w:r>
          </w:p>
        </w:tc>
      </w:tr>
    </w:tbl>
    <w:p w14:paraId="0972DC31" w14:textId="77777777" w:rsidR="00C4659A" w:rsidRDefault="00C4659A" w:rsidP="003C2E0F">
      <w:pPr>
        <w:pStyle w:val="afff2"/>
        <w:suppressAutoHyphens/>
        <w:ind w:left="0" w:firstLine="851"/>
        <w:jc w:val="both"/>
        <w:rPr>
          <w:iCs/>
        </w:rPr>
      </w:pPr>
    </w:p>
    <w:p w14:paraId="48487D32" w14:textId="754819FB" w:rsidR="00C4659A" w:rsidRPr="00683BA0" w:rsidRDefault="00B23024" w:rsidP="00B220A4">
      <w:pPr>
        <w:ind w:left="20" w:right="20" w:firstLine="440"/>
        <w:jc w:val="both"/>
        <w:rPr>
          <w:iCs/>
          <w:szCs w:val="24"/>
        </w:rPr>
      </w:pPr>
      <w:r w:rsidRPr="00683BA0">
        <w:rPr>
          <w:szCs w:val="24"/>
        </w:rPr>
        <w:t xml:space="preserve">Обслуживание объектов водоотведения осуществляет </w:t>
      </w:r>
      <w:r w:rsidRPr="00683BA0">
        <w:rPr>
          <w:color w:val="444444"/>
          <w:szCs w:val="24"/>
        </w:rPr>
        <w:t>МУП "ЖКХ п. Олымский".</w:t>
      </w:r>
      <w:r w:rsidR="00B220A4">
        <w:rPr>
          <w:color w:val="444444"/>
          <w:szCs w:val="24"/>
        </w:rPr>
        <w:t xml:space="preserve"> </w:t>
      </w:r>
    </w:p>
    <w:p w14:paraId="55E4C3B7" w14:textId="5E59476F" w:rsidR="00C4251A" w:rsidRPr="00683BA0" w:rsidRDefault="00C4251A" w:rsidP="003C2E0F">
      <w:pPr>
        <w:pStyle w:val="afff2"/>
        <w:suppressAutoHyphens/>
        <w:ind w:left="0" w:firstLine="851"/>
        <w:jc w:val="both"/>
        <w:rPr>
          <w:iCs/>
          <w:szCs w:val="24"/>
        </w:rPr>
      </w:pPr>
      <w:r w:rsidRPr="00683BA0">
        <w:rPr>
          <w:iCs/>
          <w:szCs w:val="24"/>
        </w:rPr>
        <w:t xml:space="preserve">В настоящее время в п.Олымский действует частично централизованная система канализации. Централизованной канализацией обеспечено 65% жителей. Самостоятельной ливневой канализации в поселке нет. </w:t>
      </w:r>
    </w:p>
    <w:p w14:paraId="44351ED1" w14:textId="77777777" w:rsidR="00C4251A" w:rsidRPr="00683BA0" w:rsidRDefault="00C4251A" w:rsidP="003C2E0F">
      <w:pPr>
        <w:pStyle w:val="afff2"/>
        <w:suppressAutoHyphens/>
        <w:ind w:left="0" w:firstLine="851"/>
        <w:jc w:val="both"/>
        <w:rPr>
          <w:iCs/>
          <w:szCs w:val="24"/>
        </w:rPr>
      </w:pPr>
      <w:proofErr w:type="gramStart"/>
      <w:r w:rsidRPr="00683BA0">
        <w:rPr>
          <w:iCs/>
          <w:szCs w:val="24"/>
        </w:rPr>
        <w:t>Молочно-консервный</w:t>
      </w:r>
      <w:proofErr w:type="gramEnd"/>
      <w:r w:rsidRPr="00683BA0">
        <w:rPr>
          <w:iCs/>
          <w:szCs w:val="24"/>
        </w:rPr>
        <w:t xml:space="preserve"> завод имеет очистные сооружения искусственной биологической очистки, на которые поступают собственные хозяйственно-бытовые стоки завода,  стоки от многоквартирной жилой застройки и сточные воды сахарного завода. Одноэтажная застройка поселка в настоящее время не канализована.</w:t>
      </w:r>
    </w:p>
    <w:p w14:paraId="44EC21E0" w14:textId="77777777" w:rsidR="00C4251A" w:rsidRPr="00683BA0" w:rsidRDefault="00C4251A" w:rsidP="003C2E0F">
      <w:pPr>
        <w:pStyle w:val="afff2"/>
        <w:suppressAutoHyphens/>
        <w:ind w:left="0" w:firstLine="851"/>
        <w:jc w:val="both"/>
        <w:rPr>
          <w:iCs/>
          <w:szCs w:val="24"/>
        </w:rPr>
      </w:pPr>
      <w:r w:rsidRPr="00683BA0">
        <w:rPr>
          <w:iCs/>
          <w:szCs w:val="24"/>
        </w:rPr>
        <w:t>Очистка сточных вод осуществляется на очистных сооружениях с последующей доочисткой на песчаных фильтрах. Сброс очищенных вод осуществляется в реку Олым.</w:t>
      </w:r>
    </w:p>
    <w:p w14:paraId="31DC6212" w14:textId="36E43666" w:rsidR="00C4251A" w:rsidRPr="00683BA0" w:rsidRDefault="00C4251A" w:rsidP="003C2E0F">
      <w:pPr>
        <w:pStyle w:val="afff2"/>
        <w:suppressAutoHyphens/>
        <w:ind w:left="0" w:firstLine="708"/>
        <w:jc w:val="both"/>
        <w:rPr>
          <w:iCs/>
          <w:szCs w:val="24"/>
        </w:rPr>
      </w:pPr>
      <w:r w:rsidRPr="00683BA0">
        <w:rPr>
          <w:iCs/>
          <w:szCs w:val="24"/>
        </w:rPr>
        <w:t>Производительность существующих очистных соору</w:t>
      </w:r>
      <w:r w:rsidRPr="00683BA0">
        <w:rPr>
          <w:iCs/>
          <w:szCs w:val="24"/>
        </w:rPr>
        <w:softHyphen/>
        <w:t>жений - 800 м</w:t>
      </w:r>
      <w:r w:rsidRPr="00683BA0">
        <w:rPr>
          <w:iCs/>
          <w:szCs w:val="24"/>
          <w:vertAlign w:val="superscript"/>
        </w:rPr>
        <w:t>3</w:t>
      </w:r>
      <w:r w:rsidRPr="00683BA0">
        <w:rPr>
          <w:iCs/>
          <w:szCs w:val="24"/>
        </w:rPr>
        <w:t xml:space="preserve">/сутки. Станций слива ЖБО нет.  Протяженность  уличной канализационной сети п. Олымский составляет 3,8 км, из них  3,4 км (89%) сети нуждается в замене. </w:t>
      </w:r>
    </w:p>
    <w:p w14:paraId="364E1006" w14:textId="77777777" w:rsidR="00C4251A" w:rsidRPr="00683BA0" w:rsidRDefault="00C4251A" w:rsidP="003C2E0F">
      <w:pPr>
        <w:pStyle w:val="afff2"/>
        <w:suppressAutoHyphens/>
        <w:ind w:left="0" w:firstLine="851"/>
        <w:jc w:val="both"/>
        <w:rPr>
          <w:iCs/>
          <w:szCs w:val="24"/>
        </w:rPr>
      </w:pPr>
      <w:r w:rsidRPr="00683BA0">
        <w:rPr>
          <w:iCs/>
          <w:szCs w:val="24"/>
        </w:rPr>
        <w:t>Сахарный завод имеет свою систему канализации с очист</w:t>
      </w:r>
      <w:r w:rsidRPr="00683BA0">
        <w:rPr>
          <w:iCs/>
          <w:szCs w:val="24"/>
        </w:rPr>
        <w:softHyphen/>
        <w:t xml:space="preserve">кой производственных сточных вод на полях фильтрации. Схемой канализации предусматривается отведение </w:t>
      </w:r>
      <w:r w:rsidRPr="00683BA0">
        <w:rPr>
          <w:iCs/>
          <w:szCs w:val="24"/>
        </w:rPr>
        <w:lastRenderedPageBreak/>
        <w:t>производственных сточных вод от сахарного завода на существующие поля фильтрации  или на сооружения биологической очистки по результатам работы наблюдательных скважин.</w:t>
      </w:r>
    </w:p>
    <w:p w14:paraId="2AB4F3C6" w14:textId="415988AB" w:rsidR="00C4251A" w:rsidRPr="00683BA0" w:rsidRDefault="00C4251A" w:rsidP="003C2E0F">
      <w:pPr>
        <w:pStyle w:val="2"/>
        <w:jc w:val="both"/>
        <w:rPr>
          <w:rFonts w:ascii="Times New Roman" w:hAnsi="Times New Roman"/>
          <w:b w:val="0"/>
          <w:i w:val="0"/>
          <w:iCs/>
          <w:szCs w:val="28"/>
        </w:rPr>
      </w:pPr>
      <w:bookmarkStart w:id="215" w:name="_Toc169183722"/>
      <w:r w:rsidRPr="00683BA0">
        <w:rPr>
          <w:rFonts w:ascii="Times New Roman" w:hAnsi="Times New Roman"/>
          <w:i w:val="0"/>
          <w:iCs/>
          <w:szCs w:val="28"/>
        </w:rPr>
        <w:t>3.</w:t>
      </w:r>
      <w:r w:rsidR="00907273">
        <w:rPr>
          <w:rFonts w:ascii="Times New Roman" w:hAnsi="Times New Roman"/>
          <w:i w:val="0"/>
          <w:iCs/>
          <w:szCs w:val="28"/>
        </w:rPr>
        <w:t>3</w:t>
      </w:r>
      <w:r w:rsidRPr="00683BA0">
        <w:rPr>
          <w:rFonts w:ascii="Times New Roman" w:hAnsi="Times New Roman"/>
          <w:i w:val="0"/>
          <w:iCs/>
          <w:szCs w:val="28"/>
        </w:rPr>
        <w:t>. Характеристика состояния и проблем  в системе теплоснабжения</w:t>
      </w:r>
      <w:bookmarkEnd w:id="215"/>
    </w:p>
    <w:p w14:paraId="1EE4C7E2" w14:textId="77777777" w:rsidR="00FA0ECF" w:rsidRPr="00683BA0" w:rsidRDefault="00FA0ECF" w:rsidP="003C2E0F">
      <w:pPr>
        <w:keepNext/>
        <w:keepLines/>
        <w:ind w:firstLine="851"/>
        <w:jc w:val="both"/>
        <w:rPr>
          <w:iCs/>
          <w:color w:val="000000"/>
        </w:rPr>
      </w:pPr>
    </w:p>
    <w:p w14:paraId="3F80C3A7" w14:textId="77777777" w:rsidR="00FA0ECF" w:rsidRPr="00683BA0" w:rsidRDefault="00FA0ECF" w:rsidP="00FA0ECF">
      <w:pPr>
        <w:ind w:firstLine="600"/>
        <w:jc w:val="both"/>
        <w:rPr>
          <w:szCs w:val="24"/>
        </w:rPr>
      </w:pPr>
      <w:r w:rsidRPr="00683BA0">
        <w:rPr>
          <w:szCs w:val="24"/>
        </w:rPr>
        <w:t xml:space="preserve">Общая площадь жилищного фонда, подключенная к системе централизованного теплоснабжения, составляет </w:t>
      </w:r>
      <w:smartTag w:uri="urn:schemas-microsoft-com:office:smarttags" w:element="metricconverter">
        <w:smartTagPr>
          <w:attr w:name="ProductID" w:val="6567 кв. м"/>
        </w:smartTagPr>
        <w:r w:rsidRPr="00683BA0">
          <w:rPr>
            <w:szCs w:val="24"/>
          </w:rPr>
          <w:t>6567 кв. м</w:t>
        </w:r>
      </w:smartTag>
      <w:r w:rsidRPr="00683BA0">
        <w:rPr>
          <w:szCs w:val="24"/>
        </w:rPr>
        <w:t xml:space="preserve">., прочих потребителей – </w:t>
      </w:r>
      <w:smartTag w:uri="urn:schemas-microsoft-com:office:smarttags" w:element="metricconverter">
        <w:smartTagPr>
          <w:attr w:name="ProductID" w:val="7695 кв. м"/>
        </w:smartTagPr>
        <w:r w:rsidRPr="00683BA0">
          <w:rPr>
            <w:szCs w:val="24"/>
          </w:rPr>
          <w:t>7695 кв. м</w:t>
        </w:r>
      </w:smartTag>
      <w:r w:rsidRPr="00683BA0">
        <w:rPr>
          <w:szCs w:val="24"/>
        </w:rPr>
        <w:t>.  Многоквартирные и индивидуальные жилые дома, объекты социальной сферы, не обеспеченные централизованным теплоснабжением, отапливаются от автономных внутридомовых газовых источников тепла.</w:t>
      </w:r>
    </w:p>
    <w:p w14:paraId="05C8AF52" w14:textId="77777777" w:rsidR="00FA0ECF" w:rsidRDefault="00FA0ECF" w:rsidP="003C2E0F">
      <w:pPr>
        <w:keepNext/>
        <w:keepLines/>
        <w:ind w:firstLine="851"/>
        <w:jc w:val="both"/>
        <w:rPr>
          <w:color w:val="000000"/>
        </w:rPr>
      </w:pPr>
    </w:p>
    <w:p w14:paraId="3FD67CF9" w14:textId="41D21532" w:rsidR="00EF1014" w:rsidRPr="009F7A00" w:rsidRDefault="009F7A00" w:rsidP="009F7A00">
      <w:pPr>
        <w:keepNext/>
        <w:keepLines/>
        <w:jc w:val="both"/>
        <w:rPr>
          <w:b/>
          <w:bCs/>
          <w:color w:val="000000"/>
          <w:szCs w:val="24"/>
        </w:rPr>
      </w:pPr>
      <w:r w:rsidRPr="009F7A00">
        <w:rPr>
          <w:b/>
          <w:bCs/>
          <w:color w:val="000000"/>
          <w:szCs w:val="24"/>
        </w:rPr>
        <w:t xml:space="preserve">Таблица </w:t>
      </w:r>
      <w:r w:rsidR="00683BA0">
        <w:rPr>
          <w:b/>
          <w:bCs/>
          <w:color w:val="000000"/>
          <w:szCs w:val="24"/>
        </w:rPr>
        <w:t>3.9.</w:t>
      </w:r>
      <w:r w:rsidRPr="009F7A00">
        <w:rPr>
          <w:b/>
          <w:bCs/>
          <w:color w:val="000000"/>
          <w:szCs w:val="24"/>
        </w:rPr>
        <w:t>Технические  и эксплуатационные характеристики  поселковой  котельной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45"/>
        <w:gridCol w:w="720"/>
        <w:gridCol w:w="720"/>
        <w:gridCol w:w="720"/>
        <w:gridCol w:w="855"/>
        <w:gridCol w:w="705"/>
        <w:gridCol w:w="705"/>
        <w:gridCol w:w="690"/>
        <w:gridCol w:w="735"/>
        <w:gridCol w:w="720"/>
      </w:tblGrid>
      <w:tr w:rsidR="00EF1014" w:rsidRPr="00EF1014" w14:paraId="54D0E12C" w14:textId="77777777" w:rsidTr="00683BA0">
        <w:trPr>
          <w:cantSplit/>
          <w:trHeight w:val="320"/>
          <w:jc w:val="center"/>
        </w:trPr>
        <w:tc>
          <w:tcPr>
            <w:tcW w:w="562" w:type="dxa"/>
            <w:vMerge w:val="restart"/>
            <w:vAlign w:val="center"/>
          </w:tcPr>
          <w:p w14:paraId="2B468483" w14:textId="77777777" w:rsidR="00EF1014" w:rsidRPr="00EF1014" w:rsidRDefault="00EF1014" w:rsidP="004A27E3">
            <w:pPr>
              <w:ind w:right="-108"/>
              <w:jc w:val="center"/>
              <w:rPr>
                <w:bCs/>
                <w:sz w:val="20"/>
              </w:rPr>
            </w:pPr>
          </w:p>
          <w:p w14:paraId="4B5668FC" w14:textId="77777777" w:rsidR="00EF1014" w:rsidRPr="00EF1014" w:rsidRDefault="00EF1014" w:rsidP="004A27E3">
            <w:pPr>
              <w:ind w:right="-108"/>
              <w:jc w:val="center"/>
              <w:rPr>
                <w:bCs/>
                <w:sz w:val="20"/>
              </w:rPr>
            </w:pPr>
            <w:r w:rsidRPr="00EF1014">
              <w:rPr>
                <w:bCs/>
                <w:sz w:val="20"/>
              </w:rPr>
              <w:t>№</w:t>
            </w:r>
          </w:p>
          <w:p w14:paraId="4D066BC1" w14:textId="77777777" w:rsidR="00EF1014" w:rsidRPr="00EF1014" w:rsidRDefault="00EF1014" w:rsidP="004A27E3">
            <w:pPr>
              <w:ind w:right="-108"/>
              <w:jc w:val="center"/>
              <w:rPr>
                <w:bCs/>
                <w:sz w:val="20"/>
              </w:rPr>
            </w:pPr>
            <w:r w:rsidRPr="00EF1014">
              <w:rPr>
                <w:bCs/>
                <w:sz w:val="20"/>
              </w:rPr>
              <w:t>п/п</w:t>
            </w:r>
          </w:p>
        </w:tc>
        <w:tc>
          <w:tcPr>
            <w:tcW w:w="2645" w:type="dxa"/>
            <w:vMerge w:val="restart"/>
            <w:vAlign w:val="center"/>
          </w:tcPr>
          <w:p w14:paraId="0A60ADA6" w14:textId="77777777" w:rsidR="00EF1014" w:rsidRPr="00EF1014" w:rsidRDefault="00EF1014" w:rsidP="004A27E3">
            <w:pPr>
              <w:jc w:val="center"/>
              <w:rPr>
                <w:bCs/>
                <w:sz w:val="20"/>
              </w:rPr>
            </w:pPr>
            <w:r w:rsidRPr="00EF1014">
              <w:rPr>
                <w:bCs/>
                <w:sz w:val="20"/>
              </w:rPr>
              <w:t>Хозяйственный номер</w:t>
            </w:r>
          </w:p>
          <w:p w14:paraId="39F26750" w14:textId="77777777" w:rsidR="00EF1014" w:rsidRPr="00EF1014" w:rsidRDefault="00EF1014" w:rsidP="004A27E3">
            <w:pPr>
              <w:jc w:val="center"/>
              <w:rPr>
                <w:bCs/>
                <w:sz w:val="20"/>
              </w:rPr>
            </w:pPr>
            <w:r w:rsidRPr="00EF1014">
              <w:rPr>
                <w:bCs/>
                <w:sz w:val="20"/>
              </w:rPr>
              <w:t>и адрес нахождения</w:t>
            </w:r>
          </w:p>
          <w:p w14:paraId="23722FC5" w14:textId="77777777" w:rsidR="00EF1014" w:rsidRPr="00EF1014" w:rsidRDefault="00EF1014" w:rsidP="004A27E3">
            <w:pPr>
              <w:jc w:val="center"/>
              <w:rPr>
                <w:bCs/>
                <w:sz w:val="20"/>
              </w:rPr>
            </w:pPr>
            <w:r w:rsidRPr="00EF1014">
              <w:rPr>
                <w:bCs/>
                <w:sz w:val="20"/>
              </w:rPr>
              <w:t>котельной</w:t>
            </w:r>
          </w:p>
        </w:tc>
        <w:tc>
          <w:tcPr>
            <w:tcW w:w="720" w:type="dxa"/>
            <w:vMerge w:val="restart"/>
            <w:textDirection w:val="btLr"/>
            <w:vAlign w:val="center"/>
          </w:tcPr>
          <w:p w14:paraId="6E9F6BE2" w14:textId="77777777" w:rsidR="00EF1014" w:rsidRPr="00EF1014" w:rsidRDefault="00EF1014" w:rsidP="004A27E3">
            <w:pPr>
              <w:ind w:left="113" w:right="113"/>
              <w:jc w:val="center"/>
              <w:rPr>
                <w:bCs/>
                <w:sz w:val="20"/>
              </w:rPr>
            </w:pPr>
            <w:r w:rsidRPr="00EF1014">
              <w:rPr>
                <w:bCs/>
                <w:sz w:val="20"/>
              </w:rPr>
              <w:t>Год ввода в эксплуатацию</w:t>
            </w:r>
          </w:p>
        </w:tc>
        <w:tc>
          <w:tcPr>
            <w:tcW w:w="720" w:type="dxa"/>
            <w:vMerge w:val="restart"/>
            <w:textDirection w:val="btLr"/>
            <w:vAlign w:val="center"/>
          </w:tcPr>
          <w:p w14:paraId="74FABCB4" w14:textId="77777777" w:rsidR="00EF1014" w:rsidRPr="00EF1014" w:rsidRDefault="00EF1014" w:rsidP="004A27E3">
            <w:pPr>
              <w:ind w:left="113" w:right="113"/>
              <w:jc w:val="center"/>
              <w:rPr>
                <w:bCs/>
                <w:sz w:val="20"/>
              </w:rPr>
            </w:pPr>
            <w:r w:rsidRPr="00EF1014">
              <w:rPr>
                <w:bCs/>
                <w:sz w:val="20"/>
              </w:rPr>
              <w:t>Количество котлоагрегатов (ед.)</w:t>
            </w:r>
          </w:p>
        </w:tc>
        <w:tc>
          <w:tcPr>
            <w:tcW w:w="720" w:type="dxa"/>
            <w:vMerge w:val="restart"/>
            <w:textDirection w:val="btLr"/>
            <w:vAlign w:val="center"/>
          </w:tcPr>
          <w:p w14:paraId="52262C1E" w14:textId="77777777" w:rsidR="00EF1014" w:rsidRPr="00EF1014" w:rsidRDefault="00EF1014" w:rsidP="004A27E3">
            <w:pPr>
              <w:ind w:left="113" w:right="-108"/>
              <w:jc w:val="center"/>
              <w:rPr>
                <w:bCs/>
                <w:sz w:val="20"/>
              </w:rPr>
            </w:pPr>
            <w:r w:rsidRPr="00EF1014">
              <w:rPr>
                <w:bCs/>
                <w:sz w:val="20"/>
              </w:rPr>
              <w:t>Мощность</w:t>
            </w:r>
          </w:p>
          <w:p w14:paraId="1D7755F0" w14:textId="77777777" w:rsidR="00EF1014" w:rsidRPr="00EF1014" w:rsidRDefault="00EF1014" w:rsidP="004A27E3">
            <w:pPr>
              <w:ind w:left="113" w:right="-108"/>
              <w:jc w:val="center"/>
              <w:rPr>
                <w:bCs/>
                <w:sz w:val="20"/>
              </w:rPr>
            </w:pPr>
            <w:r w:rsidRPr="00EF1014">
              <w:rPr>
                <w:bCs/>
                <w:sz w:val="20"/>
              </w:rPr>
              <w:t>котельной (Мвт/час)</w:t>
            </w:r>
          </w:p>
        </w:tc>
        <w:tc>
          <w:tcPr>
            <w:tcW w:w="855" w:type="dxa"/>
            <w:vMerge w:val="restart"/>
            <w:textDirection w:val="btLr"/>
            <w:vAlign w:val="center"/>
          </w:tcPr>
          <w:p w14:paraId="0628A644" w14:textId="77777777" w:rsidR="00EF1014" w:rsidRPr="00EF1014" w:rsidRDefault="00EF1014" w:rsidP="004A27E3">
            <w:pPr>
              <w:ind w:left="113" w:right="113"/>
              <w:jc w:val="center"/>
              <w:rPr>
                <w:bCs/>
                <w:sz w:val="20"/>
              </w:rPr>
            </w:pPr>
            <w:r w:rsidRPr="00EF1014">
              <w:rPr>
                <w:bCs/>
                <w:sz w:val="20"/>
              </w:rPr>
              <w:t>Максимальная присоединенная нагрузка (Мвт/час)</w:t>
            </w:r>
          </w:p>
        </w:tc>
        <w:tc>
          <w:tcPr>
            <w:tcW w:w="705" w:type="dxa"/>
            <w:vMerge w:val="restart"/>
            <w:textDirection w:val="btLr"/>
            <w:vAlign w:val="center"/>
          </w:tcPr>
          <w:p w14:paraId="607F3C84" w14:textId="77777777" w:rsidR="00EF1014" w:rsidRPr="00EF1014" w:rsidRDefault="00EF1014" w:rsidP="004A27E3">
            <w:pPr>
              <w:ind w:left="113" w:right="113"/>
              <w:jc w:val="center"/>
              <w:rPr>
                <w:bCs/>
                <w:sz w:val="20"/>
              </w:rPr>
            </w:pPr>
            <w:r w:rsidRPr="00EF1014">
              <w:rPr>
                <w:bCs/>
                <w:sz w:val="20"/>
              </w:rPr>
              <w:t>Резерв (+), дефицит (-)</w:t>
            </w:r>
          </w:p>
          <w:p w14:paraId="0C418E8A" w14:textId="77777777" w:rsidR="00EF1014" w:rsidRPr="00EF1014" w:rsidRDefault="00EF1014" w:rsidP="004A27E3">
            <w:pPr>
              <w:ind w:left="113" w:right="113"/>
              <w:jc w:val="center"/>
              <w:rPr>
                <w:bCs/>
                <w:sz w:val="20"/>
              </w:rPr>
            </w:pPr>
            <w:r w:rsidRPr="00EF1014">
              <w:rPr>
                <w:bCs/>
                <w:sz w:val="20"/>
              </w:rPr>
              <w:t>мощности</w:t>
            </w:r>
          </w:p>
        </w:tc>
        <w:tc>
          <w:tcPr>
            <w:tcW w:w="705" w:type="dxa"/>
            <w:vMerge w:val="restart"/>
            <w:textDirection w:val="btLr"/>
            <w:vAlign w:val="center"/>
          </w:tcPr>
          <w:p w14:paraId="4A05FDE7" w14:textId="77777777" w:rsidR="00EF1014" w:rsidRPr="00EF1014" w:rsidRDefault="00EF1014" w:rsidP="004A27E3">
            <w:pPr>
              <w:ind w:left="113" w:right="113"/>
              <w:jc w:val="center"/>
              <w:rPr>
                <w:bCs/>
                <w:sz w:val="20"/>
              </w:rPr>
            </w:pPr>
            <w:r w:rsidRPr="00EF1014">
              <w:rPr>
                <w:bCs/>
                <w:sz w:val="20"/>
              </w:rPr>
              <w:t>Протяженность тепловых сетей (км)</w:t>
            </w:r>
          </w:p>
        </w:tc>
        <w:tc>
          <w:tcPr>
            <w:tcW w:w="2145" w:type="dxa"/>
            <w:gridSpan w:val="3"/>
            <w:vAlign w:val="center"/>
          </w:tcPr>
          <w:p w14:paraId="62EA627B" w14:textId="77777777" w:rsidR="00EF1014" w:rsidRPr="00EF1014" w:rsidRDefault="00EF1014" w:rsidP="004A27E3">
            <w:pPr>
              <w:jc w:val="center"/>
              <w:rPr>
                <w:bCs/>
                <w:sz w:val="20"/>
              </w:rPr>
            </w:pPr>
            <w:r w:rsidRPr="00EF1014">
              <w:rPr>
                <w:bCs/>
                <w:sz w:val="20"/>
              </w:rPr>
              <w:t>Отапливаемая площадь (кв</w:t>
            </w:r>
            <w:proofErr w:type="gramStart"/>
            <w:r w:rsidRPr="00EF1014">
              <w:rPr>
                <w:bCs/>
                <w:sz w:val="20"/>
              </w:rPr>
              <w:t>.м</w:t>
            </w:r>
            <w:proofErr w:type="gramEnd"/>
            <w:r w:rsidRPr="00EF1014">
              <w:rPr>
                <w:bCs/>
                <w:sz w:val="20"/>
              </w:rPr>
              <w:t>)</w:t>
            </w:r>
          </w:p>
        </w:tc>
      </w:tr>
      <w:tr w:rsidR="00EF1014" w:rsidRPr="00EF1014" w14:paraId="3CE27B9D" w14:textId="77777777" w:rsidTr="00683BA0">
        <w:trPr>
          <w:cantSplit/>
          <w:trHeight w:val="380"/>
          <w:jc w:val="center"/>
        </w:trPr>
        <w:tc>
          <w:tcPr>
            <w:tcW w:w="562" w:type="dxa"/>
            <w:vMerge/>
            <w:vAlign w:val="center"/>
          </w:tcPr>
          <w:p w14:paraId="6C5B42AD" w14:textId="77777777" w:rsidR="00EF1014" w:rsidRPr="00EF1014" w:rsidRDefault="00EF1014" w:rsidP="004A27E3">
            <w:pPr>
              <w:jc w:val="center"/>
              <w:rPr>
                <w:bCs/>
                <w:sz w:val="20"/>
              </w:rPr>
            </w:pPr>
          </w:p>
        </w:tc>
        <w:tc>
          <w:tcPr>
            <w:tcW w:w="2645" w:type="dxa"/>
            <w:vMerge/>
            <w:vAlign w:val="center"/>
          </w:tcPr>
          <w:p w14:paraId="0419E40F" w14:textId="77777777" w:rsidR="00EF1014" w:rsidRPr="00EF1014" w:rsidRDefault="00EF1014" w:rsidP="004A27E3">
            <w:pPr>
              <w:jc w:val="center"/>
              <w:rPr>
                <w:bCs/>
                <w:sz w:val="20"/>
              </w:rPr>
            </w:pPr>
          </w:p>
        </w:tc>
        <w:tc>
          <w:tcPr>
            <w:tcW w:w="720" w:type="dxa"/>
            <w:vMerge/>
            <w:vAlign w:val="center"/>
          </w:tcPr>
          <w:p w14:paraId="704EB4A4" w14:textId="77777777" w:rsidR="00EF1014" w:rsidRPr="00EF1014" w:rsidRDefault="00EF1014" w:rsidP="004A27E3">
            <w:pPr>
              <w:jc w:val="center"/>
              <w:rPr>
                <w:bCs/>
                <w:sz w:val="20"/>
              </w:rPr>
            </w:pPr>
          </w:p>
        </w:tc>
        <w:tc>
          <w:tcPr>
            <w:tcW w:w="720" w:type="dxa"/>
            <w:vMerge/>
            <w:vAlign w:val="center"/>
          </w:tcPr>
          <w:p w14:paraId="1674E354" w14:textId="77777777" w:rsidR="00EF1014" w:rsidRPr="00EF1014" w:rsidRDefault="00EF1014" w:rsidP="004A27E3">
            <w:pPr>
              <w:jc w:val="center"/>
              <w:rPr>
                <w:bCs/>
                <w:sz w:val="20"/>
              </w:rPr>
            </w:pPr>
          </w:p>
        </w:tc>
        <w:tc>
          <w:tcPr>
            <w:tcW w:w="720" w:type="dxa"/>
            <w:vMerge/>
            <w:textDirection w:val="btLr"/>
            <w:vAlign w:val="center"/>
          </w:tcPr>
          <w:p w14:paraId="1D41C8C9" w14:textId="77777777" w:rsidR="00EF1014" w:rsidRPr="00EF1014" w:rsidRDefault="00EF1014" w:rsidP="004A27E3">
            <w:pPr>
              <w:ind w:left="113" w:right="113"/>
              <w:jc w:val="center"/>
              <w:rPr>
                <w:bCs/>
                <w:sz w:val="20"/>
              </w:rPr>
            </w:pPr>
          </w:p>
        </w:tc>
        <w:tc>
          <w:tcPr>
            <w:tcW w:w="855" w:type="dxa"/>
            <w:vMerge/>
            <w:textDirection w:val="btLr"/>
            <w:vAlign w:val="center"/>
          </w:tcPr>
          <w:p w14:paraId="7FC0947E" w14:textId="77777777" w:rsidR="00EF1014" w:rsidRPr="00EF1014" w:rsidRDefault="00EF1014" w:rsidP="004A27E3">
            <w:pPr>
              <w:ind w:left="113" w:right="113"/>
              <w:jc w:val="center"/>
              <w:rPr>
                <w:bCs/>
                <w:sz w:val="20"/>
              </w:rPr>
            </w:pPr>
          </w:p>
        </w:tc>
        <w:tc>
          <w:tcPr>
            <w:tcW w:w="705" w:type="dxa"/>
            <w:vMerge/>
            <w:vAlign w:val="center"/>
          </w:tcPr>
          <w:p w14:paraId="1A0D9EEF" w14:textId="77777777" w:rsidR="00EF1014" w:rsidRPr="00EF1014" w:rsidRDefault="00EF1014" w:rsidP="004A27E3">
            <w:pPr>
              <w:jc w:val="center"/>
              <w:rPr>
                <w:bCs/>
                <w:sz w:val="20"/>
              </w:rPr>
            </w:pPr>
          </w:p>
        </w:tc>
        <w:tc>
          <w:tcPr>
            <w:tcW w:w="705" w:type="dxa"/>
            <w:vMerge/>
            <w:vAlign w:val="center"/>
          </w:tcPr>
          <w:p w14:paraId="179705BA" w14:textId="77777777" w:rsidR="00EF1014" w:rsidRPr="00EF1014" w:rsidRDefault="00EF1014" w:rsidP="004A27E3">
            <w:pPr>
              <w:jc w:val="center"/>
              <w:rPr>
                <w:bCs/>
                <w:sz w:val="20"/>
              </w:rPr>
            </w:pPr>
          </w:p>
        </w:tc>
        <w:tc>
          <w:tcPr>
            <w:tcW w:w="690" w:type="dxa"/>
            <w:vMerge w:val="restart"/>
            <w:textDirection w:val="btLr"/>
            <w:vAlign w:val="center"/>
          </w:tcPr>
          <w:p w14:paraId="17C36E50" w14:textId="77777777" w:rsidR="00EF1014" w:rsidRPr="00EF1014" w:rsidRDefault="00EF1014" w:rsidP="004A27E3">
            <w:pPr>
              <w:ind w:left="113" w:right="113"/>
              <w:jc w:val="center"/>
              <w:rPr>
                <w:bCs/>
                <w:sz w:val="20"/>
              </w:rPr>
            </w:pPr>
            <w:r w:rsidRPr="00EF1014">
              <w:rPr>
                <w:bCs/>
                <w:sz w:val="20"/>
              </w:rPr>
              <w:t>Всего</w:t>
            </w:r>
          </w:p>
        </w:tc>
        <w:tc>
          <w:tcPr>
            <w:tcW w:w="735" w:type="dxa"/>
            <w:vMerge w:val="restart"/>
            <w:textDirection w:val="btLr"/>
            <w:vAlign w:val="center"/>
          </w:tcPr>
          <w:p w14:paraId="3F6BC050" w14:textId="77777777" w:rsidR="00EF1014" w:rsidRPr="00EF1014" w:rsidRDefault="00EF1014" w:rsidP="004A27E3">
            <w:pPr>
              <w:ind w:left="113" w:right="113"/>
              <w:jc w:val="center"/>
              <w:rPr>
                <w:bCs/>
                <w:sz w:val="20"/>
              </w:rPr>
            </w:pPr>
            <w:r w:rsidRPr="00EF1014">
              <w:rPr>
                <w:bCs/>
                <w:sz w:val="20"/>
              </w:rPr>
              <w:t>население</w:t>
            </w:r>
          </w:p>
        </w:tc>
        <w:tc>
          <w:tcPr>
            <w:tcW w:w="720" w:type="dxa"/>
            <w:vMerge w:val="restart"/>
            <w:textDirection w:val="btLr"/>
            <w:vAlign w:val="center"/>
          </w:tcPr>
          <w:p w14:paraId="23BDA152" w14:textId="77777777" w:rsidR="00EF1014" w:rsidRPr="00EF1014" w:rsidRDefault="00EF1014" w:rsidP="004A27E3">
            <w:pPr>
              <w:ind w:left="113" w:right="113"/>
              <w:jc w:val="center"/>
              <w:rPr>
                <w:bCs/>
                <w:sz w:val="20"/>
              </w:rPr>
            </w:pPr>
            <w:r w:rsidRPr="00EF1014">
              <w:rPr>
                <w:bCs/>
                <w:sz w:val="20"/>
              </w:rPr>
              <w:t>Прочие потребители</w:t>
            </w:r>
          </w:p>
        </w:tc>
      </w:tr>
      <w:tr w:rsidR="00EF1014" w:rsidRPr="00EF1014" w14:paraId="7B0A69A7" w14:textId="77777777" w:rsidTr="00683BA0">
        <w:trPr>
          <w:cantSplit/>
          <w:trHeight w:val="1440"/>
          <w:jc w:val="center"/>
        </w:trPr>
        <w:tc>
          <w:tcPr>
            <w:tcW w:w="562" w:type="dxa"/>
            <w:vMerge/>
            <w:vAlign w:val="center"/>
          </w:tcPr>
          <w:p w14:paraId="57AD120C" w14:textId="77777777" w:rsidR="00EF1014" w:rsidRPr="00EF1014" w:rsidRDefault="00EF1014" w:rsidP="004A27E3">
            <w:pPr>
              <w:jc w:val="center"/>
              <w:rPr>
                <w:bCs/>
                <w:sz w:val="20"/>
              </w:rPr>
            </w:pPr>
          </w:p>
        </w:tc>
        <w:tc>
          <w:tcPr>
            <w:tcW w:w="2645" w:type="dxa"/>
            <w:vMerge/>
            <w:vAlign w:val="center"/>
          </w:tcPr>
          <w:p w14:paraId="259A324C" w14:textId="77777777" w:rsidR="00EF1014" w:rsidRPr="00EF1014" w:rsidRDefault="00EF1014" w:rsidP="004A27E3">
            <w:pPr>
              <w:jc w:val="center"/>
              <w:rPr>
                <w:bCs/>
                <w:sz w:val="20"/>
              </w:rPr>
            </w:pPr>
          </w:p>
        </w:tc>
        <w:tc>
          <w:tcPr>
            <w:tcW w:w="720" w:type="dxa"/>
            <w:vMerge/>
            <w:vAlign w:val="center"/>
          </w:tcPr>
          <w:p w14:paraId="27886294" w14:textId="77777777" w:rsidR="00EF1014" w:rsidRPr="00EF1014" w:rsidRDefault="00EF1014" w:rsidP="004A27E3">
            <w:pPr>
              <w:jc w:val="center"/>
              <w:rPr>
                <w:bCs/>
                <w:sz w:val="20"/>
              </w:rPr>
            </w:pPr>
          </w:p>
        </w:tc>
        <w:tc>
          <w:tcPr>
            <w:tcW w:w="720" w:type="dxa"/>
            <w:vMerge/>
            <w:vAlign w:val="center"/>
          </w:tcPr>
          <w:p w14:paraId="363AA0DB" w14:textId="77777777" w:rsidR="00EF1014" w:rsidRPr="00EF1014" w:rsidRDefault="00EF1014" w:rsidP="004A27E3">
            <w:pPr>
              <w:jc w:val="center"/>
              <w:rPr>
                <w:bCs/>
                <w:sz w:val="20"/>
              </w:rPr>
            </w:pPr>
          </w:p>
        </w:tc>
        <w:tc>
          <w:tcPr>
            <w:tcW w:w="720" w:type="dxa"/>
            <w:vMerge/>
            <w:textDirection w:val="btLr"/>
            <w:vAlign w:val="center"/>
          </w:tcPr>
          <w:p w14:paraId="0239CA47" w14:textId="77777777" w:rsidR="00EF1014" w:rsidRPr="00EF1014" w:rsidRDefault="00EF1014" w:rsidP="004A27E3">
            <w:pPr>
              <w:ind w:left="113" w:right="113"/>
              <w:jc w:val="center"/>
              <w:rPr>
                <w:bCs/>
                <w:sz w:val="20"/>
              </w:rPr>
            </w:pPr>
          </w:p>
        </w:tc>
        <w:tc>
          <w:tcPr>
            <w:tcW w:w="855" w:type="dxa"/>
            <w:vMerge/>
            <w:vAlign w:val="center"/>
          </w:tcPr>
          <w:p w14:paraId="7E11BBAA" w14:textId="77777777" w:rsidR="00EF1014" w:rsidRPr="00EF1014" w:rsidRDefault="00EF1014" w:rsidP="004A27E3">
            <w:pPr>
              <w:ind w:left="113" w:right="113"/>
              <w:jc w:val="center"/>
              <w:rPr>
                <w:bCs/>
                <w:sz w:val="20"/>
              </w:rPr>
            </w:pPr>
          </w:p>
        </w:tc>
        <w:tc>
          <w:tcPr>
            <w:tcW w:w="705" w:type="dxa"/>
            <w:vMerge/>
            <w:vAlign w:val="center"/>
          </w:tcPr>
          <w:p w14:paraId="0959599B" w14:textId="77777777" w:rsidR="00EF1014" w:rsidRPr="00EF1014" w:rsidRDefault="00EF1014" w:rsidP="004A27E3">
            <w:pPr>
              <w:jc w:val="center"/>
              <w:rPr>
                <w:bCs/>
                <w:sz w:val="20"/>
              </w:rPr>
            </w:pPr>
          </w:p>
        </w:tc>
        <w:tc>
          <w:tcPr>
            <w:tcW w:w="705" w:type="dxa"/>
            <w:vMerge/>
            <w:vAlign w:val="center"/>
          </w:tcPr>
          <w:p w14:paraId="43CF48A1" w14:textId="77777777" w:rsidR="00EF1014" w:rsidRPr="00EF1014" w:rsidRDefault="00EF1014" w:rsidP="004A27E3">
            <w:pPr>
              <w:jc w:val="center"/>
              <w:rPr>
                <w:bCs/>
                <w:sz w:val="20"/>
              </w:rPr>
            </w:pPr>
          </w:p>
        </w:tc>
        <w:tc>
          <w:tcPr>
            <w:tcW w:w="690" w:type="dxa"/>
            <w:vMerge/>
            <w:vAlign w:val="center"/>
          </w:tcPr>
          <w:p w14:paraId="0222209C" w14:textId="77777777" w:rsidR="00EF1014" w:rsidRPr="00EF1014" w:rsidRDefault="00EF1014" w:rsidP="004A27E3">
            <w:pPr>
              <w:jc w:val="center"/>
              <w:rPr>
                <w:bCs/>
                <w:sz w:val="20"/>
              </w:rPr>
            </w:pPr>
          </w:p>
        </w:tc>
        <w:tc>
          <w:tcPr>
            <w:tcW w:w="735" w:type="dxa"/>
            <w:vMerge/>
            <w:vAlign w:val="center"/>
          </w:tcPr>
          <w:p w14:paraId="7249A529" w14:textId="77777777" w:rsidR="00EF1014" w:rsidRPr="00EF1014" w:rsidRDefault="00EF1014" w:rsidP="004A27E3">
            <w:pPr>
              <w:jc w:val="center"/>
              <w:rPr>
                <w:bCs/>
                <w:sz w:val="20"/>
              </w:rPr>
            </w:pPr>
          </w:p>
        </w:tc>
        <w:tc>
          <w:tcPr>
            <w:tcW w:w="720" w:type="dxa"/>
            <w:vMerge/>
            <w:vAlign w:val="center"/>
          </w:tcPr>
          <w:p w14:paraId="0E520159" w14:textId="77777777" w:rsidR="00EF1014" w:rsidRPr="00EF1014" w:rsidRDefault="00EF1014" w:rsidP="004A27E3">
            <w:pPr>
              <w:jc w:val="center"/>
              <w:rPr>
                <w:bCs/>
                <w:sz w:val="20"/>
              </w:rPr>
            </w:pPr>
          </w:p>
        </w:tc>
      </w:tr>
      <w:tr w:rsidR="00EF1014" w:rsidRPr="00EF1014" w14:paraId="2CFBFE6F" w14:textId="77777777" w:rsidTr="00683BA0">
        <w:trPr>
          <w:cantSplit/>
          <w:trHeight w:val="112"/>
          <w:jc w:val="center"/>
        </w:trPr>
        <w:tc>
          <w:tcPr>
            <w:tcW w:w="562" w:type="dxa"/>
            <w:vAlign w:val="center"/>
          </w:tcPr>
          <w:p w14:paraId="59841FF5" w14:textId="77777777" w:rsidR="00EF1014" w:rsidRPr="00EF1014" w:rsidRDefault="00EF1014" w:rsidP="00346DF0">
            <w:pPr>
              <w:pStyle w:val="2"/>
              <w:jc w:val="center"/>
              <w:rPr>
                <w:rFonts w:ascii="Times New Roman" w:eastAsia="Times New Roman" w:hAnsi="Times New Roman"/>
                <w:b w:val="0"/>
                <w:bCs/>
                <w:i w:val="0"/>
                <w:sz w:val="20"/>
              </w:rPr>
            </w:pPr>
            <w:bookmarkStart w:id="216" w:name="_Toc166659104"/>
            <w:bookmarkStart w:id="217" w:name="_Toc166661979"/>
            <w:bookmarkStart w:id="218" w:name="_Toc169183723"/>
            <w:r w:rsidRPr="00EF1014">
              <w:rPr>
                <w:rFonts w:ascii="Times New Roman" w:eastAsia="Times New Roman" w:hAnsi="Times New Roman"/>
                <w:b w:val="0"/>
                <w:bCs/>
                <w:i w:val="0"/>
                <w:sz w:val="20"/>
              </w:rPr>
              <w:t>1</w:t>
            </w:r>
            <w:bookmarkEnd w:id="216"/>
            <w:bookmarkEnd w:id="217"/>
            <w:bookmarkEnd w:id="218"/>
          </w:p>
        </w:tc>
        <w:tc>
          <w:tcPr>
            <w:tcW w:w="2645" w:type="dxa"/>
            <w:vAlign w:val="center"/>
          </w:tcPr>
          <w:p w14:paraId="3CCAD03F"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19" w:name="_Toc166659105"/>
            <w:bookmarkStart w:id="220" w:name="_Toc166661980"/>
            <w:bookmarkStart w:id="221" w:name="_Toc169183724"/>
            <w:r w:rsidRPr="00EF1014">
              <w:rPr>
                <w:rFonts w:ascii="Times New Roman" w:eastAsia="Times New Roman" w:hAnsi="Times New Roman"/>
                <w:b w:val="0"/>
                <w:bCs/>
                <w:i w:val="0"/>
                <w:sz w:val="20"/>
              </w:rPr>
              <w:t>2</w:t>
            </w:r>
            <w:bookmarkEnd w:id="219"/>
            <w:bookmarkEnd w:id="220"/>
            <w:bookmarkEnd w:id="221"/>
          </w:p>
        </w:tc>
        <w:tc>
          <w:tcPr>
            <w:tcW w:w="720" w:type="dxa"/>
            <w:vAlign w:val="center"/>
          </w:tcPr>
          <w:p w14:paraId="4BA3DD59"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22" w:name="_Toc166659106"/>
            <w:bookmarkStart w:id="223" w:name="_Toc166661981"/>
            <w:bookmarkStart w:id="224" w:name="_Toc169183725"/>
            <w:r w:rsidRPr="00EF1014">
              <w:rPr>
                <w:rFonts w:ascii="Times New Roman" w:eastAsia="Times New Roman" w:hAnsi="Times New Roman"/>
                <w:b w:val="0"/>
                <w:bCs/>
                <w:i w:val="0"/>
                <w:sz w:val="20"/>
              </w:rPr>
              <w:t>3</w:t>
            </w:r>
            <w:bookmarkEnd w:id="222"/>
            <w:bookmarkEnd w:id="223"/>
            <w:bookmarkEnd w:id="224"/>
          </w:p>
        </w:tc>
        <w:tc>
          <w:tcPr>
            <w:tcW w:w="720" w:type="dxa"/>
            <w:vAlign w:val="center"/>
          </w:tcPr>
          <w:p w14:paraId="686F7EB7"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25" w:name="_Toc166659107"/>
            <w:bookmarkStart w:id="226" w:name="_Toc166661982"/>
            <w:bookmarkStart w:id="227" w:name="_Toc169183726"/>
            <w:r w:rsidRPr="00EF1014">
              <w:rPr>
                <w:rFonts w:ascii="Times New Roman" w:eastAsia="Times New Roman" w:hAnsi="Times New Roman"/>
                <w:b w:val="0"/>
                <w:bCs/>
                <w:i w:val="0"/>
                <w:sz w:val="20"/>
              </w:rPr>
              <w:t>4</w:t>
            </w:r>
            <w:bookmarkEnd w:id="225"/>
            <w:bookmarkEnd w:id="226"/>
            <w:bookmarkEnd w:id="227"/>
          </w:p>
        </w:tc>
        <w:tc>
          <w:tcPr>
            <w:tcW w:w="720" w:type="dxa"/>
            <w:vAlign w:val="center"/>
          </w:tcPr>
          <w:p w14:paraId="185D1517"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28" w:name="_Toc166659108"/>
            <w:bookmarkStart w:id="229" w:name="_Toc166661983"/>
            <w:bookmarkStart w:id="230" w:name="_Toc169183727"/>
            <w:r w:rsidRPr="00EF1014">
              <w:rPr>
                <w:rFonts w:ascii="Times New Roman" w:eastAsia="Times New Roman" w:hAnsi="Times New Roman"/>
                <w:b w:val="0"/>
                <w:bCs/>
                <w:i w:val="0"/>
                <w:sz w:val="20"/>
              </w:rPr>
              <w:t>5</w:t>
            </w:r>
            <w:bookmarkEnd w:id="228"/>
            <w:bookmarkEnd w:id="229"/>
            <w:bookmarkEnd w:id="230"/>
          </w:p>
        </w:tc>
        <w:tc>
          <w:tcPr>
            <w:tcW w:w="855" w:type="dxa"/>
            <w:vAlign w:val="center"/>
          </w:tcPr>
          <w:p w14:paraId="45FEC854" w14:textId="77777777" w:rsidR="00EF1014" w:rsidRPr="00EF1014" w:rsidRDefault="00EF1014" w:rsidP="00346DF0">
            <w:pPr>
              <w:pStyle w:val="2"/>
              <w:jc w:val="center"/>
              <w:rPr>
                <w:rFonts w:ascii="Times New Roman" w:eastAsia="Times New Roman" w:hAnsi="Times New Roman"/>
                <w:b w:val="0"/>
                <w:bCs/>
                <w:i w:val="0"/>
                <w:sz w:val="20"/>
              </w:rPr>
            </w:pPr>
            <w:bookmarkStart w:id="231" w:name="_Toc166659109"/>
            <w:bookmarkStart w:id="232" w:name="_Toc166661984"/>
            <w:bookmarkStart w:id="233" w:name="_Toc169183728"/>
            <w:r w:rsidRPr="00EF1014">
              <w:rPr>
                <w:rFonts w:ascii="Times New Roman" w:eastAsia="Times New Roman" w:hAnsi="Times New Roman"/>
                <w:b w:val="0"/>
                <w:bCs/>
                <w:i w:val="0"/>
                <w:sz w:val="20"/>
              </w:rPr>
              <w:t>6</w:t>
            </w:r>
            <w:bookmarkEnd w:id="231"/>
            <w:bookmarkEnd w:id="232"/>
            <w:bookmarkEnd w:id="233"/>
          </w:p>
        </w:tc>
        <w:tc>
          <w:tcPr>
            <w:tcW w:w="705" w:type="dxa"/>
            <w:vAlign w:val="center"/>
          </w:tcPr>
          <w:p w14:paraId="5A582877" w14:textId="77777777" w:rsidR="00EF1014" w:rsidRPr="00EF1014" w:rsidRDefault="00EF1014" w:rsidP="00346DF0">
            <w:pPr>
              <w:pStyle w:val="2"/>
              <w:jc w:val="center"/>
              <w:rPr>
                <w:rFonts w:ascii="Times New Roman" w:eastAsia="Times New Roman" w:hAnsi="Times New Roman"/>
                <w:b w:val="0"/>
                <w:bCs/>
                <w:i w:val="0"/>
                <w:sz w:val="20"/>
              </w:rPr>
            </w:pPr>
            <w:bookmarkStart w:id="234" w:name="_Toc166659110"/>
            <w:bookmarkStart w:id="235" w:name="_Toc166661985"/>
            <w:bookmarkStart w:id="236" w:name="_Toc169183729"/>
            <w:r w:rsidRPr="00EF1014">
              <w:rPr>
                <w:rFonts w:ascii="Times New Roman" w:eastAsia="Times New Roman" w:hAnsi="Times New Roman"/>
                <w:b w:val="0"/>
                <w:bCs/>
                <w:i w:val="0"/>
                <w:sz w:val="20"/>
              </w:rPr>
              <w:t>7</w:t>
            </w:r>
            <w:bookmarkEnd w:id="234"/>
            <w:bookmarkEnd w:id="235"/>
            <w:bookmarkEnd w:id="236"/>
          </w:p>
        </w:tc>
        <w:tc>
          <w:tcPr>
            <w:tcW w:w="705" w:type="dxa"/>
            <w:vAlign w:val="center"/>
          </w:tcPr>
          <w:p w14:paraId="031530EE" w14:textId="77777777" w:rsidR="00EF1014" w:rsidRPr="00EF1014" w:rsidRDefault="00EF1014" w:rsidP="00346DF0">
            <w:pPr>
              <w:pStyle w:val="2"/>
              <w:jc w:val="center"/>
              <w:rPr>
                <w:rFonts w:ascii="Times New Roman" w:eastAsia="Times New Roman" w:hAnsi="Times New Roman"/>
                <w:b w:val="0"/>
                <w:bCs/>
                <w:i w:val="0"/>
                <w:sz w:val="20"/>
              </w:rPr>
            </w:pPr>
            <w:bookmarkStart w:id="237" w:name="_Toc166659111"/>
            <w:bookmarkStart w:id="238" w:name="_Toc166661986"/>
            <w:bookmarkStart w:id="239" w:name="_Toc169183730"/>
            <w:r w:rsidRPr="00EF1014">
              <w:rPr>
                <w:rFonts w:ascii="Times New Roman" w:eastAsia="Times New Roman" w:hAnsi="Times New Roman"/>
                <w:b w:val="0"/>
                <w:bCs/>
                <w:i w:val="0"/>
                <w:sz w:val="20"/>
              </w:rPr>
              <w:t>8</w:t>
            </w:r>
            <w:bookmarkEnd w:id="237"/>
            <w:bookmarkEnd w:id="238"/>
            <w:bookmarkEnd w:id="239"/>
          </w:p>
        </w:tc>
        <w:tc>
          <w:tcPr>
            <w:tcW w:w="690" w:type="dxa"/>
            <w:vAlign w:val="center"/>
          </w:tcPr>
          <w:p w14:paraId="5F02C9D0" w14:textId="77777777" w:rsidR="00EF1014" w:rsidRPr="00EF1014" w:rsidRDefault="00EF1014" w:rsidP="00346DF0">
            <w:pPr>
              <w:pStyle w:val="2"/>
              <w:jc w:val="center"/>
              <w:rPr>
                <w:rFonts w:ascii="Times New Roman" w:eastAsia="Times New Roman" w:hAnsi="Times New Roman"/>
                <w:b w:val="0"/>
                <w:bCs/>
                <w:i w:val="0"/>
                <w:sz w:val="20"/>
              </w:rPr>
            </w:pPr>
            <w:bookmarkStart w:id="240" w:name="_Toc166659112"/>
            <w:bookmarkStart w:id="241" w:name="_Toc166661987"/>
            <w:bookmarkStart w:id="242" w:name="_Toc169183731"/>
            <w:r w:rsidRPr="00EF1014">
              <w:rPr>
                <w:rFonts w:ascii="Times New Roman" w:eastAsia="Times New Roman" w:hAnsi="Times New Roman"/>
                <w:b w:val="0"/>
                <w:bCs/>
                <w:i w:val="0"/>
                <w:sz w:val="20"/>
              </w:rPr>
              <w:t>9</w:t>
            </w:r>
            <w:bookmarkEnd w:id="240"/>
            <w:bookmarkEnd w:id="241"/>
            <w:bookmarkEnd w:id="242"/>
          </w:p>
        </w:tc>
        <w:tc>
          <w:tcPr>
            <w:tcW w:w="735" w:type="dxa"/>
            <w:vAlign w:val="center"/>
          </w:tcPr>
          <w:p w14:paraId="090528FA" w14:textId="77777777" w:rsidR="00EF1014" w:rsidRPr="00EF1014" w:rsidRDefault="00EF1014" w:rsidP="00346DF0">
            <w:pPr>
              <w:pStyle w:val="2"/>
              <w:jc w:val="center"/>
              <w:rPr>
                <w:rFonts w:ascii="Times New Roman" w:eastAsia="Times New Roman" w:hAnsi="Times New Roman"/>
                <w:b w:val="0"/>
                <w:bCs/>
                <w:i w:val="0"/>
                <w:sz w:val="20"/>
              </w:rPr>
            </w:pPr>
            <w:bookmarkStart w:id="243" w:name="_Toc166659113"/>
            <w:bookmarkStart w:id="244" w:name="_Toc166661988"/>
            <w:bookmarkStart w:id="245" w:name="_Toc169183732"/>
            <w:r w:rsidRPr="00EF1014">
              <w:rPr>
                <w:rFonts w:ascii="Times New Roman" w:eastAsia="Times New Roman" w:hAnsi="Times New Roman"/>
                <w:b w:val="0"/>
                <w:bCs/>
                <w:i w:val="0"/>
                <w:sz w:val="20"/>
              </w:rPr>
              <w:t>10</w:t>
            </w:r>
            <w:bookmarkEnd w:id="243"/>
            <w:bookmarkEnd w:id="244"/>
            <w:bookmarkEnd w:id="245"/>
          </w:p>
        </w:tc>
        <w:tc>
          <w:tcPr>
            <w:tcW w:w="720" w:type="dxa"/>
            <w:vAlign w:val="center"/>
          </w:tcPr>
          <w:p w14:paraId="2601C554" w14:textId="77777777" w:rsidR="00EF1014" w:rsidRPr="00EF1014" w:rsidRDefault="00EF1014" w:rsidP="00346DF0">
            <w:pPr>
              <w:pStyle w:val="2"/>
              <w:jc w:val="center"/>
              <w:rPr>
                <w:rFonts w:ascii="Times New Roman" w:eastAsia="Times New Roman" w:hAnsi="Times New Roman"/>
                <w:b w:val="0"/>
                <w:bCs/>
                <w:i w:val="0"/>
                <w:sz w:val="20"/>
              </w:rPr>
            </w:pPr>
            <w:bookmarkStart w:id="246" w:name="_Toc166659114"/>
            <w:bookmarkStart w:id="247" w:name="_Toc166661989"/>
            <w:bookmarkStart w:id="248" w:name="_Toc169183733"/>
            <w:r w:rsidRPr="00EF1014">
              <w:rPr>
                <w:rFonts w:ascii="Times New Roman" w:eastAsia="Times New Roman" w:hAnsi="Times New Roman"/>
                <w:b w:val="0"/>
                <w:bCs/>
                <w:i w:val="0"/>
                <w:sz w:val="20"/>
              </w:rPr>
              <w:t>11</w:t>
            </w:r>
            <w:bookmarkEnd w:id="246"/>
            <w:bookmarkEnd w:id="247"/>
            <w:bookmarkEnd w:id="248"/>
          </w:p>
        </w:tc>
      </w:tr>
      <w:tr w:rsidR="00EF1014" w:rsidRPr="00EF1014" w14:paraId="3ECF1932" w14:textId="77777777" w:rsidTr="00683BA0">
        <w:trPr>
          <w:cantSplit/>
          <w:trHeight w:val="147"/>
          <w:jc w:val="center"/>
        </w:trPr>
        <w:tc>
          <w:tcPr>
            <w:tcW w:w="562" w:type="dxa"/>
            <w:vAlign w:val="center"/>
          </w:tcPr>
          <w:p w14:paraId="5A5CB6C6" w14:textId="77777777" w:rsidR="00EF1014" w:rsidRPr="00EF1014" w:rsidRDefault="00EF1014" w:rsidP="00346DF0">
            <w:pPr>
              <w:pStyle w:val="2"/>
              <w:jc w:val="center"/>
              <w:rPr>
                <w:rFonts w:ascii="Times New Roman" w:eastAsia="Times New Roman" w:hAnsi="Times New Roman"/>
                <w:b w:val="0"/>
                <w:bCs/>
                <w:i w:val="0"/>
                <w:sz w:val="20"/>
              </w:rPr>
            </w:pPr>
            <w:bookmarkStart w:id="249" w:name="_Toc166659115"/>
            <w:bookmarkStart w:id="250" w:name="_Toc166661990"/>
            <w:bookmarkStart w:id="251" w:name="_Toc169183734"/>
            <w:r w:rsidRPr="00EF1014">
              <w:rPr>
                <w:rFonts w:ascii="Times New Roman" w:eastAsia="Times New Roman" w:hAnsi="Times New Roman"/>
                <w:b w:val="0"/>
                <w:bCs/>
                <w:i w:val="0"/>
                <w:sz w:val="20"/>
              </w:rPr>
              <w:t>1</w:t>
            </w:r>
            <w:bookmarkEnd w:id="249"/>
            <w:bookmarkEnd w:id="250"/>
            <w:bookmarkEnd w:id="251"/>
          </w:p>
        </w:tc>
        <w:tc>
          <w:tcPr>
            <w:tcW w:w="2645" w:type="dxa"/>
            <w:vAlign w:val="center"/>
          </w:tcPr>
          <w:p w14:paraId="31DCAA97" w14:textId="77777777" w:rsidR="00EF1014" w:rsidRPr="00EF1014" w:rsidRDefault="00EF1014" w:rsidP="00346DF0">
            <w:pPr>
              <w:jc w:val="center"/>
              <w:rPr>
                <w:bCs/>
                <w:sz w:val="20"/>
              </w:rPr>
            </w:pPr>
            <w:r w:rsidRPr="00EF1014">
              <w:rPr>
                <w:bCs/>
                <w:sz w:val="20"/>
              </w:rPr>
              <w:t>Котельная ул.Строителей</w:t>
            </w:r>
          </w:p>
        </w:tc>
        <w:tc>
          <w:tcPr>
            <w:tcW w:w="720" w:type="dxa"/>
            <w:vAlign w:val="center"/>
          </w:tcPr>
          <w:p w14:paraId="79892277" w14:textId="77777777" w:rsidR="00EF1014" w:rsidRPr="00EF1014" w:rsidRDefault="00EF1014" w:rsidP="00346DF0">
            <w:pPr>
              <w:jc w:val="center"/>
              <w:rPr>
                <w:bCs/>
                <w:sz w:val="20"/>
              </w:rPr>
            </w:pPr>
            <w:r w:rsidRPr="00EF1014">
              <w:rPr>
                <w:bCs/>
                <w:sz w:val="20"/>
              </w:rPr>
              <w:t>2007</w:t>
            </w:r>
          </w:p>
        </w:tc>
        <w:tc>
          <w:tcPr>
            <w:tcW w:w="720" w:type="dxa"/>
            <w:vAlign w:val="center"/>
          </w:tcPr>
          <w:p w14:paraId="1CFC379A" w14:textId="77777777" w:rsidR="00EF1014" w:rsidRPr="00EF1014" w:rsidRDefault="00EF1014" w:rsidP="00346DF0">
            <w:pPr>
              <w:jc w:val="center"/>
              <w:rPr>
                <w:bCs/>
                <w:sz w:val="20"/>
              </w:rPr>
            </w:pPr>
            <w:r w:rsidRPr="00EF1014">
              <w:rPr>
                <w:bCs/>
                <w:sz w:val="20"/>
              </w:rPr>
              <w:t>3</w:t>
            </w:r>
          </w:p>
        </w:tc>
        <w:tc>
          <w:tcPr>
            <w:tcW w:w="720" w:type="dxa"/>
            <w:vAlign w:val="center"/>
          </w:tcPr>
          <w:p w14:paraId="12EDD8E7"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52" w:name="_Toc166659116"/>
            <w:bookmarkStart w:id="253" w:name="_Toc166661991"/>
            <w:bookmarkStart w:id="254" w:name="_Toc169183735"/>
            <w:r w:rsidRPr="00EF1014">
              <w:rPr>
                <w:rFonts w:ascii="Times New Roman" w:eastAsia="Times New Roman" w:hAnsi="Times New Roman"/>
                <w:b w:val="0"/>
                <w:bCs/>
                <w:i w:val="0"/>
                <w:sz w:val="20"/>
              </w:rPr>
              <w:t>3,0</w:t>
            </w:r>
            <w:bookmarkEnd w:id="252"/>
            <w:bookmarkEnd w:id="253"/>
            <w:bookmarkEnd w:id="254"/>
          </w:p>
        </w:tc>
        <w:tc>
          <w:tcPr>
            <w:tcW w:w="855" w:type="dxa"/>
            <w:vAlign w:val="center"/>
          </w:tcPr>
          <w:p w14:paraId="49A6D41C" w14:textId="77777777" w:rsidR="00EF1014" w:rsidRPr="00EF1014" w:rsidRDefault="00EF1014" w:rsidP="00346DF0">
            <w:pPr>
              <w:pStyle w:val="2"/>
              <w:jc w:val="center"/>
              <w:rPr>
                <w:rFonts w:ascii="Times New Roman" w:eastAsia="Times New Roman" w:hAnsi="Times New Roman"/>
                <w:b w:val="0"/>
                <w:bCs/>
                <w:i w:val="0"/>
                <w:sz w:val="20"/>
              </w:rPr>
            </w:pPr>
            <w:bookmarkStart w:id="255" w:name="_Toc166659117"/>
            <w:bookmarkStart w:id="256" w:name="_Toc166661992"/>
            <w:bookmarkStart w:id="257" w:name="_Toc169183736"/>
            <w:r w:rsidRPr="00EF1014">
              <w:rPr>
                <w:rFonts w:ascii="Times New Roman" w:eastAsia="Times New Roman" w:hAnsi="Times New Roman"/>
                <w:b w:val="0"/>
                <w:bCs/>
                <w:i w:val="0"/>
                <w:sz w:val="20"/>
              </w:rPr>
              <w:t>1,63</w:t>
            </w:r>
            <w:bookmarkEnd w:id="255"/>
            <w:bookmarkEnd w:id="256"/>
            <w:bookmarkEnd w:id="257"/>
          </w:p>
        </w:tc>
        <w:tc>
          <w:tcPr>
            <w:tcW w:w="705" w:type="dxa"/>
            <w:vAlign w:val="center"/>
          </w:tcPr>
          <w:p w14:paraId="202406DF" w14:textId="77777777" w:rsidR="00EF1014" w:rsidRPr="00EF1014" w:rsidRDefault="00EF1014" w:rsidP="00346DF0">
            <w:pPr>
              <w:pStyle w:val="2"/>
              <w:jc w:val="center"/>
              <w:rPr>
                <w:rFonts w:ascii="Times New Roman" w:eastAsia="Times New Roman" w:hAnsi="Times New Roman"/>
                <w:b w:val="0"/>
                <w:bCs/>
                <w:i w:val="0"/>
                <w:sz w:val="20"/>
              </w:rPr>
            </w:pPr>
            <w:bookmarkStart w:id="258" w:name="_Toc166659118"/>
            <w:bookmarkStart w:id="259" w:name="_Toc166661993"/>
            <w:bookmarkStart w:id="260" w:name="_Toc169183737"/>
            <w:r w:rsidRPr="00EF1014">
              <w:rPr>
                <w:rFonts w:ascii="Times New Roman" w:eastAsia="Times New Roman" w:hAnsi="Times New Roman"/>
                <w:b w:val="0"/>
                <w:bCs/>
                <w:i w:val="0"/>
                <w:sz w:val="20"/>
              </w:rPr>
              <w:t>1,37</w:t>
            </w:r>
            <w:bookmarkEnd w:id="258"/>
            <w:bookmarkEnd w:id="259"/>
            <w:bookmarkEnd w:id="260"/>
          </w:p>
        </w:tc>
        <w:tc>
          <w:tcPr>
            <w:tcW w:w="705" w:type="dxa"/>
            <w:vAlign w:val="center"/>
          </w:tcPr>
          <w:p w14:paraId="2128648B" w14:textId="77777777" w:rsidR="00EF1014" w:rsidRPr="00EF1014" w:rsidRDefault="00EF1014" w:rsidP="00346DF0">
            <w:pPr>
              <w:pStyle w:val="2"/>
              <w:jc w:val="center"/>
              <w:rPr>
                <w:rFonts w:ascii="Times New Roman" w:eastAsia="Times New Roman" w:hAnsi="Times New Roman"/>
                <w:b w:val="0"/>
                <w:bCs/>
                <w:i w:val="0"/>
                <w:sz w:val="20"/>
              </w:rPr>
            </w:pPr>
            <w:bookmarkStart w:id="261" w:name="_Toc166659119"/>
            <w:bookmarkStart w:id="262" w:name="_Toc166661994"/>
            <w:bookmarkStart w:id="263" w:name="_Toc169183738"/>
            <w:r w:rsidRPr="00EF1014">
              <w:rPr>
                <w:rFonts w:ascii="Times New Roman" w:eastAsia="Times New Roman" w:hAnsi="Times New Roman"/>
                <w:b w:val="0"/>
                <w:bCs/>
                <w:i w:val="0"/>
                <w:sz w:val="20"/>
              </w:rPr>
              <w:t>4,7</w:t>
            </w:r>
            <w:bookmarkEnd w:id="261"/>
            <w:bookmarkEnd w:id="262"/>
            <w:bookmarkEnd w:id="263"/>
          </w:p>
        </w:tc>
        <w:tc>
          <w:tcPr>
            <w:tcW w:w="690" w:type="dxa"/>
            <w:vAlign w:val="center"/>
          </w:tcPr>
          <w:p w14:paraId="25A5DF92" w14:textId="77777777" w:rsidR="00EF1014" w:rsidRPr="00EF1014" w:rsidRDefault="00EF1014" w:rsidP="00346DF0">
            <w:pPr>
              <w:pStyle w:val="2"/>
              <w:ind w:left="-123" w:right="-123"/>
              <w:jc w:val="center"/>
              <w:rPr>
                <w:rFonts w:ascii="Times New Roman" w:eastAsia="Times New Roman" w:hAnsi="Times New Roman"/>
                <w:b w:val="0"/>
                <w:bCs/>
                <w:i w:val="0"/>
                <w:sz w:val="20"/>
              </w:rPr>
            </w:pPr>
            <w:bookmarkStart w:id="264" w:name="_Toc166659120"/>
            <w:bookmarkStart w:id="265" w:name="_Toc166661995"/>
            <w:bookmarkStart w:id="266" w:name="_Toc169183739"/>
            <w:r w:rsidRPr="00EF1014">
              <w:rPr>
                <w:rFonts w:ascii="Times New Roman" w:eastAsia="Times New Roman" w:hAnsi="Times New Roman"/>
                <w:b w:val="0"/>
                <w:bCs/>
                <w:i w:val="0"/>
                <w:sz w:val="20"/>
              </w:rPr>
              <w:t>14262</w:t>
            </w:r>
            <w:bookmarkEnd w:id="264"/>
            <w:bookmarkEnd w:id="265"/>
            <w:bookmarkEnd w:id="266"/>
          </w:p>
        </w:tc>
        <w:tc>
          <w:tcPr>
            <w:tcW w:w="735" w:type="dxa"/>
            <w:vAlign w:val="center"/>
          </w:tcPr>
          <w:p w14:paraId="677EAAEB" w14:textId="77777777" w:rsidR="00EF1014" w:rsidRPr="00EF1014" w:rsidRDefault="00EF1014" w:rsidP="00346DF0">
            <w:pPr>
              <w:pStyle w:val="2"/>
              <w:jc w:val="center"/>
              <w:rPr>
                <w:rFonts w:ascii="Times New Roman" w:eastAsia="Times New Roman" w:hAnsi="Times New Roman"/>
                <w:b w:val="0"/>
                <w:bCs/>
                <w:i w:val="0"/>
                <w:sz w:val="20"/>
              </w:rPr>
            </w:pPr>
            <w:bookmarkStart w:id="267" w:name="_Toc166659121"/>
            <w:bookmarkStart w:id="268" w:name="_Toc166661996"/>
            <w:bookmarkStart w:id="269" w:name="_Toc169183740"/>
            <w:r w:rsidRPr="00EF1014">
              <w:rPr>
                <w:rFonts w:ascii="Times New Roman" w:eastAsia="Times New Roman" w:hAnsi="Times New Roman"/>
                <w:b w:val="0"/>
                <w:bCs/>
                <w:i w:val="0"/>
                <w:sz w:val="20"/>
              </w:rPr>
              <w:t>6567</w:t>
            </w:r>
            <w:bookmarkEnd w:id="267"/>
            <w:bookmarkEnd w:id="268"/>
            <w:bookmarkEnd w:id="269"/>
          </w:p>
        </w:tc>
        <w:tc>
          <w:tcPr>
            <w:tcW w:w="720" w:type="dxa"/>
            <w:vAlign w:val="center"/>
          </w:tcPr>
          <w:p w14:paraId="016FF322" w14:textId="77777777" w:rsidR="00EF1014" w:rsidRPr="00EF1014" w:rsidRDefault="00EF1014" w:rsidP="00346DF0">
            <w:pPr>
              <w:pStyle w:val="2"/>
              <w:jc w:val="center"/>
              <w:rPr>
                <w:rFonts w:ascii="Times New Roman" w:eastAsia="Times New Roman" w:hAnsi="Times New Roman"/>
                <w:b w:val="0"/>
                <w:bCs/>
                <w:i w:val="0"/>
                <w:sz w:val="20"/>
              </w:rPr>
            </w:pPr>
            <w:bookmarkStart w:id="270" w:name="_Toc166659122"/>
            <w:bookmarkStart w:id="271" w:name="_Toc166661997"/>
            <w:bookmarkStart w:id="272" w:name="_Toc169183741"/>
            <w:r w:rsidRPr="00EF1014">
              <w:rPr>
                <w:rFonts w:ascii="Times New Roman" w:eastAsia="Times New Roman" w:hAnsi="Times New Roman"/>
                <w:b w:val="0"/>
                <w:bCs/>
                <w:i w:val="0"/>
                <w:sz w:val="20"/>
              </w:rPr>
              <w:t>7695</w:t>
            </w:r>
            <w:bookmarkEnd w:id="270"/>
            <w:bookmarkEnd w:id="271"/>
            <w:bookmarkEnd w:id="272"/>
          </w:p>
        </w:tc>
      </w:tr>
      <w:tr w:rsidR="00EF1014" w:rsidRPr="00EF1014" w14:paraId="5BC3F284" w14:textId="77777777" w:rsidTr="00683BA0">
        <w:trPr>
          <w:cantSplit/>
          <w:trHeight w:val="169"/>
          <w:jc w:val="center"/>
        </w:trPr>
        <w:tc>
          <w:tcPr>
            <w:tcW w:w="562" w:type="dxa"/>
            <w:vAlign w:val="center"/>
          </w:tcPr>
          <w:p w14:paraId="2A0675B3" w14:textId="77777777" w:rsidR="00EF1014" w:rsidRPr="00EF1014" w:rsidRDefault="00EF1014" w:rsidP="00346DF0">
            <w:pPr>
              <w:jc w:val="center"/>
              <w:rPr>
                <w:bCs/>
                <w:sz w:val="20"/>
              </w:rPr>
            </w:pPr>
          </w:p>
        </w:tc>
        <w:tc>
          <w:tcPr>
            <w:tcW w:w="2645" w:type="dxa"/>
            <w:vAlign w:val="center"/>
          </w:tcPr>
          <w:p w14:paraId="54DE0D7F" w14:textId="77777777" w:rsidR="00EF1014" w:rsidRPr="00EF1014" w:rsidRDefault="00EF1014" w:rsidP="00346DF0">
            <w:pPr>
              <w:pStyle w:val="2"/>
              <w:jc w:val="center"/>
              <w:rPr>
                <w:rFonts w:ascii="Times New Roman" w:eastAsia="Times New Roman" w:hAnsi="Times New Roman"/>
                <w:b w:val="0"/>
                <w:bCs/>
                <w:i w:val="0"/>
                <w:sz w:val="20"/>
              </w:rPr>
            </w:pPr>
            <w:bookmarkStart w:id="273" w:name="_Toc166659123"/>
            <w:bookmarkStart w:id="274" w:name="_Toc166661998"/>
            <w:bookmarkStart w:id="275" w:name="_Toc169183742"/>
            <w:r w:rsidRPr="00EF1014">
              <w:rPr>
                <w:rFonts w:ascii="Times New Roman" w:eastAsia="Times New Roman" w:hAnsi="Times New Roman"/>
                <w:b w:val="0"/>
                <w:bCs/>
                <w:i w:val="0"/>
                <w:sz w:val="20"/>
              </w:rPr>
              <w:t>Итого по МО</w:t>
            </w:r>
            <w:bookmarkEnd w:id="273"/>
            <w:bookmarkEnd w:id="274"/>
            <w:bookmarkEnd w:id="275"/>
          </w:p>
        </w:tc>
        <w:tc>
          <w:tcPr>
            <w:tcW w:w="720" w:type="dxa"/>
            <w:vAlign w:val="center"/>
          </w:tcPr>
          <w:p w14:paraId="65B8A730" w14:textId="77777777" w:rsidR="00EF1014" w:rsidRPr="00EF1014" w:rsidRDefault="00EF1014" w:rsidP="00346DF0">
            <w:pPr>
              <w:jc w:val="center"/>
              <w:rPr>
                <w:bCs/>
                <w:sz w:val="20"/>
              </w:rPr>
            </w:pPr>
            <w:r w:rsidRPr="00EF1014">
              <w:rPr>
                <w:bCs/>
                <w:sz w:val="20"/>
              </w:rPr>
              <w:t>2007</w:t>
            </w:r>
          </w:p>
        </w:tc>
        <w:tc>
          <w:tcPr>
            <w:tcW w:w="720" w:type="dxa"/>
            <w:vAlign w:val="center"/>
          </w:tcPr>
          <w:p w14:paraId="77F2C569" w14:textId="77777777" w:rsidR="00EF1014" w:rsidRPr="00EF1014" w:rsidRDefault="00EF1014" w:rsidP="00346DF0">
            <w:pPr>
              <w:jc w:val="center"/>
              <w:rPr>
                <w:bCs/>
                <w:sz w:val="20"/>
              </w:rPr>
            </w:pPr>
            <w:r w:rsidRPr="00EF1014">
              <w:rPr>
                <w:bCs/>
                <w:sz w:val="20"/>
              </w:rPr>
              <w:t>3</w:t>
            </w:r>
          </w:p>
        </w:tc>
        <w:tc>
          <w:tcPr>
            <w:tcW w:w="720" w:type="dxa"/>
            <w:vAlign w:val="center"/>
          </w:tcPr>
          <w:p w14:paraId="378C3958" w14:textId="77777777" w:rsidR="00EF1014" w:rsidRPr="00EF1014" w:rsidRDefault="00EF1014" w:rsidP="00346DF0">
            <w:pPr>
              <w:pStyle w:val="2"/>
              <w:ind w:left="-108" w:right="-108"/>
              <w:jc w:val="center"/>
              <w:rPr>
                <w:rFonts w:ascii="Times New Roman" w:eastAsia="Times New Roman" w:hAnsi="Times New Roman"/>
                <w:b w:val="0"/>
                <w:bCs/>
                <w:i w:val="0"/>
                <w:sz w:val="20"/>
              </w:rPr>
            </w:pPr>
            <w:bookmarkStart w:id="276" w:name="_Toc166659124"/>
            <w:bookmarkStart w:id="277" w:name="_Toc166661999"/>
            <w:bookmarkStart w:id="278" w:name="_Toc169183743"/>
            <w:r w:rsidRPr="00EF1014">
              <w:rPr>
                <w:rFonts w:ascii="Times New Roman" w:eastAsia="Times New Roman" w:hAnsi="Times New Roman"/>
                <w:b w:val="0"/>
                <w:bCs/>
                <w:i w:val="0"/>
                <w:sz w:val="20"/>
              </w:rPr>
              <w:t>3,0</w:t>
            </w:r>
            <w:bookmarkEnd w:id="276"/>
            <w:bookmarkEnd w:id="277"/>
            <w:bookmarkEnd w:id="278"/>
          </w:p>
        </w:tc>
        <w:tc>
          <w:tcPr>
            <w:tcW w:w="855" w:type="dxa"/>
            <w:vAlign w:val="center"/>
          </w:tcPr>
          <w:p w14:paraId="1980A389" w14:textId="77777777" w:rsidR="00EF1014" w:rsidRPr="00EF1014" w:rsidRDefault="00EF1014" w:rsidP="00346DF0">
            <w:pPr>
              <w:pStyle w:val="2"/>
              <w:jc w:val="center"/>
              <w:rPr>
                <w:rFonts w:ascii="Times New Roman" w:eastAsia="Times New Roman" w:hAnsi="Times New Roman"/>
                <w:b w:val="0"/>
                <w:bCs/>
                <w:i w:val="0"/>
                <w:sz w:val="20"/>
              </w:rPr>
            </w:pPr>
            <w:bookmarkStart w:id="279" w:name="_Toc166659125"/>
            <w:bookmarkStart w:id="280" w:name="_Toc166662000"/>
            <w:bookmarkStart w:id="281" w:name="_Toc169183744"/>
            <w:r w:rsidRPr="00EF1014">
              <w:rPr>
                <w:rFonts w:ascii="Times New Roman" w:eastAsia="Times New Roman" w:hAnsi="Times New Roman"/>
                <w:b w:val="0"/>
                <w:bCs/>
                <w:i w:val="0"/>
                <w:sz w:val="20"/>
              </w:rPr>
              <w:t>1,63</w:t>
            </w:r>
            <w:bookmarkEnd w:id="279"/>
            <w:bookmarkEnd w:id="280"/>
            <w:bookmarkEnd w:id="281"/>
          </w:p>
        </w:tc>
        <w:tc>
          <w:tcPr>
            <w:tcW w:w="705" w:type="dxa"/>
            <w:vAlign w:val="center"/>
          </w:tcPr>
          <w:p w14:paraId="770E8BF1" w14:textId="77777777" w:rsidR="00EF1014" w:rsidRPr="00EF1014" w:rsidRDefault="00EF1014" w:rsidP="00346DF0">
            <w:pPr>
              <w:pStyle w:val="2"/>
              <w:jc w:val="center"/>
              <w:rPr>
                <w:rFonts w:ascii="Times New Roman" w:eastAsia="Times New Roman" w:hAnsi="Times New Roman"/>
                <w:b w:val="0"/>
                <w:bCs/>
                <w:i w:val="0"/>
                <w:sz w:val="20"/>
              </w:rPr>
            </w:pPr>
            <w:bookmarkStart w:id="282" w:name="_Toc166659126"/>
            <w:bookmarkStart w:id="283" w:name="_Toc166662001"/>
            <w:bookmarkStart w:id="284" w:name="_Toc169183745"/>
            <w:r w:rsidRPr="00EF1014">
              <w:rPr>
                <w:rFonts w:ascii="Times New Roman" w:eastAsia="Times New Roman" w:hAnsi="Times New Roman"/>
                <w:b w:val="0"/>
                <w:bCs/>
                <w:i w:val="0"/>
                <w:sz w:val="20"/>
              </w:rPr>
              <w:t>1,37</w:t>
            </w:r>
            <w:bookmarkEnd w:id="282"/>
            <w:bookmarkEnd w:id="283"/>
            <w:bookmarkEnd w:id="284"/>
          </w:p>
        </w:tc>
        <w:tc>
          <w:tcPr>
            <w:tcW w:w="705" w:type="dxa"/>
            <w:vAlign w:val="center"/>
          </w:tcPr>
          <w:p w14:paraId="041BA034" w14:textId="77777777" w:rsidR="00EF1014" w:rsidRPr="00EF1014" w:rsidRDefault="00EF1014" w:rsidP="00346DF0">
            <w:pPr>
              <w:pStyle w:val="2"/>
              <w:jc w:val="center"/>
              <w:rPr>
                <w:rFonts w:ascii="Times New Roman" w:eastAsia="Times New Roman" w:hAnsi="Times New Roman"/>
                <w:b w:val="0"/>
                <w:bCs/>
                <w:i w:val="0"/>
                <w:sz w:val="20"/>
              </w:rPr>
            </w:pPr>
            <w:bookmarkStart w:id="285" w:name="_Toc166659127"/>
            <w:bookmarkStart w:id="286" w:name="_Toc166662002"/>
            <w:bookmarkStart w:id="287" w:name="_Toc169183746"/>
            <w:r w:rsidRPr="00EF1014">
              <w:rPr>
                <w:rFonts w:ascii="Times New Roman" w:eastAsia="Times New Roman" w:hAnsi="Times New Roman"/>
                <w:b w:val="0"/>
                <w:bCs/>
                <w:i w:val="0"/>
                <w:sz w:val="20"/>
              </w:rPr>
              <w:t>4,7</w:t>
            </w:r>
            <w:bookmarkEnd w:id="285"/>
            <w:bookmarkEnd w:id="286"/>
            <w:bookmarkEnd w:id="287"/>
          </w:p>
        </w:tc>
        <w:tc>
          <w:tcPr>
            <w:tcW w:w="690" w:type="dxa"/>
            <w:vAlign w:val="center"/>
          </w:tcPr>
          <w:p w14:paraId="32DDA3EA" w14:textId="77777777" w:rsidR="00EF1014" w:rsidRPr="00EF1014" w:rsidRDefault="00EF1014" w:rsidP="00346DF0">
            <w:pPr>
              <w:pStyle w:val="2"/>
              <w:ind w:left="-123" w:right="-123"/>
              <w:jc w:val="center"/>
              <w:rPr>
                <w:rFonts w:ascii="Times New Roman" w:eastAsia="Times New Roman" w:hAnsi="Times New Roman"/>
                <w:b w:val="0"/>
                <w:bCs/>
                <w:i w:val="0"/>
                <w:sz w:val="20"/>
              </w:rPr>
            </w:pPr>
            <w:bookmarkStart w:id="288" w:name="_Toc166659128"/>
            <w:bookmarkStart w:id="289" w:name="_Toc166662003"/>
            <w:bookmarkStart w:id="290" w:name="_Toc169183747"/>
            <w:r w:rsidRPr="00EF1014">
              <w:rPr>
                <w:rFonts w:ascii="Times New Roman" w:eastAsia="Times New Roman" w:hAnsi="Times New Roman"/>
                <w:b w:val="0"/>
                <w:bCs/>
                <w:i w:val="0"/>
                <w:sz w:val="20"/>
              </w:rPr>
              <w:t>14262</w:t>
            </w:r>
            <w:bookmarkEnd w:id="288"/>
            <w:bookmarkEnd w:id="289"/>
            <w:bookmarkEnd w:id="290"/>
          </w:p>
        </w:tc>
        <w:tc>
          <w:tcPr>
            <w:tcW w:w="735" w:type="dxa"/>
            <w:vAlign w:val="center"/>
          </w:tcPr>
          <w:p w14:paraId="7BE6043F" w14:textId="77777777" w:rsidR="00EF1014" w:rsidRPr="00EF1014" w:rsidRDefault="00EF1014" w:rsidP="00346DF0">
            <w:pPr>
              <w:pStyle w:val="2"/>
              <w:jc w:val="center"/>
              <w:rPr>
                <w:rFonts w:ascii="Times New Roman" w:eastAsia="Times New Roman" w:hAnsi="Times New Roman"/>
                <w:b w:val="0"/>
                <w:bCs/>
                <w:i w:val="0"/>
                <w:sz w:val="20"/>
              </w:rPr>
            </w:pPr>
            <w:bookmarkStart w:id="291" w:name="_Toc166659129"/>
            <w:bookmarkStart w:id="292" w:name="_Toc166662004"/>
            <w:bookmarkStart w:id="293" w:name="_Toc169183748"/>
            <w:r w:rsidRPr="00EF1014">
              <w:rPr>
                <w:rFonts w:ascii="Times New Roman" w:eastAsia="Times New Roman" w:hAnsi="Times New Roman"/>
                <w:b w:val="0"/>
                <w:bCs/>
                <w:i w:val="0"/>
                <w:sz w:val="20"/>
              </w:rPr>
              <w:t>6567</w:t>
            </w:r>
            <w:bookmarkEnd w:id="291"/>
            <w:bookmarkEnd w:id="292"/>
            <w:bookmarkEnd w:id="293"/>
          </w:p>
        </w:tc>
        <w:tc>
          <w:tcPr>
            <w:tcW w:w="720" w:type="dxa"/>
            <w:vAlign w:val="center"/>
          </w:tcPr>
          <w:p w14:paraId="423DE696" w14:textId="77777777" w:rsidR="00EF1014" w:rsidRPr="00EF1014" w:rsidRDefault="00EF1014" w:rsidP="00346DF0">
            <w:pPr>
              <w:pStyle w:val="2"/>
              <w:jc w:val="center"/>
              <w:rPr>
                <w:rFonts w:ascii="Times New Roman" w:eastAsia="Times New Roman" w:hAnsi="Times New Roman"/>
                <w:b w:val="0"/>
                <w:bCs/>
                <w:i w:val="0"/>
                <w:sz w:val="20"/>
              </w:rPr>
            </w:pPr>
            <w:bookmarkStart w:id="294" w:name="_Toc166659130"/>
            <w:bookmarkStart w:id="295" w:name="_Toc166662005"/>
            <w:bookmarkStart w:id="296" w:name="_Toc169183749"/>
            <w:r w:rsidRPr="00EF1014">
              <w:rPr>
                <w:rFonts w:ascii="Times New Roman" w:eastAsia="Times New Roman" w:hAnsi="Times New Roman"/>
                <w:b w:val="0"/>
                <w:bCs/>
                <w:i w:val="0"/>
                <w:sz w:val="20"/>
              </w:rPr>
              <w:t>7695</w:t>
            </w:r>
            <w:bookmarkEnd w:id="294"/>
            <w:bookmarkEnd w:id="295"/>
            <w:bookmarkEnd w:id="296"/>
          </w:p>
        </w:tc>
      </w:tr>
    </w:tbl>
    <w:p w14:paraId="7815CDC9" w14:textId="0D401E47" w:rsidR="00014B09" w:rsidRPr="00B220A4" w:rsidRDefault="003331AA" w:rsidP="003C2E0F">
      <w:pPr>
        <w:pStyle w:val="2"/>
        <w:jc w:val="both"/>
        <w:rPr>
          <w:rFonts w:ascii="Times New Roman" w:hAnsi="Times New Roman"/>
          <w:b w:val="0"/>
          <w:i w:val="0"/>
          <w:szCs w:val="28"/>
        </w:rPr>
      </w:pPr>
      <w:bookmarkStart w:id="297" w:name="_Toc169183750"/>
      <w:r w:rsidRPr="00B220A4">
        <w:rPr>
          <w:rFonts w:ascii="Times New Roman" w:hAnsi="Times New Roman"/>
          <w:i w:val="0"/>
          <w:szCs w:val="28"/>
        </w:rPr>
        <w:t>3.</w:t>
      </w:r>
      <w:r w:rsidR="00907273" w:rsidRPr="00B220A4">
        <w:rPr>
          <w:rFonts w:ascii="Times New Roman" w:hAnsi="Times New Roman"/>
          <w:i w:val="0"/>
          <w:szCs w:val="28"/>
        </w:rPr>
        <w:t>4</w:t>
      </w:r>
      <w:r w:rsidRPr="00B220A4">
        <w:rPr>
          <w:rFonts w:ascii="Times New Roman" w:hAnsi="Times New Roman"/>
          <w:i w:val="0"/>
          <w:szCs w:val="28"/>
        </w:rPr>
        <w:t>. Характеристика состояния и проблем  в системе электроснабжения</w:t>
      </w:r>
      <w:bookmarkEnd w:id="297"/>
    </w:p>
    <w:p w14:paraId="53BBDD1D" w14:textId="09BFA8D2" w:rsidR="0088118C" w:rsidRPr="00B220A4" w:rsidRDefault="0088118C" w:rsidP="003C2E0F">
      <w:pPr>
        <w:pStyle w:val="3"/>
        <w:rPr>
          <w:rFonts w:ascii="Times New Roman" w:hAnsi="Times New Roman"/>
        </w:rPr>
      </w:pPr>
      <w:bookmarkStart w:id="298" w:name="_Toc163328273"/>
      <w:bookmarkStart w:id="299" w:name="_Toc169183751"/>
      <w:r w:rsidRPr="00B220A4">
        <w:rPr>
          <w:rFonts w:ascii="Times New Roman" w:hAnsi="Times New Roman"/>
        </w:rPr>
        <w:t>3.</w:t>
      </w:r>
      <w:r w:rsidR="00907273" w:rsidRPr="00B220A4">
        <w:rPr>
          <w:rFonts w:ascii="Times New Roman" w:hAnsi="Times New Roman"/>
        </w:rPr>
        <w:t>4</w:t>
      </w:r>
      <w:r w:rsidRPr="00B220A4">
        <w:rPr>
          <w:rFonts w:ascii="Times New Roman" w:hAnsi="Times New Roman"/>
        </w:rPr>
        <w:t>.1. Общ</w:t>
      </w:r>
      <w:r w:rsidR="00F33847" w:rsidRPr="00B220A4">
        <w:rPr>
          <w:rFonts w:ascii="Times New Roman" w:hAnsi="Times New Roman"/>
        </w:rPr>
        <w:t>ие сведения</w:t>
      </w:r>
      <w:bookmarkEnd w:id="298"/>
      <w:bookmarkEnd w:id="299"/>
      <w:r w:rsidRPr="00B220A4">
        <w:rPr>
          <w:rFonts w:ascii="Times New Roman" w:hAnsi="Times New Roman"/>
        </w:rPr>
        <w:t xml:space="preserve"> </w:t>
      </w:r>
    </w:p>
    <w:p w14:paraId="74988AC3" w14:textId="77777777" w:rsidR="000C65AD" w:rsidRPr="00A37A8B" w:rsidRDefault="000C65AD" w:rsidP="003C2E0F">
      <w:pPr>
        <w:tabs>
          <w:tab w:val="num" w:pos="0"/>
        </w:tabs>
        <w:jc w:val="both"/>
        <w:rPr>
          <w:szCs w:val="24"/>
        </w:rPr>
      </w:pPr>
      <w:r>
        <w:rPr>
          <w:szCs w:val="24"/>
        </w:rPr>
        <w:t xml:space="preserve">Объекты электроэнергетики, расположенные на территории МО «посёлок Олымский», относятся к энергосистеме Касторенского района Курской области, которая в свою очередь входит в состав </w:t>
      </w:r>
      <w:r w:rsidRPr="00A37A8B">
        <w:rPr>
          <w:szCs w:val="24"/>
        </w:rPr>
        <w:t>филиала АО МРСК Центра «Курсэнерго»</w:t>
      </w:r>
      <w:r>
        <w:rPr>
          <w:szCs w:val="24"/>
        </w:rPr>
        <w:t xml:space="preserve"> и обслуживается </w:t>
      </w:r>
      <w:r w:rsidRPr="00354E2E">
        <w:rPr>
          <w:rFonts w:eastAsia="SimSun"/>
          <w:color w:val="000000"/>
          <w:szCs w:val="24"/>
          <w:lang w:eastAsia="zh-CN" w:bidi="ar"/>
        </w:rPr>
        <w:t xml:space="preserve"> Касторенски</w:t>
      </w:r>
      <w:r>
        <w:rPr>
          <w:rFonts w:eastAsia="SimSun"/>
          <w:color w:val="000000"/>
          <w:szCs w:val="24"/>
          <w:lang w:eastAsia="zh-CN" w:bidi="ar"/>
        </w:rPr>
        <w:t>ми</w:t>
      </w:r>
      <w:r w:rsidRPr="00354E2E">
        <w:rPr>
          <w:rFonts w:eastAsia="SimSun"/>
          <w:color w:val="000000"/>
          <w:szCs w:val="24"/>
          <w:lang w:eastAsia="zh-CN" w:bidi="ar"/>
        </w:rPr>
        <w:t xml:space="preserve"> районны</w:t>
      </w:r>
      <w:r>
        <w:rPr>
          <w:rFonts w:eastAsia="SimSun"/>
          <w:color w:val="000000"/>
          <w:szCs w:val="24"/>
          <w:lang w:eastAsia="zh-CN" w:bidi="ar"/>
        </w:rPr>
        <w:t>ми</w:t>
      </w:r>
      <w:r w:rsidRPr="00354E2E">
        <w:rPr>
          <w:rFonts w:eastAsia="SimSun"/>
          <w:color w:val="000000"/>
          <w:szCs w:val="24"/>
          <w:lang w:eastAsia="zh-CN" w:bidi="ar"/>
        </w:rPr>
        <w:t xml:space="preserve"> электрически</w:t>
      </w:r>
      <w:r>
        <w:rPr>
          <w:rFonts w:eastAsia="SimSun"/>
          <w:color w:val="000000"/>
          <w:szCs w:val="24"/>
          <w:lang w:eastAsia="zh-CN" w:bidi="ar"/>
        </w:rPr>
        <w:t>ми</w:t>
      </w:r>
      <w:r w:rsidRPr="00354E2E">
        <w:rPr>
          <w:rFonts w:eastAsia="SimSun"/>
          <w:color w:val="000000"/>
          <w:szCs w:val="24"/>
          <w:lang w:eastAsia="zh-CN" w:bidi="ar"/>
        </w:rPr>
        <w:t xml:space="preserve"> сет</w:t>
      </w:r>
      <w:r>
        <w:rPr>
          <w:rFonts w:eastAsia="SimSun"/>
          <w:color w:val="000000"/>
          <w:szCs w:val="24"/>
          <w:lang w:eastAsia="zh-CN" w:bidi="ar"/>
        </w:rPr>
        <w:t>ями.</w:t>
      </w:r>
    </w:p>
    <w:p w14:paraId="1B103E6C" w14:textId="77777777" w:rsidR="000C65AD" w:rsidRDefault="000C65AD" w:rsidP="003C2E0F">
      <w:pPr>
        <w:jc w:val="both"/>
        <w:rPr>
          <w:szCs w:val="24"/>
        </w:rPr>
      </w:pPr>
      <w:r>
        <w:rPr>
          <w:b/>
          <w:bCs/>
          <w:szCs w:val="24"/>
        </w:rPr>
        <w:t xml:space="preserve">Правовая основа оптового </w:t>
      </w:r>
      <w:r>
        <w:rPr>
          <w:szCs w:val="24"/>
        </w:rPr>
        <w:t>рынка регламентирована постановлением Правительства РФ от 27.12.2010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Реализация электроэнергии потребителю производится на розничном рынке электроэнергии.</w:t>
      </w:r>
    </w:p>
    <w:p w14:paraId="59377825" w14:textId="77777777" w:rsidR="000C65AD" w:rsidRDefault="000C65AD" w:rsidP="003C2E0F">
      <w:pPr>
        <w:jc w:val="both"/>
      </w:pPr>
      <w:r>
        <w:t xml:space="preserve">     Правила функционирования розничного рынка электроэнергии регламентированы постановлением Правительства РФ №442 от 04.05.2012г. «О функционировании розничных рынков электрической энергии, полном и (или) частичном ограничении режима потребления электрической энергии». </w:t>
      </w:r>
    </w:p>
    <w:p w14:paraId="7ED60C08" w14:textId="77777777" w:rsidR="000C65AD" w:rsidRPr="000C65AD" w:rsidRDefault="000C65AD" w:rsidP="003C2E0F"/>
    <w:p w14:paraId="7DED4110" w14:textId="556BE659" w:rsidR="00C4251A" w:rsidRDefault="00C4251A" w:rsidP="003C2E0F">
      <w:pPr>
        <w:pStyle w:val="afff2"/>
        <w:keepNext/>
        <w:keepLines/>
        <w:suppressAutoHyphens/>
        <w:ind w:left="0" w:firstLine="851"/>
        <w:jc w:val="both"/>
      </w:pPr>
      <w:r w:rsidRPr="000537E8">
        <w:rPr>
          <w:iCs/>
          <w:color w:val="000000"/>
        </w:rPr>
        <w:lastRenderedPageBreak/>
        <w:t>Электроснабжение потребителей поселка предусмотрено от электрических сетей Филиала ОАО «МРСК Центра» ОАО «Курскэнерго».</w:t>
      </w:r>
      <w:r w:rsidRPr="008B7169">
        <w:t xml:space="preserve"> </w:t>
      </w:r>
      <w:r>
        <w:t xml:space="preserve">Источником электроснабжения объектов жилищно-гражданского и производственно-коммунального назначения в настоящее время является подстанция 35/6 кВ сахарного завода. Протяженность ЛЭП 35 кВ по территории муниципального образования равна 3,7 км. </w:t>
      </w:r>
    </w:p>
    <w:p w14:paraId="2770C73D" w14:textId="77777777" w:rsidR="009F7A00" w:rsidRPr="005F4A94" w:rsidRDefault="009F7A00" w:rsidP="003C2E0F">
      <w:pPr>
        <w:pStyle w:val="afff2"/>
        <w:keepNext/>
        <w:keepLines/>
        <w:suppressAutoHyphens/>
        <w:ind w:left="0" w:firstLine="851"/>
        <w:jc w:val="both"/>
        <w:rPr>
          <w:iCs/>
          <w:color w:val="000000"/>
        </w:rPr>
      </w:pPr>
    </w:p>
    <w:p w14:paraId="11E60DF5" w14:textId="6442AE0A" w:rsidR="00C4251A" w:rsidRPr="009F7A00" w:rsidRDefault="00C4251A" w:rsidP="003C2E0F">
      <w:pPr>
        <w:pStyle w:val="af1"/>
        <w:keepNext/>
        <w:spacing w:after="0"/>
        <w:rPr>
          <w:color w:val="auto"/>
          <w:sz w:val="22"/>
          <w:szCs w:val="22"/>
        </w:rPr>
      </w:pPr>
      <w:r w:rsidRPr="009F7A00">
        <w:rPr>
          <w:color w:val="auto"/>
          <w:sz w:val="22"/>
          <w:szCs w:val="22"/>
        </w:rPr>
        <w:t xml:space="preserve">Таблица </w:t>
      </w:r>
      <w:r w:rsidR="00683BA0">
        <w:rPr>
          <w:color w:val="auto"/>
          <w:sz w:val="22"/>
          <w:szCs w:val="22"/>
        </w:rPr>
        <w:t>3.10.</w:t>
      </w:r>
      <w:r w:rsidRPr="009F7A00">
        <w:rPr>
          <w:color w:val="auto"/>
          <w:sz w:val="22"/>
          <w:szCs w:val="22"/>
        </w:rPr>
        <w:t xml:space="preserve"> Характеристика системы электроснабжения</w:t>
      </w:r>
    </w:p>
    <w:tbl>
      <w:tblPr>
        <w:tblW w:w="5000" w:type="pct"/>
        <w:jc w:val="center"/>
        <w:tblLook w:val="04A0" w:firstRow="1" w:lastRow="0" w:firstColumn="1" w:lastColumn="0" w:noHBand="0" w:noVBand="1"/>
      </w:tblPr>
      <w:tblGrid>
        <w:gridCol w:w="2239"/>
        <w:gridCol w:w="1589"/>
        <w:gridCol w:w="1565"/>
        <w:gridCol w:w="1592"/>
        <w:gridCol w:w="1565"/>
        <w:gridCol w:w="1587"/>
      </w:tblGrid>
      <w:tr w:rsidR="00C4251A" w:rsidRPr="00683BA0" w14:paraId="5E1E922C" w14:textId="77777777" w:rsidTr="00683BA0">
        <w:trPr>
          <w:trHeight w:val="645"/>
          <w:jc w:val="center"/>
        </w:trPr>
        <w:tc>
          <w:tcPr>
            <w:tcW w:w="18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22F52" w14:textId="77777777" w:rsidR="00C4251A" w:rsidRPr="00683BA0" w:rsidRDefault="00C4251A" w:rsidP="003C2E0F">
            <w:pPr>
              <w:jc w:val="center"/>
              <w:rPr>
                <w:color w:val="000000"/>
                <w:sz w:val="22"/>
                <w:szCs w:val="22"/>
              </w:rPr>
            </w:pPr>
            <w:r w:rsidRPr="00683BA0">
              <w:rPr>
                <w:color w:val="000000"/>
                <w:sz w:val="22"/>
                <w:szCs w:val="22"/>
              </w:rPr>
              <w:t>Трансформаторные подстанции</w:t>
            </w:r>
          </w:p>
        </w:tc>
        <w:tc>
          <w:tcPr>
            <w:tcW w:w="3112" w:type="pct"/>
            <w:gridSpan w:val="4"/>
            <w:tcBorders>
              <w:top w:val="single" w:sz="4" w:space="0" w:color="auto"/>
              <w:left w:val="nil"/>
              <w:bottom w:val="single" w:sz="4" w:space="0" w:color="auto"/>
              <w:right w:val="single" w:sz="4" w:space="0" w:color="auto"/>
            </w:tcBorders>
            <w:shd w:val="clear" w:color="auto" w:fill="auto"/>
            <w:vAlign w:val="center"/>
            <w:hideMark/>
          </w:tcPr>
          <w:p w14:paraId="6BCE22EB" w14:textId="77777777" w:rsidR="00C4251A" w:rsidRPr="00683BA0" w:rsidRDefault="00C4251A" w:rsidP="003C2E0F">
            <w:pPr>
              <w:jc w:val="center"/>
              <w:rPr>
                <w:color w:val="000000"/>
                <w:sz w:val="22"/>
                <w:szCs w:val="22"/>
              </w:rPr>
            </w:pPr>
            <w:r w:rsidRPr="00683BA0">
              <w:rPr>
                <w:color w:val="000000"/>
                <w:sz w:val="22"/>
                <w:szCs w:val="22"/>
              </w:rPr>
              <w:t>Линии электропередач, км</w:t>
            </w:r>
          </w:p>
        </w:tc>
      </w:tr>
      <w:tr w:rsidR="00C4251A" w:rsidRPr="00683BA0" w14:paraId="2970A302" w14:textId="77777777" w:rsidTr="00683BA0">
        <w:trPr>
          <w:trHeight w:val="510"/>
          <w:jc w:val="center"/>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55DA851D" w14:textId="77777777" w:rsidR="00C4251A" w:rsidRPr="00683BA0" w:rsidRDefault="00C4251A" w:rsidP="003C2E0F">
            <w:pPr>
              <w:jc w:val="center"/>
              <w:rPr>
                <w:color w:val="000000"/>
                <w:sz w:val="22"/>
                <w:szCs w:val="22"/>
              </w:rPr>
            </w:pPr>
            <w:r w:rsidRPr="00683BA0">
              <w:rPr>
                <w:color w:val="000000"/>
                <w:sz w:val="22"/>
                <w:szCs w:val="22"/>
              </w:rPr>
              <w:t>Количество, шт.</w:t>
            </w:r>
          </w:p>
        </w:tc>
        <w:tc>
          <w:tcPr>
            <w:tcW w:w="784" w:type="pct"/>
            <w:tcBorders>
              <w:top w:val="nil"/>
              <w:left w:val="nil"/>
              <w:bottom w:val="single" w:sz="4" w:space="0" w:color="auto"/>
              <w:right w:val="single" w:sz="4" w:space="0" w:color="auto"/>
            </w:tcBorders>
            <w:shd w:val="clear" w:color="auto" w:fill="auto"/>
            <w:vAlign w:val="center"/>
            <w:hideMark/>
          </w:tcPr>
          <w:p w14:paraId="3B318F4A" w14:textId="77777777" w:rsidR="00C4251A" w:rsidRPr="00683BA0" w:rsidRDefault="00C4251A" w:rsidP="003C2E0F">
            <w:pPr>
              <w:jc w:val="center"/>
              <w:rPr>
                <w:color w:val="000000"/>
                <w:sz w:val="22"/>
                <w:szCs w:val="22"/>
              </w:rPr>
            </w:pPr>
            <w:r w:rsidRPr="00683BA0">
              <w:rPr>
                <w:color w:val="000000"/>
                <w:sz w:val="22"/>
                <w:szCs w:val="22"/>
              </w:rPr>
              <w:t>Износ, %</w:t>
            </w:r>
          </w:p>
        </w:tc>
        <w:tc>
          <w:tcPr>
            <w:tcW w:w="772" w:type="pct"/>
            <w:tcBorders>
              <w:top w:val="nil"/>
              <w:left w:val="nil"/>
              <w:bottom w:val="single" w:sz="4" w:space="0" w:color="auto"/>
              <w:right w:val="single" w:sz="4" w:space="0" w:color="auto"/>
            </w:tcBorders>
            <w:shd w:val="clear" w:color="auto" w:fill="auto"/>
            <w:vAlign w:val="center"/>
            <w:hideMark/>
          </w:tcPr>
          <w:p w14:paraId="7752D6FB" w14:textId="77777777" w:rsidR="00C4251A" w:rsidRPr="00683BA0" w:rsidRDefault="00C4251A" w:rsidP="003C2E0F">
            <w:pPr>
              <w:jc w:val="center"/>
              <w:rPr>
                <w:color w:val="000000"/>
                <w:sz w:val="22"/>
                <w:szCs w:val="22"/>
              </w:rPr>
            </w:pPr>
            <w:r w:rsidRPr="00683BA0">
              <w:rPr>
                <w:color w:val="000000"/>
                <w:sz w:val="22"/>
                <w:szCs w:val="22"/>
              </w:rPr>
              <w:t>0,4 Кв - км</w:t>
            </w:r>
          </w:p>
        </w:tc>
        <w:tc>
          <w:tcPr>
            <w:tcW w:w="785" w:type="pct"/>
            <w:tcBorders>
              <w:top w:val="nil"/>
              <w:left w:val="nil"/>
              <w:bottom w:val="single" w:sz="4" w:space="0" w:color="auto"/>
              <w:right w:val="single" w:sz="4" w:space="0" w:color="auto"/>
            </w:tcBorders>
            <w:shd w:val="clear" w:color="auto" w:fill="auto"/>
            <w:vAlign w:val="center"/>
            <w:hideMark/>
          </w:tcPr>
          <w:p w14:paraId="400E57DD" w14:textId="77777777" w:rsidR="00C4251A" w:rsidRPr="00683BA0" w:rsidRDefault="00C4251A" w:rsidP="003C2E0F">
            <w:pPr>
              <w:jc w:val="center"/>
              <w:rPr>
                <w:color w:val="000000"/>
                <w:sz w:val="22"/>
                <w:szCs w:val="22"/>
              </w:rPr>
            </w:pPr>
            <w:r w:rsidRPr="00683BA0">
              <w:rPr>
                <w:color w:val="000000"/>
                <w:sz w:val="22"/>
                <w:szCs w:val="22"/>
              </w:rPr>
              <w:t>Износ, %</w:t>
            </w:r>
          </w:p>
        </w:tc>
        <w:tc>
          <w:tcPr>
            <w:tcW w:w="772" w:type="pct"/>
            <w:tcBorders>
              <w:top w:val="nil"/>
              <w:left w:val="nil"/>
              <w:bottom w:val="single" w:sz="4" w:space="0" w:color="auto"/>
              <w:right w:val="single" w:sz="4" w:space="0" w:color="auto"/>
            </w:tcBorders>
            <w:shd w:val="clear" w:color="auto" w:fill="auto"/>
            <w:vAlign w:val="center"/>
            <w:hideMark/>
          </w:tcPr>
          <w:p w14:paraId="014D9CB8" w14:textId="77777777" w:rsidR="00C4251A" w:rsidRPr="00683BA0" w:rsidRDefault="00C4251A" w:rsidP="003C2E0F">
            <w:pPr>
              <w:jc w:val="center"/>
              <w:rPr>
                <w:color w:val="000000"/>
                <w:sz w:val="22"/>
                <w:szCs w:val="22"/>
              </w:rPr>
            </w:pPr>
            <w:r w:rsidRPr="00683BA0">
              <w:rPr>
                <w:color w:val="000000"/>
                <w:sz w:val="22"/>
                <w:szCs w:val="22"/>
              </w:rPr>
              <w:t>6-10 Кв - км</w:t>
            </w:r>
          </w:p>
        </w:tc>
        <w:tc>
          <w:tcPr>
            <w:tcW w:w="784" w:type="pct"/>
            <w:tcBorders>
              <w:top w:val="nil"/>
              <w:left w:val="nil"/>
              <w:bottom w:val="single" w:sz="4" w:space="0" w:color="auto"/>
              <w:right w:val="single" w:sz="4" w:space="0" w:color="auto"/>
            </w:tcBorders>
            <w:shd w:val="clear" w:color="auto" w:fill="auto"/>
            <w:vAlign w:val="center"/>
            <w:hideMark/>
          </w:tcPr>
          <w:p w14:paraId="1981F3BF" w14:textId="77777777" w:rsidR="00C4251A" w:rsidRPr="00683BA0" w:rsidRDefault="00C4251A" w:rsidP="003C2E0F">
            <w:pPr>
              <w:jc w:val="center"/>
              <w:rPr>
                <w:color w:val="000000"/>
                <w:sz w:val="22"/>
                <w:szCs w:val="22"/>
              </w:rPr>
            </w:pPr>
            <w:r w:rsidRPr="00683BA0">
              <w:rPr>
                <w:color w:val="000000"/>
                <w:sz w:val="22"/>
                <w:szCs w:val="22"/>
              </w:rPr>
              <w:t>Износ, %</w:t>
            </w:r>
          </w:p>
        </w:tc>
      </w:tr>
      <w:tr w:rsidR="00C4251A" w:rsidRPr="00683BA0" w14:paraId="57287570" w14:textId="77777777" w:rsidTr="00683BA0">
        <w:trPr>
          <w:trHeight w:val="300"/>
          <w:jc w:val="center"/>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612A40AE" w14:textId="77777777" w:rsidR="00C4251A" w:rsidRPr="00683BA0" w:rsidRDefault="00C4251A" w:rsidP="003C2E0F">
            <w:pPr>
              <w:jc w:val="center"/>
              <w:rPr>
                <w:color w:val="000000"/>
                <w:sz w:val="22"/>
                <w:szCs w:val="22"/>
              </w:rPr>
            </w:pPr>
            <w:r w:rsidRPr="00683BA0">
              <w:rPr>
                <w:color w:val="000000"/>
                <w:sz w:val="22"/>
                <w:szCs w:val="22"/>
              </w:rPr>
              <w:t>7</w:t>
            </w:r>
          </w:p>
        </w:tc>
        <w:tc>
          <w:tcPr>
            <w:tcW w:w="784" w:type="pct"/>
            <w:tcBorders>
              <w:top w:val="nil"/>
              <w:left w:val="nil"/>
              <w:bottom w:val="single" w:sz="4" w:space="0" w:color="auto"/>
              <w:right w:val="single" w:sz="4" w:space="0" w:color="auto"/>
            </w:tcBorders>
            <w:shd w:val="clear" w:color="auto" w:fill="auto"/>
            <w:vAlign w:val="center"/>
            <w:hideMark/>
          </w:tcPr>
          <w:p w14:paraId="2D003734" w14:textId="77777777" w:rsidR="00C4251A" w:rsidRPr="00683BA0" w:rsidRDefault="00C4251A" w:rsidP="003C2E0F">
            <w:pPr>
              <w:jc w:val="center"/>
              <w:rPr>
                <w:color w:val="000000"/>
                <w:sz w:val="22"/>
                <w:szCs w:val="22"/>
              </w:rPr>
            </w:pPr>
            <w:r w:rsidRPr="00683BA0">
              <w:rPr>
                <w:color w:val="000000"/>
                <w:sz w:val="22"/>
                <w:szCs w:val="22"/>
              </w:rPr>
              <w:t>25</w:t>
            </w:r>
          </w:p>
        </w:tc>
        <w:tc>
          <w:tcPr>
            <w:tcW w:w="772" w:type="pct"/>
            <w:tcBorders>
              <w:top w:val="nil"/>
              <w:left w:val="nil"/>
              <w:bottom w:val="single" w:sz="4" w:space="0" w:color="auto"/>
              <w:right w:val="single" w:sz="4" w:space="0" w:color="auto"/>
            </w:tcBorders>
            <w:shd w:val="clear" w:color="auto" w:fill="auto"/>
            <w:vAlign w:val="center"/>
            <w:hideMark/>
          </w:tcPr>
          <w:p w14:paraId="7C529BE8" w14:textId="77777777" w:rsidR="00C4251A" w:rsidRPr="00683BA0" w:rsidRDefault="00C4251A" w:rsidP="003C2E0F">
            <w:pPr>
              <w:jc w:val="center"/>
              <w:rPr>
                <w:color w:val="000000"/>
                <w:sz w:val="22"/>
                <w:szCs w:val="22"/>
              </w:rPr>
            </w:pPr>
            <w:r w:rsidRPr="00683BA0">
              <w:rPr>
                <w:color w:val="000000"/>
                <w:sz w:val="22"/>
                <w:szCs w:val="22"/>
              </w:rPr>
              <w:t>8,69</w:t>
            </w:r>
          </w:p>
        </w:tc>
        <w:tc>
          <w:tcPr>
            <w:tcW w:w="785" w:type="pct"/>
            <w:tcBorders>
              <w:top w:val="nil"/>
              <w:left w:val="nil"/>
              <w:bottom w:val="single" w:sz="4" w:space="0" w:color="auto"/>
              <w:right w:val="single" w:sz="4" w:space="0" w:color="auto"/>
            </w:tcBorders>
            <w:shd w:val="clear" w:color="auto" w:fill="auto"/>
            <w:vAlign w:val="center"/>
            <w:hideMark/>
          </w:tcPr>
          <w:p w14:paraId="08340134" w14:textId="77777777" w:rsidR="00C4251A" w:rsidRPr="00683BA0" w:rsidRDefault="00C4251A" w:rsidP="003C2E0F">
            <w:pPr>
              <w:jc w:val="center"/>
              <w:rPr>
                <w:color w:val="000000"/>
                <w:sz w:val="22"/>
                <w:szCs w:val="22"/>
              </w:rPr>
            </w:pPr>
            <w:r w:rsidRPr="00683BA0">
              <w:rPr>
                <w:color w:val="000000"/>
                <w:sz w:val="22"/>
                <w:szCs w:val="22"/>
              </w:rPr>
              <w:t>8,69</w:t>
            </w:r>
          </w:p>
        </w:tc>
        <w:tc>
          <w:tcPr>
            <w:tcW w:w="772" w:type="pct"/>
            <w:tcBorders>
              <w:top w:val="nil"/>
              <w:left w:val="nil"/>
              <w:bottom w:val="single" w:sz="4" w:space="0" w:color="auto"/>
              <w:right w:val="single" w:sz="4" w:space="0" w:color="auto"/>
            </w:tcBorders>
            <w:shd w:val="clear" w:color="auto" w:fill="auto"/>
            <w:vAlign w:val="center"/>
            <w:hideMark/>
          </w:tcPr>
          <w:p w14:paraId="4E1EED59" w14:textId="77777777" w:rsidR="00C4251A" w:rsidRPr="00683BA0" w:rsidRDefault="00C4251A" w:rsidP="003C2E0F">
            <w:pPr>
              <w:jc w:val="center"/>
              <w:rPr>
                <w:color w:val="000000"/>
                <w:sz w:val="22"/>
                <w:szCs w:val="22"/>
              </w:rPr>
            </w:pPr>
            <w:r w:rsidRPr="00683BA0">
              <w:rPr>
                <w:color w:val="000000"/>
                <w:sz w:val="22"/>
                <w:szCs w:val="22"/>
              </w:rPr>
              <w:t>0,65</w:t>
            </w:r>
          </w:p>
        </w:tc>
        <w:tc>
          <w:tcPr>
            <w:tcW w:w="784" w:type="pct"/>
            <w:tcBorders>
              <w:top w:val="nil"/>
              <w:left w:val="nil"/>
              <w:bottom w:val="single" w:sz="4" w:space="0" w:color="auto"/>
              <w:right w:val="single" w:sz="4" w:space="0" w:color="auto"/>
            </w:tcBorders>
            <w:shd w:val="clear" w:color="auto" w:fill="auto"/>
            <w:vAlign w:val="center"/>
            <w:hideMark/>
          </w:tcPr>
          <w:p w14:paraId="138457C9" w14:textId="77777777" w:rsidR="00C4251A" w:rsidRPr="00683BA0" w:rsidRDefault="00C4251A" w:rsidP="003C2E0F">
            <w:pPr>
              <w:jc w:val="center"/>
              <w:rPr>
                <w:color w:val="000000"/>
                <w:sz w:val="22"/>
                <w:szCs w:val="22"/>
              </w:rPr>
            </w:pPr>
            <w:r w:rsidRPr="00683BA0">
              <w:rPr>
                <w:color w:val="000000"/>
                <w:sz w:val="22"/>
                <w:szCs w:val="22"/>
              </w:rPr>
              <w:t>65</w:t>
            </w:r>
          </w:p>
        </w:tc>
      </w:tr>
    </w:tbl>
    <w:p w14:paraId="22180B58" w14:textId="77777777" w:rsidR="00A45F48" w:rsidRDefault="00A45F48" w:rsidP="003C2E0F">
      <w:pPr>
        <w:pStyle w:val="afff2"/>
        <w:suppressAutoHyphens/>
        <w:ind w:left="0" w:firstLine="851"/>
        <w:jc w:val="both"/>
        <w:rPr>
          <w:iCs/>
          <w:color w:val="000000"/>
        </w:rPr>
      </w:pPr>
    </w:p>
    <w:p w14:paraId="462E251A" w14:textId="24DF359A" w:rsidR="00C4251A" w:rsidRPr="00066AFB" w:rsidRDefault="00C4251A" w:rsidP="003C2E0F">
      <w:pPr>
        <w:pStyle w:val="afff2"/>
        <w:suppressAutoHyphens/>
        <w:ind w:left="0" w:firstLine="851"/>
        <w:jc w:val="both"/>
        <w:rPr>
          <w:iCs/>
          <w:color w:val="000000"/>
        </w:rPr>
      </w:pPr>
      <w:r w:rsidRPr="00066AFB">
        <w:rPr>
          <w:iCs/>
          <w:color w:val="000000"/>
        </w:rPr>
        <w:t>Питание сельскохозяйственных и промышленных предприятий, а также к</w:t>
      </w:r>
      <w:r>
        <w:rPr>
          <w:iCs/>
          <w:color w:val="000000"/>
        </w:rPr>
        <w:t>ультурно-</w:t>
      </w:r>
      <w:r w:rsidRPr="00066AFB">
        <w:rPr>
          <w:iCs/>
          <w:color w:val="000000"/>
        </w:rPr>
        <w:t xml:space="preserve">бытовых потребителей </w:t>
      </w:r>
      <w:r>
        <w:rPr>
          <w:iCs/>
          <w:color w:val="000000"/>
        </w:rPr>
        <w:t>поселка</w:t>
      </w:r>
      <w:r w:rsidRPr="00066AFB">
        <w:rPr>
          <w:iCs/>
          <w:color w:val="000000"/>
        </w:rPr>
        <w:t xml:space="preserve"> осуществляется через понизительные трансформаторные подстанции.</w:t>
      </w:r>
    </w:p>
    <w:p w14:paraId="735220FF" w14:textId="77777777" w:rsidR="00C4251A" w:rsidRPr="00066AFB" w:rsidRDefault="00C4251A" w:rsidP="003C2E0F">
      <w:pPr>
        <w:pStyle w:val="afff2"/>
        <w:suppressAutoHyphens/>
        <w:ind w:left="0" w:firstLine="851"/>
        <w:jc w:val="both"/>
        <w:rPr>
          <w:iCs/>
          <w:color w:val="000000"/>
        </w:rPr>
      </w:pPr>
      <w:r w:rsidRPr="00066AFB">
        <w:rPr>
          <w:iCs/>
          <w:color w:val="000000"/>
        </w:rPr>
        <w:t>Практически все подстанции и линии электропередач поселка</w:t>
      </w:r>
      <w:r>
        <w:rPr>
          <w:iCs/>
          <w:color w:val="000000"/>
        </w:rPr>
        <w:t xml:space="preserve"> Олымский</w:t>
      </w:r>
      <w:r w:rsidRPr="00066AFB">
        <w:rPr>
          <w:iCs/>
          <w:color w:val="000000"/>
        </w:rPr>
        <w:t xml:space="preserve"> имеют значительный износ оборудования и требуют модернизации. </w:t>
      </w:r>
      <w:r>
        <w:rPr>
          <w:iCs/>
          <w:color w:val="000000"/>
        </w:rPr>
        <w:t>Э</w:t>
      </w:r>
      <w:r w:rsidRPr="00066AFB">
        <w:rPr>
          <w:iCs/>
          <w:color w:val="000000"/>
        </w:rPr>
        <w:t>то снижает надежность электроснабжения потребителей поселка.</w:t>
      </w:r>
    </w:p>
    <w:p w14:paraId="30C8CC93" w14:textId="0BE9734A" w:rsidR="00C4251A" w:rsidRDefault="00C4251A" w:rsidP="003C2E0F">
      <w:pPr>
        <w:pStyle w:val="afff2"/>
        <w:suppressAutoHyphens/>
        <w:ind w:left="0" w:firstLine="851"/>
        <w:jc w:val="both"/>
        <w:rPr>
          <w:iCs/>
          <w:color w:val="000000"/>
        </w:rPr>
      </w:pPr>
      <w:r w:rsidRPr="00066AFB">
        <w:rPr>
          <w:iCs/>
          <w:color w:val="000000"/>
        </w:rPr>
        <w:t xml:space="preserve">Основными потребителями электроэнергии поселка являются крупные промышленные и сельскохозяйственные предприятия (ЗАО «Олымский сахарный завод», </w:t>
      </w:r>
      <w:r>
        <w:rPr>
          <w:iCs/>
          <w:color w:val="000000"/>
        </w:rPr>
        <w:t>молочно-консервный завод</w:t>
      </w:r>
      <w:r w:rsidRPr="00066AFB">
        <w:rPr>
          <w:iCs/>
          <w:color w:val="000000"/>
        </w:rPr>
        <w:t>), объекты социальной инфраструктуры (школа, больница, 2 детских сада, библиотека, ДК, ПЧ и др.).</w:t>
      </w:r>
    </w:p>
    <w:p w14:paraId="7D2F399B" w14:textId="04ADD3D0" w:rsidR="00FA0ECF" w:rsidRPr="00E468F6" w:rsidRDefault="00FA0ECF" w:rsidP="00FA0ECF">
      <w:pPr>
        <w:pStyle w:val="3"/>
        <w:rPr>
          <w:rFonts w:ascii="Times New Roman" w:hAnsi="Times New Roman"/>
          <w:b w:val="0"/>
          <w:bCs/>
          <w:color w:val="000000"/>
          <w:szCs w:val="24"/>
        </w:rPr>
      </w:pPr>
      <w:bookmarkStart w:id="300" w:name="_Toc169183752"/>
      <w:r>
        <w:rPr>
          <w:rFonts w:ascii="Times New Roman" w:hAnsi="Times New Roman"/>
          <w:bCs/>
          <w:color w:val="000000"/>
          <w:szCs w:val="24"/>
        </w:rPr>
        <w:t>3</w:t>
      </w:r>
      <w:r w:rsidRPr="00E468F6">
        <w:rPr>
          <w:rFonts w:ascii="Times New Roman" w:hAnsi="Times New Roman"/>
          <w:bCs/>
          <w:color w:val="000000"/>
          <w:szCs w:val="24"/>
        </w:rPr>
        <w:t>.</w:t>
      </w:r>
      <w:r w:rsidR="00907273">
        <w:rPr>
          <w:rFonts w:ascii="Times New Roman" w:hAnsi="Times New Roman"/>
          <w:bCs/>
          <w:color w:val="000000"/>
          <w:szCs w:val="24"/>
        </w:rPr>
        <w:t>4</w:t>
      </w:r>
      <w:r w:rsidRPr="00E468F6">
        <w:rPr>
          <w:rFonts w:ascii="Times New Roman" w:hAnsi="Times New Roman"/>
          <w:bCs/>
          <w:color w:val="000000"/>
          <w:szCs w:val="24"/>
        </w:rPr>
        <w:t>.</w:t>
      </w:r>
      <w:r>
        <w:rPr>
          <w:rFonts w:ascii="Times New Roman" w:hAnsi="Times New Roman"/>
          <w:bCs/>
          <w:color w:val="000000"/>
          <w:szCs w:val="24"/>
        </w:rPr>
        <w:t>2</w:t>
      </w:r>
      <w:r w:rsidRPr="00E468F6">
        <w:rPr>
          <w:rFonts w:ascii="Times New Roman" w:hAnsi="Times New Roman"/>
          <w:bCs/>
          <w:color w:val="000000"/>
          <w:szCs w:val="24"/>
        </w:rPr>
        <w:t>. Существующие  проблемы  в электроснабжении  и направления их решения</w:t>
      </w:r>
      <w:bookmarkEnd w:id="300"/>
      <w:r w:rsidRPr="00E468F6">
        <w:rPr>
          <w:rFonts w:ascii="Times New Roman" w:hAnsi="Times New Roman"/>
          <w:bCs/>
          <w:color w:val="000000"/>
          <w:szCs w:val="24"/>
        </w:rPr>
        <w:t xml:space="preserve"> </w:t>
      </w:r>
    </w:p>
    <w:p w14:paraId="72A01801" w14:textId="77777777" w:rsidR="00FA0ECF" w:rsidRDefault="00FA0ECF" w:rsidP="00FA0ECF">
      <w:pPr>
        <w:autoSpaceDE w:val="0"/>
        <w:autoSpaceDN w:val="0"/>
        <w:adjustRightInd w:val="0"/>
        <w:jc w:val="both"/>
        <w:rPr>
          <w:szCs w:val="24"/>
        </w:rPr>
      </w:pPr>
      <w:r>
        <w:rPr>
          <w:szCs w:val="24"/>
        </w:rPr>
        <w:t xml:space="preserve">На сельских подстанциях  имеются резервы мощности. Вместе с тем, износ ЛЭП составляет около 80%. Старение материала конструкции опор, проводов, арматуры и изоляторов вызывают увеличение повреждаемости ВЛ и рост количество отказов. </w:t>
      </w:r>
    </w:p>
    <w:p w14:paraId="02C5C698" w14:textId="77777777" w:rsidR="00FA0ECF" w:rsidRDefault="00FA0ECF" w:rsidP="00FA0ECF">
      <w:pPr>
        <w:jc w:val="both"/>
        <w:rPr>
          <w:szCs w:val="24"/>
        </w:rPr>
      </w:pPr>
      <w:r>
        <w:rPr>
          <w:szCs w:val="24"/>
        </w:rPr>
        <w:t>Большинство используемых силовых трансформаторов на подстанциях физически устарели, их степень износа составляет 80 % и более. Они имеют значения потерь холостого хода и короткого замыкания, значительно уступающие характеристикам современных трансформаторов, что увеличивает годовые потери электроэнергии. Старение основных производственных фондов является общей проблемой топливно-энергетических комплексов в условиях увеличения потребностей энергопотребления, что является источником повышенного риска возникновения крупных аварий. Недостаточное инвестирование на обновление, техническое перевооружение основных производственных фондов генерирующих мощностей, подстанционного оборудования, магистральных и распределительных электрических сетей, а также продление срока эксплуатации оборудования в энергетической области посредством экспертизы промышленной безопасности, технического освидетельствования имеет массовый характер и еще более усугубляет ситуацию. Для снижения риска возникновения аварийных ситуаций и уменьшения уровня технологических потерь в энергосистеме необходима реконструкция и техническое перевооружение основных фондов электроэнергетики.</w:t>
      </w:r>
    </w:p>
    <w:p w14:paraId="15F899C1" w14:textId="77777777" w:rsidR="00FA0ECF" w:rsidRPr="00066AFB" w:rsidRDefault="00FA0ECF" w:rsidP="003C2E0F">
      <w:pPr>
        <w:pStyle w:val="afff2"/>
        <w:suppressAutoHyphens/>
        <w:ind w:left="0" w:firstLine="851"/>
        <w:jc w:val="both"/>
        <w:rPr>
          <w:iCs/>
          <w:color w:val="000000"/>
        </w:rPr>
      </w:pPr>
    </w:p>
    <w:p w14:paraId="225CF9A6" w14:textId="77777777" w:rsidR="00C4251A" w:rsidRPr="00066AFB" w:rsidRDefault="00C4251A" w:rsidP="003C2E0F">
      <w:pPr>
        <w:pStyle w:val="afff2"/>
        <w:keepNext/>
        <w:suppressAutoHyphens/>
        <w:ind w:left="0" w:firstLine="851"/>
        <w:jc w:val="both"/>
        <w:rPr>
          <w:iCs/>
          <w:color w:val="000000"/>
        </w:rPr>
      </w:pPr>
      <w:r w:rsidRPr="00066AFB">
        <w:rPr>
          <w:iCs/>
          <w:color w:val="000000"/>
        </w:rPr>
        <w:t>К основным проблемам электроснабжения можно отнести следующие:</w:t>
      </w:r>
    </w:p>
    <w:p w14:paraId="63E20B67"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недостаточный контроль и учет потребления на предприятиях жилищно-коммунального хозяйства и социальной сфере, при недостаточном оснащении современными приборами учета и контроля;</w:t>
      </w:r>
    </w:p>
    <w:p w14:paraId="71DC4DCD"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высокий уровень потерь энергии и ресурсов при оказании жилищно-коммунальных услуг и обслуживании бюджетного сектора;</w:t>
      </w:r>
    </w:p>
    <w:p w14:paraId="2BA19414"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рост тарифного давления на жилищно-коммунальное хозяйство поселка, население и организации бюджетной сферы;</w:t>
      </w:r>
    </w:p>
    <w:p w14:paraId="70BA9E9A"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ухудшение экологической обстановки;</w:t>
      </w:r>
    </w:p>
    <w:p w14:paraId="426363E5"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lastRenderedPageBreak/>
        <w:t>высокая степень износа оборудования (в среднем около 67%);</w:t>
      </w:r>
    </w:p>
    <w:p w14:paraId="79FC1C08"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 xml:space="preserve">увеличение нагрузки на электрические сети, которые проектировались и строились в расчете на гораздо меньшие мощности; </w:t>
      </w:r>
    </w:p>
    <w:p w14:paraId="57CC68EC"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низкую эффективность использования энергии населением;</w:t>
      </w:r>
    </w:p>
    <w:p w14:paraId="57E2160D"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высокую степень износа внутридомовых систем энергоснабжения;</w:t>
      </w:r>
    </w:p>
    <w:p w14:paraId="1774D547" w14:textId="77777777" w:rsidR="00C4251A" w:rsidRPr="00066AFB" w:rsidRDefault="00C4251A" w:rsidP="003C2E0F">
      <w:pPr>
        <w:pStyle w:val="afff2"/>
        <w:numPr>
          <w:ilvl w:val="1"/>
          <w:numId w:val="30"/>
        </w:numPr>
        <w:suppressAutoHyphens/>
        <w:ind w:left="1276"/>
        <w:jc w:val="both"/>
        <w:rPr>
          <w:iCs/>
          <w:color w:val="000000"/>
        </w:rPr>
      </w:pPr>
      <w:r w:rsidRPr="00066AFB">
        <w:rPr>
          <w:iCs/>
          <w:color w:val="000000"/>
        </w:rPr>
        <w:t>несоответствие сечения электропроводов внутренней электропроводки современным техническим требованиям.</w:t>
      </w:r>
    </w:p>
    <w:p w14:paraId="1F59AC68" w14:textId="4E37C6FB" w:rsidR="00C4251A" w:rsidRDefault="00C4251A" w:rsidP="003C2E0F"/>
    <w:p w14:paraId="4695298E" w14:textId="6C73B2A1" w:rsidR="00014B09" w:rsidRPr="00683BA0" w:rsidRDefault="003331AA" w:rsidP="003C2E0F">
      <w:pPr>
        <w:pStyle w:val="2"/>
        <w:jc w:val="both"/>
        <w:rPr>
          <w:rFonts w:ascii="Times New Roman" w:hAnsi="Times New Roman"/>
          <w:b w:val="0"/>
          <w:i w:val="0"/>
          <w:iCs/>
          <w:szCs w:val="28"/>
        </w:rPr>
      </w:pPr>
      <w:bookmarkStart w:id="301" w:name="_Toc169183753"/>
      <w:r w:rsidRPr="00683BA0">
        <w:rPr>
          <w:rFonts w:ascii="Times New Roman" w:hAnsi="Times New Roman"/>
          <w:i w:val="0"/>
          <w:iCs/>
          <w:szCs w:val="28"/>
        </w:rPr>
        <w:t>3.</w:t>
      </w:r>
      <w:r w:rsidR="00907273">
        <w:rPr>
          <w:rFonts w:ascii="Times New Roman" w:hAnsi="Times New Roman"/>
          <w:i w:val="0"/>
          <w:iCs/>
          <w:szCs w:val="28"/>
        </w:rPr>
        <w:t>5</w:t>
      </w:r>
      <w:r w:rsidRPr="00683BA0">
        <w:rPr>
          <w:rFonts w:ascii="Times New Roman" w:hAnsi="Times New Roman"/>
          <w:i w:val="0"/>
          <w:iCs/>
          <w:szCs w:val="28"/>
        </w:rPr>
        <w:t xml:space="preserve">.Характеристика состояния и проблем  системы обращения  с </w:t>
      </w:r>
      <w:r w:rsidR="008C3896" w:rsidRPr="00683BA0">
        <w:rPr>
          <w:rFonts w:ascii="Times New Roman" w:hAnsi="Times New Roman"/>
          <w:i w:val="0"/>
          <w:iCs/>
          <w:szCs w:val="28"/>
        </w:rPr>
        <w:t>твёрдыми коммунальными отходами (ТКО)</w:t>
      </w:r>
      <w:bookmarkEnd w:id="301"/>
    </w:p>
    <w:p w14:paraId="63681050" w14:textId="568B5DBE" w:rsidR="00014B09" w:rsidRPr="00683BA0" w:rsidRDefault="003331AA" w:rsidP="003C2E0F">
      <w:pPr>
        <w:pStyle w:val="3"/>
        <w:rPr>
          <w:rFonts w:ascii="Times New Roman" w:hAnsi="Times New Roman"/>
          <w:b w:val="0"/>
          <w:iCs/>
          <w:sz w:val="24"/>
          <w:szCs w:val="24"/>
        </w:rPr>
      </w:pPr>
      <w:bookmarkStart w:id="302" w:name="_Toc169183754"/>
      <w:r w:rsidRPr="00683BA0">
        <w:rPr>
          <w:rFonts w:ascii="Times New Roman" w:hAnsi="Times New Roman"/>
          <w:iCs/>
          <w:sz w:val="24"/>
          <w:szCs w:val="24"/>
        </w:rPr>
        <w:t>3.</w:t>
      </w:r>
      <w:r w:rsidR="00907273">
        <w:rPr>
          <w:rFonts w:ascii="Times New Roman" w:hAnsi="Times New Roman"/>
          <w:iCs/>
          <w:sz w:val="24"/>
          <w:szCs w:val="24"/>
        </w:rPr>
        <w:t>5</w:t>
      </w:r>
      <w:r w:rsidRPr="00683BA0">
        <w:rPr>
          <w:rFonts w:ascii="Times New Roman" w:hAnsi="Times New Roman"/>
          <w:iCs/>
          <w:sz w:val="24"/>
          <w:szCs w:val="24"/>
        </w:rPr>
        <w:t>.1. Общ</w:t>
      </w:r>
      <w:r w:rsidR="00F33847" w:rsidRPr="00683BA0">
        <w:rPr>
          <w:rFonts w:ascii="Times New Roman" w:hAnsi="Times New Roman"/>
          <w:iCs/>
          <w:sz w:val="24"/>
          <w:szCs w:val="24"/>
        </w:rPr>
        <w:t>ие сведения</w:t>
      </w:r>
      <w:bookmarkEnd w:id="302"/>
      <w:r w:rsidRPr="00683BA0">
        <w:rPr>
          <w:rFonts w:ascii="Times New Roman" w:hAnsi="Times New Roman"/>
          <w:iCs/>
          <w:sz w:val="24"/>
          <w:szCs w:val="24"/>
        </w:rPr>
        <w:t xml:space="preserve"> </w:t>
      </w:r>
    </w:p>
    <w:p w14:paraId="2A46C433" w14:textId="77777777" w:rsidR="00014B09" w:rsidRDefault="00014B09" w:rsidP="003C2E0F">
      <w:pPr>
        <w:jc w:val="both"/>
      </w:pPr>
    </w:p>
    <w:p w14:paraId="77E1AB05" w14:textId="77777777" w:rsidR="00014B09" w:rsidRDefault="003331AA" w:rsidP="003C2E0F">
      <w:pPr>
        <w:jc w:val="both"/>
        <w:rPr>
          <w:snapToGrid w:val="0"/>
          <w:szCs w:val="24"/>
        </w:rPr>
      </w:pPr>
      <w:r>
        <w:rPr>
          <w:snapToGrid w:val="0"/>
          <w:szCs w:val="24"/>
        </w:rPr>
        <w:t xml:space="preserve">Вопросами организации сбора, транспортировки и утилизации твердых бытовых и им подобных отходов занимается специализированная организация </w:t>
      </w:r>
      <w:r>
        <w:rPr>
          <w:color w:val="646464"/>
          <w:szCs w:val="24"/>
          <w:shd w:val="clear" w:color="auto" w:fill="FFFFFF"/>
        </w:rPr>
        <w:t xml:space="preserve">региональный оператор АО «САБ по уборке г.Курска» </w:t>
      </w:r>
      <w:r>
        <w:rPr>
          <w:szCs w:val="24"/>
        </w:rPr>
        <w:t xml:space="preserve">свою деятельность на основании </w:t>
      </w:r>
      <w:r>
        <w:rPr>
          <w:bCs/>
          <w:color w:val="333333"/>
          <w:szCs w:val="24"/>
          <w:shd w:val="clear" w:color="auto" w:fill="FFFFFF"/>
        </w:rPr>
        <w:t>Лицензии</w:t>
      </w:r>
      <w:r>
        <w:rPr>
          <w:color w:val="333333"/>
          <w:szCs w:val="24"/>
          <w:shd w:val="clear" w:color="auto" w:fill="FFFFFF"/>
        </w:rPr>
        <w:t> 46-00078/П от 06 сентября 2016. (Деятельность по сбору, транспортированию, обработке, утилизации, обезвреживанию, размещению отходов I - IV классов опасности).  Выдано: Управление Росприроднадзора по </w:t>
      </w:r>
      <w:r>
        <w:rPr>
          <w:bCs/>
          <w:color w:val="333333"/>
          <w:szCs w:val="24"/>
          <w:shd w:val="clear" w:color="auto" w:fill="FFFFFF"/>
        </w:rPr>
        <w:t>Курской</w:t>
      </w:r>
      <w:r>
        <w:rPr>
          <w:color w:val="333333"/>
          <w:szCs w:val="24"/>
          <w:shd w:val="clear" w:color="auto" w:fill="FFFFFF"/>
        </w:rPr>
        <w:t> </w:t>
      </w:r>
      <w:r>
        <w:rPr>
          <w:bCs/>
          <w:color w:val="333333"/>
          <w:szCs w:val="24"/>
          <w:shd w:val="clear" w:color="auto" w:fill="FFFFFF"/>
        </w:rPr>
        <w:t>области</w:t>
      </w:r>
      <w:r>
        <w:rPr>
          <w:szCs w:val="24"/>
        </w:rPr>
        <w:t>. Виды работ (услуг), оказываемых в составе лицензируемого вида деятельности: сбор, использование, обезвреживание, транспортировка, размещение отходов I-IV классов опасности.</w:t>
      </w:r>
    </w:p>
    <w:p w14:paraId="276ADE7F" w14:textId="77777777" w:rsidR="00014B09" w:rsidRDefault="00014B09" w:rsidP="003C2E0F">
      <w:pPr>
        <w:jc w:val="both"/>
        <w:rPr>
          <w:rFonts w:ascii="Arial" w:hAnsi="Arial" w:cs="Arial"/>
          <w:color w:val="646464"/>
          <w:shd w:val="clear" w:color="auto" w:fill="FFFFFF"/>
        </w:rPr>
      </w:pPr>
    </w:p>
    <w:p w14:paraId="49E67565" w14:textId="77777777" w:rsidR="00014B09" w:rsidRDefault="003331AA" w:rsidP="003C2E0F">
      <w:pPr>
        <w:jc w:val="both"/>
        <w:rPr>
          <w:snapToGrid w:val="0"/>
          <w:szCs w:val="24"/>
        </w:rPr>
      </w:pPr>
      <w:r>
        <w:rPr>
          <w:shd w:val="clear" w:color="auto" w:fill="FFFFFF"/>
        </w:rPr>
        <w:t xml:space="preserve">В зону деятельности регионального оператора АО «САБ по уборке г. Курска» входит Северо-Восточная зона Курской области, которая включает и  Касторенский район. </w:t>
      </w:r>
      <w:r>
        <w:rPr>
          <w:snapToGrid w:val="0"/>
          <w:szCs w:val="24"/>
        </w:rPr>
        <w:t xml:space="preserve">Ежегодно в Касторенском районе  образуется более 27000 м3 отходов  от населения  и  104 тонн от инфраструктуры с учетом отходов сельхоз производства. </w:t>
      </w:r>
    </w:p>
    <w:p w14:paraId="29327391" w14:textId="061DB671" w:rsidR="00014B09" w:rsidRPr="00346DF0" w:rsidRDefault="003331AA" w:rsidP="003C2E0F">
      <w:pPr>
        <w:jc w:val="both"/>
        <w:rPr>
          <w:szCs w:val="24"/>
        </w:rPr>
      </w:pPr>
      <w:proofErr w:type="gramStart"/>
      <w:r w:rsidRPr="00346DF0">
        <w:rPr>
          <w:szCs w:val="24"/>
        </w:rPr>
        <w:t>Согласно</w:t>
      </w:r>
      <w:proofErr w:type="gramEnd"/>
      <w:r w:rsidRPr="00346DF0">
        <w:rPr>
          <w:szCs w:val="24"/>
        </w:rPr>
        <w:t xml:space="preserve"> территориальной схемы  обращения с твёрдыми  коммунальными отходами  в МО  «</w:t>
      </w:r>
      <w:r w:rsidR="00346DF0" w:rsidRPr="00346DF0">
        <w:rPr>
          <w:color w:val="444444"/>
          <w:szCs w:val="24"/>
        </w:rPr>
        <w:t>поселок Олымский</w:t>
      </w:r>
      <w:r w:rsidRPr="00346DF0">
        <w:rPr>
          <w:szCs w:val="24"/>
        </w:rPr>
        <w:t xml:space="preserve">»  по состоянию на конец 2023 года   установлены </w:t>
      </w:r>
      <w:r w:rsidR="005170BE" w:rsidRPr="00346DF0">
        <w:rPr>
          <w:szCs w:val="24"/>
        </w:rPr>
        <w:t>147</w:t>
      </w:r>
      <w:r w:rsidRPr="00346DF0">
        <w:rPr>
          <w:szCs w:val="24"/>
        </w:rPr>
        <w:t xml:space="preserve"> контейнер</w:t>
      </w:r>
      <w:r w:rsidR="005170BE" w:rsidRPr="00346DF0">
        <w:rPr>
          <w:szCs w:val="24"/>
        </w:rPr>
        <w:t>ов</w:t>
      </w:r>
      <w:r w:rsidRPr="00346DF0">
        <w:rPr>
          <w:szCs w:val="24"/>
        </w:rPr>
        <w:t xml:space="preserve">. </w:t>
      </w:r>
    </w:p>
    <w:p w14:paraId="0F884D48" w14:textId="77777777" w:rsidR="00014B09" w:rsidRPr="00E24AB8" w:rsidRDefault="00014B09" w:rsidP="003C2E0F">
      <w:pPr>
        <w:jc w:val="both"/>
        <w:rPr>
          <w:sz w:val="22"/>
          <w:szCs w:val="22"/>
        </w:rPr>
      </w:pPr>
    </w:p>
    <w:tbl>
      <w:tblPr>
        <w:tblW w:w="10090" w:type="dxa"/>
        <w:jc w:val="center"/>
        <w:tblLook w:val="04A0" w:firstRow="1" w:lastRow="0" w:firstColumn="1" w:lastColumn="0" w:noHBand="0" w:noVBand="1"/>
      </w:tblPr>
      <w:tblGrid>
        <w:gridCol w:w="704"/>
        <w:gridCol w:w="4481"/>
        <w:gridCol w:w="1113"/>
        <w:gridCol w:w="936"/>
        <w:gridCol w:w="936"/>
        <w:gridCol w:w="960"/>
        <w:gridCol w:w="960"/>
      </w:tblGrid>
      <w:tr w:rsidR="00014B09" w:rsidRPr="00E24AB8" w14:paraId="36AE444A" w14:textId="77777777">
        <w:trPr>
          <w:trHeight w:val="315"/>
          <w:jc w:val="center"/>
        </w:trPr>
        <w:tc>
          <w:tcPr>
            <w:tcW w:w="100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098132" w14:textId="5107076E" w:rsidR="00014B09" w:rsidRPr="00E24AB8" w:rsidRDefault="003331AA" w:rsidP="003C2E0F">
            <w:pPr>
              <w:rPr>
                <w:b/>
                <w:bCs/>
                <w:color w:val="000000"/>
                <w:sz w:val="22"/>
                <w:szCs w:val="22"/>
              </w:rPr>
            </w:pPr>
            <w:r w:rsidRPr="00E24AB8">
              <w:rPr>
                <w:b/>
                <w:bCs/>
                <w:color w:val="000000"/>
                <w:sz w:val="22"/>
                <w:szCs w:val="22"/>
              </w:rPr>
              <w:t xml:space="preserve">Таблица  </w:t>
            </w:r>
            <w:r w:rsidR="00DD5D21" w:rsidRPr="00E24AB8">
              <w:rPr>
                <w:b/>
                <w:bCs/>
                <w:color w:val="000000"/>
                <w:sz w:val="22"/>
                <w:szCs w:val="22"/>
              </w:rPr>
              <w:t>3.</w:t>
            </w:r>
            <w:r w:rsidR="00AE535F">
              <w:rPr>
                <w:b/>
                <w:bCs/>
                <w:color w:val="000000"/>
                <w:sz w:val="22"/>
                <w:szCs w:val="22"/>
              </w:rPr>
              <w:t>11</w:t>
            </w:r>
            <w:r w:rsidR="00DD5D21" w:rsidRPr="00E24AB8">
              <w:rPr>
                <w:b/>
                <w:bCs/>
                <w:color w:val="000000"/>
                <w:sz w:val="22"/>
                <w:szCs w:val="22"/>
              </w:rPr>
              <w:t xml:space="preserve">  О</w:t>
            </w:r>
            <w:r w:rsidRPr="00E24AB8">
              <w:rPr>
                <w:b/>
                <w:bCs/>
                <w:color w:val="000000"/>
                <w:sz w:val="22"/>
                <w:szCs w:val="22"/>
              </w:rPr>
              <w:t xml:space="preserve">бщая характеристика </w:t>
            </w:r>
            <w:r w:rsidRPr="00E24AB8">
              <w:rPr>
                <w:b/>
                <w:bCs/>
                <w:sz w:val="22"/>
                <w:szCs w:val="22"/>
              </w:rPr>
              <w:t xml:space="preserve">схемы  обращения с твёрдыми  коммунальными отходами  в МО  </w:t>
            </w:r>
          </w:p>
        </w:tc>
      </w:tr>
      <w:tr w:rsidR="00014B09" w14:paraId="0FC87D7A" w14:textId="77777777">
        <w:trPr>
          <w:trHeight w:val="469"/>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67E9EBA" w14:textId="77777777" w:rsidR="00014B09" w:rsidRDefault="003331AA" w:rsidP="003C2E0F">
            <w:pPr>
              <w:jc w:val="center"/>
              <w:rPr>
                <w:color w:val="000000"/>
                <w:sz w:val="20"/>
              </w:rPr>
            </w:pPr>
            <w:r>
              <w:rPr>
                <w:color w:val="000000"/>
                <w:sz w:val="20"/>
              </w:rPr>
              <w:t>№ п/п</w:t>
            </w:r>
          </w:p>
        </w:tc>
        <w:tc>
          <w:tcPr>
            <w:tcW w:w="4481" w:type="dxa"/>
            <w:tcBorders>
              <w:top w:val="nil"/>
              <w:left w:val="nil"/>
              <w:bottom w:val="single" w:sz="4" w:space="0" w:color="auto"/>
              <w:right w:val="single" w:sz="4" w:space="0" w:color="auto"/>
            </w:tcBorders>
            <w:shd w:val="clear" w:color="auto" w:fill="auto"/>
            <w:vAlign w:val="center"/>
          </w:tcPr>
          <w:p w14:paraId="529C2939" w14:textId="77777777" w:rsidR="00014B09" w:rsidRDefault="003331AA" w:rsidP="003C2E0F">
            <w:pPr>
              <w:jc w:val="center"/>
              <w:rPr>
                <w:color w:val="000000"/>
                <w:sz w:val="20"/>
              </w:rPr>
            </w:pPr>
            <w:r>
              <w:rPr>
                <w:color w:val="000000"/>
                <w:sz w:val="20"/>
              </w:rPr>
              <w:t>Показатель</w:t>
            </w:r>
          </w:p>
        </w:tc>
        <w:tc>
          <w:tcPr>
            <w:tcW w:w="1113" w:type="dxa"/>
            <w:tcBorders>
              <w:top w:val="nil"/>
              <w:left w:val="nil"/>
              <w:bottom w:val="single" w:sz="4" w:space="0" w:color="auto"/>
              <w:right w:val="single" w:sz="4" w:space="0" w:color="auto"/>
            </w:tcBorders>
            <w:shd w:val="clear" w:color="auto" w:fill="auto"/>
            <w:vAlign w:val="center"/>
          </w:tcPr>
          <w:p w14:paraId="4BE65FE0" w14:textId="77777777" w:rsidR="00014B09" w:rsidRDefault="003331AA" w:rsidP="003C2E0F">
            <w:pPr>
              <w:jc w:val="center"/>
              <w:rPr>
                <w:color w:val="000000"/>
                <w:sz w:val="20"/>
              </w:rPr>
            </w:pPr>
            <w:r>
              <w:rPr>
                <w:color w:val="000000"/>
                <w:sz w:val="20"/>
              </w:rPr>
              <w:t>Единица измерения</w:t>
            </w:r>
          </w:p>
        </w:tc>
        <w:tc>
          <w:tcPr>
            <w:tcW w:w="936" w:type="dxa"/>
            <w:tcBorders>
              <w:top w:val="nil"/>
              <w:left w:val="nil"/>
              <w:bottom w:val="single" w:sz="4" w:space="0" w:color="auto"/>
              <w:right w:val="single" w:sz="4" w:space="0" w:color="auto"/>
            </w:tcBorders>
            <w:shd w:val="clear" w:color="auto" w:fill="auto"/>
            <w:vAlign w:val="center"/>
          </w:tcPr>
          <w:p w14:paraId="5FF8EAFE" w14:textId="77777777" w:rsidR="00014B09" w:rsidRDefault="003331AA" w:rsidP="003C2E0F">
            <w:pPr>
              <w:jc w:val="center"/>
              <w:rPr>
                <w:color w:val="000000"/>
                <w:sz w:val="20"/>
              </w:rPr>
            </w:pPr>
            <w:r>
              <w:rPr>
                <w:color w:val="000000"/>
                <w:sz w:val="20"/>
              </w:rPr>
              <w:t>2021</w:t>
            </w:r>
          </w:p>
        </w:tc>
        <w:tc>
          <w:tcPr>
            <w:tcW w:w="936" w:type="dxa"/>
            <w:tcBorders>
              <w:top w:val="nil"/>
              <w:left w:val="nil"/>
              <w:bottom w:val="single" w:sz="4" w:space="0" w:color="auto"/>
              <w:right w:val="single" w:sz="4" w:space="0" w:color="auto"/>
            </w:tcBorders>
            <w:shd w:val="clear" w:color="auto" w:fill="auto"/>
            <w:vAlign w:val="center"/>
          </w:tcPr>
          <w:p w14:paraId="6B5BEB36" w14:textId="77777777" w:rsidR="00014B09" w:rsidRDefault="003331AA" w:rsidP="003C2E0F">
            <w:pPr>
              <w:jc w:val="center"/>
              <w:rPr>
                <w:color w:val="000000"/>
                <w:sz w:val="20"/>
              </w:rPr>
            </w:pPr>
            <w:r>
              <w:rPr>
                <w:color w:val="000000"/>
                <w:sz w:val="20"/>
              </w:rPr>
              <w:t>2022</w:t>
            </w:r>
          </w:p>
        </w:tc>
        <w:tc>
          <w:tcPr>
            <w:tcW w:w="960" w:type="dxa"/>
            <w:tcBorders>
              <w:top w:val="nil"/>
              <w:left w:val="nil"/>
              <w:bottom w:val="single" w:sz="4" w:space="0" w:color="auto"/>
              <w:right w:val="single" w:sz="4" w:space="0" w:color="auto"/>
            </w:tcBorders>
            <w:shd w:val="clear" w:color="auto" w:fill="auto"/>
            <w:vAlign w:val="center"/>
          </w:tcPr>
          <w:p w14:paraId="405B67C2" w14:textId="77777777" w:rsidR="00014B09" w:rsidRDefault="003331AA" w:rsidP="003C2E0F">
            <w:pPr>
              <w:jc w:val="center"/>
              <w:rPr>
                <w:color w:val="000000"/>
                <w:sz w:val="20"/>
              </w:rPr>
            </w:pPr>
            <w:r>
              <w:rPr>
                <w:color w:val="000000"/>
                <w:sz w:val="20"/>
              </w:rPr>
              <w:t>2023</w:t>
            </w:r>
          </w:p>
        </w:tc>
        <w:tc>
          <w:tcPr>
            <w:tcW w:w="960" w:type="dxa"/>
            <w:tcBorders>
              <w:top w:val="nil"/>
              <w:left w:val="nil"/>
              <w:bottom w:val="single" w:sz="4" w:space="0" w:color="auto"/>
              <w:right w:val="single" w:sz="4" w:space="0" w:color="auto"/>
            </w:tcBorders>
            <w:shd w:val="clear" w:color="auto" w:fill="auto"/>
            <w:vAlign w:val="center"/>
          </w:tcPr>
          <w:p w14:paraId="0DA8621C" w14:textId="77777777" w:rsidR="00014B09" w:rsidRDefault="003331AA" w:rsidP="003C2E0F">
            <w:pPr>
              <w:jc w:val="center"/>
              <w:rPr>
                <w:color w:val="000000"/>
                <w:sz w:val="20"/>
              </w:rPr>
            </w:pPr>
            <w:r>
              <w:rPr>
                <w:color w:val="000000"/>
                <w:sz w:val="20"/>
              </w:rPr>
              <w:t>2024</w:t>
            </w:r>
          </w:p>
        </w:tc>
      </w:tr>
      <w:tr w:rsidR="005170BE" w14:paraId="3F0713B0" w14:textId="77777777" w:rsidTr="009F7A0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98278BB" w14:textId="77777777" w:rsidR="005170BE" w:rsidRDefault="005170BE" w:rsidP="005170BE">
            <w:pPr>
              <w:jc w:val="center"/>
              <w:rPr>
                <w:color w:val="000000"/>
                <w:sz w:val="20"/>
              </w:rPr>
            </w:pPr>
            <w:r>
              <w:rPr>
                <w:color w:val="000000"/>
                <w:sz w:val="20"/>
              </w:rPr>
              <w:t>1</w:t>
            </w:r>
          </w:p>
        </w:tc>
        <w:tc>
          <w:tcPr>
            <w:tcW w:w="4481" w:type="dxa"/>
            <w:tcBorders>
              <w:top w:val="nil"/>
              <w:left w:val="nil"/>
              <w:bottom w:val="single" w:sz="4" w:space="0" w:color="auto"/>
              <w:right w:val="single" w:sz="4" w:space="0" w:color="auto"/>
            </w:tcBorders>
            <w:shd w:val="clear" w:color="auto" w:fill="auto"/>
            <w:vAlign w:val="center"/>
          </w:tcPr>
          <w:p w14:paraId="3D5E5562" w14:textId="77777777" w:rsidR="005170BE" w:rsidRDefault="005170BE" w:rsidP="005170BE">
            <w:pPr>
              <w:rPr>
                <w:color w:val="000000"/>
                <w:sz w:val="20"/>
              </w:rPr>
            </w:pPr>
            <w:r>
              <w:rPr>
                <w:color w:val="000000"/>
                <w:sz w:val="20"/>
              </w:rPr>
              <w:t>Население всего</w:t>
            </w:r>
          </w:p>
        </w:tc>
        <w:tc>
          <w:tcPr>
            <w:tcW w:w="1113" w:type="dxa"/>
            <w:tcBorders>
              <w:top w:val="nil"/>
              <w:left w:val="nil"/>
              <w:bottom w:val="single" w:sz="4" w:space="0" w:color="auto"/>
              <w:right w:val="single" w:sz="4" w:space="0" w:color="auto"/>
            </w:tcBorders>
            <w:shd w:val="clear" w:color="auto" w:fill="auto"/>
            <w:vAlign w:val="center"/>
          </w:tcPr>
          <w:p w14:paraId="66FE53F6" w14:textId="77777777" w:rsidR="005170BE" w:rsidRDefault="005170BE" w:rsidP="005170BE">
            <w:pPr>
              <w:jc w:val="center"/>
              <w:rPr>
                <w:color w:val="000000"/>
                <w:sz w:val="20"/>
              </w:rPr>
            </w:pPr>
            <w:r>
              <w:rPr>
                <w:color w:val="000000"/>
                <w:sz w:val="20"/>
              </w:rPr>
              <w:t>чел.</w:t>
            </w:r>
          </w:p>
        </w:tc>
        <w:tc>
          <w:tcPr>
            <w:tcW w:w="936" w:type="dxa"/>
            <w:tcBorders>
              <w:top w:val="nil"/>
              <w:left w:val="nil"/>
              <w:bottom w:val="single" w:sz="4" w:space="0" w:color="auto"/>
              <w:right w:val="single" w:sz="4" w:space="0" w:color="auto"/>
            </w:tcBorders>
            <w:shd w:val="clear" w:color="auto" w:fill="auto"/>
            <w:vAlign w:val="center"/>
          </w:tcPr>
          <w:p w14:paraId="45E7E985" w14:textId="0BDEBFD2" w:rsidR="005170BE" w:rsidRDefault="005170BE" w:rsidP="009F7A00">
            <w:pPr>
              <w:jc w:val="center"/>
              <w:rPr>
                <w:color w:val="000000"/>
                <w:sz w:val="20"/>
              </w:rPr>
            </w:pPr>
            <w:r>
              <w:rPr>
                <w:color w:val="000000"/>
                <w:sz w:val="20"/>
              </w:rPr>
              <w:t>2191</w:t>
            </w:r>
          </w:p>
        </w:tc>
        <w:tc>
          <w:tcPr>
            <w:tcW w:w="936" w:type="dxa"/>
            <w:tcBorders>
              <w:top w:val="nil"/>
              <w:left w:val="nil"/>
              <w:bottom w:val="single" w:sz="4" w:space="0" w:color="auto"/>
              <w:right w:val="single" w:sz="4" w:space="0" w:color="auto"/>
            </w:tcBorders>
            <w:shd w:val="clear" w:color="auto" w:fill="auto"/>
            <w:vAlign w:val="center"/>
          </w:tcPr>
          <w:p w14:paraId="6CF67565" w14:textId="35B03A79" w:rsidR="005170BE" w:rsidRDefault="005170BE" w:rsidP="009F7A00">
            <w:pPr>
              <w:jc w:val="center"/>
              <w:rPr>
                <w:color w:val="000000"/>
                <w:sz w:val="20"/>
              </w:rPr>
            </w:pPr>
            <w:r>
              <w:rPr>
                <w:color w:val="000000"/>
                <w:sz w:val="20"/>
              </w:rPr>
              <w:t>2191</w:t>
            </w:r>
          </w:p>
        </w:tc>
        <w:tc>
          <w:tcPr>
            <w:tcW w:w="960" w:type="dxa"/>
            <w:tcBorders>
              <w:top w:val="nil"/>
              <w:left w:val="nil"/>
              <w:bottom w:val="single" w:sz="4" w:space="0" w:color="auto"/>
              <w:right w:val="single" w:sz="4" w:space="0" w:color="auto"/>
            </w:tcBorders>
            <w:shd w:val="clear" w:color="auto" w:fill="auto"/>
            <w:noWrap/>
            <w:vAlign w:val="center"/>
          </w:tcPr>
          <w:p w14:paraId="46029AFA" w14:textId="43569B24" w:rsidR="005170BE" w:rsidRDefault="005170BE" w:rsidP="009F7A00">
            <w:pPr>
              <w:jc w:val="center"/>
              <w:rPr>
                <w:rFonts w:ascii="Calibri" w:hAnsi="Calibri" w:cs="Calibri"/>
                <w:color w:val="000000"/>
                <w:sz w:val="22"/>
                <w:szCs w:val="22"/>
              </w:rPr>
            </w:pPr>
            <w:r>
              <w:rPr>
                <w:color w:val="000000"/>
                <w:sz w:val="20"/>
              </w:rPr>
              <w:t>2191</w:t>
            </w:r>
          </w:p>
        </w:tc>
        <w:tc>
          <w:tcPr>
            <w:tcW w:w="960" w:type="dxa"/>
            <w:tcBorders>
              <w:top w:val="nil"/>
              <w:left w:val="nil"/>
              <w:bottom w:val="single" w:sz="4" w:space="0" w:color="auto"/>
              <w:right w:val="single" w:sz="4" w:space="0" w:color="auto"/>
            </w:tcBorders>
            <w:shd w:val="clear" w:color="auto" w:fill="auto"/>
            <w:noWrap/>
            <w:vAlign w:val="center"/>
          </w:tcPr>
          <w:p w14:paraId="6D004940" w14:textId="0DD5F685" w:rsidR="005170BE" w:rsidRDefault="005170BE" w:rsidP="009F7A00">
            <w:pPr>
              <w:jc w:val="center"/>
              <w:rPr>
                <w:rFonts w:ascii="Calibri" w:hAnsi="Calibri" w:cs="Calibri"/>
                <w:color w:val="000000"/>
                <w:sz w:val="22"/>
                <w:szCs w:val="22"/>
              </w:rPr>
            </w:pPr>
            <w:r>
              <w:rPr>
                <w:color w:val="000000"/>
                <w:sz w:val="20"/>
              </w:rPr>
              <w:t>2191</w:t>
            </w:r>
          </w:p>
        </w:tc>
      </w:tr>
      <w:tr w:rsidR="005170BE" w14:paraId="7583DCE0" w14:textId="77777777" w:rsidTr="009F7A00">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D8B0F19" w14:textId="77777777" w:rsidR="005170BE" w:rsidRDefault="005170BE" w:rsidP="005170BE">
            <w:pPr>
              <w:jc w:val="center"/>
              <w:rPr>
                <w:color w:val="000000"/>
                <w:sz w:val="20"/>
              </w:rPr>
            </w:pPr>
            <w:r>
              <w:rPr>
                <w:color w:val="000000"/>
                <w:sz w:val="20"/>
              </w:rPr>
              <w:t>2</w:t>
            </w:r>
          </w:p>
        </w:tc>
        <w:tc>
          <w:tcPr>
            <w:tcW w:w="4481" w:type="dxa"/>
            <w:tcBorders>
              <w:top w:val="nil"/>
              <w:left w:val="nil"/>
              <w:bottom w:val="single" w:sz="4" w:space="0" w:color="auto"/>
              <w:right w:val="single" w:sz="4" w:space="0" w:color="auto"/>
            </w:tcBorders>
            <w:shd w:val="clear" w:color="auto" w:fill="auto"/>
            <w:vAlign w:val="center"/>
          </w:tcPr>
          <w:p w14:paraId="2ACEE27D" w14:textId="77777777" w:rsidR="005170BE" w:rsidRDefault="005170BE" w:rsidP="005170BE">
            <w:pPr>
              <w:rPr>
                <w:color w:val="000000"/>
                <w:sz w:val="20"/>
              </w:rPr>
            </w:pPr>
            <w:r>
              <w:rPr>
                <w:color w:val="000000"/>
                <w:sz w:val="20"/>
              </w:rPr>
              <w:t>Количество домов всего</w:t>
            </w:r>
          </w:p>
        </w:tc>
        <w:tc>
          <w:tcPr>
            <w:tcW w:w="1113" w:type="dxa"/>
            <w:tcBorders>
              <w:top w:val="nil"/>
              <w:left w:val="nil"/>
              <w:bottom w:val="single" w:sz="4" w:space="0" w:color="auto"/>
              <w:right w:val="single" w:sz="4" w:space="0" w:color="auto"/>
            </w:tcBorders>
            <w:shd w:val="clear" w:color="auto" w:fill="auto"/>
            <w:vAlign w:val="center"/>
          </w:tcPr>
          <w:p w14:paraId="5DD395EC" w14:textId="77777777" w:rsidR="005170BE" w:rsidRDefault="005170BE" w:rsidP="005170BE">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192B67A3" w14:textId="67057272" w:rsidR="005170BE" w:rsidRDefault="005170BE" w:rsidP="009F7A00">
            <w:pPr>
              <w:jc w:val="center"/>
              <w:rPr>
                <w:color w:val="000000"/>
                <w:sz w:val="20"/>
              </w:rPr>
            </w:pPr>
            <w:r>
              <w:rPr>
                <w:rFonts w:ascii="Calibri" w:hAnsi="Calibri" w:cs="Calibri"/>
                <w:color w:val="000000"/>
                <w:sz w:val="22"/>
                <w:szCs w:val="22"/>
              </w:rPr>
              <w:t>376</w:t>
            </w:r>
          </w:p>
        </w:tc>
        <w:tc>
          <w:tcPr>
            <w:tcW w:w="936" w:type="dxa"/>
            <w:tcBorders>
              <w:top w:val="nil"/>
              <w:left w:val="nil"/>
              <w:bottom w:val="single" w:sz="4" w:space="0" w:color="auto"/>
              <w:right w:val="single" w:sz="4" w:space="0" w:color="auto"/>
            </w:tcBorders>
            <w:shd w:val="clear" w:color="auto" w:fill="auto"/>
            <w:vAlign w:val="center"/>
          </w:tcPr>
          <w:p w14:paraId="31339715" w14:textId="174E37BE" w:rsidR="005170BE" w:rsidRDefault="005170BE" w:rsidP="009F7A00">
            <w:pPr>
              <w:jc w:val="center"/>
              <w:rPr>
                <w:color w:val="000000"/>
                <w:sz w:val="20"/>
              </w:rPr>
            </w:pPr>
            <w:r>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center"/>
          </w:tcPr>
          <w:p w14:paraId="2337C351" w14:textId="1B5657D4"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376</w:t>
            </w:r>
          </w:p>
        </w:tc>
        <w:tc>
          <w:tcPr>
            <w:tcW w:w="960" w:type="dxa"/>
            <w:tcBorders>
              <w:top w:val="nil"/>
              <w:left w:val="nil"/>
              <w:bottom w:val="single" w:sz="4" w:space="0" w:color="auto"/>
              <w:right w:val="single" w:sz="4" w:space="0" w:color="auto"/>
            </w:tcBorders>
            <w:shd w:val="clear" w:color="auto" w:fill="auto"/>
            <w:noWrap/>
            <w:vAlign w:val="center"/>
          </w:tcPr>
          <w:p w14:paraId="2D4CC73B" w14:textId="2A45EEE7"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376</w:t>
            </w:r>
          </w:p>
        </w:tc>
      </w:tr>
      <w:tr w:rsidR="005170BE" w14:paraId="7C461F4F" w14:textId="77777777" w:rsidTr="009F7A00">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EBD714A" w14:textId="77777777" w:rsidR="005170BE" w:rsidRDefault="005170BE" w:rsidP="005170BE">
            <w:pPr>
              <w:jc w:val="center"/>
              <w:rPr>
                <w:color w:val="000000"/>
                <w:sz w:val="20"/>
              </w:rPr>
            </w:pPr>
            <w:r>
              <w:rPr>
                <w:color w:val="000000"/>
                <w:sz w:val="20"/>
              </w:rPr>
              <w:t>3</w:t>
            </w:r>
          </w:p>
        </w:tc>
        <w:tc>
          <w:tcPr>
            <w:tcW w:w="4481" w:type="dxa"/>
            <w:tcBorders>
              <w:top w:val="nil"/>
              <w:left w:val="nil"/>
              <w:bottom w:val="single" w:sz="4" w:space="0" w:color="auto"/>
              <w:right w:val="single" w:sz="4" w:space="0" w:color="auto"/>
            </w:tcBorders>
            <w:shd w:val="clear" w:color="auto" w:fill="auto"/>
            <w:vAlign w:val="center"/>
          </w:tcPr>
          <w:p w14:paraId="24AFFDB9" w14:textId="77777777" w:rsidR="005170BE" w:rsidRDefault="005170BE" w:rsidP="005170BE">
            <w:pPr>
              <w:rPr>
                <w:color w:val="000000"/>
                <w:sz w:val="20"/>
              </w:rPr>
            </w:pPr>
            <w:r>
              <w:rPr>
                <w:color w:val="000000"/>
                <w:sz w:val="20"/>
              </w:rPr>
              <w:t>Количество  контейнеров для сбора  ТКО у населения</w:t>
            </w:r>
          </w:p>
        </w:tc>
        <w:tc>
          <w:tcPr>
            <w:tcW w:w="1113" w:type="dxa"/>
            <w:tcBorders>
              <w:top w:val="nil"/>
              <w:left w:val="nil"/>
              <w:bottom w:val="single" w:sz="4" w:space="0" w:color="auto"/>
              <w:right w:val="single" w:sz="4" w:space="0" w:color="auto"/>
            </w:tcBorders>
            <w:shd w:val="clear" w:color="auto" w:fill="auto"/>
            <w:vAlign w:val="center"/>
          </w:tcPr>
          <w:p w14:paraId="0EA573E2" w14:textId="77777777" w:rsidR="005170BE" w:rsidRDefault="005170BE" w:rsidP="005170BE">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7C5B5820" w14:textId="65C58139" w:rsidR="005170BE" w:rsidRDefault="005170BE" w:rsidP="009F7A00">
            <w:pPr>
              <w:jc w:val="center"/>
              <w:rPr>
                <w:color w:val="000000"/>
                <w:sz w:val="20"/>
              </w:rPr>
            </w:pPr>
            <w:r>
              <w:rPr>
                <w:rFonts w:ascii="Calibri" w:hAnsi="Calibri" w:cs="Calibri"/>
                <w:color w:val="000000"/>
                <w:sz w:val="22"/>
                <w:szCs w:val="22"/>
              </w:rPr>
              <w:t>120</w:t>
            </w:r>
          </w:p>
        </w:tc>
        <w:tc>
          <w:tcPr>
            <w:tcW w:w="936" w:type="dxa"/>
            <w:tcBorders>
              <w:top w:val="nil"/>
              <w:left w:val="nil"/>
              <w:bottom w:val="single" w:sz="4" w:space="0" w:color="auto"/>
              <w:right w:val="single" w:sz="4" w:space="0" w:color="auto"/>
            </w:tcBorders>
            <w:shd w:val="clear" w:color="auto" w:fill="auto"/>
            <w:vAlign w:val="center"/>
          </w:tcPr>
          <w:p w14:paraId="5750B836" w14:textId="2879187F" w:rsidR="005170BE" w:rsidRDefault="005170BE" w:rsidP="009F7A00">
            <w:pPr>
              <w:jc w:val="center"/>
              <w:rPr>
                <w:color w:val="000000"/>
                <w:sz w:val="20"/>
              </w:rPr>
            </w:pPr>
            <w:r>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center"/>
          </w:tcPr>
          <w:p w14:paraId="4EB7E1BB" w14:textId="35023915"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center"/>
          </w:tcPr>
          <w:p w14:paraId="7F5BB545" w14:textId="6ACCBBDA"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120</w:t>
            </w:r>
          </w:p>
        </w:tc>
      </w:tr>
      <w:tr w:rsidR="005170BE" w14:paraId="3DD80DE5" w14:textId="77777777" w:rsidTr="009F7A00">
        <w:trPr>
          <w:trHeight w:val="501"/>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92C14A9" w14:textId="77777777" w:rsidR="005170BE" w:rsidRDefault="005170BE" w:rsidP="005170BE">
            <w:pPr>
              <w:jc w:val="center"/>
              <w:rPr>
                <w:color w:val="000000"/>
                <w:sz w:val="20"/>
              </w:rPr>
            </w:pPr>
            <w:r>
              <w:rPr>
                <w:color w:val="000000"/>
                <w:sz w:val="20"/>
              </w:rPr>
              <w:t>4</w:t>
            </w:r>
          </w:p>
        </w:tc>
        <w:tc>
          <w:tcPr>
            <w:tcW w:w="4481" w:type="dxa"/>
            <w:tcBorders>
              <w:top w:val="nil"/>
              <w:left w:val="nil"/>
              <w:bottom w:val="single" w:sz="4" w:space="0" w:color="auto"/>
              <w:right w:val="single" w:sz="4" w:space="0" w:color="auto"/>
            </w:tcBorders>
            <w:shd w:val="clear" w:color="auto" w:fill="auto"/>
            <w:vAlign w:val="center"/>
          </w:tcPr>
          <w:p w14:paraId="1B214DB8" w14:textId="77777777" w:rsidR="005170BE" w:rsidRDefault="005170BE" w:rsidP="005170BE">
            <w:pPr>
              <w:rPr>
                <w:color w:val="000000"/>
                <w:sz w:val="20"/>
              </w:rPr>
            </w:pPr>
            <w:r>
              <w:rPr>
                <w:color w:val="000000"/>
                <w:sz w:val="20"/>
              </w:rPr>
              <w:t xml:space="preserve">Количество  контейнеров для сбора  ТКО  у прочих организаций </w:t>
            </w:r>
          </w:p>
        </w:tc>
        <w:tc>
          <w:tcPr>
            <w:tcW w:w="1113" w:type="dxa"/>
            <w:tcBorders>
              <w:top w:val="nil"/>
              <w:left w:val="nil"/>
              <w:bottom w:val="single" w:sz="4" w:space="0" w:color="auto"/>
              <w:right w:val="single" w:sz="4" w:space="0" w:color="auto"/>
            </w:tcBorders>
            <w:shd w:val="clear" w:color="auto" w:fill="auto"/>
            <w:vAlign w:val="center"/>
          </w:tcPr>
          <w:p w14:paraId="67AF59C4" w14:textId="77777777" w:rsidR="005170BE" w:rsidRDefault="005170BE" w:rsidP="005170BE">
            <w:pPr>
              <w:jc w:val="center"/>
              <w:rPr>
                <w:color w:val="000000"/>
                <w:sz w:val="20"/>
              </w:rPr>
            </w:pPr>
            <w:r>
              <w:rPr>
                <w:color w:val="000000"/>
                <w:sz w:val="20"/>
              </w:rPr>
              <w:t>шт.</w:t>
            </w:r>
          </w:p>
        </w:tc>
        <w:tc>
          <w:tcPr>
            <w:tcW w:w="936" w:type="dxa"/>
            <w:tcBorders>
              <w:top w:val="nil"/>
              <w:left w:val="nil"/>
              <w:bottom w:val="single" w:sz="4" w:space="0" w:color="auto"/>
              <w:right w:val="single" w:sz="4" w:space="0" w:color="auto"/>
            </w:tcBorders>
            <w:shd w:val="clear" w:color="auto" w:fill="auto"/>
            <w:vAlign w:val="center"/>
          </w:tcPr>
          <w:p w14:paraId="4D13B0CF" w14:textId="7C95EEC3" w:rsidR="005170BE" w:rsidRDefault="005170BE" w:rsidP="009F7A00">
            <w:pPr>
              <w:jc w:val="center"/>
              <w:rPr>
                <w:color w:val="000000"/>
                <w:sz w:val="20"/>
              </w:rPr>
            </w:pPr>
            <w:r>
              <w:rPr>
                <w:rFonts w:ascii="Calibri" w:hAnsi="Calibri" w:cs="Calibri"/>
                <w:color w:val="000000"/>
                <w:sz w:val="22"/>
                <w:szCs w:val="22"/>
              </w:rPr>
              <w:t>27</w:t>
            </w:r>
          </w:p>
        </w:tc>
        <w:tc>
          <w:tcPr>
            <w:tcW w:w="936" w:type="dxa"/>
            <w:tcBorders>
              <w:top w:val="nil"/>
              <w:left w:val="nil"/>
              <w:bottom w:val="single" w:sz="4" w:space="0" w:color="auto"/>
              <w:right w:val="single" w:sz="4" w:space="0" w:color="auto"/>
            </w:tcBorders>
            <w:shd w:val="clear" w:color="auto" w:fill="auto"/>
            <w:vAlign w:val="center"/>
          </w:tcPr>
          <w:p w14:paraId="0772D1AA" w14:textId="4186BC37" w:rsidR="005170BE" w:rsidRDefault="005170BE" w:rsidP="009F7A00">
            <w:pPr>
              <w:jc w:val="center"/>
              <w:rPr>
                <w:color w:val="000000"/>
                <w:sz w:val="20"/>
              </w:rPr>
            </w:pPr>
            <w:r>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center"/>
          </w:tcPr>
          <w:p w14:paraId="5AE21FC7" w14:textId="156EE161"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center"/>
          </w:tcPr>
          <w:p w14:paraId="2FE9F7E6" w14:textId="4764927E" w:rsidR="005170BE" w:rsidRDefault="005170BE" w:rsidP="009F7A00">
            <w:pPr>
              <w:jc w:val="center"/>
              <w:rPr>
                <w:rFonts w:ascii="Calibri" w:hAnsi="Calibri" w:cs="Calibri"/>
                <w:color w:val="000000"/>
                <w:sz w:val="22"/>
                <w:szCs w:val="22"/>
              </w:rPr>
            </w:pPr>
            <w:r>
              <w:rPr>
                <w:rFonts w:ascii="Calibri" w:hAnsi="Calibri" w:cs="Calibri"/>
                <w:color w:val="000000"/>
                <w:sz w:val="22"/>
                <w:szCs w:val="22"/>
              </w:rPr>
              <w:t>27</w:t>
            </w:r>
          </w:p>
        </w:tc>
      </w:tr>
    </w:tbl>
    <w:p w14:paraId="0DFF1652" w14:textId="77777777" w:rsidR="00014B09" w:rsidRDefault="00014B09" w:rsidP="003C2E0F">
      <w:pPr>
        <w:jc w:val="both"/>
      </w:pPr>
    </w:p>
    <w:p w14:paraId="0E0800BD" w14:textId="59C14668" w:rsidR="00014B09" w:rsidRDefault="003331AA" w:rsidP="003C2E0F">
      <w:pPr>
        <w:jc w:val="both"/>
        <w:rPr>
          <w:szCs w:val="24"/>
        </w:rPr>
      </w:pPr>
      <w:r>
        <w:rPr>
          <w:snapToGrid w:val="0"/>
          <w:szCs w:val="24"/>
        </w:rPr>
        <w:t xml:space="preserve">Основными источниками образования </w:t>
      </w:r>
      <w:r>
        <w:rPr>
          <w:szCs w:val="24"/>
        </w:rPr>
        <w:t xml:space="preserve">твёрдых   коммунальных отходов   в Касторенском районе </w:t>
      </w:r>
      <w:proofErr w:type="gramStart"/>
      <w:r>
        <w:rPr>
          <w:szCs w:val="24"/>
        </w:rPr>
        <w:t>согласно</w:t>
      </w:r>
      <w:proofErr w:type="gramEnd"/>
      <w:r>
        <w:rPr>
          <w:szCs w:val="24"/>
        </w:rPr>
        <w:t xml:space="preserve"> территориальной схемы  обращения с твёрдыми  коммунальными отходами являются  население и объекты, представленные в  таблицах </w:t>
      </w:r>
      <w:r w:rsidR="00C803D9">
        <w:rPr>
          <w:szCs w:val="24"/>
        </w:rPr>
        <w:t>3.12-3.13</w:t>
      </w:r>
      <w:r>
        <w:rPr>
          <w:szCs w:val="24"/>
        </w:rPr>
        <w:t xml:space="preserve">. </w:t>
      </w:r>
    </w:p>
    <w:p w14:paraId="641107EF" w14:textId="77777777" w:rsidR="00014B09" w:rsidRDefault="00014B09" w:rsidP="003C2E0F">
      <w:pPr>
        <w:jc w:val="both"/>
        <w:rPr>
          <w:szCs w:val="24"/>
        </w:rPr>
      </w:pPr>
    </w:p>
    <w:p w14:paraId="7C6A3B48" w14:textId="3D5A9C14" w:rsidR="00014B09" w:rsidRPr="00346DF0" w:rsidRDefault="003331AA" w:rsidP="003C2E0F">
      <w:pPr>
        <w:jc w:val="both"/>
        <w:rPr>
          <w:szCs w:val="24"/>
        </w:rPr>
      </w:pPr>
      <w:r w:rsidRPr="00346DF0">
        <w:rPr>
          <w:szCs w:val="24"/>
        </w:rPr>
        <w:t>Объектами санитарной очистки являются: территория домовладений, уличные и микрорайонные проезды, объекты культурно-бытового назначения, территории различных  учреждений и организаций, скверы, площади, места общественного пользования, места отдыха и др. муниципального образования «</w:t>
      </w:r>
      <w:r w:rsidR="00346DF0" w:rsidRPr="00346DF0">
        <w:rPr>
          <w:color w:val="444444"/>
          <w:szCs w:val="24"/>
        </w:rPr>
        <w:t>поселок Олымский</w:t>
      </w:r>
      <w:r w:rsidRPr="00346DF0">
        <w:rPr>
          <w:szCs w:val="24"/>
        </w:rPr>
        <w:t>».</w:t>
      </w:r>
    </w:p>
    <w:p w14:paraId="127122BC" w14:textId="77777777" w:rsidR="00014B09" w:rsidRPr="00346DF0" w:rsidRDefault="00014B09" w:rsidP="003C2E0F">
      <w:pPr>
        <w:rPr>
          <w:b/>
          <w:szCs w:val="24"/>
        </w:rPr>
      </w:pPr>
    </w:p>
    <w:tbl>
      <w:tblPr>
        <w:tblW w:w="9531" w:type="dxa"/>
        <w:tblInd w:w="108" w:type="dxa"/>
        <w:tblLook w:val="04A0" w:firstRow="1" w:lastRow="0" w:firstColumn="1" w:lastColumn="0" w:noHBand="0" w:noVBand="1"/>
      </w:tblPr>
      <w:tblGrid>
        <w:gridCol w:w="960"/>
        <w:gridCol w:w="4569"/>
        <w:gridCol w:w="4002"/>
      </w:tblGrid>
      <w:tr w:rsidR="00014B09" w:rsidRPr="00346DF0" w14:paraId="67E66592" w14:textId="77777777" w:rsidTr="009F7A00">
        <w:trPr>
          <w:trHeight w:val="1020"/>
        </w:trPr>
        <w:tc>
          <w:tcPr>
            <w:tcW w:w="9531" w:type="dxa"/>
            <w:gridSpan w:val="3"/>
            <w:tcBorders>
              <w:top w:val="nil"/>
              <w:left w:val="nil"/>
              <w:bottom w:val="single" w:sz="8" w:space="0" w:color="000000"/>
              <w:right w:val="nil"/>
            </w:tcBorders>
            <w:shd w:val="clear" w:color="auto" w:fill="auto"/>
            <w:vAlign w:val="bottom"/>
          </w:tcPr>
          <w:p w14:paraId="194E373A" w14:textId="0ABF8A49" w:rsidR="00014B09" w:rsidRPr="00B220A4" w:rsidRDefault="003331AA" w:rsidP="003C2E0F">
            <w:pPr>
              <w:jc w:val="both"/>
              <w:rPr>
                <w:color w:val="444444"/>
                <w:szCs w:val="24"/>
              </w:rPr>
            </w:pPr>
            <w:proofErr w:type="gramStart"/>
            <w:r w:rsidRPr="00B220A4">
              <w:rPr>
                <w:szCs w:val="24"/>
              </w:rPr>
              <w:lastRenderedPageBreak/>
              <w:t>Согласно</w:t>
            </w:r>
            <w:proofErr w:type="gramEnd"/>
            <w:r w:rsidRPr="00B220A4">
              <w:rPr>
                <w:szCs w:val="24"/>
              </w:rPr>
              <w:t xml:space="preserve"> территориальной схемы  обращения с твёрдыми  коммунальными отходами м</w:t>
            </w:r>
            <w:r w:rsidRPr="00B220A4">
              <w:rPr>
                <w:color w:val="444444"/>
                <w:szCs w:val="24"/>
              </w:rPr>
              <w:t xml:space="preserve">естами  накопления отработанных ртутьсодержащих ламп на территории Касторенского района определены  населённые пункты, представленные в таблице </w:t>
            </w:r>
            <w:r w:rsidR="00DD5D21" w:rsidRPr="00B220A4">
              <w:rPr>
                <w:color w:val="444444"/>
                <w:szCs w:val="24"/>
              </w:rPr>
              <w:t>3.</w:t>
            </w:r>
            <w:r w:rsidR="00C803D9" w:rsidRPr="00B220A4">
              <w:rPr>
                <w:color w:val="444444"/>
                <w:szCs w:val="24"/>
              </w:rPr>
              <w:t>12</w:t>
            </w:r>
            <w:r w:rsidRPr="00B220A4">
              <w:rPr>
                <w:color w:val="444444"/>
                <w:szCs w:val="24"/>
              </w:rPr>
              <w:t xml:space="preserve">. Местом   накопления отработанных ртутьсодержащих ламп на территории </w:t>
            </w:r>
            <w:r w:rsidRPr="00B220A4">
              <w:rPr>
                <w:szCs w:val="24"/>
              </w:rPr>
              <w:t>муниципального образования «</w:t>
            </w:r>
            <w:r w:rsidR="00346DF0" w:rsidRPr="00B220A4">
              <w:rPr>
                <w:color w:val="444444"/>
                <w:szCs w:val="24"/>
              </w:rPr>
              <w:t>поселок Олымский</w:t>
            </w:r>
            <w:r w:rsidRPr="00B220A4">
              <w:rPr>
                <w:szCs w:val="24"/>
              </w:rPr>
              <w:t xml:space="preserve">» является </w:t>
            </w:r>
            <w:r w:rsidR="005170BE" w:rsidRPr="00B220A4">
              <w:rPr>
                <w:bCs/>
                <w:color w:val="000000"/>
                <w:szCs w:val="24"/>
              </w:rPr>
              <w:t>п. Олымский</w:t>
            </w:r>
            <w:r w:rsidRPr="00B220A4">
              <w:rPr>
                <w:bCs/>
                <w:color w:val="000000"/>
                <w:szCs w:val="24"/>
              </w:rPr>
              <w:t xml:space="preserve">, </w:t>
            </w:r>
            <w:r w:rsidR="005170BE" w:rsidRPr="00B220A4">
              <w:rPr>
                <w:bCs/>
                <w:color w:val="000000"/>
                <w:szCs w:val="24"/>
              </w:rPr>
              <w:t>ул. 20 лет Победы, д. 3</w:t>
            </w:r>
            <w:r w:rsidRPr="00B220A4">
              <w:rPr>
                <w:color w:val="000000"/>
                <w:szCs w:val="24"/>
              </w:rPr>
              <w:t>.</w:t>
            </w:r>
          </w:p>
          <w:p w14:paraId="68A976FF" w14:textId="77777777" w:rsidR="00014B09" w:rsidRPr="00B220A4" w:rsidRDefault="00014B09" w:rsidP="003C2E0F">
            <w:pPr>
              <w:jc w:val="both"/>
              <w:rPr>
                <w:szCs w:val="24"/>
              </w:rPr>
            </w:pPr>
          </w:p>
          <w:p w14:paraId="4847070D" w14:textId="1B69012C" w:rsidR="00014B09" w:rsidRPr="00B220A4" w:rsidRDefault="003331AA" w:rsidP="003C2E0F">
            <w:pPr>
              <w:jc w:val="both"/>
              <w:rPr>
                <w:b/>
                <w:bCs/>
                <w:color w:val="444444"/>
                <w:sz w:val="22"/>
                <w:szCs w:val="22"/>
              </w:rPr>
            </w:pPr>
            <w:r w:rsidRPr="00B220A4">
              <w:rPr>
                <w:b/>
                <w:bCs/>
                <w:color w:val="444444"/>
                <w:sz w:val="22"/>
                <w:szCs w:val="22"/>
              </w:rPr>
              <w:t xml:space="preserve">Таблица   </w:t>
            </w:r>
            <w:r w:rsidR="00DD5D21" w:rsidRPr="00B220A4">
              <w:rPr>
                <w:b/>
                <w:bCs/>
                <w:color w:val="444444"/>
                <w:sz w:val="22"/>
                <w:szCs w:val="22"/>
              </w:rPr>
              <w:t>3.</w:t>
            </w:r>
            <w:r w:rsidR="00AE535F" w:rsidRPr="00B220A4">
              <w:rPr>
                <w:b/>
                <w:bCs/>
                <w:color w:val="444444"/>
                <w:sz w:val="22"/>
                <w:szCs w:val="22"/>
              </w:rPr>
              <w:t>12</w:t>
            </w:r>
            <w:r w:rsidRPr="00B220A4">
              <w:rPr>
                <w:b/>
                <w:bCs/>
                <w:color w:val="444444"/>
                <w:sz w:val="22"/>
                <w:szCs w:val="22"/>
              </w:rPr>
              <w:t>. Места накопления отработанных ртутьсодержащих ламп на территории Касторенского района Курской области</w:t>
            </w:r>
          </w:p>
        </w:tc>
      </w:tr>
      <w:tr w:rsidR="00014B09" w14:paraId="321A0D44" w14:textId="77777777" w:rsidTr="009F7A00">
        <w:trPr>
          <w:trHeight w:val="1024"/>
        </w:trPr>
        <w:tc>
          <w:tcPr>
            <w:tcW w:w="960" w:type="dxa"/>
            <w:tcBorders>
              <w:top w:val="nil"/>
              <w:left w:val="single" w:sz="8" w:space="0" w:color="000000"/>
              <w:bottom w:val="single" w:sz="8" w:space="0" w:color="000000"/>
              <w:right w:val="single" w:sz="8" w:space="0" w:color="000000"/>
            </w:tcBorders>
            <w:shd w:val="clear" w:color="auto" w:fill="auto"/>
            <w:vAlign w:val="center"/>
          </w:tcPr>
          <w:p w14:paraId="0CD388CE" w14:textId="77777777" w:rsidR="00014B09" w:rsidRDefault="003331AA" w:rsidP="003C2E0F">
            <w:pPr>
              <w:jc w:val="center"/>
              <w:rPr>
                <w:color w:val="000000"/>
                <w:sz w:val="22"/>
                <w:szCs w:val="22"/>
              </w:rPr>
            </w:pPr>
            <w:r>
              <w:rPr>
                <w:color w:val="000000"/>
                <w:sz w:val="22"/>
                <w:szCs w:val="22"/>
              </w:rPr>
              <w:t>N п/п</w:t>
            </w:r>
          </w:p>
        </w:tc>
        <w:tc>
          <w:tcPr>
            <w:tcW w:w="4569" w:type="dxa"/>
            <w:tcBorders>
              <w:top w:val="nil"/>
              <w:left w:val="nil"/>
              <w:bottom w:val="single" w:sz="8" w:space="0" w:color="000000"/>
              <w:right w:val="single" w:sz="8" w:space="0" w:color="000000"/>
            </w:tcBorders>
            <w:shd w:val="clear" w:color="auto" w:fill="auto"/>
            <w:vAlign w:val="center"/>
          </w:tcPr>
          <w:p w14:paraId="2A33F67E" w14:textId="77777777" w:rsidR="00014B09" w:rsidRDefault="003331AA" w:rsidP="003C2E0F">
            <w:pPr>
              <w:jc w:val="center"/>
              <w:rPr>
                <w:color w:val="000000"/>
                <w:sz w:val="22"/>
                <w:szCs w:val="22"/>
              </w:rPr>
            </w:pPr>
            <w:r>
              <w:rPr>
                <w:color w:val="000000"/>
                <w:sz w:val="22"/>
                <w:szCs w:val="22"/>
              </w:rPr>
              <w:t>Наименование муниципального района/городского поселения/ сельского поселения</w:t>
            </w:r>
          </w:p>
        </w:tc>
        <w:tc>
          <w:tcPr>
            <w:tcW w:w="4002" w:type="dxa"/>
            <w:tcBorders>
              <w:top w:val="nil"/>
              <w:left w:val="nil"/>
              <w:bottom w:val="single" w:sz="8" w:space="0" w:color="000000"/>
              <w:right w:val="single" w:sz="8" w:space="0" w:color="000000"/>
            </w:tcBorders>
            <w:shd w:val="clear" w:color="auto" w:fill="auto"/>
            <w:vAlign w:val="center"/>
          </w:tcPr>
          <w:p w14:paraId="26840755" w14:textId="77777777" w:rsidR="00014B09" w:rsidRDefault="003331AA" w:rsidP="003C2E0F">
            <w:pPr>
              <w:jc w:val="center"/>
              <w:rPr>
                <w:color w:val="000000"/>
                <w:sz w:val="22"/>
                <w:szCs w:val="22"/>
              </w:rPr>
            </w:pPr>
            <w:r>
              <w:rPr>
                <w:color w:val="000000"/>
                <w:sz w:val="22"/>
                <w:szCs w:val="22"/>
              </w:rPr>
              <w:t>Наименование населенного пункта, улицы, номер дома/здания</w:t>
            </w:r>
          </w:p>
        </w:tc>
      </w:tr>
      <w:tr w:rsidR="00014B09" w14:paraId="4CB5322E" w14:textId="77777777" w:rsidTr="009F7A00">
        <w:trPr>
          <w:trHeight w:val="337"/>
        </w:trPr>
        <w:tc>
          <w:tcPr>
            <w:tcW w:w="960" w:type="dxa"/>
            <w:tcBorders>
              <w:top w:val="nil"/>
              <w:left w:val="single" w:sz="8" w:space="0" w:color="000000"/>
              <w:bottom w:val="single" w:sz="8" w:space="0" w:color="000000"/>
              <w:right w:val="single" w:sz="8" w:space="0" w:color="000000"/>
            </w:tcBorders>
            <w:shd w:val="clear" w:color="auto" w:fill="auto"/>
            <w:vAlign w:val="center"/>
          </w:tcPr>
          <w:p w14:paraId="2C7BA4D3" w14:textId="77777777" w:rsidR="00014B09" w:rsidRDefault="003331AA" w:rsidP="003C2E0F">
            <w:pPr>
              <w:jc w:val="center"/>
              <w:rPr>
                <w:color w:val="000000"/>
                <w:sz w:val="22"/>
                <w:szCs w:val="22"/>
              </w:rPr>
            </w:pPr>
            <w:r>
              <w:rPr>
                <w:color w:val="000000"/>
              </w:rPr>
              <w:t>1</w:t>
            </w:r>
          </w:p>
        </w:tc>
        <w:tc>
          <w:tcPr>
            <w:tcW w:w="4569" w:type="dxa"/>
            <w:tcBorders>
              <w:top w:val="nil"/>
              <w:left w:val="nil"/>
              <w:bottom w:val="single" w:sz="8" w:space="0" w:color="000000"/>
              <w:right w:val="single" w:sz="8" w:space="0" w:color="000000"/>
            </w:tcBorders>
            <w:shd w:val="clear" w:color="auto" w:fill="auto"/>
            <w:vAlign w:val="center"/>
          </w:tcPr>
          <w:p w14:paraId="1E6EF232" w14:textId="77777777" w:rsidR="00014B09" w:rsidRDefault="003331AA" w:rsidP="003C2E0F">
            <w:pPr>
              <w:rPr>
                <w:color w:val="000000"/>
                <w:sz w:val="22"/>
                <w:szCs w:val="22"/>
              </w:rPr>
            </w:pPr>
            <w:r>
              <w:rPr>
                <w:color w:val="000000"/>
                <w:sz w:val="22"/>
                <w:szCs w:val="22"/>
              </w:rPr>
              <w:t>Касторенский район, п. Касторное</w:t>
            </w:r>
          </w:p>
        </w:tc>
        <w:tc>
          <w:tcPr>
            <w:tcW w:w="4002" w:type="dxa"/>
            <w:tcBorders>
              <w:top w:val="nil"/>
              <w:left w:val="nil"/>
              <w:bottom w:val="single" w:sz="8" w:space="0" w:color="000000"/>
              <w:right w:val="single" w:sz="8" w:space="0" w:color="000000"/>
            </w:tcBorders>
            <w:shd w:val="clear" w:color="auto" w:fill="auto"/>
            <w:vAlign w:val="center"/>
          </w:tcPr>
          <w:p w14:paraId="214E1CD7" w14:textId="77777777" w:rsidR="00014B09" w:rsidRDefault="003331AA" w:rsidP="003C2E0F">
            <w:pPr>
              <w:jc w:val="center"/>
              <w:rPr>
                <w:color w:val="000000"/>
                <w:sz w:val="22"/>
                <w:szCs w:val="22"/>
              </w:rPr>
            </w:pPr>
            <w:r>
              <w:rPr>
                <w:color w:val="000000"/>
                <w:sz w:val="22"/>
                <w:szCs w:val="22"/>
              </w:rPr>
              <w:t>ул. Калинина, д. 1</w:t>
            </w:r>
          </w:p>
        </w:tc>
      </w:tr>
      <w:tr w:rsidR="00014B09" w14:paraId="02D42A57" w14:textId="77777777" w:rsidTr="009F7A00">
        <w:trPr>
          <w:trHeight w:val="261"/>
        </w:trPr>
        <w:tc>
          <w:tcPr>
            <w:tcW w:w="960" w:type="dxa"/>
            <w:tcBorders>
              <w:top w:val="nil"/>
              <w:left w:val="single" w:sz="8" w:space="0" w:color="000000"/>
              <w:bottom w:val="single" w:sz="8" w:space="0" w:color="000000"/>
              <w:right w:val="single" w:sz="8" w:space="0" w:color="000000"/>
            </w:tcBorders>
            <w:shd w:val="clear" w:color="auto" w:fill="auto"/>
            <w:vAlign w:val="center"/>
          </w:tcPr>
          <w:p w14:paraId="5E52F2E3" w14:textId="77777777" w:rsidR="00014B09" w:rsidRDefault="003331AA" w:rsidP="003C2E0F">
            <w:pPr>
              <w:jc w:val="center"/>
              <w:rPr>
                <w:color w:val="000000"/>
                <w:sz w:val="22"/>
                <w:szCs w:val="22"/>
              </w:rPr>
            </w:pPr>
            <w:r>
              <w:rPr>
                <w:color w:val="000000"/>
              </w:rPr>
              <w:t>2</w:t>
            </w:r>
          </w:p>
        </w:tc>
        <w:tc>
          <w:tcPr>
            <w:tcW w:w="4569" w:type="dxa"/>
            <w:tcBorders>
              <w:top w:val="nil"/>
              <w:left w:val="nil"/>
              <w:bottom w:val="single" w:sz="8" w:space="0" w:color="000000"/>
              <w:right w:val="single" w:sz="8" w:space="0" w:color="000000"/>
            </w:tcBorders>
            <w:shd w:val="clear" w:color="auto" w:fill="auto"/>
            <w:vAlign w:val="center"/>
          </w:tcPr>
          <w:p w14:paraId="2F3CE90D" w14:textId="77777777" w:rsidR="00014B09" w:rsidRDefault="003331AA" w:rsidP="003C2E0F">
            <w:pPr>
              <w:rPr>
                <w:color w:val="000000"/>
                <w:sz w:val="22"/>
                <w:szCs w:val="22"/>
              </w:rPr>
            </w:pPr>
            <w:r>
              <w:rPr>
                <w:color w:val="000000"/>
                <w:sz w:val="22"/>
                <w:szCs w:val="22"/>
              </w:rPr>
              <w:t>Касторенский район, п. Новокасторное</w:t>
            </w:r>
          </w:p>
        </w:tc>
        <w:tc>
          <w:tcPr>
            <w:tcW w:w="4002" w:type="dxa"/>
            <w:tcBorders>
              <w:top w:val="nil"/>
              <w:left w:val="nil"/>
              <w:bottom w:val="single" w:sz="8" w:space="0" w:color="000000"/>
              <w:right w:val="single" w:sz="8" w:space="0" w:color="000000"/>
            </w:tcBorders>
            <w:shd w:val="clear" w:color="auto" w:fill="auto"/>
            <w:vAlign w:val="center"/>
          </w:tcPr>
          <w:p w14:paraId="4EC5517E" w14:textId="77777777" w:rsidR="00014B09" w:rsidRDefault="003331AA" w:rsidP="003C2E0F">
            <w:pPr>
              <w:jc w:val="center"/>
              <w:rPr>
                <w:color w:val="000000"/>
                <w:sz w:val="22"/>
                <w:szCs w:val="22"/>
              </w:rPr>
            </w:pPr>
            <w:r>
              <w:rPr>
                <w:color w:val="000000"/>
                <w:sz w:val="22"/>
                <w:szCs w:val="22"/>
              </w:rPr>
              <w:t>ул. Железнодорожная, д. 57</w:t>
            </w:r>
          </w:p>
        </w:tc>
      </w:tr>
      <w:tr w:rsidR="00014B09" w14:paraId="01E673D0" w14:textId="77777777" w:rsidTr="009F7A00">
        <w:trPr>
          <w:trHeight w:val="341"/>
        </w:trPr>
        <w:tc>
          <w:tcPr>
            <w:tcW w:w="960" w:type="dxa"/>
            <w:tcBorders>
              <w:top w:val="nil"/>
              <w:left w:val="single" w:sz="8" w:space="0" w:color="000000"/>
              <w:bottom w:val="single" w:sz="8" w:space="0" w:color="000000"/>
              <w:right w:val="single" w:sz="8" w:space="0" w:color="000000"/>
            </w:tcBorders>
            <w:shd w:val="clear" w:color="auto" w:fill="auto"/>
            <w:vAlign w:val="center"/>
          </w:tcPr>
          <w:p w14:paraId="2068FDBC" w14:textId="77777777" w:rsidR="00014B09" w:rsidRPr="005170BE" w:rsidRDefault="003331AA" w:rsidP="003C2E0F">
            <w:pPr>
              <w:jc w:val="center"/>
              <w:rPr>
                <w:b/>
                <w:bCs/>
                <w:color w:val="000000"/>
                <w:sz w:val="22"/>
                <w:szCs w:val="22"/>
              </w:rPr>
            </w:pPr>
            <w:r w:rsidRPr="005170BE">
              <w:rPr>
                <w:b/>
                <w:bCs/>
                <w:color w:val="000000"/>
              </w:rPr>
              <w:t>3</w:t>
            </w:r>
          </w:p>
        </w:tc>
        <w:tc>
          <w:tcPr>
            <w:tcW w:w="4569" w:type="dxa"/>
            <w:tcBorders>
              <w:top w:val="nil"/>
              <w:left w:val="nil"/>
              <w:bottom w:val="single" w:sz="8" w:space="0" w:color="000000"/>
              <w:right w:val="single" w:sz="8" w:space="0" w:color="000000"/>
            </w:tcBorders>
            <w:shd w:val="clear" w:color="auto" w:fill="auto"/>
            <w:vAlign w:val="center"/>
          </w:tcPr>
          <w:p w14:paraId="76DADCA1" w14:textId="77777777" w:rsidR="00014B09" w:rsidRPr="005170BE" w:rsidRDefault="003331AA" w:rsidP="003C2E0F">
            <w:pPr>
              <w:rPr>
                <w:b/>
                <w:bCs/>
                <w:color w:val="000000"/>
                <w:sz w:val="22"/>
                <w:szCs w:val="22"/>
              </w:rPr>
            </w:pPr>
            <w:r w:rsidRPr="005170BE">
              <w:rPr>
                <w:b/>
                <w:bCs/>
                <w:color w:val="000000"/>
                <w:sz w:val="22"/>
                <w:szCs w:val="22"/>
              </w:rPr>
              <w:t>Касторенский район, п. Олымский</w:t>
            </w:r>
          </w:p>
        </w:tc>
        <w:tc>
          <w:tcPr>
            <w:tcW w:w="4002" w:type="dxa"/>
            <w:tcBorders>
              <w:top w:val="nil"/>
              <w:left w:val="nil"/>
              <w:bottom w:val="single" w:sz="8" w:space="0" w:color="000000"/>
              <w:right w:val="single" w:sz="8" w:space="0" w:color="000000"/>
            </w:tcBorders>
            <w:shd w:val="clear" w:color="auto" w:fill="auto"/>
            <w:vAlign w:val="center"/>
          </w:tcPr>
          <w:p w14:paraId="454EFA55" w14:textId="77777777" w:rsidR="00014B09" w:rsidRPr="005170BE" w:rsidRDefault="003331AA" w:rsidP="003C2E0F">
            <w:pPr>
              <w:jc w:val="center"/>
              <w:rPr>
                <w:b/>
                <w:bCs/>
                <w:color w:val="000000"/>
                <w:sz w:val="22"/>
                <w:szCs w:val="22"/>
              </w:rPr>
            </w:pPr>
            <w:r w:rsidRPr="005170BE">
              <w:rPr>
                <w:b/>
                <w:bCs/>
                <w:color w:val="000000"/>
                <w:sz w:val="22"/>
                <w:szCs w:val="22"/>
              </w:rPr>
              <w:t>ул. 20 лет Победы, д. 3</w:t>
            </w:r>
          </w:p>
        </w:tc>
      </w:tr>
    </w:tbl>
    <w:p w14:paraId="047E0CD0" w14:textId="77777777" w:rsidR="00014B09" w:rsidRDefault="00014B09" w:rsidP="003C2E0F">
      <w:pPr>
        <w:jc w:val="both"/>
        <w:rPr>
          <w:szCs w:val="24"/>
        </w:rPr>
      </w:pPr>
    </w:p>
    <w:p w14:paraId="72BE369D" w14:textId="13E1D124" w:rsidR="00014B09" w:rsidRDefault="003331AA" w:rsidP="003C2E0F">
      <w:pPr>
        <w:jc w:val="both"/>
        <w:rPr>
          <w:b/>
          <w:sz w:val="22"/>
          <w:szCs w:val="22"/>
        </w:rPr>
      </w:pPr>
      <w:r>
        <w:rPr>
          <w:b/>
          <w:snapToGrid w:val="0"/>
          <w:sz w:val="22"/>
          <w:szCs w:val="22"/>
        </w:rPr>
        <w:t xml:space="preserve">Таблица </w:t>
      </w:r>
      <w:r w:rsidR="00DD5D21">
        <w:rPr>
          <w:b/>
          <w:snapToGrid w:val="0"/>
          <w:sz w:val="22"/>
          <w:szCs w:val="22"/>
        </w:rPr>
        <w:t>3.</w:t>
      </w:r>
      <w:r w:rsidR="00AE535F">
        <w:rPr>
          <w:b/>
          <w:snapToGrid w:val="0"/>
          <w:sz w:val="22"/>
          <w:szCs w:val="22"/>
        </w:rPr>
        <w:t>13</w:t>
      </w:r>
      <w:r>
        <w:rPr>
          <w:b/>
          <w:snapToGrid w:val="0"/>
          <w:sz w:val="22"/>
          <w:szCs w:val="22"/>
        </w:rPr>
        <w:t xml:space="preserve">. Источники образования </w:t>
      </w:r>
      <w:r>
        <w:rPr>
          <w:b/>
          <w:sz w:val="22"/>
          <w:szCs w:val="22"/>
        </w:rPr>
        <w:t xml:space="preserve">твёрдых   коммунальных отходов   в </w:t>
      </w:r>
      <w:r w:rsidR="00346DF0">
        <w:rPr>
          <w:b/>
          <w:sz w:val="22"/>
          <w:szCs w:val="22"/>
        </w:rPr>
        <w:t>п.Олымский</w:t>
      </w:r>
      <w:r>
        <w:rPr>
          <w:b/>
          <w:sz w:val="22"/>
          <w:szCs w:val="22"/>
        </w:rPr>
        <w:t xml:space="preserve"> Касторенского района (кроме населения)</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036"/>
        <w:gridCol w:w="1276"/>
        <w:gridCol w:w="1131"/>
        <w:gridCol w:w="713"/>
        <w:gridCol w:w="1130"/>
        <w:gridCol w:w="1894"/>
      </w:tblGrid>
      <w:tr w:rsidR="00014B09" w14:paraId="33A41FCC" w14:textId="77777777" w:rsidTr="009F7A00">
        <w:trPr>
          <w:trHeight w:val="860"/>
          <w:jc w:val="center"/>
        </w:trPr>
        <w:tc>
          <w:tcPr>
            <w:tcW w:w="2587" w:type="dxa"/>
            <w:shd w:val="clear" w:color="000000" w:fill="FFFFFF"/>
            <w:vAlign w:val="center"/>
          </w:tcPr>
          <w:p w14:paraId="064227F0" w14:textId="77777777" w:rsidR="00014B09" w:rsidRDefault="003331AA" w:rsidP="003C2E0F">
            <w:pPr>
              <w:jc w:val="center"/>
              <w:rPr>
                <w:color w:val="444444"/>
                <w:sz w:val="20"/>
              </w:rPr>
            </w:pPr>
            <w:r>
              <w:rPr>
                <w:color w:val="444444"/>
                <w:sz w:val="20"/>
              </w:rPr>
              <w:t xml:space="preserve">Общеобразовательные учреждения, учащихся, мест </w:t>
            </w:r>
          </w:p>
        </w:tc>
        <w:tc>
          <w:tcPr>
            <w:tcW w:w="1036" w:type="dxa"/>
            <w:shd w:val="clear" w:color="000000" w:fill="FFFFFF"/>
            <w:vAlign w:val="center"/>
          </w:tcPr>
          <w:p w14:paraId="3302E241" w14:textId="77777777" w:rsidR="00014B09" w:rsidRDefault="003331AA" w:rsidP="003C2E0F">
            <w:pPr>
              <w:jc w:val="center"/>
              <w:rPr>
                <w:color w:val="444444"/>
                <w:sz w:val="20"/>
              </w:rPr>
            </w:pPr>
            <w:r>
              <w:rPr>
                <w:color w:val="444444"/>
                <w:sz w:val="20"/>
              </w:rPr>
              <w:t>Объекты культуры и досуга, мест</w:t>
            </w:r>
          </w:p>
        </w:tc>
        <w:tc>
          <w:tcPr>
            <w:tcW w:w="1276" w:type="dxa"/>
            <w:shd w:val="clear" w:color="000000" w:fill="FFFFFF"/>
            <w:vAlign w:val="center"/>
          </w:tcPr>
          <w:p w14:paraId="10AE96B5" w14:textId="77777777" w:rsidR="00014B09" w:rsidRDefault="003331AA" w:rsidP="003C2E0F">
            <w:pPr>
              <w:jc w:val="center"/>
              <w:rPr>
                <w:color w:val="444444"/>
                <w:sz w:val="20"/>
              </w:rPr>
            </w:pPr>
            <w:r>
              <w:rPr>
                <w:color w:val="444444"/>
                <w:sz w:val="20"/>
              </w:rPr>
              <w:t>Спортивные объекты, мест</w:t>
            </w:r>
          </w:p>
        </w:tc>
        <w:tc>
          <w:tcPr>
            <w:tcW w:w="1131" w:type="dxa"/>
            <w:shd w:val="clear" w:color="000000" w:fill="FFFFFF"/>
            <w:vAlign w:val="center"/>
          </w:tcPr>
          <w:p w14:paraId="14D84EFC" w14:textId="77777777" w:rsidR="00014B09" w:rsidRDefault="003331AA" w:rsidP="003C2E0F">
            <w:pPr>
              <w:jc w:val="center"/>
              <w:rPr>
                <w:color w:val="444444"/>
                <w:sz w:val="20"/>
              </w:rPr>
            </w:pPr>
            <w:r>
              <w:rPr>
                <w:color w:val="444444"/>
                <w:sz w:val="20"/>
              </w:rPr>
              <w:t>Магазины, м2</w:t>
            </w:r>
          </w:p>
        </w:tc>
        <w:tc>
          <w:tcPr>
            <w:tcW w:w="713" w:type="dxa"/>
            <w:shd w:val="clear" w:color="000000" w:fill="FFFFFF"/>
            <w:vAlign w:val="center"/>
          </w:tcPr>
          <w:p w14:paraId="495AD9FC" w14:textId="77777777" w:rsidR="00014B09" w:rsidRDefault="003331AA" w:rsidP="003C2E0F">
            <w:pPr>
              <w:jc w:val="center"/>
              <w:rPr>
                <w:color w:val="444444"/>
                <w:sz w:val="20"/>
              </w:rPr>
            </w:pPr>
            <w:r>
              <w:rPr>
                <w:color w:val="444444"/>
                <w:sz w:val="20"/>
              </w:rPr>
              <w:t>ФАП, м2</w:t>
            </w:r>
          </w:p>
        </w:tc>
        <w:tc>
          <w:tcPr>
            <w:tcW w:w="1130" w:type="dxa"/>
            <w:shd w:val="clear" w:color="000000" w:fill="FFFFFF"/>
            <w:vAlign w:val="center"/>
          </w:tcPr>
          <w:p w14:paraId="3D697A7B" w14:textId="77777777" w:rsidR="00014B09" w:rsidRDefault="003331AA" w:rsidP="003C2E0F">
            <w:pPr>
              <w:jc w:val="center"/>
              <w:rPr>
                <w:color w:val="444444"/>
                <w:sz w:val="20"/>
              </w:rPr>
            </w:pPr>
            <w:r>
              <w:rPr>
                <w:color w:val="444444"/>
                <w:sz w:val="20"/>
              </w:rPr>
              <w:t>Отделение связи</w:t>
            </w:r>
          </w:p>
        </w:tc>
        <w:tc>
          <w:tcPr>
            <w:tcW w:w="1894" w:type="dxa"/>
            <w:shd w:val="clear" w:color="000000" w:fill="FFFFFF"/>
            <w:vAlign w:val="center"/>
          </w:tcPr>
          <w:p w14:paraId="128C83AC" w14:textId="77777777" w:rsidR="00014B09" w:rsidRDefault="003331AA" w:rsidP="003C2E0F">
            <w:pPr>
              <w:jc w:val="center"/>
              <w:rPr>
                <w:color w:val="444444"/>
                <w:sz w:val="20"/>
              </w:rPr>
            </w:pPr>
            <w:r>
              <w:rPr>
                <w:color w:val="444444"/>
                <w:sz w:val="20"/>
              </w:rPr>
              <w:t>Административные учреждения, сотрудников &lt;*&gt;</w:t>
            </w:r>
          </w:p>
        </w:tc>
      </w:tr>
      <w:tr w:rsidR="00014B09" w14:paraId="5DE8BB1B" w14:textId="77777777" w:rsidTr="009F7A00">
        <w:trPr>
          <w:trHeight w:val="315"/>
          <w:jc w:val="center"/>
        </w:trPr>
        <w:tc>
          <w:tcPr>
            <w:tcW w:w="2587" w:type="dxa"/>
            <w:shd w:val="clear" w:color="000000" w:fill="FFFFFF"/>
            <w:vAlign w:val="center"/>
          </w:tcPr>
          <w:p w14:paraId="3A64A56F" w14:textId="77777777" w:rsidR="00014B09" w:rsidRDefault="003331AA" w:rsidP="003C2E0F">
            <w:pPr>
              <w:jc w:val="center"/>
              <w:rPr>
                <w:color w:val="444444"/>
                <w:sz w:val="22"/>
                <w:szCs w:val="22"/>
              </w:rPr>
            </w:pPr>
            <w:r>
              <w:rPr>
                <w:color w:val="444444"/>
                <w:sz w:val="22"/>
                <w:szCs w:val="22"/>
              </w:rPr>
              <w:t>220</w:t>
            </w:r>
          </w:p>
        </w:tc>
        <w:tc>
          <w:tcPr>
            <w:tcW w:w="1036" w:type="dxa"/>
            <w:shd w:val="clear" w:color="000000" w:fill="FFFFFF"/>
            <w:vAlign w:val="center"/>
          </w:tcPr>
          <w:p w14:paraId="422B6260" w14:textId="77777777" w:rsidR="00014B09" w:rsidRDefault="003331AA" w:rsidP="003C2E0F">
            <w:pPr>
              <w:jc w:val="center"/>
              <w:rPr>
                <w:color w:val="444444"/>
                <w:sz w:val="22"/>
                <w:szCs w:val="22"/>
              </w:rPr>
            </w:pPr>
            <w:r>
              <w:rPr>
                <w:color w:val="444444"/>
                <w:sz w:val="22"/>
                <w:szCs w:val="22"/>
              </w:rPr>
              <w:t>370х3</w:t>
            </w:r>
          </w:p>
        </w:tc>
        <w:tc>
          <w:tcPr>
            <w:tcW w:w="1276" w:type="dxa"/>
            <w:shd w:val="clear" w:color="000000" w:fill="FFFFFF"/>
            <w:vAlign w:val="center"/>
          </w:tcPr>
          <w:p w14:paraId="1569C88E" w14:textId="77777777" w:rsidR="00014B09" w:rsidRDefault="003331AA" w:rsidP="003C2E0F">
            <w:pPr>
              <w:jc w:val="center"/>
              <w:rPr>
                <w:color w:val="444444"/>
                <w:sz w:val="22"/>
                <w:szCs w:val="22"/>
              </w:rPr>
            </w:pPr>
            <w:r>
              <w:rPr>
                <w:color w:val="444444"/>
                <w:sz w:val="22"/>
                <w:szCs w:val="22"/>
              </w:rPr>
              <w:t>-</w:t>
            </w:r>
          </w:p>
        </w:tc>
        <w:tc>
          <w:tcPr>
            <w:tcW w:w="1131" w:type="dxa"/>
            <w:shd w:val="clear" w:color="000000" w:fill="FFFFFF"/>
            <w:vAlign w:val="center"/>
          </w:tcPr>
          <w:p w14:paraId="163FB499" w14:textId="77777777" w:rsidR="00014B09" w:rsidRDefault="003331AA" w:rsidP="003C2E0F">
            <w:pPr>
              <w:jc w:val="center"/>
              <w:rPr>
                <w:color w:val="444444"/>
                <w:sz w:val="22"/>
                <w:szCs w:val="22"/>
              </w:rPr>
            </w:pPr>
            <w:r>
              <w:rPr>
                <w:color w:val="444444"/>
                <w:sz w:val="22"/>
                <w:szCs w:val="22"/>
              </w:rPr>
              <w:t>75</w:t>
            </w:r>
          </w:p>
        </w:tc>
        <w:tc>
          <w:tcPr>
            <w:tcW w:w="713" w:type="dxa"/>
            <w:shd w:val="clear" w:color="000000" w:fill="FFFFFF"/>
            <w:vAlign w:val="center"/>
          </w:tcPr>
          <w:p w14:paraId="25001039" w14:textId="77777777" w:rsidR="00014B09" w:rsidRDefault="003331AA" w:rsidP="003C2E0F">
            <w:pPr>
              <w:jc w:val="center"/>
              <w:rPr>
                <w:color w:val="444444"/>
                <w:sz w:val="22"/>
                <w:szCs w:val="22"/>
              </w:rPr>
            </w:pPr>
            <w:r>
              <w:rPr>
                <w:color w:val="444444"/>
                <w:sz w:val="22"/>
                <w:szCs w:val="22"/>
              </w:rPr>
              <w:t>45</w:t>
            </w:r>
          </w:p>
        </w:tc>
        <w:tc>
          <w:tcPr>
            <w:tcW w:w="1130" w:type="dxa"/>
            <w:shd w:val="clear" w:color="000000" w:fill="FFFFFF"/>
            <w:vAlign w:val="center"/>
          </w:tcPr>
          <w:p w14:paraId="0E7B2EDB" w14:textId="77777777" w:rsidR="00014B09" w:rsidRDefault="003331AA" w:rsidP="003C2E0F">
            <w:pPr>
              <w:jc w:val="center"/>
              <w:rPr>
                <w:color w:val="444444"/>
                <w:sz w:val="22"/>
                <w:szCs w:val="22"/>
              </w:rPr>
            </w:pPr>
            <w:r>
              <w:rPr>
                <w:color w:val="444444"/>
                <w:sz w:val="22"/>
                <w:szCs w:val="22"/>
              </w:rPr>
              <w:t>30</w:t>
            </w:r>
          </w:p>
        </w:tc>
        <w:tc>
          <w:tcPr>
            <w:tcW w:w="1894" w:type="dxa"/>
            <w:shd w:val="clear" w:color="000000" w:fill="FFFFFF"/>
            <w:vAlign w:val="center"/>
          </w:tcPr>
          <w:p w14:paraId="26C13A5D" w14:textId="77777777" w:rsidR="00014B09" w:rsidRDefault="003331AA" w:rsidP="003C2E0F">
            <w:pPr>
              <w:jc w:val="center"/>
              <w:rPr>
                <w:color w:val="444444"/>
                <w:sz w:val="22"/>
                <w:szCs w:val="22"/>
              </w:rPr>
            </w:pPr>
            <w:r>
              <w:rPr>
                <w:color w:val="444444"/>
                <w:sz w:val="22"/>
                <w:szCs w:val="22"/>
              </w:rPr>
              <w:t>8</w:t>
            </w:r>
          </w:p>
        </w:tc>
      </w:tr>
    </w:tbl>
    <w:p w14:paraId="445ED2ED" w14:textId="77777777" w:rsidR="00014B09" w:rsidRDefault="00014B09" w:rsidP="003C2E0F">
      <w:pPr>
        <w:jc w:val="both"/>
        <w:rPr>
          <w:snapToGrid w:val="0"/>
          <w:szCs w:val="24"/>
        </w:rPr>
      </w:pPr>
    </w:p>
    <w:p w14:paraId="04CE98F4" w14:textId="77777777" w:rsidR="00014B09" w:rsidRDefault="00014B09" w:rsidP="003C2E0F">
      <w:pPr>
        <w:jc w:val="both"/>
        <w:rPr>
          <w:snapToGrid w:val="0"/>
          <w:szCs w:val="24"/>
        </w:rPr>
      </w:pPr>
    </w:p>
    <w:p w14:paraId="04CE8DBA" w14:textId="01F9CCC2" w:rsidR="00014B09" w:rsidRDefault="003331AA" w:rsidP="00B220A4">
      <w:pPr>
        <w:jc w:val="both"/>
        <w:textAlignment w:val="baseline"/>
        <w:rPr>
          <w:b/>
          <w:bCs/>
          <w:color w:val="444444"/>
          <w:sz w:val="22"/>
          <w:szCs w:val="22"/>
        </w:rPr>
      </w:pPr>
      <w:r>
        <w:rPr>
          <w:b/>
          <w:bCs/>
          <w:color w:val="444444"/>
          <w:sz w:val="22"/>
          <w:szCs w:val="22"/>
        </w:rPr>
        <w:t xml:space="preserve">Таблица  </w:t>
      </w:r>
      <w:r w:rsidR="00DD5D21">
        <w:rPr>
          <w:b/>
          <w:bCs/>
          <w:color w:val="444444"/>
          <w:sz w:val="22"/>
          <w:szCs w:val="22"/>
        </w:rPr>
        <w:t>3.</w:t>
      </w:r>
      <w:r w:rsidR="00AE535F">
        <w:rPr>
          <w:b/>
          <w:bCs/>
          <w:color w:val="444444"/>
          <w:sz w:val="22"/>
          <w:szCs w:val="22"/>
        </w:rPr>
        <w:t>14</w:t>
      </w:r>
      <w:r>
        <w:rPr>
          <w:b/>
          <w:bCs/>
          <w:color w:val="444444"/>
          <w:sz w:val="22"/>
          <w:szCs w:val="22"/>
        </w:rPr>
        <w:t>. Источники образования отходов, сгруппированные по поселениям, имеющие постоянное население по данным Курскстата</w:t>
      </w:r>
      <w:r>
        <w:rPr>
          <w:b/>
          <w:bCs/>
          <w:color w:val="444444"/>
          <w:sz w:val="22"/>
          <w:szCs w:val="22"/>
        </w:rPr>
        <w:br/>
      </w:r>
    </w:p>
    <w:tbl>
      <w:tblPr>
        <w:tblW w:w="9786" w:type="dxa"/>
        <w:jc w:val="center"/>
        <w:tblCellMar>
          <w:left w:w="0" w:type="dxa"/>
          <w:right w:w="0" w:type="dxa"/>
        </w:tblCellMar>
        <w:tblLook w:val="04A0" w:firstRow="1" w:lastRow="0" w:firstColumn="1" w:lastColumn="0" w:noHBand="0" w:noVBand="1"/>
      </w:tblPr>
      <w:tblGrid>
        <w:gridCol w:w="595"/>
        <w:gridCol w:w="3368"/>
        <w:gridCol w:w="2465"/>
        <w:gridCol w:w="1517"/>
        <w:gridCol w:w="1841"/>
      </w:tblGrid>
      <w:tr w:rsidR="00014B09" w14:paraId="46BA14B8" w14:textId="77777777" w:rsidTr="009F7A0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E5BF2F0" w14:textId="77777777" w:rsidR="00014B09" w:rsidRDefault="003331AA" w:rsidP="003C2E0F">
            <w:pPr>
              <w:jc w:val="center"/>
              <w:textAlignment w:val="baseline"/>
              <w:rPr>
                <w:sz w:val="22"/>
                <w:szCs w:val="22"/>
              </w:rPr>
            </w:pPr>
            <w:r>
              <w:rPr>
                <w:sz w:val="22"/>
                <w:szCs w:val="22"/>
              </w:rPr>
              <w:t>N п/п</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883AC44" w14:textId="77777777" w:rsidR="00014B09" w:rsidRDefault="003331AA" w:rsidP="003C2E0F">
            <w:pPr>
              <w:jc w:val="center"/>
              <w:textAlignment w:val="baseline"/>
              <w:rPr>
                <w:sz w:val="22"/>
                <w:szCs w:val="22"/>
              </w:rPr>
            </w:pPr>
            <w:r>
              <w:rPr>
                <w:sz w:val="22"/>
                <w:szCs w:val="22"/>
              </w:rPr>
              <w:t>Городской округ,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E7486B0" w14:textId="77777777" w:rsidR="00014B09" w:rsidRDefault="003331AA" w:rsidP="003C2E0F">
            <w:pPr>
              <w:jc w:val="center"/>
              <w:textAlignment w:val="baseline"/>
              <w:rPr>
                <w:sz w:val="22"/>
                <w:szCs w:val="22"/>
              </w:rPr>
            </w:pPr>
            <w:r>
              <w:rPr>
                <w:sz w:val="22"/>
                <w:szCs w:val="22"/>
              </w:rPr>
              <w:t>Муниципальное образование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76013E8" w14:textId="77777777" w:rsidR="00014B09" w:rsidRDefault="003331AA" w:rsidP="003C2E0F">
            <w:pPr>
              <w:jc w:val="center"/>
              <w:textAlignment w:val="baseline"/>
              <w:rPr>
                <w:sz w:val="22"/>
                <w:szCs w:val="22"/>
              </w:rPr>
            </w:pPr>
            <w:r>
              <w:rPr>
                <w:sz w:val="22"/>
                <w:szCs w:val="22"/>
              </w:rPr>
              <w:t>Код </w:t>
            </w:r>
            <w:hyperlink r:id="rId40" w:anchor="7D20K3" w:history="1">
              <w:r>
                <w:rPr>
                  <w:rStyle w:val="70"/>
                  <w:sz w:val="22"/>
                  <w:szCs w:val="22"/>
                </w:rPr>
                <w:t>ОКТМО</w:t>
              </w:r>
            </w:hyperlink>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BE8A2CB" w14:textId="77777777" w:rsidR="00014B09" w:rsidRDefault="003331AA" w:rsidP="003C2E0F">
            <w:pPr>
              <w:jc w:val="center"/>
              <w:textAlignment w:val="baseline"/>
              <w:rPr>
                <w:sz w:val="22"/>
                <w:szCs w:val="22"/>
              </w:rPr>
            </w:pPr>
            <w:r>
              <w:rPr>
                <w:sz w:val="22"/>
                <w:szCs w:val="22"/>
              </w:rPr>
              <w:t>Географические координаты</w:t>
            </w:r>
          </w:p>
        </w:tc>
      </w:tr>
      <w:tr w:rsidR="00014B09" w14:paraId="07D72780" w14:textId="77777777" w:rsidTr="009F7A00">
        <w:tblPrEx>
          <w:shd w:val="clear" w:color="auto" w:fill="FFFFFF"/>
        </w:tblPrEx>
        <w:trPr>
          <w:trHeight w:val="304"/>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BB9C1EA" w14:textId="77777777" w:rsidR="00014B09" w:rsidRDefault="003331AA" w:rsidP="003C2E0F">
            <w:pPr>
              <w:jc w:val="center"/>
              <w:textAlignment w:val="baseline"/>
              <w:rPr>
                <w:color w:val="444444"/>
                <w:sz w:val="22"/>
                <w:szCs w:val="22"/>
              </w:rPr>
            </w:pPr>
            <w:r>
              <w:rPr>
                <w:color w:val="444444"/>
                <w:sz w:val="22"/>
                <w:szCs w:val="22"/>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0511D80" w14:textId="77777777" w:rsidR="00014B09" w:rsidRDefault="003331AA" w:rsidP="00F075E2">
            <w:pP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2E59C21" w14:textId="77777777" w:rsidR="00014B09" w:rsidRDefault="003331AA" w:rsidP="003C2E0F">
            <w:pPr>
              <w:jc w:val="center"/>
              <w:textAlignment w:val="baseline"/>
              <w:rPr>
                <w:color w:val="444444"/>
                <w:sz w:val="22"/>
                <w:szCs w:val="22"/>
              </w:rPr>
            </w:pPr>
            <w:r>
              <w:rPr>
                <w:color w:val="444444"/>
                <w:sz w:val="22"/>
                <w:szCs w:val="22"/>
              </w:rPr>
              <w:t>поселок 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DA375A7" w14:textId="77777777" w:rsidR="00014B09" w:rsidRDefault="003331AA" w:rsidP="003C2E0F">
            <w:pPr>
              <w:jc w:val="center"/>
              <w:textAlignment w:val="baseline"/>
              <w:rPr>
                <w:color w:val="444444"/>
                <w:sz w:val="22"/>
                <w:szCs w:val="22"/>
              </w:rPr>
            </w:pPr>
            <w:r>
              <w:rPr>
                <w:color w:val="444444"/>
                <w:sz w:val="22"/>
                <w:szCs w:val="22"/>
              </w:rPr>
              <w:t>38 614151</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2E57571" w14:textId="77777777" w:rsidR="00014B09" w:rsidRDefault="003331AA" w:rsidP="003C2E0F">
            <w:pPr>
              <w:jc w:val="center"/>
              <w:textAlignment w:val="baseline"/>
              <w:rPr>
                <w:color w:val="444444"/>
                <w:sz w:val="22"/>
                <w:szCs w:val="22"/>
              </w:rPr>
            </w:pPr>
            <w:r>
              <w:rPr>
                <w:color w:val="444444"/>
                <w:sz w:val="22"/>
                <w:szCs w:val="22"/>
              </w:rPr>
              <w:t>51.828765</w:t>
            </w:r>
          </w:p>
        </w:tc>
      </w:tr>
      <w:tr w:rsidR="00014B09" w14:paraId="4121F89E" w14:textId="77777777" w:rsidTr="009F7A00">
        <w:tblPrEx>
          <w:shd w:val="clear" w:color="auto" w:fill="FFFFFF"/>
        </w:tblPrEx>
        <w:trPr>
          <w:trHeight w:val="4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4131CDC" w14:textId="77777777" w:rsidR="00014B09" w:rsidRDefault="00014B09" w:rsidP="003C2E0F">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C470913" w14:textId="77777777" w:rsidR="00014B09" w:rsidRDefault="00014B09" w:rsidP="00F075E2">
            <w:pP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C33FFFB" w14:textId="77777777" w:rsidR="00014B09" w:rsidRDefault="00014B09" w:rsidP="003C2E0F">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1F03778" w14:textId="77777777" w:rsidR="00014B09" w:rsidRDefault="00014B09" w:rsidP="003C2E0F">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78CD708" w14:textId="77777777" w:rsidR="00014B09" w:rsidRDefault="003331AA" w:rsidP="003C2E0F">
            <w:pPr>
              <w:jc w:val="center"/>
              <w:textAlignment w:val="baseline"/>
              <w:rPr>
                <w:color w:val="444444"/>
                <w:sz w:val="22"/>
                <w:szCs w:val="22"/>
              </w:rPr>
            </w:pPr>
            <w:r>
              <w:rPr>
                <w:color w:val="444444"/>
                <w:sz w:val="22"/>
                <w:szCs w:val="22"/>
              </w:rPr>
              <w:t>38.130519</w:t>
            </w:r>
          </w:p>
        </w:tc>
      </w:tr>
      <w:tr w:rsidR="00014B09" w14:paraId="38B2F8BF" w14:textId="77777777" w:rsidTr="009F7A00">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F4B8D67" w14:textId="77777777" w:rsidR="00014B09" w:rsidRDefault="003331AA" w:rsidP="003C2E0F">
            <w:pPr>
              <w:jc w:val="center"/>
              <w:textAlignment w:val="baseline"/>
              <w:rPr>
                <w:color w:val="444444"/>
                <w:sz w:val="22"/>
                <w:szCs w:val="22"/>
              </w:rPr>
            </w:pPr>
            <w:r>
              <w:rPr>
                <w:color w:val="444444"/>
                <w:sz w:val="22"/>
                <w:szCs w:val="22"/>
              </w:rPr>
              <w:t>2</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07C979D" w14:textId="77777777" w:rsidR="00014B09" w:rsidRDefault="003331AA" w:rsidP="00F075E2">
            <w:pPr>
              <w:textAlignment w:val="baseline"/>
              <w:rPr>
                <w:color w:val="444444"/>
                <w:sz w:val="22"/>
                <w:szCs w:val="22"/>
              </w:rPr>
            </w:pPr>
            <w:r>
              <w:rPr>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6D12ACA" w14:textId="77777777" w:rsidR="00014B09" w:rsidRDefault="003331AA" w:rsidP="003C2E0F">
            <w:pPr>
              <w:jc w:val="center"/>
              <w:textAlignment w:val="baseline"/>
              <w:rPr>
                <w:color w:val="444444"/>
                <w:sz w:val="22"/>
                <w:szCs w:val="22"/>
              </w:rPr>
            </w:pPr>
            <w:r>
              <w:rPr>
                <w:color w:val="444444"/>
                <w:sz w:val="22"/>
                <w:szCs w:val="22"/>
              </w:rPr>
              <w:t>поселок Новокасторное</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1636F8A" w14:textId="77777777" w:rsidR="00014B09" w:rsidRDefault="003331AA" w:rsidP="003C2E0F">
            <w:pPr>
              <w:jc w:val="center"/>
              <w:textAlignment w:val="baseline"/>
              <w:rPr>
                <w:color w:val="444444"/>
                <w:sz w:val="22"/>
                <w:szCs w:val="22"/>
              </w:rPr>
            </w:pPr>
            <w:r>
              <w:rPr>
                <w:color w:val="444444"/>
                <w:sz w:val="22"/>
                <w:szCs w:val="22"/>
              </w:rPr>
              <w:t>38 614153</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EBAA0AD" w14:textId="77777777" w:rsidR="00014B09" w:rsidRDefault="003331AA" w:rsidP="003C2E0F">
            <w:pPr>
              <w:jc w:val="center"/>
              <w:textAlignment w:val="baseline"/>
              <w:rPr>
                <w:color w:val="444444"/>
                <w:sz w:val="22"/>
                <w:szCs w:val="22"/>
              </w:rPr>
            </w:pPr>
            <w:r>
              <w:rPr>
                <w:color w:val="444444"/>
                <w:sz w:val="22"/>
                <w:szCs w:val="22"/>
              </w:rPr>
              <w:t>51.777890</w:t>
            </w:r>
          </w:p>
        </w:tc>
      </w:tr>
      <w:tr w:rsidR="00014B09" w14:paraId="4DD17158" w14:textId="77777777" w:rsidTr="009F7A00">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4FD8BE8" w14:textId="77777777" w:rsidR="00014B09" w:rsidRDefault="00014B09" w:rsidP="003C2E0F">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DED18EC" w14:textId="77777777" w:rsidR="00014B09" w:rsidRDefault="00014B09" w:rsidP="00F075E2">
            <w:pP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BE2072E" w14:textId="77777777" w:rsidR="00014B09" w:rsidRDefault="00014B09" w:rsidP="003C2E0F">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93A2356" w14:textId="77777777" w:rsidR="00014B09" w:rsidRDefault="00014B09" w:rsidP="003C2E0F">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66A79DA" w14:textId="77777777" w:rsidR="00014B09" w:rsidRDefault="003331AA" w:rsidP="003C2E0F">
            <w:pPr>
              <w:jc w:val="center"/>
              <w:textAlignment w:val="baseline"/>
              <w:rPr>
                <w:color w:val="444444"/>
                <w:sz w:val="22"/>
                <w:szCs w:val="22"/>
              </w:rPr>
            </w:pPr>
            <w:r>
              <w:rPr>
                <w:color w:val="444444"/>
                <w:sz w:val="22"/>
                <w:szCs w:val="22"/>
              </w:rPr>
              <w:t>38.129073</w:t>
            </w:r>
          </w:p>
        </w:tc>
      </w:tr>
      <w:tr w:rsidR="00014B09" w14:paraId="49018169" w14:textId="77777777" w:rsidTr="009F7A00">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6F60BF1" w14:textId="77777777" w:rsidR="00014B09" w:rsidRPr="00D5022D" w:rsidRDefault="003331AA" w:rsidP="003C2E0F">
            <w:pPr>
              <w:jc w:val="center"/>
              <w:textAlignment w:val="baseline"/>
              <w:rPr>
                <w:b/>
                <w:color w:val="444444"/>
                <w:sz w:val="22"/>
                <w:szCs w:val="22"/>
              </w:rPr>
            </w:pPr>
            <w:r w:rsidRPr="00D5022D">
              <w:rPr>
                <w:b/>
                <w:color w:val="444444"/>
                <w:sz w:val="22"/>
                <w:szCs w:val="22"/>
              </w:rPr>
              <w:t>3</w:t>
            </w: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835079F" w14:textId="77777777" w:rsidR="00014B09" w:rsidRPr="00D5022D" w:rsidRDefault="003331AA" w:rsidP="00F075E2">
            <w:pPr>
              <w:textAlignment w:val="baseline"/>
              <w:rPr>
                <w:b/>
                <w:color w:val="444444"/>
                <w:sz w:val="22"/>
                <w:szCs w:val="22"/>
              </w:rPr>
            </w:pPr>
            <w:r w:rsidRPr="00D5022D">
              <w:rPr>
                <w:b/>
                <w:color w:val="444444"/>
                <w:sz w:val="22"/>
                <w:szCs w:val="22"/>
              </w:rPr>
              <w:t>Касторенский муниципальный район</w:t>
            </w: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724E55" w14:textId="77777777" w:rsidR="00014B09" w:rsidRPr="00D5022D" w:rsidRDefault="003331AA" w:rsidP="003C2E0F">
            <w:pPr>
              <w:jc w:val="center"/>
              <w:textAlignment w:val="baseline"/>
              <w:rPr>
                <w:b/>
                <w:color w:val="444444"/>
                <w:sz w:val="22"/>
                <w:szCs w:val="22"/>
              </w:rPr>
            </w:pPr>
            <w:r w:rsidRPr="00D5022D">
              <w:rPr>
                <w:b/>
                <w:color w:val="444444"/>
                <w:sz w:val="22"/>
                <w:szCs w:val="22"/>
              </w:rPr>
              <w:t>поселок Олымский</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D33D81E" w14:textId="77777777" w:rsidR="00014B09" w:rsidRPr="00D5022D" w:rsidRDefault="003331AA" w:rsidP="003C2E0F">
            <w:pPr>
              <w:jc w:val="center"/>
              <w:textAlignment w:val="baseline"/>
              <w:rPr>
                <w:b/>
                <w:color w:val="444444"/>
                <w:sz w:val="22"/>
                <w:szCs w:val="22"/>
              </w:rPr>
            </w:pPr>
            <w:r w:rsidRPr="00D5022D">
              <w:rPr>
                <w:b/>
                <w:color w:val="444444"/>
                <w:sz w:val="22"/>
                <w:szCs w:val="22"/>
              </w:rPr>
              <w:t>38 614154</w:t>
            </w: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8F6A415" w14:textId="77777777" w:rsidR="00014B09" w:rsidRPr="00D5022D" w:rsidRDefault="003331AA" w:rsidP="003C2E0F">
            <w:pPr>
              <w:jc w:val="center"/>
              <w:textAlignment w:val="baseline"/>
              <w:rPr>
                <w:b/>
                <w:color w:val="444444"/>
                <w:sz w:val="22"/>
                <w:szCs w:val="22"/>
              </w:rPr>
            </w:pPr>
            <w:r w:rsidRPr="00D5022D">
              <w:rPr>
                <w:b/>
                <w:color w:val="444444"/>
                <w:sz w:val="22"/>
                <w:szCs w:val="22"/>
              </w:rPr>
              <w:t>51.771365</w:t>
            </w:r>
          </w:p>
        </w:tc>
      </w:tr>
      <w:tr w:rsidR="00014B09" w14:paraId="739B09BD" w14:textId="77777777" w:rsidTr="009F7A00">
        <w:tblPrEx>
          <w:shd w:val="clear" w:color="auto" w:fill="FFFFFF"/>
        </w:tblPrEx>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9CE736F" w14:textId="77777777" w:rsidR="00014B09" w:rsidRDefault="00014B09" w:rsidP="003C2E0F">
            <w:pPr>
              <w:jc w:val="center"/>
              <w:rPr>
                <w:color w:val="444444"/>
                <w:sz w:val="22"/>
                <w:szCs w:val="22"/>
              </w:rPr>
            </w:pPr>
          </w:p>
        </w:tc>
        <w:tc>
          <w:tcPr>
            <w:tcW w:w="339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02F3E71" w14:textId="77777777" w:rsidR="00014B09" w:rsidRDefault="00014B09" w:rsidP="003C2E0F">
            <w:pPr>
              <w:jc w:val="center"/>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F7B5C15" w14:textId="77777777" w:rsidR="00014B09" w:rsidRDefault="00014B09" w:rsidP="003C2E0F">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A883BBE" w14:textId="77777777" w:rsidR="00014B09" w:rsidRDefault="00014B09" w:rsidP="003C2E0F">
            <w:pPr>
              <w:jc w:val="center"/>
              <w:rPr>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7689EA6" w14:textId="77777777" w:rsidR="00014B09" w:rsidRDefault="003331AA" w:rsidP="003C2E0F">
            <w:pPr>
              <w:jc w:val="center"/>
              <w:textAlignment w:val="baseline"/>
              <w:rPr>
                <w:color w:val="444444"/>
                <w:sz w:val="22"/>
                <w:szCs w:val="22"/>
              </w:rPr>
            </w:pPr>
            <w:r>
              <w:rPr>
                <w:color w:val="444444"/>
                <w:sz w:val="22"/>
                <w:szCs w:val="22"/>
              </w:rPr>
              <w:t>38.159472</w:t>
            </w:r>
          </w:p>
        </w:tc>
      </w:tr>
    </w:tbl>
    <w:p w14:paraId="685B2B31" w14:textId="77777777" w:rsidR="005170BE" w:rsidRDefault="003331AA" w:rsidP="003C2E0F">
      <w:pPr>
        <w:jc w:val="both"/>
        <w:rPr>
          <w:snapToGrid w:val="0"/>
          <w:szCs w:val="24"/>
        </w:rPr>
      </w:pPr>
      <w:r>
        <w:rPr>
          <w:snapToGrid w:val="0"/>
          <w:szCs w:val="24"/>
        </w:rPr>
        <w:t xml:space="preserve">       </w:t>
      </w:r>
    </w:p>
    <w:p w14:paraId="000D0E01" w14:textId="37066CF1" w:rsidR="00014B09" w:rsidRDefault="003331AA" w:rsidP="003C2E0F">
      <w:pPr>
        <w:jc w:val="both"/>
        <w:rPr>
          <w:snapToGrid w:val="0"/>
          <w:szCs w:val="24"/>
        </w:rPr>
      </w:pPr>
      <w:r>
        <w:rPr>
          <w:snapToGrid w:val="0"/>
          <w:szCs w:val="24"/>
        </w:rPr>
        <w:t xml:space="preserve">По состоянию на начало 2024 года вывоз ТКО осуществляется  со всех </w:t>
      </w:r>
      <w:r w:rsidR="005170BE">
        <w:rPr>
          <w:snapToGrid w:val="0"/>
          <w:szCs w:val="24"/>
        </w:rPr>
        <w:t>улиц</w:t>
      </w:r>
      <w:r>
        <w:rPr>
          <w:snapToGrid w:val="0"/>
          <w:szCs w:val="24"/>
        </w:rPr>
        <w:t xml:space="preserve">.  Территории данного жилого сектора  оборудованы благоустроенными площадками с твердым покрытием для сбора ТКО и крупногабаритных отходов, необходимым количеством контейнеров для сбора мусора. Вывоз отходов с мест их временного накопления организован по планово-регулярному методу, ежедневно, согласно утвержденному графику. </w:t>
      </w:r>
    </w:p>
    <w:p w14:paraId="0FDEDB03" w14:textId="1917C549" w:rsidR="00014B09" w:rsidRPr="0088118C" w:rsidRDefault="003331AA" w:rsidP="00F075E2">
      <w:pPr>
        <w:pStyle w:val="affb"/>
        <w:spacing w:line="240" w:lineRule="auto"/>
        <w:ind w:left="0"/>
        <w:jc w:val="both"/>
        <w:rPr>
          <w:b w:val="0"/>
          <w:bCs/>
          <w:sz w:val="24"/>
          <w:szCs w:val="24"/>
        </w:rPr>
      </w:pPr>
      <w:r w:rsidRPr="0088118C">
        <w:rPr>
          <w:b w:val="0"/>
          <w:bCs/>
          <w:sz w:val="24"/>
          <w:szCs w:val="24"/>
        </w:rPr>
        <w:t>Для сбора отходов на территории МО  от населения  используются открытые металлические или пластиковые контейнеры объемом 0,75 м3. Раздельный сбор отходов по компонентам в МО не производился.</w:t>
      </w:r>
    </w:p>
    <w:p w14:paraId="7384C0BA" w14:textId="55760B0B" w:rsidR="00014B09" w:rsidRPr="0088118C" w:rsidRDefault="003331AA" w:rsidP="003C2E0F">
      <w:pPr>
        <w:jc w:val="both"/>
        <w:rPr>
          <w:bCs/>
          <w:snapToGrid w:val="0"/>
          <w:szCs w:val="24"/>
        </w:rPr>
      </w:pPr>
      <w:r w:rsidRPr="0088118C">
        <w:rPr>
          <w:bCs/>
          <w:snapToGrid w:val="0"/>
          <w:szCs w:val="24"/>
        </w:rPr>
        <w:t xml:space="preserve">Показатели  работы   </w:t>
      </w:r>
      <w:r w:rsidRPr="0088118C">
        <w:rPr>
          <w:bCs/>
          <w:color w:val="000000"/>
          <w:spacing w:val="2"/>
          <w:szCs w:val="24"/>
        </w:rPr>
        <w:t>по обращению с твердыми коммунальными отходами</w:t>
      </w:r>
      <w:r w:rsidRPr="0088118C">
        <w:rPr>
          <w:bCs/>
          <w:snapToGrid w:val="0"/>
          <w:szCs w:val="24"/>
        </w:rPr>
        <w:t xml:space="preserve"> по данному населённому пункту представлены  в таблице  </w:t>
      </w:r>
      <w:r w:rsidR="00C803D9">
        <w:rPr>
          <w:bCs/>
          <w:snapToGrid w:val="0"/>
          <w:szCs w:val="24"/>
        </w:rPr>
        <w:t>3.15</w:t>
      </w:r>
      <w:r w:rsidRPr="0088118C">
        <w:rPr>
          <w:bCs/>
          <w:snapToGrid w:val="0"/>
          <w:szCs w:val="24"/>
        </w:rPr>
        <w:t>.</w:t>
      </w:r>
    </w:p>
    <w:p w14:paraId="46E2A7BC" w14:textId="3E4C42E7" w:rsidR="00014B09" w:rsidRPr="0088118C" w:rsidRDefault="003331AA" w:rsidP="003C2E0F">
      <w:pPr>
        <w:pStyle w:val="affb"/>
        <w:spacing w:line="240" w:lineRule="auto"/>
        <w:ind w:left="0"/>
        <w:jc w:val="both"/>
        <w:rPr>
          <w:b w:val="0"/>
          <w:bCs/>
          <w:sz w:val="24"/>
          <w:szCs w:val="24"/>
        </w:rPr>
      </w:pPr>
      <w:r w:rsidRPr="0088118C">
        <w:rPr>
          <w:b w:val="0"/>
          <w:bCs/>
          <w:snapToGrid w:val="0"/>
          <w:sz w:val="24"/>
          <w:szCs w:val="24"/>
        </w:rPr>
        <w:t>Ежегодно в муниципальном образовании образуется около 5</w:t>
      </w:r>
      <w:r w:rsidR="00C803D9">
        <w:rPr>
          <w:b w:val="0"/>
          <w:bCs/>
          <w:snapToGrid w:val="0"/>
          <w:sz w:val="24"/>
          <w:szCs w:val="24"/>
        </w:rPr>
        <w:t>0</w:t>
      </w:r>
      <w:r w:rsidRPr="0088118C">
        <w:rPr>
          <w:b w:val="0"/>
          <w:bCs/>
          <w:snapToGrid w:val="0"/>
          <w:sz w:val="24"/>
          <w:szCs w:val="24"/>
        </w:rPr>
        <w:t xml:space="preserve">00 м3 отходов  производства и потребления. Более детальная информация по организации работы  </w:t>
      </w:r>
      <w:r w:rsidRPr="0088118C">
        <w:rPr>
          <w:b w:val="0"/>
          <w:bCs/>
          <w:sz w:val="24"/>
          <w:szCs w:val="24"/>
        </w:rPr>
        <w:t xml:space="preserve">по обращению  с </w:t>
      </w:r>
      <w:r w:rsidRPr="0088118C">
        <w:rPr>
          <w:b w:val="0"/>
          <w:bCs/>
          <w:sz w:val="24"/>
          <w:szCs w:val="24"/>
        </w:rPr>
        <w:lastRenderedPageBreak/>
        <w:t xml:space="preserve">твёрдыми коммунальными  отходами  представлена  в таблице </w:t>
      </w:r>
      <w:r w:rsidR="00DD5D21" w:rsidRPr="0088118C">
        <w:rPr>
          <w:b w:val="0"/>
          <w:bCs/>
          <w:sz w:val="24"/>
          <w:szCs w:val="24"/>
        </w:rPr>
        <w:t>3.</w:t>
      </w:r>
      <w:r w:rsidR="00C803D9">
        <w:rPr>
          <w:b w:val="0"/>
          <w:bCs/>
          <w:sz w:val="24"/>
          <w:szCs w:val="24"/>
        </w:rPr>
        <w:t>15</w:t>
      </w:r>
      <w:r w:rsidRPr="0088118C">
        <w:rPr>
          <w:b w:val="0"/>
          <w:bCs/>
          <w:sz w:val="24"/>
          <w:szCs w:val="24"/>
        </w:rPr>
        <w:t>.</w:t>
      </w:r>
    </w:p>
    <w:p w14:paraId="0049AAFF" w14:textId="77777777" w:rsidR="00014B09" w:rsidRDefault="003331AA" w:rsidP="003C2E0F">
      <w:pPr>
        <w:autoSpaceDE w:val="0"/>
        <w:autoSpaceDN w:val="0"/>
        <w:adjustRightInd w:val="0"/>
        <w:jc w:val="both"/>
        <w:rPr>
          <w:szCs w:val="24"/>
        </w:rPr>
      </w:pPr>
      <w:r>
        <w:rPr>
          <w:szCs w:val="24"/>
        </w:rPr>
        <w:t xml:space="preserve">     Сведения об уровне собираемости платежей и оценка доступности стоимости ЖКУ для населения согласно Приказу Минрегионразвития №378 представлены в таблице ниже. Данные сведения получены от ресурсоснабжающих организаций, осуществляющих деятельность в сфере поставки коммунального ресурса и отображают тенденцию последних трех лет. </w:t>
      </w:r>
    </w:p>
    <w:p w14:paraId="2531A7FE" w14:textId="77777777" w:rsidR="00014B09" w:rsidRDefault="00014B09" w:rsidP="003C2E0F">
      <w:pPr>
        <w:jc w:val="both"/>
        <w:rPr>
          <w:snapToGrid w:val="0"/>
          <w:szCs w:val="24"/>
        </w:rPr>
      </w:pPr>
    </w:p>
    <w:p w14:paraId="7D068D51" w14:textId="063D2AFE" w:rsidR="00014B09" w:rsidRDefault="003331AA" w:rsidP="003C2E0F">
      <w:pPr>
        <w:jc w:val="both"/>
        <w:rPr>
          <w:b/>
          <w:bCs/>
          <w:color w:val="000000"/>
          <w:sz w:val="22"/>
          <w:szCs w:val="22"/>
        </w:rPr>
      </w:pPr>
      <w:r>
        <w:rPr>
          <w:b/>
          <w:bCs/>
          <w:color w:val="000000"/>
          <w:sz w:val="22"/>
          <w:szCs w:val="22"/>
        </w:rPr>
        <w:t xml:space="preserve">Таблица </w:t>
      </w:r>
      <w:r w:rsidR="00DD5D21">
        <w:rPr>
          <w:b/>
          <w:bCs/>
          <w:color w:val="000000"/>
          <w:sz w:val="22"/>
          <w:szCs w:val="22"/>
        </w:rPr>
        <w:t>3.</w:t>
      </w:r>
      <w:r w:rsidR="00AE535F">
        <w:rPr>
          <w:b/>
          <w:bCs/>
          <w:color w:val="000000"/>
          <w:sz w:val="22"/>
          <w:szCs w:val="22"/>
        </w:rPr>
        <w:t>15</w:t>
      </w:r>
      <w:r>
        <w:rPr>
          <w:b/>
          <w:bCs/>
          <w:color w:val="000000"/>
          <w:sz w:val="22"/>
          <w:szCs w:val="22"/>
        </w:rPr>
        <w:t>. Показатели  работы  по обращению  с твёрдыми коммунальными  отходами  в Котовском сельсовете</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837"/>
        <w:gridCol w:w="979"/>
        <w:gridCol w:w="862"/>
        <w:gridCol w:w="827"/>
        <w:gridCol w:w="766"/>
      </w:tblGrid>
      <w:tr w:rsidR="00014B09" w14:paraId="3F9D969F" w14:textId="77777777">
        <w:trPr>
          <w:trHeight w:val="447"/>
          <w:jc w:val="center"/>
        </w:trPr>
        <w:tc>
          <w:tcPr>
            <w:tcW w:w="820" w:type="dxa"/>
            <w:shd w:val="clear" w:color="auto" w:fill="auto"/>
            <w:vAlign w:val="center"/>
          </w:tcPr>
          <w:p w14:paraId="7F68670A" w14:textId="77777777" w:rsidR="00014B09" w:rsidRDefault="003331AA" w:rsidP="003C2E0F">
            <w:pPr>
              <w:jc w:val="center"/>
              <w:rPr>
                <w:i/>
                <w:iCs/>
                <w:color w:val="000000"/>
                <w:sz w:val="20"/>
              </w:rPr>
            </w:pPr>
            <w:r>
              <w:rPr>
                <w:i/>
                <w:iCs/>
                <w:color w:val="000000"/>
                <w:sz w:val="20"/>
              </w:rPr>
              <w:t>№</w:t>
            </w:r>
          </w:p>
        </w:tc>
        <w:tc>
          <w:tcPr>
            <w:tcW w:w="5881" w:type="dxa"/>
            <w:shd w:val="clear" w:color="auto" w:fill="auto"/>
            <w:vAlign w:val="center"/>
          </w:tcPr>
          <w:p w14:paraId="6345EC55" w14:textId="77777777" w:rsidR="00014B09" w:rsidRDefault="003331AA" w:rsidP="003C2E0F">
            <w:pPr>
              <w:jc w:val="center"/>
              <w:rPr>
                <w:color w:val="000000"/>
                <w:sz w:val="20"/>
              </w:rPr>
            </w:pPr>
            <w:r>
              <w:rPr>
                <w:color w:val="000000"/>
                <w:sz w:val="20"/>
              </w:rPr>
              <w:t>Наименование показателей</w:t>
            </w:r>
          </w:p>
        </w:tc>
        <w:tc>
          <w:tcPr>
            <w:tcW w:w="980" w:type="dxa"/>
            <w:shd w:val="clear" w:color="auto" w:fill="auto"/>
            <w:vAlign w:val="center"/>
          </w:tcPr>
          <w:p w14:paraId="0C8862E8" w14:textId="77777777" w:rsidR="00014B09" w:rsidRDefault="003331AA" w:rsidP="003C2E0F">
            <w:pPr>
              <w:jc w:val="center"/>
              <w:rPr>
                <w:color w:val="000000"/>
                <w:sz w:val="20"/>
              </w:rPr>
            </w:pPr>
            <w:r>
              <w:rPr>
                <w:color w:val="000000"/>
                <w:sz w:val="20"/>
              </w:rPr>
              <w:t>Ед.изм.</w:t>
            </w:r>
          </w:p>
        </w:tc>
        <w:tc>
          <w:tcPr>
            <w:tcW w:w="863" w:type="dxa"/>
            <w:shd w:val="clear" w:color="auto" w:fill="auto"/>
            <w:vAlign w:val="center"/>
          </w:tcPr>
          <w:p w14:paraId="67471294" w14:textId="77777777" w:rsidR="00014B09" w:rsidRDefault="003331AA" w:rsidP="003C2E0F">
            <w:pPr>
              <w:jc w:val="center"/>
              <w:rPr>
                <w:color w:val="000000"/>
                <w:sz w:val="20"/>
              </w:rPr>
            </w:pPr>
            <w:r>
              <w:rPr>
                <w:color w:val="000000"/>
                <w:sz w:val="20"/>
              </w:rPr>
              <w:t>2021</w:t>
            </w:r>
          </w:p>
        </w:tc>
        <w:tc>
          <w:tcPr>
            <w:tcW w:w="828" w:type="dxa"/>
            <w:shd w:val="clear" w:color="auto" w:fill="auto"/>
            <w:vAlign w:val="center"/>
          </w:tcPr>
          <w:p w14:paraId="2CA0AFBA" w14:textId="77777777" w:rsidR="00014B09" w:rsidRDefault="003331AA" w:rsidP="003C2E0F">
            <w:pPr>
              <w:jc w:val="center"/>
              <w:rPr>
                <w:color w:val="000000"/>
                <w:sz w:val="20"/>
              </w:rPr>
            </w:pPr>
            <w:r>
              <w:rPr>
                <w:color w:val="000000"/>
                <w:sz w:val="20"/>
              </w:rPr>
              <w:t>2022</w:t>
            </w:r>
          </w:p>
        </w:tc>
        <w:tc>
          <w:tcPr>
            <w:tcW w:w="715" w:type="dxa"/>
            <w:shd w:val="clear" w:color="auto" w:fill="auto"/>
            <w:vAlign w:val="center"/>
          </w:tcPr>
          <w:p w14:paraId="2B8244FE" w14:textId="77777777" w:rsidR="00014B09" w:rsidRDefault="003331AA" w:rsidP="003C2E0F">
            <w:pPr>
              <w:jc w:val="center"/>
              <w:rPr>
                <w:color w:val="000000"/>
                <w:sz w:val="20"/>
              </w:rPr>
            </w:pPr>
            <w:r>
              <w:rPr>
                <w:color w:val="000000"/>
                <w:sz w:val="20"/>
              </w:rPr>
              <w:t>2023</w:t>
            </w:r>
          </w:p>
        </w:tc>
      </w:tr>
      <w:tr w:rsidR="005170BE" w14:paraId="170F4C38" w14:textId="77777777" w:rsidTr="004A27E3">
        <w:trPr>
          <w:trHeight w:val="300"/>
          <w:jc w:val="center"/>
        </w:trPr>
        <w:tc>
          <w:tcPr>
            <w:tcW w:w="820" w:type="dxa"/>
            <w:shd w:val="clear" w:color="auto" w:fill="auto"/>
            <w:vAlign w:val="center"/>
          </w:tcPr>
          <w:p w14:paraId="1BA81D24" w14:textId="77777777" w:rsidR="005170BE" w:rsidRDefault="005170BE" w:rsidP="005170BE">
            <w:pPr>
              <w:jc w:val="center"/>
              <w:rPr>
                <w:color w:val="000000"/>
                <w:sz w:val="20"/>
              </w:rPr>
            </w:pPr>
            <w:r>
              <w:rPr>
                <w:color w:val="000000"/>
                <w:sz w:val="20"/>
              </w:rPr>
              <w:t>1</w:t>
            </w:r>
          </w:p>
        </w:tc>
        <w:tc>
          <w:tcPr>
            <w:tcW w:w="5881" w:type="dxa"/>
            <w:shd w:val="clear" w:color="auto" w:fill="auto"/>
            <w:vAlign w:val="center"/>
          </w:tcPr>
          <w:p w14:paraId="1B72BD94" w14:textId="77777777" w:rsidR="005170BE" w:rsidRDefault="005170BE" w:rsidP="005170BE">
            <w:pPr>
              <w:rPr>
                <w:color w:val="000000"/>
                <w:sz w:val="20"/>
              </w:rPr>
            </w:pPr>
            <w:r>
              <w:rPr>
                <w:color w:val="000000"/>
                <w:sz w:val="20"/>
              </w:rPr>
              <w:t>Население всего</w:t>
            </w:r>
          </w:p>
        </w:tc>
        <w:tc>
          <w:tcPr>
            <w:tcW w:w="980" w:type="dxa"/>
            <w:shd w:val="clear" w:color="auto" w:fill="auto"/>
            <w:vAlign w:val="center"/>
          </w:tcPr>
          <w:p w14:paraId="1BDFA5E4" w14:textId="77777777" w:rsidR="005170BE" w:rsidRDefault="005170BE" w:rsidP="005170BE">
            <w:pPr>
              <w:jc w:val="center"/>
              <w:rPr>
                <w:color w:val="000000"/>
                <w:sz w:val="20"/>
              </w:rPr>
            </w:pPr>
            <w:r>
              <w:rPr>
                <w:color w:val="000000"/>
                <w:sz w:val="20"/>
              </w:rPr>
              <w:t>чел.</w:t>
            </w:r>
          </w:p>
        </w:tc>
        <w:tc>
          <w:tcPr>
            <w:tcW w:w="863" w:type="dxa"/>
            <w:shd w:val="clear" w:color="auto" w:fill="auto"/>
            <w:vAlign w:val="center"/>
          </w:tcPr>
          <w:p w14:paraId="6DEBEE79" w14:textId="57DAA1E5" w:rsidR="005170BE" w:rsidRDefault="005170BE" w:rsidP="005170BE">
            <w:pPr>
              <w:jc w:val="center"/>
              <w:rPr>
                <w:color w:val="000000"/>
                <w:sz w:val="20"/>
              </w:rPr>
            </w:pPr>
            <w:r>
              <w:rPr>
                <w:color w:val="000000"/>
                <w:sz w:val="20"/>
              </w:rPr>
              <w:t>2079</w:t>
            </w:r>
          </w:p>
        </w:tc>
        <w:tc>
          <w:tcPr>
            <w:tcW w:w="828" w:type="dxa"/>
            <w:shd w:val="clear" w:color="auto" w:fill="auto"/>
            <w:vAlign w:val="center"/>
          </w:tcPr>
          <w:p w14:paraId="0F287F36" w14:textId="01E680BE" w:rsidR="005170BE" w:rsidRDefault="005170BE" w:rsidP="005170BE">
            <w:pPr>
              <w:jc w:val="center"/>
              <w:rPr>
                <w:color w:val="000000"/>
                <w:sz w:val="20"/>
              </w:rPr>
            </w:pPr>
            <w:r>
              <w:rPr>
                <w:color w:val="000000"/>
                <w:sz w:val="20"/>
              </w:rPr>
              <w:t>2182</w:t>
            </w:r>
          </w:p>
        </w:tc>
        <w:tc>
          <w:tcPr>
            <w:tcW w:w="715" w:type="dxa"/>
            <w:shd w:val="clear" w:color="auto" w:fill="auto"/>
            <w:vAlign w:val="center"/>
          </w:tcPr>
          <w:p w14:paraId="1FA4F9C9" w14:textId="3DA4D85E" w:rsidR="005170BE" w:rsidRDefault="005170BE" w:rsidP="005170BE">
            <w:pPr>
              <w:jc w:val="center"/>
              <w:rPr>
                <w:color w:val="000000"/>
                <w:sz w:val="20"/>
              </w:rPr>
            </w:pPr>
            <w:r>
              <w:rPr>
                <w:color w:val="000000"/>
                <w:sz w:val="20"/>
              </w:rPr>
              <w:t>2191</w:t>
            </w:r>
          </w:p>
        </w:tc>
      </w:tr>
      <w:tr w:rsidR="005170BE" w14:paraId="61299DC2" w14:textId="77777777" w:rsidTr="004A27E3">
        <w:trPr>
          <w:trHeight w:val="300"/>
          <w:jc w:val="center"/>
        </w:trPr>
        <w:tc>
          <w:tcPr>
            <w:tcW w:w="820" w:type="dxa"/>
            <w:shd w:val="clear" w:color="auto" w:fill="auto"/>
            <w:vAlign w:val="center"/>
          </w:tcPr>
          <w:p w14:paraId="40EBBCA9" w14:textId="77777777" w:rsidR="005170BE" w:rsidRDefault="005170BE" w:rsidP="005170BE">
            <w:pPr>
              <w:jc w:val="center"/>
              <w:rPr>
                <w:color w:val="000000"/>
                <w:sz w:val="20"/>
              </w:rPr>
            </w:pPr>
            <w:r>
              <w:rPr>
                <w:color w:val="000000"/>
                <w:sz w:val="20"/>
              </w:rPr>
              <w:t>2</w:t>
            </w:r>
          </w:p>
        </w:tc>
        <w:tc>
          <w:tcPr>
            <w:tcW w:w="5881" w:type="dxa"/>
            <w:shd w:val="clear" w:color="auto" w:fill="auto"/>
            <w:vAlign w:val="center"/>
          </w:tcPr>
          <w:p w14:paraId="2EB181B4" w14:textId="77777777" w:rsidR="005170BE" w:rsidRDefault="005170BE" w:rsidP="005170BE">
            <w:pPr>
              <w:rPr>
                <w:color w:val="000000"/>
                <w:sz w:val="20"/>
              </w:rPr>
            </w:pPr>
            <w:r>
              <w:rPr>
                <w:color w:val="000000"/>
                <w:sz w:val="20"/>
              </w:rPr>
              <w:t>Количество домов всего</w:t>
            </w:r>
          </w:p>
        </w:tc>
        <w:tc>
          <w:tcPr>
            <w:tcW w:w="980" w:type="dxa"/>
            <w:shd w:val="clear" w:color="auto" w:fill="auto"/>
            <w:vAlign w:val="center"/>
          </w:tcPr>
          <w:p w14:paraId="6AC995DA" w14:textId="77777777" w:rsidR="005170BE" w:rsidRDefault="005170BE" w:rsidP="005170BE">
            <w:pPr>
              <w:jc w:val="center"/>
              <w:rPr>
                <w:color w:val="000000"/>
                <w:sz w:val="20"/>
              </w:rPr>
            </w:pPr>
            <w:r>
              <w:rPr>
                <w:color w:val="000000"/>
                <w:sz w:val="20"/>
              </w:rPr>
              <w:t>шт.</w:t>
            </w:r>
          </w:p>
        </w:tc>
        <w:tc>
          <w:tcPr>
            <w:tcW w:w="863" w:type="dxa"/>
            <w:shd w:val="clear" w:color="auto" w:fill="auto"/>
            <w:vAlign w:val="center"/>
          </w:tcPr>
          <w:p w14:paraId="5286C6A1" w14:textId="35639830" w:rsidR="005170BE" w:rsidRDefault="005170BE" w:rsidP="005170BE">
            <w:pPr>
              <w:jc w:val="center"/>
              <w:rPr>
                <w:color w:val="000000"/>
                <w:sz w:val="20"/>
              </w:rPr>
            </w:pPr>
            <w:r>
              <w:rPr>
                <w:color w:val="000000"/>
                <w:sz w:val="20"/>
              </w:rPr>
              <w:t>376</w:t>
            </w:r>
          </w:p>
        </w:tc>
        <w:tc>
          <w:tcPr>
            <w:tcW w:w="828" w:type="dxa"/>
            <w:shd w:val="clear" w:color="auto" w:fill="auto"/>
            <w:vAlign w:val="center"/>
          </w:tcPr>
          <w:p w14:paraId="177EE0D6" w14:textId="463AC327" w:rsidR="005170BE" w:rsidRDefault="005170BE" w:rsidP="005170BE">
            <w:pPr>
              <w:jc w:val="center"/>
              <w:rPr>
                <w:color w:val="000000"/>
                <w:sz w:val="20"/>
              </w:rPr>
            </w:pPr>
            <w:r>
              <w:rPr>
                <w:color w:val="000000"/>
                <w:sz w:val="20"/>
              </w:rPr>
              <w:t>376</w:t>
            </w:r>
          </w:p>
        </w:tc>
        <w:tc>
          <w:tcPr>
            <w:tcW w:w="715" w:type="dxa"/>
            <w:shd w:val="clear" w:color="auto" w:fill="auto"/>
            <w:vAlign w:val="center"/>
          </w:tcPr>
          <w:p w14:paraId="79843D1E" w14:textId="3BD39296" w:rsidR="005170BE" w:rsidRDefault="005170BE" w:rsidP="005170BE">
            <w:pPr>
              <w:jc w:val="center"/>
              <w:rPr>
                <w:color w:val="000000"/>
                <w:sz w:val="20"/>
              </w:rPr>
            </w:pPr>
            <w:r>
              <w:rPr>
                <w:color w:val="000000"/>
                <w:sz w:val="20"/>
              </w:rPr>
              <w:t>376</w:t>
            </w:r>
          </w:p>
        </w:tc>
      </w:tr>
      <w:tr w:rsidR="005170BE" w14:paraId="68DC864D" w14:textId="77777777" w:rsidTr="004A27E3">
        <w:trPr>
          <w:trHeight w:val="300"/>
          <w:jc w:val="center"/>
        </w:trPr>
        <w:tc>
          <w:tcPr>
            <w:tcW w:w="820" w:type="dxa"/>
            <w:shd w:val="clear" w:color="auto" w:fill="auto"/>
            <w:vAlign w:val="center"/>
          </w:tcPr>
          <w:p w14:paraId="1496110B" w14:textId="77777777" w:rsidR="005170BE" w:rsidRDefault="005170BE" w:rsidP="005170BE">
            <w:pPr>
              <w:jc w:val="center"/>
              <w:rPr>
                <w:color w:val="000000"/>
                <w:sz w:val="20"/>
              </w:rPr>
            </w:pPr>
            <w:r>
              <w:rPr>
                <w:color w:val="000000"/>
                <w:sz w:val="20"/>
              </w:rPr>
              <w:t>3</w:t>
            </w:r>
          </w:p>
        </w:tc>
        <w:tc>
          <w:tcPr>
            <w:tcW w:w="5881" w:type="dxa"/>
            <w:shd w:val="clear" w:color="auto" w:fill="auto"/>
            <w:vAlign w:val="center"/>
          </w:tcPr>
          <w:p w14:paraId="5C18863F" w14:textId="77777777" w:rsidR="005170BE" w:rsidRDefault="005170BE" w:rsidP="005170BE">
            <w:pPr>
              <w:rPr>
                <w:color w:val="000000"/>
                <w:sz w:val="20"/>
              </w:rPr>
            </w:pPr>
            <w:r>
              <w:rPr>
                <w:color w:val="000000"/>
                <w:sz w:val="20"/>
              </w:rPr>
              <w:t>Количество  контейнеров для сбора  ТКО у населения</w:t>
            </w:r>
          </w:p>
        </w:tc>
        <w:tc>
          <w:tcPr>
            <w:tcW w:w="980" w:type="dxa"/>
            <w:shd w:val="clear" w:color="auto" w:fill="auto"/>
            <w:vAlign w:val="center"/>
          </w:tcPr>
          <w:p w14:paraId="33E30205" w14:textId="77777777" w:rsidR="005170BE" w:rsidRDefault="005170BE" w:rsidP="005170BE">
            <w:pPr>
              <w:jc w:val="center"/>
              <w:rPr>
                <w:color w:val="000000"/>
                <w:sz w:val="20"/>
              </w:rPr>
            </w:pPr>
            <w:r>
              <w:rPr>
                <w:color w:val="000000"/>
                <w:sz w:val="20"/>
              </w:rPr>
              <w:t>шт.</w:t>
            </w:r>
          </w:p>
        </w:tc>
        <w:tc>
          <w:tcPr>
            <w:tcW w:w="863" w:type="dxa"/>
            <w:shd w:val="clear" w:color="auto" w:fill="auto"/>
            <w:vAlign w:val="center"/>
          </w:tcPr>
          <w:p w14:paraId="26D13935" w14:textId="4F713300" w:rsidR="005170BE" w:rsidRDefault="005170BE" w:rsidP="005170BE">
            <w:pPr>
              <w:jc w:val="center"/>
              <w:rPr>
                <w:color w:val="000000"/>
                <w:sz w:val="20"/>
              </w:rPr>
            </w:pPr>
            <w:r>
              <w:rPr>
                <w:color w:val="000000"/>
                <w:sz w:val="20"/>
              </w:rPr>
              <w:t>120</w:t>
            </w:r>
          </w:p>
        </w:tc>
        <w:tc>
          <w:tcPr>
            <w:tcW w:w="828" w:type="dxa"/>
            <w:shd w:val="clear" w:color="auto" w:fill="auto"/>
            <w:vAlign w:val="center"/>
          </w:tcPr>
          <w:p w14:paraId="438C735B" w14:textId="54DB3DB1" w:rsidR="005170BE" w:rsidRDefault="005170BE" w:rsidP="005170BE">
            <w:pPr>
              <w:jc w:val="center"/>
              <w:rPr>
                <w:color w:val="000000"/>
                <w:sz w:val="20"/>
              </w:rPr>
            </w:pPr>
            <w:r>
              <w:rPr>
                <w:color w:val="000000"/>
                <w:sz w:val="20"/>
              </w:rPr>
              <w:t>120</w:t>
            </w:r>
          </w:p>
        </w:tc>
        <w:tc>
          <w:tcPr>
            <w:tcW w:w="715" w:type="dxa"/>
            <w:shd w:val="clear" w:color="auto" w:fill="auto"/>
            <w:vAlign w:val="center"/>
          </w:tcPr>
          <w:p w14:paraId="7E32405F" w14:textId="52D9D893" w:rsidR="005170BE" w:rsidRDefault="005170BE" w:rsidP="005170BE">
            <w:pPr>
              <w:jc w:val="center"/>
              <w:rPr>
                <w:color w:val="000000"/>
                <w:sz w:val="20"/>
              </w:rPr>
            </w:pPr>
            <w:r>
              <w:rPr>
                <w:color w:val="000000"/>
                <w:sz w:val="20"/>
              </w:rPr>
              <w:t>120</w:t>
            </w:r>
          </w:p>
        </w:tc>
      </w:tr>
      <w:tr w:rsidR="005170BE" w14:paraId="392FC678" w14:textId="77777777" w:rsidTr="004A27E3">
        <w:trPr>
          <w:trHeight w:val="300"/>
          <w:jc w:val="center"/>
        </w:trPr>
        <w:tc>
          <w:tcPr>
            <w:tcW w:w="820" w:type="dxa"/>
            <w:shd w:val="clear" w:color="auto" w:fill="auto"/>
            <w:vAlign w:val="center"/>
          </w:tcPr>
          <w:p w14:paraId="6F1939AC" w14:textId="77777777" w:rsidR="005170BE" w:rsidRDefault="005170BE" w:rsidP="005170BE">
            <w:pPr>
              <w:jc w:val="center"/>
              <w:rPr>
                <w:color w:val="000000"/>
                <w:sz w:val="20"/>
              </w:rPr>
            </w:pPr>
            <w:r>
              <w:rPr>
                <w:color w:val="000000"/>
                <w:sz w:val="20"/>
              </w:rPr>
              <w:t>4</w:t>
            </w:r>
          </w:p>
        </w:tc>
        <w:tc>
          <w:tcPr>
            <w:tcW w:w="5881" w:type="dxa"/>
            <w:shd w:val="clear" w:color="auto" w:fill="auto"/>
            <w:vAlign w:val="center"/>
          </w:tcPr>
          <w:p w14:paraId="35C6656F" w14:textId="77777777" w:rsidR="005170BE" w:rsidRDefault="005170BE" w:rsidP="005170BE">
            <w:pPr>
              <w:rPr>
                <w:color w:val="000000"/>
                <w:sz w:val="20"/>
              </w:rPr>
            </w:pPr>
            <w:r>
              <w:rPr>
                <w:color w:val="000000"/>
                <w:sz w:val="20"/>
              </w:rPr>
              <w:t xml:space="preserve">Количество  контейнеров для сбора  ТКО  у прочих организаций </w:t>
            </w:r>
          </w:p>
        </w:tc>
        <w:tc>
          <w:tcPr>
            <w:tcW w:w="980" w:type="dxa"/>
            <w:shd w:val="clear" w:color="auto" w:fill="auto"/>
            <w:vAlign w:val="center"/>
          </w:tcPr>
          <w:p w14:paraId="172E272C" w14:textId="77777777" w:rsidR="005170BE" w:rsidRDefault="005170BE" w:rsidP="005170BE">
            <w:pPr>
              <w:jc w:val="center"/>
              <w:rPr>
                <w:color w:val="000000"/>
                <w:sz w:val="20"/>
              </w:rPr>
            </w:pPr>
            <w:r>
              <w:rPr>
                <w:color w:val="000000"/>
                <w:sz w:val="20"/>
              </w:rPr>
              <w:t>шт.</w:t>
            </w:r>
          </w:p>
        </w:tc>
        <w:tc>
          <w:tcPr>
            <w:tcW w:w="863" w:type="dxa"/>
            <w:shd w:val="clear" w:color="auto" w:fill="auto"/>
            <w:vAlign w:val="center"/>
          </w:tcPr>
          <w:p w14:paraId="60A18046" w14:textId="2C5D0033" w:rsidR="005170BE" w:rsidRDefault="005170BE" w:rsidP="005170BE">
            <w:pPr>
              <w:jc w:val="center"/>
              <w:rPr>
                <w:color w:val="000000"/>
                <w:sz w:val="20"/>
              </w:rPr>
            </w:pPr>
            <w:r>
              <w:rPr>
                <w:color w:val="000000"/>
                <w:sz w:val="20"/>
              </w:rPr>
              <w:t>27</w:t>
            </w:r>
          </w:p>
        </w:tc>
        <w:tc>
          <w:tcPr>
            <w:tcW w:w="828" w:type="dxa"/>
            <w:shd w:val="clear" w:color="auto" w:fill="auto"/>
            <w:vAlign w:val="center"/>
          </w:tcPr>
          <w:p w14:paraId="2EC2ED99" w14:textId="771B124A" w:rsidR="005170BE" w:rsidRDefault="005170BE" w:rsidP="005170BE">
            <w:pPr>
              <w:jc w:val="center"/>
              <w:rPr>
                <w:color w:val="000000"/>
                <w:sz w:val="20"/>
              </w:rPr>
            </w:pPr>
            <w:r>
              <w:rPr>
                <w:color w:val="000000"/>
                <w:sz w:val="20"/>
              </w:rPr>
              <w:t>27</w:t>
            </w:r>
          </w:p>
        </w:tc>
        <w:tc>
          <w:tcPr>
            <w:tcW w:w="715" w:type="dxa"/>
            <w:shd w:val="clear" w:color="auto" w:fill="auto"/>
            <w:vAlign w:val="center"/>
          </w:tcPr>
          <w:p w14:paraId="0721DD34" w14:textId="70A3CA54" w:rsidR="005170BE" w:rsidRDefault="005170BE" w:rsidP="005170BE">
            <w:pPr>
              <w:jc w:val="center"/>
              <w:rPr>
                <w:color w:val="000000"/>
                <w:sz w:val="20"/>
              </w:rPr>
            </w:pPr>
            <w:r>
              <w:rPr>
                <w:color w:val="000000"/>
                <w:sz w:val="20"/>
              </w:rPr>
              <w:t>27</w:t>
            </w:r>
          </w:p>
        </w:tc>
      </w:tr>
      <w:tr w:rsidR="005170BE" w14:paraId="0B92969D" w14:textId="77777777" w:rsidTr="004A27E3">
        <w:trPr>
          <w:trHeight w:val="300"/>
          <w:jc w:val="center"/>
        </w:trPr>
        <w:tc>
          <w:tcPr>
            <w:tcW w:w="820" w:type="dxa"/>
            <w:shd w:val="clear" w:color="auto" w:fill="auto"/>
            <w:vAlign w:val="center"/>
          </w:tcPr>
          <w:p w14:paraId="78DDB45E" w14:textId="77777777" w:rsidR="005170BE" w:rsidRDefault="005170BE" w:rsidP="005170BE">
            <w:pPr>
              <w:jc w:val="center"/>
              <w:rPr>
                <w:color w:val="000000"/>
                <w:sz w:val="20"/>
              </w:rPr>
            </w:pPr>
            <w:r>
              <w:rPr>
                <w:color w:val="000000"/>
                <w:sz w:val="20"/>
              </w:rPr>
              <w:t>5</w:t>
            </w:r>
          </w:p>
        </w:tc>
        <w:tc>
          <w:tcPr>
            <w:tcW w:w="5881" w:type="dxa"/>
            <w:shd w:val="clear" w:color="auto" w:fill="auto"/>
            <w:vAlign w:val="center"/>
          </w:tcPr>
          <w:p w14:paraId="6C5D84FD" w14:textId="77777777" w:rsidR="005170BE" w:rsidRDefault="005170BE" w:rsidP="005170BE">
            <w:pPr>
              <w:rPr>
                <w:color w:val="000000"/>
                <w:sz w:val="20"/>
              </w:rPr>
            </w:pPr>
            <w:r>
              <w:rPr>
                <w:color w:val="000000"/>
                <w:sz w:val="20"/>
              </w:rPr>
              <w:t>Наличие  подъездов с твёрдым покрытием к КП для вывоза ТКО</w:t>
            </w:r>
          </w:p>
        </w:tc>
        <w:tc>
          <w:tcPr>
            <w:tcW w:w="980" w:type="dxa"/>
            <w:shd w:val="clear" w:color="auto" w:fill="auto"/>
            <w:vAlign w:val="center"/>
          </w:tcPr>
          <w:p w14:paraId="5AC3CE14" w14:textId="77777777" w:rsidR="005170BE" w:rsidRDefault="005170BE" w:rsidP="005170BE">
            <w:pPr>
              <w:jc w:val="center"/>
              <w:rPr>
                <w:color w:val="000000"/>
                <w:sz w:val="20"/>
              </w:rPr>
            </w:pPr>
            <w:r>
              <w:rPr>
                <w:color w:val="000000"/>
                <w:sz w:val="20"/>
              </w:rPr>
              <w:t>шт.</w:t>
            </w:r>
          </w:p>
        </w:tc>
        <w:tc>
          <w:tcPr>
            <w:tcW w:w="863" w:type="dxa"/>
            <w:shd w:val="clear" w:color="auto" w:fill="auto"/>
            <w:vAlign w:val="center"/>
          </w:tcPr>
          <w:p w14:paraId="24C5ABF6" w14:textId="50BBB074" w:rsidR="005170BE" w:rsidRDefault="005170BE" w:rsidP="005170BE">
            <w:pPr>
              <w:jc w:val="center"/>
              <w:rPr>
                <w:color w:val="000000"/>
                <w:sz w:val="20"/>
              </w:rPr>
            </w:pPr>
            <w:r>
              <w:rPr>
                <w:color w:val="000000"/>
                <w:sz w:val="20"/>
              </w:rPr>
              <w:t>1,97</w:t>
            </w:r>
          </w:p>
        </w:tc>
        <w:tc>
          <w:tcPr>
            <w:tcW w:w="828" w:type="dxa"/>
            <w:shd w:val="clear" w:color="auto" w:fill="auto"/>
            <w:vAlign w:val="center"/>
          </w:tcPr>
          <w:p w14:paraId="4E62B5E9" w14:textId="3503BBF4" w:rsidR="005170BE" w:rsidRDefault="005170BE" w:rsidP="005170BE">
            <w:pPr>
              <w:jc w:val="center"/>
              <w:rPr>
                <w:color w:val="000000"/>
                <w:sz w:val="20"/>
              </w:rPr>
            </w:pPr>
            <w:r>
              <w:rPr>
                <w:color w:val="000000"/>
                <w:sz w:val="20"/>
              </w:rPr>
              <w:t>1,97</w:t>
            </w:r>
          </w:p>
        </w:tc>
        <w:tc>
          <w:tcPr>
            <w:tcW w:w="715" w:type="dxa"/>
            <w:shd w:val="clear" w:color="auto" w:fill="auto"/>
            <w:vAlign w:val="center"/>
          </w:tcPr>
          <w:p w14:paraId="3BE998AA" w14:textId="360E0967" w:rsidR="005170BE" w:rsidRDefault="005170BE" w:rsidP="005170BE">
            <w:pPr>
              <w:jc w:val="center"/>
              <w:rPr>
                <w:color w:val="000000"/>
                <w:sz w:val="20"/>
              </w:rPr>
            </w:pPr>
            <w:r>
              <w:rPr>
                <w:color w:val="000000"/>
                <w:sz w:val="20"/>
              </w:rPr>
              <w:t>1,97</w:t>
            </w:r>
          </w:p>
        </w:tc>
      </w:tr>
      <w:tr w:rsidR="005170BE" w14:paraId="6D8D0386" w14:textId="77777777" w:rsidTr="004A27E3">
        <w:trPr>
          <w:trHeight w:val="300"/>
          <w:jc w:val="center"/>
        </w:trPr>
        <w:tc>
          <w:tcPr>
            <w:tcW w:w="820" w:type="dxa"/>
            <w:shd w:val="clear" w:color="auto" w:fill="auto"/>
            <w:vAlign w:val="center"/>
          </w:tcPr>
          <w:p w14:paraId="11A8CB3F" w14:textId="77777777" w:rsidR="005170BE" w:rsidRDefault="005170BE" w:rsidP="005170BE">
            <w:pPr>
              <w:jc w:val="center"/>
              <w:rPr>
                <w:color w:val="000000"/>
                <w:sz w:val="20"/>
              </w:rPr>
            </w:pPr>
            <w:r>
              <w:rPr>
                <w:color w:val="000000"/>
                <w:sz w:val="20"/>
              </w:rPr>
              <w:t>6</w:t>
            </w:r>
          </w:p>
        </w:tc>
        <w:tc>
          <w:tcPr>
            <w:tcW w:w="5881" w:type="dxa"/>
            <w:shd w:val="clear" w:color="auto" w:fill="auto"/>
            <w:vAlign w:val="center"/>
          </w:tcPr>
          <w:p w14:paraId="1389EAEF" w14:textId="77777777" w:rsidR="005170BE" w:rsidRDefault="005170BE" w:rsidP="005170BE">
            <w:pPr>
              <w:rPr>
                <w:color w:val="000000"/>
                <w:sz w:val="20"/>
              </w:rPr>
            </w:pPr>
            <w:r>
              <w:rPr>
                <w:color w:val="000000"/>
                <w:sz w:val="22"/>
                <w:szCs w:val="22"/>
              </w:rPr>
              <w:t>Объём вывоза ТКО, м3</w:t>
            </w:r>
          </w:p>
        </w:tc>
        <w:tc>
          <w:tcPr>
            <w:tcW w:w="980" w:type="dxa"/>
            <w:shd w:val="clear" w:color="auto" w:fill="auto"/>
            <w:vAlign w:val="bottom"/>
          </w:tcPr>
          <w:p w14:paraId="2D068B66" w14:textId="77777777" w:rsidR="005170BE" w:rsidRDefault="005170BE" w:rsidP="005170BE">
            <w:pPr>
              <w:jc w:val="center"/>
              <w:rPr>
                <w:color w:val="000000"/>
                <w:sz w:val="20"/>
              </w:rPr>
            </w:pPr>
            <w:r>
              <w:rPr>
                <w:rFonts w:ascii="Calibri" w:hAnsi="Calibri" w:cs="Calibri"/>
                <w:color w:val="000000"/>
                <w:sz w:val="22"/>
                <w:szCs w:val="22"/>
              </w:rPr>
              <w:t>м3</w:t>
            </w:r>
          </w:p>
        </w:tc>
        <w:tc>
          <w:tcPr>
            <w:tcW w:w="863" w:type="dxa"/>
            <w:shd w:val="clear" w:color="auto" w:fill="auto"/>
            <w:vAlign w:val="center"/>
          </w:tcPr>
          <w:p w14:paraId="6F1E80D9" w14:textId="29CC6372" w:rsidR="005170BE" w:rsidRDefault="005170BE" w:rsidP="005170BE">
            <w:pPr>
              <w:jc w:val="center"/>
              <w:rPr>
                <w:color w:val="000000"/>
                <w:sz w:val="20"/>
              </w:rPr>
            </w:pPr>
            <w:r>
              <w:rPr>
                <w:color w:val="000000"/>
                <w:sz w:val="20"/>
              </w:rPr>
              <w:t>4171,9</w:t>
            </w:r>
          </w:p>
        </w:tc>
        <w:tc>
          <w:tcPr>
            <w:tcW w:w="828" w:type="dxa"/>
            <w:shd w:val="clear" w:color="auto" w:fill="auto"/>
            <w:vAlign w:val="center"/>
          </w:tcPr>
          <w:p w14:paraId="0041F8E6" w14:textId="7896ED94" w:rsidR="005170BE" w:rsidRDefault="005170BE" w:rsidP="005170BE">
            <w:pPr>
              <w:jc w:val="center"/>
              <w:rPr>
                <w:color w:val="000000"/>
                <w:sz w:val="20"/>
              </w:rPr>
            </w:pPr>
            <w:r>
              <w:rPr>
                <w:color w:val="000000"/>
                <w:sz w:val="20"/>
              </w:rPr>
              <w:t>4641,4</w:t>
            </w:r>
          </w:p>
        </w:tc>
        <w:tc>
          <w:tcPr>
            <w:tcW w:w="715" w:type="dxa"/>
            <w:shd w:val="clear" w:color="auto" w:fill="auto"/>
            <w:vAlign w:val="center"/>
          </w:tcPr>
          <w:p w14:paraId="7DF650F7" w14:textId="1B630966" w:rsidR="005170BE" w:rsidRDefault="005170BE" w:rsidP="005170BE">
            <w:pPr>
              <w:jc w:val="center"/>
              <w:rPr>
                <w:color w:val="000000"/>
                <w:sz w:val="20"/>
              </w:rPr>
            </w:pPr>
            <w:r>
              <w:rPr>
                <w:color w:val="000000"/>
                <w:sz w:val="20"/>
              </w:rPr>
              <w:t>5096,3</w:t>
            </w:r>
          </w:p>
        </w:tc>
      </w:tr>
    </w:tbl>
    <w:p w14:paraId="7C4ED6CD" w14:textId="77777777" w:rsidR="005170BE" w:rsidRDefault="005170BE" w:rsidP="003C2E0F">
      <w:pPr>
        <w:pStyle w:val="affb"/>
        <w:spacing w:line="240" w:lineRule="auto"/>
        <w:ind w:left="0"/>
        <w:jc w:val="left"/>
        <w:rPr>
          <w:b w:val="0"/>
          <w:bCs/>
          <w:sz w:val="24"/>
          <w:szCs w:val="24"/>
        </w:rPr>
      </w:pPr>
    </w:p>
    <w:p w14:paraId="378CF7B7" w14:textId="65E4243B" w:rsidR="00014B09" w:rsidRPr="005170BE" w:rsidRDefault="003331AA" w:rsidP="003C2E0F">
      <w:pPr>
        <w:pStyle w:val="affb"/>
        <w:spacing w:line="240" w:lineRule="auto"/>
        <w:ind w:left="0"/>
        <w:jc w:val="left"/>
        <w:rPr>
          <w:b w:val="0"/>
          <w:bCs/>
          <w:sz w:val="24"/>
          <w:szCs w:val="24"/>
        </w:rPr>
      </w:pPr>
      <w:r w:rsidRPr="005170BE">
        <w:rPr>
          <w:b w:val="0"/>
          <w:bCs/>
          <w:sz w:val="24"/>
          <w:szCs w:val="24"/>
        </w:rPr>
        <w:t xml:space="preserve">В системе обращения с отходами производства и потребления выделяются  следующие этапы: </w:t>
      </w:r>
    </w:p>
    <w:p w14:paraId="360805BE" w14:textId="77777777" w:rsidR="00014B09" w:rsidRPr="0088118C" w:rsidRDefault="003331AA" w:rsidP="00F075E2">
      <w:pPr>
        <w:pStyle w:val="affb"/>
        <w:spacing w:line="240" w:lineRule="auto"/>
        <w:jc w:val="both"/>
        <w:rPr>
          <w:b w:val="0"/>
          <w:bCs/>
          <w:sz w:val="24"/>
          <w:szCs w:val="24"/>
        </w:rPr>
      </w:pPr>
      <w:r w:rsidRPr="0088118C">
        <w:rPr>
          <w:b w:val="0"/>
          <w:bCs/>
          <w:sz w:val="24"/>
          <w:szCs w:val="24"/>
        </w:rPr>
        <w:t>- Сбор отходов в течение определенного времени от  места их образования или накопления для обеспечения последующих работ по обращению с отходами;</w:t>
      </w:r>
    </w:p>
    <w:p w14:paraId="6CD110D4" w14:textId="77777777" w:rsidR="00014B09" w:rsidRPr="0088118C" w:rsidRDefault="003331AA" w:rsidP="00F075E2">
      <w:pPr>
        <w:pStyle w:val="affb"/>
        <w:spacing w:line="240" w:lineRule="auto"/>
        <w:jc w:val="both"/>
        <w:rPr>
          <w:b w:val="0"/>
          <w:bCs/>
          <w:sz w:val="24"/>
          <w:szCs w:val="24"/>
        </w:rPr>
      </w:pPr>
      <w:r w:rsidRPr="0088118C">
        <w:rPr>
          <w:b w:val="0"/>
          <w:bCs/>
          <w:sz w:val="24"/>
          <w:szCs w:val="24"/>
        </w:rPr>
        <w:t xml:space="preserve">- Транспортирование отходов, связанная с перемещением отходов между местами или объектами их образования, накопления, хранения, утилизации, захоронения и/или уничтожения. </w:t>
      </w:r>
    </w:p>
    <w:p w14:paraId="5689CE2A" w14:textId="54666AFC" w:rsidR="00014B09" w:rsidRPr="00AE535F" w:rsidRDefault="003331AA" w:rsidP="003C2E0F">
      <w:pPr>
        <w:pStyle w:val="3"/>
        <w:rPr>
          <w:rFonts w:ascii="Times New Roman" w:hAnsi="Times New Roman"/>
          <w:b w:val="0"/>
          <w:sz w:val="24"/>
          <w:szCs w:val="24"/>
        </w:rPr>
      </w:pPr>
      <w:bookmarkStart w:id="303" w:name="_Toc169183755"/>
      <w:r w:rsidRPr="00AE535F">
        <w:rPr>
          <w:rFonts w:ascii="Times New Roman" w:hAnsi="Times New Roman"/>
          <w:sz w:val="24"/>
          <w:szCs w:val="24"/>
        </w:rPr>
        <w:t>3.</w:t>
      </w:r>
      <w:r w:rsidR="00907273">
        <w:rPr>
          <w:rFonts w:ascii="Times New Roman" w:hAnsi="Times New Roman"/>
          <w:sz w:val="24"/>
          <w:szCs w:val="24"/>
        </w:rPr>
        <w:t>5</w:t>
      </w:r>
      <w:r w:rsidRPr="00AE535F">
        <w:rPr>
          <w:rFonts w:ascii="Times New Roman" w:hAnsi="Times New Roman"/>
          <w:sz w:val="24"/>
          <w:szCs w:val="24"/>
        </w:rPr>
        <w:t>.</w:t>
      </w:r>
      <w:r w:rsidR="00DD5D21" w:rsidRPr="00AE535F">
        <w:rPr>
          <w:rFonts w:ascii="Times New Roman" w:hAnsi="Times New Roman"/>
          <w:sz w:val="24"/>
          <w:szCs w:val="24"/>
        </w:rPr>
        <w:t>2</w:t>
      </w:r>
      <w:r w:rsidRPr="00AE535F">
        <w:rPr>
          <w:rFonts w:ascii="Times New Roman" w:hAnsi="Times New Roman"/>
          <w:sz w:val="24"/>
          <w:szCs w:val="24"/>
        </w:rPr>
        <w:t>.Основные проблемы при обращении с отходами на территории муниципального образования  и пути  их решения</w:t>
      </w:r>
      <w:bookmarkEnd w:id="303"/>
    </w:p>
    <w:p w14:paraId="7FB70369" w14:textId="77777777" w:rsidR="00014B09" w:rsidRDefault="00014B09" w:rsidP="003C2E0F">
      <w:pPr>
        <w:autoSpaceDE w:val="0"/>
        <w:autoSpaceDN w:val="0"/>
        <w:adjustRightInd w:val="0"/>
        <w:jc w:val="both"/>
        <w:rPr>
          <w:sz w:val="28"/>
          <w:szCs w:val="28"/>
        </w:rPr>
      </w:pPr>
    </w:p>
    <w:p w14:paraId="2B0AD166" w14:textId="64A40F06" w:rsidR="00014B09" w:rsidRDefault="003331AA" w:rsidP="003C2E0F">
      <w:pPr>
        <w:autoSpaceDE w:val="0"/>
        <w:autoSpaceDN w:val="0"/>
        <w:adjustRightInd w:val="0"/>
        <w:jc w:val="both"/>
        <w:rPr>
          <w:color w:val="000000"/>
          <w:szCs w:val="24"/>
        </w:rPr>
      </w:pPr>
      <w:r>
        <w:rPr>
          <w:color w:val="000000"/>
          <w:szCs w:val="24"/>
        </w:rPr>
        <w:t xml:space="preserve">Основными целями развития системы коммунальной инфраструктуры МО  в части </w:t>
      </w:r>
      <w:r>
        <w:t xml:space="preserve">обращении с отходами на территории муниципального образования  </w:t>
      </w:r>
      <w:r>
        <w:rPr>
          <w:color w:val="000000"/>
          <w:szCs w:val="24"/>
        </w:rPr>
        <w:t xml:space="preserve"> являются: </w:t>
      </w:r>
    </w:p>
    <w:p w14:paraId="59101271" w14:textId="77777777" w:rsidR="00014B09" w:rsidRDefault="003331AA" w:rsidP="003C2E0F">
      <w:pPr>
        <w:autoSpaceDE w:val="0"/>
        <w:autoSpaceDN w:val="0"/>
        <w:adjustRightInd w:val="0"/>
        <w:jc w:val="both"/>
        <w:rPr>
          <w:color w:val="000000"/>
          <w:szCs w:val="24"/>
        </w:rPr>
      </w:pPr>
      <w:r>
        <w:rPr>
          <w:color w:val="000000"/>
          <w:szCs w:val="24"/>
        </w:rPr>
        <w:t xml:space="preserve">• улучшение экологической ситуации в муниципальном образовании  за счет уменьшения негативного влияния на окружающую среду твердых коммунальных  отходов; </w:t>
      </w:r>
    </w:p>
    <w:p w14:paraId="58A05177" w14:textId="77777777" w:rsidR="00014B09" w:rsidRDefault="003331AA" w:rsidP="003C2E0F">
      <w:pPr>
        <w:autoSpaceDE w:val="0"/>
        <w:autoSpaceDN w:val="0"/>
        <w:adjustRightInd w:val="0"/>
        <w:jc w:val="both"/>
        <w:rPr>
          <w:color w:val="000000"/>
          <w:szCs w:val="24"/>
        </w:rPr>
      </w:pPr>
      <w:r>
        <w:rPr>
          <w:color w:val="000000"/>
          <w:szCs w:val="24"/>
        </w:rPr>
        <w:t xml:space="preserve">• создание условий для коммунальной инфраструктуры в соответствии со стандартами качества, обеспечивающими комфортные условия проживания населения муниципальном образовании. </w:t>
      </w:r>
    </w:p>
    <w:p w14:paraId="196228F6" w14:textId="77777777" w:rsidR="00014B09" w:rsidRDefault="003331AA" w:rsidP="003C2E0F">
      <w:pPr>
        <w:autoSpaceDE w:val="0"/>
        <w:autoSpaceDN w:val="0"/>
        <w:adjustRightInd w:val="0"/>
        <w:jc w:val="both"/>
        <w:rPr>
          <w:color w:val="000000"/>
          <w:szCs w:val="24"/>
        </w:rPr>
      </w:pPr>
      <w:r>
        <w:rPr>
          <w:color w:val="000000"/>
          <w:szCs w:val="24"/>
        </w:rPr>
        <w:t xml:space="preserve">                                                                                                                                                                      Наиболее оптимальным способом достижения этих задач является развитие и совершенствование существующей системы путем: </w:t>
      </w:r>
    </w:p>
    <w:p w14:paraId="65CA19F7" w14:textId="77777777" w:rsidR="00014B09" w:rsidRDefault="003331AA" w:rsidP="003C2E0F">
      <w:pPr>
        <w:autoSpaceDE w:val="0"/>
        <w:autoSpaceDN w:val="0"/>
        <w:adjustRightInd w:val="0"/>
        <w:spacing w:after="96"/>
        <w:jc w:val="both"/>
        <w:rPr>
          <w:color w:val="000000"/>
          <w:szCs w:val="24"/>
        </w:rPr>
      </w:pPr>
      <w:r>
        <w:rPr>
          <w:color w:val="000000"/>
          <w:szCs w:val="24"/>
        </w:rPr>
        <w:t xml:space="preserve"> приобретения необходимого количества контейнеров и бункеров; </w:t>
      </w:r>
    </w:p>
    <w:p w14:paraId="15530634" w14:textId="77777777" w:rsidR="00014B09" w:rsidRDefault="003331AA" w:rsidP="003C2E0F">
      <w:pPr>
        <w:autoSpaceDE w:val="0"/>
        <w:autoSpaceDN w:val="0"/>
        <w:adjustRightInd w:val="0"/>
        <w:spacing w:after="96"/>
        <w:jc w:val="both"/>
        <w:rPr>
          <w:color w:val="000000"/>
          <w:szCs w:val="24"/>
        </w:rPr>
      </w:pPr>
      <w:r>
        <w:rPr>
          <w:color w:val="000000"/>
          <w:szCs w:val="24"/>
        </w:rPr>
        <w:t xml:space="preserve"> обустройства необходимого количества площадок для контейнеров и бункеров; </w:t>
      </w:r>
    </w:p>
    <w:p w14:paraId="2D21BAD4" w14:textId="77777777" w:rsidR="00014B09" w:rsidRDefault="003331AA" w:rsidP="003C2E0F">
      <w:pPr>
        <w:autoSpaceDE w:val="0"/>
        <w:autoSpaceDN w:val="0"/>
        <w:adjustRightInd w:val="0"/>
        <w:jc w:val="both"/>
        <w:rPr>
          <w:color w:val="000000"/>
          <w:szCs w:val="24"/>
        </w:rPr>
      </w:pPr>
      <w:r>
        <w:rPr>
          <w:color w:val="000000"/>
          <w:szCs w:val="24"/>
        </w:rPr>
        <w:t xml:space="preserve"> организации системы селективного сбора утилизируемых компонентов ТКО (на перспективу). </w:t>
      </w:r>
    </w:p>
    <w:p w14:paraId="02092ADD" w14:textId="77777777" w:rsidR="00014B09" w:rsidRDefault="003331AA" w:rsidP="003C2E0F">
      <w:pPr>
        <w:autoSpaceDE w:val="0"/>
        <w:autoSpaceDN w:val="0"/>
        <w:adjustRightInd w:val="0"/>
        <w:jc w:val="both"/>
        <w:rPr>
          <w:szCs w:val="24"/>
        </w:rPr>
      </w:pPr>
      <w:r>
        <w:rPr>
          <w:szCs w:val="24"/>
        </w:rPr>
        <w:t xml:space="preserve">                                                                                                                                                                       Анализ сложившейся практики применения контейнеров для сбора ТКО в городе Курске показал, что оптимальными для условий МО  являются контейнеры, изготавливаемые из пластмасс емкостью 1,1 м3 и 0,75 м3. При сборе ТКО трудности возникают при проезде собирающего мусоровоза к месту расположения мусоросборных контейнеров. Для обеспечения </w:t>
      </w:r>
      <w:r>
        <w:rPr>
          <w:szCs w:val="24"/>
        </w:rPr>
        <w:lastRenderedPageBreak/>
        <w:t xml:space="preserve">нормальной работы собирающих мусоровозов, необходимо иметь развитую сеть проездов к контейнерным площадкам с несущей способностью дорожного покрытия. </w:t>
      </w:r>
    </w:p>
    <w:p w14:paraId="34BE1D94" w14:textId="77777777" w:rsidR="00014B09" w:rsidRDefault="003331AA" w:rsidP="003C2E0F">
      <w:pPr>
        <w:autoSpaceDE w:val="0"/>
        <w:autoSpaceDN w:val="0"/>
        <w:adjustRightInd w:val="0"/>
        <w:jc w:val="both"/>
        <w:rPr>
          <w:color w:val="000000"/>
          <w:szCs w:val="24"/>
        </w:rPr>
      </w:pPr>
      <w:r>
        <w:rPr>
          <w:szCs w:val="24"/>
        </w:rPr>
        <w:t>Контейнерные площадки должны располагаться на расстоянии не ближе 20 м, но не более 100 метров от окон жилых и общественных зданий, детских и спортивных площадок, мест отдыха. Существующие места расположения контейнерных площадок и анализ потребности мест размещения, проведен на всей территории города.</w:t>
      </w:r>
    </w:p>
    <w:p w14:paraId="7C818092" w14:textId="77777777" w:rsidR="00014B09" w:rsidRDefault="003331AA" w:rsidP="003C2E0F">
      <w:pPr>
        <w:autoSpaceDE w:val="0"/>
        <w:autoSpaceDN w:val="0"/>
        <w:adjustRightInd w:val="0"/>
        <w:jc w:val="both"/>
        <w:rPr>
          <w:color w:val="000000"/>
          <w:szCs w:val="24"/>
        </w:rPr>
      </w:pPr>
      <w:r>
        <w:rPr>
          <w:color w:val="000000"/>
          <w:szCs w:val="24"/>
        </w:rPr>
        <w:t xml:space="preserve">С целью стабилизации и улучшения экологического состояния, для поддержания благоприятной для здоровья населения МО экологической обстановки необходима реконструкция действующего  полигона твердых бытовых отходов, отвечающего требованиям природоохранного и санитарно-эпидемиологического законодательства, а также внедрению механизмов утилизации части отходов, с целью более эффективного использования. </w:t>
      </w:r>
    </w:p>
    <w:p w14:paraId="0F2E4EAA" w14:textId="77777777" w:rsidR="00014B09" w:rsidRDefault="003331AA" w:rsidP="003C2E0F">
      <w:pPr>
        <w:pStyle w:val="81"/>
        <w:shd w:val="clear" w:color="auto" w:fill="FFFFFF"/>
        <w:spacing w:after="99"/>
        <w:ind w:left="0"/>
        <w:jc w:val="both"/>
        <w:rPr>
          <w:sz w:val="24"/>
          <w:szCs w:val="24"/>
        </w:rPr>
      </w:pPr>
      <w:r>
        <w:rPr>
          <w:sz w:val="24"/>
          <w:szCs w:val="24"/>
        </w:rPr>
        <w:t>Динамика цен на вторичное сырье целиком и полностью определяется состоянием спроса на него со стороны потребителей. Специфика сбора и обработки вторичного сырья не дает возможности поставщикам быстро реагировать на изменения конъюнктуры. В результате цены на вторичное сырье движутся скачкообразно. При росте спроса, цены быстро идут вверх, так как поставщики не могут за короткий срок увеличить сбор и удовлетворить запросы потребителей. С другой стороны, при падении спроса наблюдается резкое снижение цен, так как фирмы не могут сразу сократить возросшие поступления вторичного сырья и вынуждены сбывать товар по бросовым ценам.</w:t>
      </w:r>
    </w:p>
    <w:p w14:paraId="7E8C7957" w14:textId="20F0123D" w:rsidR="00014B09" w:rsidRDefault="003331AA" w:rsidP="003C2E0F">
      <w:pPr>
        <w:ind w:firstLine="709"/>
        <w:jc w:val="both"/>
        <w:rPr>
          <w:szCs w:val="24"/>
        </w:rPr>
      </w:pPr>
      <w:r>
        <w:rPr>
          <w:szCs w:val="24"/>
        </w:rPr>
        <w:t>В соответствии  с Территориальной схемой обращения с отходами Курской области, в том числе с твердыми коммунальными по Курской области, региональной программой  в области обращения  с отходами, в том числе с твердыми коммунальными отходами</w:t>
      </w:r>
      <w:r>
        <w:rPr>
          <w:shd w:val="clear" w:color="auto" w:fill="FFFFFF"/>
        </w:rPr>
        <w:t xml:space="preserve">  АО «САБ по уборке г. Курска» </w:t>
      </w:r>
      <w:r>
        <w:rPr>
          <w:szCs w:val="24"/>
        </w:rPr>
        <w:t>, как  региональный оператор, в зону которого входит и муниципальное образование  «</w:t>
      </w:r>
      <w:r w:rsidR="005170BE">
        <w:rPr>
          <w:szCs w:val="24"/>
        </w:rPr>
        <w:t>п</w:t>
      </w:r>
      <w:proofErr w:type="gramStart"/>
      <w:r w:rsidR="005170BE">
        <w:rPr>
          <w:szCs w:val="24"/>
        </w:rPr>
        <w:t>.О</w:t>
      </w:r>
      <w:proofErr w:type="gramEnd"/>
      <w:r w:rsidR="005170BE">
        <w:rPr>
          <w:szCs w:val="24"/>
        </w:rPr>
        <w:t>лымский</w:t>
      </w:r>
      <w:r>
        <w:rPr>
          <w:szCs w:val="24"/>
        </w:rPr>
        <w:t xml:space="preserve">», разработало  инвестиционную программу по </w:t>
      </w:r>
      <w:r w:rsidR="00D5022D">
        <w:rPr>
          <w:szCs w:val="24"/>
        </w:rPr>
        <w:t>двум</w:t>
      </w:r>
      <w:r>
        <w:rPr>
          <w:szCs w:val="24"/>
        </w:rPr>
        <w:t xml:space="preserve">  основным направлениям: </w:t>
      </w:r>
    </w:p>
    <w:p w14:paraId="37D4DB3E" w14:textId="77777777" w:rsidR="00D5022D" w:rsidRDefault="003331AA" w:rsidP="003C2E0F">
      <w:pPr>
        <w:jc w:val="both"/>
        <w:rPr>
          <w:szCs w:val="24"/>
        </w:rPr>
      </w:pPr>
      <w:r>
        <w:rPr>
          <w:color w:val="000000"/>
          <w:szCs w:val="24"/>
        </w:rPr>
        <w:t xml:space="preserve">1.Строительство мусоросортировочного завода </w:t>
      </w:r>
      <w:r>
        <w:rPr>
          <w:szCs w:val="24"/>
        </w:rPr>
        <w:t xml:space="preserve">на территории Курского района Курской области;                                                                                                   </w:t>
      </w:r>
      <w:r w:rsidR="00E24AB8">
        <w:rPr>
          <w:szCs w:val="24"/>
        </w:rPr>
        <w:t xml:space="preserve">                                                      </w:t>
      </w:r>
      <w:r>
        <w:rPr>
          <w:szCs w:val="24"/>
        </w:rPr>
        <w:t xml:space="preserve">     </w:t>
      </w:r>
      <w:r w:rsidR="00D5022D">
        <w:rPr>
          <w:szCs w:val="24"/>
        </w:rPr>
        <w:t xml:space="preserve">                              </w:t>
      </w:r>
    </w:p>
    <w:p w14:paraId="6E17F78A" w14:textId="78CE3B4F" w:rsidR="00014B09" w:rsidRDefault="00D5022D" w:rsidP="003C2E0F">
      <w:pPr>
        <w:jc w:val="both"/>
        <w:rPr>
          <w:szCs w:val="24"/>
        </w:rPr>
      </w:pPr>
      <w:r>
        <w:rPr>
          <w:szCs w:val="24"/>
        </w:rPr>
        <w:t>2.</w:t>
      </w:r>
      <w:r w:rsidR="003331AA">
        <w:rPr>
          <w:szCs w:val="24"/>
        </w:rPr>
        <w:t xml:space="preserve">Строительство  очередных очередей  действующего полигона.                                                                                                            </w:t>
      </w:r>
    </w:p>
    <w:p w14:paraId="28804991" w14:textId="77777777" w:rsidR="00014B09" w:rsidRDefault="00014B09" w:rsidP="003C2E0F">
      <w:pPr>
        <w:pStyle w:val="affb"/>
        <w:spacing w:line="240" w:lineRule="auto"/>
      </w:pPr>
    </w:p>
    <w:p w14:paraId="5C9310D2" w14:textId="77777777" w:rsidR="00014B09" w:rsidRPr="006D67F2" w:rsidRDefault="003331AA" w:rsidP="003C2E0F">
      <w:pPr>
        <w:pStyle w:val="affb"/>
        <w:spacing w:line="240" w:lineRule="auto"/>
        <w:ind w:left="0"/>
        <w:jc w:val="both"/>
        <w:rPr>
          <w:b w:val="0"/>
          <w:bCs/>
          <w:sz w:val="24"/>
          <w:szCs w:val="24"/>
        </w:rPr>
      </w:pPr>
      <w:r w:rsidRPr="006D67F2">
        <w:rPr>
          <w:b w:val="0"/>
          <w:bCs/>
          <w:sz w:val="24"/>
          <w:szCs w:val="24"/>
        </w:rPr>
        <w:t xml:space="preserve">Результатом реализации проектов  Регионального оператора должно стать снижение негативного воздействия на окружающую среду и здоровье сельского   населения  за счет: </w:t>
      </w:r>
    </w:p>
    <w:p w14:paraId="10F93DA1" w14:textId="77777777"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улучшения качества окружающей среды и обеспечения прав граждан на благоприятную окружающую среду;</w:t>
      </w:r>
    </w:p>
    <w:p w14:paraId="44BE0E33" w14:textId="77777777"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устойчивого   развития   инфраструктуры по обращению с отходами на территории муниципальных районов юго-западной зоны Курской области;</w:t>
      </w:r>
    </w:p>
    <w:p w14:paraId="4A3383A8" w14:textId="77777777"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уменьшения практически в 5 раз объемов отходов, направляемых на захоронение, благодаря инновационной технологии автоматизированной сортировки;</w:t>
      </w:r>
    </w:p>
    <w:p w14:paraId="354EA8A9" w14:textId="77777777"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 xml:space="preserve">извлечения из образующихся на территории  сельского поселения отходов наиболее токсичных фракций; </w:t>
      </w:r>
    </w:p>
    <w:p w14:paraId="25A93310" w14:textId="77777777"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размещения неутилизируемой части отходов на современном ресурсоёмком полигоне, соответствующем всем требованиям санитарной и экологической безопасности;</w:t>
      </w:r>
    </w:p>
    <w:p w14:paraId="6718B438" w14:textId="2C3B95BB" w:rsidR="00014B09" w:rsidRPr="006D67F2" w:rsidRDefault="003331AA" w:rsidP="003C2E0F">
      <w:pPr>
        <w:pStyle w:val="affb"/>
        <w:numPr>
          <w:ilvl w:val="0"/>
          <w:numId w:val="3"/>
        </w:numPr>
        <w:spacing w:line="240" w:lineRule="auto"/>
        <w:jc w:val="both"/>
        <w:rPr>
          <w:b w:val="0"/>
          <w:bCs/>
          <w:sz w:val="24"/>
          <w:szCs w:val="24"/>
        </w:rPr>
      </w:pPr>
      <w:r w:rsidRPr="006D67F2">
        <w:rPr>
          <w:b w:val="0"/>
          <w:bCs/>
          <w:sz w:val="24"/>
          <w:szCs w:val="24"/>
        </w:rPr>
        <w:t xml:space="preserve">вовлечения в хозяйственный оборот </w:t>
      </w:r>
      <w:r w:rsidR="00E24AB8" w:rsidRPr="006D67F2">
        <w:rPr>
          <w:b w:val="0"/>
          <w:bCs/>
          <w:sz w:val="24"/>
          <w:szCs w:val="24"/>
        </w:rPr>
        <w:t>региона качественного вторсырья.</w:t>
      </w:r>
      <w:r w:rsidRPr="006D67F2">
        <w:rPr>
          <w:b w:val="0"/>
          <w:bCs/>
          <w:sz w:val="24"/>
          <w:szCs w:val="24"/>
        </w:rPr>
        <w:t xml:space="preserve"> </w:t>
      </w:r>
    </w:p>
    <w:p w14:paraId="39C6A628" w14:textId="77777777" w:rsidR="00014B09" w:rsidRDefault="00014B09" w:rsidP="003C2E0F">
      <w:pPr>
        <w:autoSpaceDE w:val="0"/>
        <w:autoSpaceDN w:val="0"/>
        <w:adjustRightInd w:val="0"/>
        <w:rPr>
          <w:color w:val="000000"/>
          <w:sz w:val="26"/>
          <w:szCs w:val="26"/>
        </w:rPr>
      </w:pPr>
    </w:p>
    <w:p w14:paraId="14E10FE5" w14:textId="6CE14F65" w:rsidR="00014B09" w:rsidRDefault="003331AA" w:rsidP="003C2E0F">
      <w:pPr>
        <w:jc w:val="both"/>
      </w:pPr>
      <w:r>
        <w:t xml:space="preserve">Основными нерешенными проблемами в данной сфере на территории </w:t>
      </w:r>
      <w:r w:rsidR="00F548FA">
        <w:t>МО</w:t>
      </w:r>
      <w:r>
        <w:t xml:space="preserve"> остаются:</w:t>
      </w:r>
    </w:p>
    <w:p w14:paraId="192B82FC" w14:textId="77777777" w:rsidR="00014B09" w:rsidRDefault="00014B09" w:rsidP="003C2E0F">
      <w:pPr>
        <w:jc w:val="both"/>
      </w:pPr>
    </w:p>
    <w:p w14:paraId="354CB944" w14:textId="77777777" w:rsidR="00014B09" w:rsidRDefault="003331AA" w:rsidP="003C2E0F">
      <w:pPr>
        <w:numPr>
          <w:ilvl w:val="0"/>
          <w:numId w:val="3"/>
        </w:numPr>
        <w:jc w:val="both"/>
      </w:pPr>
      <w:r>
        <w:t>наличие отдельных территорий сельсовета, не вовлеченных в систему обращения с ТКО  и присутствием на них потенциальных несанкционированных свалок;</w:t>
      </w:r>
    </w:p>
    <w:p w14:paraId="5B6C36A0" w14:textId="77777777" w:rsidR="00014B09" w:rsidRDefault="003331AA" w:rsidP="003C2E0F">
      <w:pPr>
        <w:numPr>
          <w:ilvl w:val="0"/>
          <w:numId w:val="3"/>
        </w:numPr>
        <w:jc w:val="both"/>
      </w:pPr>
      <w:r>
        <w:t>отсутствие системы раздельного сбора отходов от населения, в том числе отработанных люминесцентных ламп, относящихся к отходам 1 класса опасности по классификации ФККО на территориях, не вовлеченных в систему обращения с ТКО;</w:t>
      </w:r>
    </w:p>
    <w:p w14:paraId="6178788E" w14:textId="77777777" w:rsidR="00014B09" w:rsidRDefault="003331AA" w:rsidP="003C2E0F">
      <w:pPr>
        <w:numPr>
          <w:ilvl w:val="0"/>
          <w:numId w:val="3"/>
        </w:numPr>
        <w:jc w:val="both"/>
      </w:pPr>
      <w:r>
        <w:t xml:space="preserve">низкая степень сортировки или разделения  </w:t>
      </w:r>
      <w:proofErr w:type="gramStart"/>
      <w:r>
        <w:t>собираемых</w:t>
      </w:r>
      <w:proofErr w:type="gramEnd"/>
      <w:r>
        <w:t xml:space="preserve"> ТКО.</w:t>
      </w:r>
    </w:p>
    <w:p w14:paraId="65B5D705" w14:textId="77777777" w:rsidR="00014B09" w:rsidRDefault="00014B09" w:rsidP="003C2E0F">
      <w:pPr>
        <w:autoSpaceDE w:val="0"/>
        <w:autoSpaceDN w:val="0"/>
        <w:adjustRightInd w:val="0"/>
        <w:rPr>
          <w:b/>
          <w:bCs/>
          <w:color w:val="000000"/>
          <w:sz w:val="23"/>
          <w:szCs w:val="23"/>
        </w:rPr>
      </w:pPr>
    </w:p>
    <w:p w14:paraId="0C06C930" w14:textId="77777777" w:rsidR="00014B09" w:rsidRDefault="003331AA" w:rsidP="003C2E0F">
      <w:pPr>
        <w:jc w:val="both"/>
        <w:rPr>
          <w:szCs w:val="24"/>
        </w:rPr>
      </w:pPr>
      <w:r>
        <w:rPr>
          <w:szCs w:val="24"/>
        </w:rPr>
        <w:t>Таким образом, главное направление деятельности в системе обращения с отходами в МО – сокращение объемов отходов, поступающих на захоронение и максимальное их вторичное использование. Стратегия направлена на решение задач повышения экономической эффективности, обеспечения экологической безопасности и санитарно – эпидемиологического благополучия населения МО в сфере обращения с отходами производства и потребления.</w:t>
      </w:r>
    </w:p>
    <w:p w14:paraId="7B60FF44" w14:textId="77777777" w:rsidR="00014B09" w:rsidRDefault="00014B09" w:rsidP="003C2E0F">
      <w:pPr>
        <w:rPr>
          <w:b/>
          <w:szCs w:val="24"/>
        </w:rPr>
      </w:pPr>
    </w:p>
    <w:p w14:paraId="532DC2D2" w14:textId="76584C0E" w:rsidR="00014B09" w:rsidRPr="00DD5D21" w:rsidRDefault="003331AA" w:rsidP="003C2E0F">
      <w:pPr>
        <w:pStyle w:val="2"/>
        <w:rPr>
          <w:b w:val="0"/>
          <w:szCs w:val="28"/>
        </w:rPr>
      </w:pPr>
      <w:bookmarkStart w:id="304" w:name="_Toc169183756"/>
      <w:r w:rsidRPr="00DD5D21">
        <w:rPr>
          <w:szCs w:val="28"/>
        </w:rPr>
        <w:t>3.</w:t>
      </w:r>
      <w:r w:rsidR="00907273">
        <w:rPr>
          <w:szCs w:val="28"/>
        </w:rPr>
        <w:t>6</w:t>
      </w:r>
      <w:r w:rsidRPr="00DD5D21">
        <w:rPr>
          <w:szCs w:val="28"/>
        </w:rPr>
        <w:t xml:space="preserve">.Характеристика состояния   </w:t>
      </w:r>
      <w:r w:rsidR="00E9705C">
        <w:rPr>
          <w:szCs w:val="28"/>
        </w:rPr>
        <w:t xml:space="preserve">и проблем в </w:t>
      </w:r>
      <w:r w:rsidRPr="00DD5D21">
        <w:rPr>
          <w:szCs w:val="28"/>
        </w:rPr>
        <w:t>систем</w:t>
      </w:r>
      <w:r w:rsidR="00E9705C">
        <w:rPr>
          <w:szCs w:val="28"/>
        </w:rPr>
        <w:t>е</w:t>
      </w:r>
      <w:r w:rsidRPr="00DD5D21">
        <w:rPr>
          <w:szCs w:val="28"/>
        </w:rPr>
        <w:t xml:space="preserve"> газоснабжения</w:t>
      </w:r>
      <w:bookmarkEnd w:id="304"/>
      <w:r w:rsidRPr="00DD5D21">
        <w:rPr>
          <w:szCs w:val="28"/>
        </w:rPr>
        <w:t xml:space="preserve"> </w:t>
      </w:r>
    </w:p>
    <w:p w14:paraId="1D97DA84" w14:textId="77777777" w:rsidR="00014B09" w:rsidRDefault="00014B09" w:rsidP="003C2E0F">
      <w:pPr>
        <w:rPr>
          <w:b/>
          <w:szCs w:val="24"/>
        </w:rPr>
      </w:pPr>
    </w:p>
    <w:p w14:paraId="65A6C6D4" w14:textId="40C74257" w:rsidR="00014B09" w:rsidRPr="00F548FA" w:rsidRDefault="003331AA" w:rsidP="003C2E0F">
      <w:pPr>
        <w:pStyle w:val="HTML0"/>
        <w:ind w:firstLine="540"/>
        <w:jc w:val="both"/>
        <w:rPr>
          <w:i w:val="0"/>
          <w:iCs/>
          <w:szCs w:val="24"/>
        </w:rPr>
      </w:pPr>
      <w:r w:rsidRPr="00F548FA">
        <w:rPr>
          <w:bCs/>
          <w:i w:val="0"/>
          <w:iCs/>
          <w:szCs w:val="24"/>
        </w:rPr>
        <w:t>Система газоснабжения представлена 17,8 км межпоселковыми сетями газопровода и 43,0 км распределительных</w:t>
      </w:r>
      <w:r w:rsidRPr="00F548FA">
        <w:rPr>
          <w:i w:val="0"/>
          <w:iCs/>
          <w:szCs w:val="24"/>
        </w:rPr>
        <w:t xml:space="preserve"> сетей газопровода</w:t>
      </w:r>
    </w:p>
    <w:p w14:paraId="4A269ACA" w14:textId="4B8F1026" w:rsidR="00014B09" w:rsidRPr="00F548FA" w:rsidRDefault="003331AA" w:rsidP="003C2E0F">
      <w:pPr>
        <w:pStyle w:val="HTML0"/>
        <w:ind w:firstLine="540"/>
        <w:jc w:val="both"/>
        <w:rPr>
          <w:i w:val="0"/>
          <w:iCs/>
          <w:szCs w:val="24"/>
        </w:rPr>
      </w:pPr>
      <w:r w:rsidRPr="00F548FA">
        <w:rPr>
          <w:i w:val="0"/>
          <w:iCs/>
          <w:szCs w:val="24"/>
        </w:rPr>
        <w:t>Строительство сетей газоснабжения на территории</w:t>
      </w:r>
      <w:r w:rsidR="000E6B52">
        <w:rPr>
          <w:i w:val="0"/>
          <w:iCs/>
          <w:szCs w:val="24"/>
        </w:rPr>
        <w:t xml:space="preserve">  МО</w:t>
      </w:r>
      <w:r w:rsidRPr="00F548FA">
        <w:rPr>
          <w:i w:val="0"/>
          <w:iCs/>
          <w:szCs w:val="24"/>
        </w:rPr>
        <w:t xml:space="preserve"> осуществлялось с 2011 до настоящего времени.</w:t>
      </w:r>
    </w:p>
    <w:p w14:paraId="460D272D" w14:textId="77777777" w:rsidR="00014B09" w:rsidRPr="00F548FA" w:rsidRDefault="003331AA" w:rsidP="00F548FA">
      <w:pPr>
        <w:pStyle w:val="ConsPlusNormal"/>
        <w:rPr>
          <w:rFonts w:ascii="Times New Roman" w:hAnsi="Times New Roman" w:cs="Times New Roman"/>
          <w:i/>
          <w:sz w:val="24"/>
          <w:szCs w:val="24"/>
        </w:rPr>
      </w:pPr>
      <w:r w:rsidRPr="00F548FA">
        <w:rPr>
          <w:rFonts w:ascii="Times New Roman" w:hAnsi="Times New Roman" w:cs="Times New Roman"/>
          <w:sz w:val="24"/>
          <w:szCs w:val="24"/>
        </w:rPr>
        <w:t>Уровень обеспеченности сетевым газоснабжением в целом по поселению составляет 76,8%  и баллонным - 23,2%</w:t>
      </w:r>
    </w:p>
    <w:p w14:paraId="3CFE8225" w14:textId="34BC5864" w:rsidR="006D67F2" w:rsidRPr="00F548FA" w:rsidRDefault="006D67F2" w:rsidP="003C2E0F">
      <w:pPr>
        <w:shd w:val="clear" w:color="auto" w:fill="FFFFFF"/>
        <w:ind w:firstLine="480"/>
        <w:jc w:val="both"/>
        <w:textAlignment w:val="baseline"/>
        <w:rPr>
          <w:iCs/>
          <w:color w:val="444444"/>
          <w:szCs w:val="24"/>
        </w:rPr>
      </w:pPr>
      <w:r w:rsidRPr="00F548FA">
        <w:rPr>
          <w:iCs/>
          <w:color w:val="444444"/>
          <w:szCs w:val="24"/>
        </w:rPr>
        <w:t xml:space="preserve">Более детальная  характеристика структуры, организации и показателей системы газоснабжения по </w:t>
      </w:r>
      <w:r w:rsidR="00AE535F">
        <w:rPr>
          <w:iCs/>
          <w:color w:val="444444"/>
          <w:szCs w:val="24"/>
        </w:rPr>
        <w:t xml:space="preserve"> населению, </w:t>
      </w:r>
      <w:r w:rsidRPr="00F548FA">
        <w:rPr>
          <w:iCs/>
          <w:color w:val="444444"/>
          <w:szCs w:val="24"/>
        </w:rPr>
        <w:t xml:space="preserve"> бюджетным и  прочим потребителям  представлена  в таблиц</w:t>
      </w:r>
      <w:r w:rsidR="00EC2DC8" w:rsidRPr="00F548FA">
        <w:rPr>
          <w:iCs/>
          <w:color w:val="444444"/>
          <w:szCs w:val="24"/>
        </w:rPr>
        <w:t xml:space="preserve">е </w:t>
      </w:r>
      <w:r w:rsidRPr="00F548FA">
        <w:rPr>
          <w:iCs/>
          <w:color w:val="444444"/>
          <w:szCs w:val="24"/>
        </w:rPr>
        <w:t>3.</w:t>
      </w:r>
      <w:r w:rsidR="00AE535F">
        <w:rPr>
          <w:iCs/>
          <w:color w:val="444444"/>
          <w:szCs w:val="24"/>
        </w:rPr>
        <w:t>16</w:t>
      </w:r>
      <w:r w:rsidRPr="00F548FA">
        <w:rPr>
          <w:iCs/>
          <w:color w:val="444444"/>
          <w:szCs w:val="24"/>
        </w:rPr>
        <w:t>.</w:t>
      </w:r>
    </w:p>
    <w:p w14:paraId="0AD39DC9" w14:textId="7F875D73" w:rsidR="006D67F2" w:rsidRPr="00F548FA" w:rsidRDefault="006D67F2" w:rsidP="003C2E0F">
      <w:pPr>
        <w:jc w:val="both"/>
        <w:rPr>
          <w:bCs/>
          <w:iCs/>
          <w:szCs w:val="24"/>
        </w:rPr>
      </w:pPr>
      <w:r w:rsidRPr="00F548FA">
        <w:rPr>
          <w:bCs/>
          <w:iCs/>
          <w:szCs w:val="24"/>
        </w:rPr>
        <w:t xml:space="preserve">По данным Межрегионгаза  </w:t>
      </w:r>
      <w:r w:rsidR="002B6FFF">
        <w:rPr>
          <w:bCs/>
          <w:iCs/>
          <w:szCs w:val="24"/>
        </w:rPr>
        <w:t>ф</w:t>
      </w:r>
      <w:r w:rsidRPr="00F548FA">
        <w:rPr>
          <w:bCs/>
          <w:iCs/>
          <w:szCs w:val="24"/>
        </w:rPr>
        <w:t>актические показатели спроса  на коммунальные  ресурсы в    системе газоснабжения с 2021 по 2023 год  значительно выросли и составили   около 1</w:t>
      </w:r>
      <w:r w:rsidR="001A7185">
        <w:rPr>
          <w:bCs/>
          <w:iCs/>
          <w:szCs w:val="24"/>
        </w:rPr>
        <w:t>905,59</w:t>
      </w:r>
      <w:r w:rsidRPr="00F548FA">
        <w:rPr>
          <w:bCs/>
          <w:iCs/>
          <w:szCs w:val="24"/>
        </w:rPr>
        <w:t xml:space="preserve"> тыс</w:t>
      </w:r>
      <w:proofErr w:type="gramStart"/>
      <w:r w:rsidRPr="00F548FA">
        <w:rPr>
          <w:bCs/>
          <w:iCs/>
          <w:szCs w:val="24"/>
        </w:rPr>
        <w:t>.к</w:t>
      </w:r>
      <w:proofErr w:type="gramEnd"/>
      <w:r w:rsidRPr="00F548FA">
        <w:rPr>
          <w:bCs/>
          <w:iCs/>
          <w:szCs w:val="24"/>
        </w:rPr>
        <w:t>уб.</w:t>
      </w:r>
    </w:p>
    <w:p w14:paraId="7358E169" w14:textId="77777777" w:rsidR="006D67F2" w:rsidRDefault="006D67F2" w:rsidP="003C2E0F">
      <w:pPr>
        <w:jc w:val="both"/>
        <w:rPr>
          <w:bCs/>
          <w:iCs/>
          <w:szCs w:val="24"/>
        </w:rPr>
      </w:pPr>
    </w:p>
    <w:p w14:paraId="33CC7E98" w14:textId="49D8ADBB" w:rsidR="006D67F2" w:rsidRDefault="006D67F2" w:rsidP="003C2E0F">
      <w:pPr>
        <w:jc w:val="both"/>
        <w:rPr>
          <w:bCs/>
          <w:iCs/>
          <w:szCs w:val="24"/>
        </w:rPr>
      </w:pPr>
      <w:r>
        <w:rPr>
          <w:b/>
          <w:bCs/>
          <w:color w:val="000000"/>
          <w:sz w:val="22"/>
          <w:szCs w:val="22"/>
        </w:rPr>
        <w:t>Таблица 3.</w:t>
      </w:r>
      <w:r w:rsidR="00AE535F">
        <w:rPr>
          <w:b/>
          <w:bCs/>
          <w:color w:val="000000"/>
          <w:sz w:val="22"/>
          <w:szCs w:val="22"/>
        </w:rPr>
        <w:t>16</w:t>
      </w:r>
      <w:r>
        <w:rPr>
          <w:b/>
          <w:bCs/>
          <w:color w:val="000000"/>
          <w:sz w:val="22"/>
          <w:szCs w:val="22"/>
        </w:rPr>
        <w:t>. Среднегодовой спрос на коммунальные ресурсы в сфере  газоснабжения, тыс</w:t>
      </w:r>
      <w:proofErr w:type="gramStart"/>
      <w:r>
        <w:rPr>
          <w:b/>
          <w:bCs/>
          <w:color w:val="000000"/>
          <w:sz w:val="22"/>
          <w:szCs w:val="22"/>
        </w:rPr>
        <w:t>.м</w:t>
      </w:r>
      <w:proofErr w:type="gramEnd"/>
      <w:r>
        <w:rPr>
          <w:b/>
          <w:bCs/>
          <w:color w:val="000000"/>
          <w:sz w:val="22"/>
          <w:szCs w:val="22"/>
        </w:rPr>
        <w:t>3</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862"/>
        <w:gridCol w:w="1116"/>
        <w:gridCol w:w="1116"/>
        <w:gridCol w:w="1157"/>
        <w:gridCol w:w="1275"/>
      </w:tblGrid>
      <w:tr w:rsidR="006D67F2" w:rsidRPr="00AE535F" w14:paraId="2206A17B" w14:textId="77777777" w:rsidTr="002B6FFF">
        <w:trPr>
          <w:trHeight w:val="300"/>
          <w:jc w:val="center"/>
        </w:trPr>
        <w:tc>
          <w:tcPr>
            <w:tcW w:w="4264" w:type="dxa"/>
            <w:tcBorders>
              <w:top w:val="single" w:sz="4" w:space="0" w:color="auto"/>
              <w:left w:val="single" w:sz="4" w:space="0" w:color="auto"/>
              <w:bottom w:val="single" w:sz="4" w:space="0" w:color="auto"/>
              <w:right w:val="single" w:sz="4" w:space="0" w:color="auto"/>
            </w:tcBorders>
            <w:noWrap/>
            <w:vAlign w:val="center"/>
            <w:hideMark/>
          </w:tcPr>
          <w:p w14:paraId="47215407" w14:textId="77777777" w:rsidR="006D67F2" w:rsidRPr="00AE535F" w:rsidRDefault="006D67F2" w:rsidP="003C2E0F">
            <w:pPr>
              <w:jc w:val="center"/>
              <w:rPr>
                <w:color w:val="000000"/>
                <w:sz w:val="22"/>
                <w:szCs w:val="22"/>
              </w:rPr>
            </w:pPr>
            <w:r w:rsidRPr="00AE535F">
              <w:rPr>
                <w:color w:val="000000"/>
                <w:sz w:val="22"/>
                <w:szCs w:val="22"/>
              </w:rPr>
              <w:t>Наименование показателя</w:t>
            </w:r>
          </w:p>
        </w:tc>
        <w:tc>
          <w:tcPr>
            <w:tcW w:w="862" w:type="dxa"/>
            <w:tcBorders>
              <w:top w:val="single" w:sz="4" w:space="0" w:color="auto"/>
              <w:left w:val="single" w:sz="4" w:space="0" w:color="auto"/>
              <w:bottom w:val="single" w:sz="4" w:space="0" w:color="auto"/>
              <w:right w:val="single" w:sz="4" w:space="0" w:color="auto"/>
            </w:tcBorders>
            <w:vAlign w:val="center"/>
            <w:hideMark/>
          </w:tcPr>
          <w:p w14:paraId="64A15CF8" w14:textId="0F7F78C3" w:rsidR="006D67F2" w:rsidRPr="00AE535F" w:rsidRDefault="006D67F2" w:rsidP="003C2E0F">
            <w:pPr>
              <w:jc w:val="center"/>
              <w:rPr>
                <w:color w:val="000000"/>
                <w:sz w:val="22"/>
                <w:szCs w:val="22"/>
              </w:rPr>
            </w:pPr>
            <w:r w:rsidRPr="00AE535F">
              <w:rPr>
                <w:color w:val="000000"/>
                <w:sz w:val="22"/>
                <w:szCs w:val="22"/>
              </w:rPr>
              <w:t>Ед</w:t>
            </w:r>
            <w:proofErr w:type="gramStart"/>
            <w:r w:rsidRPr="00AE535F">
              <w:rPr>
                <w:color w:val="000000"/>
                <w:sz w:val="22"/>
                <w:szCs w:val="22"/>
              </w:rPr>
              <w:t>.и</w:t>
            </w:r>
            <w:proofErr w:type="gramEnd"/>
            <w:r w:rsidRPr="00AE535F">
              <w:rPr>
                <w:color w:val="000000"/>
                <w:sz w:val="22"/>
                <w:szCs w:val="22"/>
              </w:rPr>
              <w:t>зм</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1D787A6D" w14:textId="77777777" w:rsidR="006D67F2" w:rsidRPr="00AE535F" w:rsidRDefault="006D67F2" w:rsidP="003C2E0F">
            <w:pPr>
              <w:jc w:val="center"/>
              <w:rPr>
                <w:color w:val="000000"/>
                <w:sz w:val="22"/>
                <w:szCs w:val="22"/>
              </w:rPr>
            </w:pPr>
            <w:r w:rsidRPr="00AE535F">
              <w:rPr>
                <w:color w:val="000000"/>
                <w:sz w:val="22"/>
                <w:szCs w:val="22"/>
              </w:rPr>
              <w:t>2021</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31FD6364" w14:textId="77777777" w:rsidR="006D67F2" w:rsidRPr="00AE535F" w:rsidRDefault="006D67F2" w:rsidP="003C2E0F">
            <w:pPr>
              <w:jc w:val="center"/>
              <w:rPr>
                <w:color w:val="000000"/>
                <w:sz w:val="22"/>
                <w:szCs w:val="22"/>
              </w:rPr>
            </w:pPr>
            <w:r w:rsidRPr="00AE535F">
              <w:rPr>
                <w:color w:val="000000"/>
                <w:sz w:val="22"/>
                <w:szCs w:val="22"/>
              </w:rPr>
              <w:t>2022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60DACB38" w14:textId="77777777" w:rsidR="006D67F2" w:rsidRPr="00AE535F" w:rsidRDefault="006D67F2" w:rsidP="003C2E0F">
            <w:pPr>
              <w:jc w:val="center"/>
              <w:rPr>
                <w:color w:val="000000"/>
                <w:sz w:val="22"/>
                <w:szCs w:val="22"/>
              </w:rPr>
            </w:pPr>
            <w:r w:rsidRPr="00AE535F">
              <w:rPr>
                <w:color w:val="000000"/>
                <w:sz w:val="22"/>
                <w:szCs w:val="22"/>
              </w:rPr>
              <w:t>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B2FFA8" w14:textId="77777777" w:rsidR="006D67F2" w:rsidRPr="00AE535F" w:rsidRDefault="006D67F2" w:rsidP="003C2E0F">
            <w:pPr>
              <w:jc w:val="center"/>
              <w:rPr>
                <w:rFonts w:ascii="Calibri" w:hAnsi="Calibri" w:cs="Calibri"/>
                <w:color w:val="000000"/>
                <w:sz w:val="22"/>
                <w:szCs w:val="22"/>
              </w:rPr>
            </w:pPr>
            <w:r w:rsidRPr="00AE535F">
              <w:rPr>
                <w:rFonts w:ascii="Calibri" w:hAnsi="Calibri" w:cs="Calibri"/>
                <w:color w:val="000000"/>
                <w:sz w:val="22"/>
                <w:szCs w:val="22"/>
              </w:rPr>
              <w:t>Итого</w:t>
            </w:r>
          </w:p>
        </w:tc>
      </w:tr>
      <w:tr w:rsidR="000E6B52" w:rsidRPr="00AE535F" w14:paraId="092D1DAF" w14:textId="77777777" w:rsidTr="002B6FFF">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736DB02A" w14:textId="77777777" w:rsidR="000E6B52" w:rsidRPr="00AE535F" w:rsidRDefault="000E6B52" w:rsidP="000E6B52">
            <w:pPr>
              <w:rPr>
                <w:color w:val="000000"/>
                <w:sz w:val="22"/>
                <w:szCs w:val="22"/>
              </w:rPr>
            </w:pPr>
            <w:r w:rsidRPr="00AE535F">
              <w:rPr>
                <w:color w:val="000000"/>
                <w:sz w:val="22"/>
                <w:szCs w:val="22"/>
              </w:rPr>
              <w:t>Население</w:t>
            </w:r>
          </w:p>
        </w:tc>
        <w:tc>
          <w:tcPr>
            <w:tcW w:w="862" w:type="dxa"/>
            <w:tcBorders>
              <w:top w:val="single" w:sz="4" w:space="0" w:color="auto"/>
              <w:left w:val="single" w:sz="4" w:space="0" w:color="auto"/>
              <w:bottom w:val="single" w:sz="4" w:space="0" w:color="auto"/>
              <w:right w:val="single" w:sz="4" w:space="0" w:color="auto"/>
            </w:tcBorders>
            <w:vAlign w:val="center"/>
            <w:hideMark/>
          </w:tcPr>
          <w:p w14:paraId="520C3C35" w14:textId="77777777" w:rsidR="000E6B52" w:rsidRPr="00AE535F" w:rsidRDefault="000E6B52" w:rsidP="000E6B52">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3A6EAE52" w14:textId="1548168E" w:rsidR="000E6B52" w:rsidRPr="00B220A4" w:rsidRDefault="000E6B52" w:rsidP="000E6B52">
            <w:pPr>
              <w:jc w:val="center"/>
              <w:rPr>
                <w:color w:val="000000"/>
                <w:sz w:val="22"/>
                <w:szCs w:val="22"/>
              </w:rPr>
            </w:pPr>
            <w:r w:rsidRPr="00B220A4">
              <w:rPr>
                <w:color w:val="000000"/>
                <w:sz w:val="22"/>
                <w:szCs w:val="22"/>
              </w:rPr>
              <w:t>1972,513</w:t>
            </w:r>
          </w:p>
        </w:tc>
        <w:tc>
          <w:tcPr>
            <w:tcW w:w="1116" w:type="dxa"/>
            <w:tcBorders>
              <w:top w:val="single" w:sz="4" w:space="0" w:color="auto"/>
              <w:left w:val="single" w:sz="4" w:space="0" w:color="auto"/>
              <w:bottom w:val="single" w:sz="4" w:space="0" w:color="auto"/>
              <w:right w:val="single" w:sz="4" w:space="0" w:color="auto"/>
            </w:tcBorders>
            <w:noWrap/>
            <w:vAlign w:val="center"/>
            <w:hideMark/>
          </w:tcPr>
          <w:p w14:paraId="43225D4D" w14:textId="5A49E36E" w:rsidR="000E6B52" w:rsidRPr="00B220A4" w:rsidRDefault="000E6B52" w:rsidP="000E6B52">
            <w:pPr>
              <w:jc w:val="center"/>
              <w:rPr>
                <w:color w:val="000000"/>
                <w:sz w:val="22"/>
                <w:szCs w:val="22"/>
              </w:rPr>
            </w:pPr>
            <w:r w:rsidRPr="00B220A4">
              <w:rPr>
                <w:color w:val="000000"/>
                <w:sz w:val="22"/>
                <w:szCs w:val="22"/>
              </w:rPr>
              <w:t>1928,257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186220D3" w14:textId="1FBD871C" w:rsidR="000E6B52" w:rsidRPr="00B220A4" w:rsidRDefault="000E6B52" w:rsidP="000E6B52">
            <w:pPr>
              <w:jc w:val="center"/>
              <w:rPr>
                <w:color w:val="000000"/>
                <w:sz w:val="22"/>
                <w:szCs w:val="22"/>
              </w:rPr>
            </w:pPr>
            <w:r w:rsidRPr="00B220A4">
              <w:rPr>
                <w:color w:val="000000"/>
                <w:sz w:val="22"/>
                <w:szCs w:val="22"/>
              </w:rPr>
              <w:t>1905,589</w:t>
            </w:r>
          </w:p>
        </w:tc>
        <w:tc>
          <w:tcPr>
            <w:tcW w:w="1275" w:type="dxa"/>
            <w:tcBorders>
              <w:top w:val="single" w:sz="4" w:space="0" w:color="auto"/>
              <w:left w:val="single" w:sz="4" w:space="0" w:color="auto"/>
              <w:bottom w:val="single" w:sz="4" w:space="0" w:color="auto"/>
              <w:right w:val="single" w:sz="4" w:space="0" w:color="auto"/>
            </w:tcBorders>
            <w:noWrap/>
            <w:vAlign w:val="bottom"/>
          </w:tcPr>
          <w:p w14:paraId="07920DEE" w14:textId="4307063E" w:rsidR="000E6B52" w:rsidRPr="00B220A4" w:rsidRDefault="00F075E2" w:rsidP="000E6B52">
            <w:pPr>
              <w:jc w:val="center"/>
              <w:rPr>
                <w:color w:val="000000"/>
                <w:sz w:val="22"/>
                <w:szCs w:val="22"/>
              </w:rPr>
            </w:pPr>
            <w:r>
              <w:rPr>
                <w:color w:val="000000"/>
                <w:sz w:val="22"/>
                <w:szCs w:val="22"/>
              </w:rPr>
              <w:t>5806,36</w:t>
            </w:r>
          </w:p>
        </w:tc>
      </w:tr>
      <w:tr w:rsidR="000E6B52" w:rsidRPr="00AE535F" w14:paraId="5039EA3F" w14:textId="77777777" w:rsidTr="002B6FFF">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22D87B39" w14:textId="77777777" w:rsidR="000E6B52" w:rsidRPr="00AE535F" w:rsidRDefault="000E6B52" w:rsidP="000E6B52">
            <w:pPr>
              <w:rPr>
                <w:color w:val="000000"/>
                <w:sz w:val="22"/>
                <w:szCs w:val="22"/>
              </w:rPr>
            </w:pPr>
            <w:r w:rsidRPr="00AE535F">
              <w:rPr>
                <w:color w:val="000000"/>
                <w:sz w:val="22"/>
                <w:szCs w:val="22"/>
              </w:rPr>
              <w:t>Бюджетные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65FBF978" w14:textId="77777777" w:rsidR="000E6B52" w:rsidRPr="00AE535F" w:rsidRDefault="000E6B52" w:rsidP="000E6B52">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0E9E608A" w14:textId="42D1E59F" w:rsidR="000E6B52" w:rsidRPr="00B220A4" w:rsidRDefault="000E6B52" w:rsidP="000E6B52">
            <w:pPr>
              <w:jc w:val="center"/>
              <w:rPr>
                <w:color w:val="000000"/>
                <w:sz w:val="22"/>
                <w:szCs w:val="22"/>
              </w:rPr>
            </w:pPr>
            <w:r w:rsidRPr="00B220A4">
              <w:rPr>
                <w:color w:val="000000"/>
                <w:sz w:val="22"/>
                <w:szCs w:val="22"/>
              </w:rPr>
              <w:t>48,257</w:t>
            </w:r>
          </w:p>
        </w:tc>
        <w:tc>
          <w:tcPr>
            <w:tcW w:w="1116" w:type="dxa"/>
            <w:tcBorders>
              <w:top w:val="single" w:sz="4" w:space="0" w:color="auto"/>
              <w:left w:val="single" w:sz="4" w:space="0" w:color="auto"/>
              <w:bottom w:val="single" w:sz="4" w:space="0" w:color="auto"/>
              <w:right w:val="single" w:sz="4" w:space="0" w:color="auto"/>
            </w:tcBorders>
            <w:noWrap/>
            <w:vAlign w:val="center"/>
          </w:tcPr>
          <w:p w14:paraId="6CEA4FD8" w14:textId="2F78BD56" w:rsidR="000E6B52" w:rsidRPr="00B220A4" w:rsidRDefault="000E6B52" w:rsidP="000E6B52">
            <w:pPr>
              <w:jc w:val="center"/>
              <w:rPr>
                <w:color w:val="000000"/>
                <w:sz w:val="22"/>
                <w:szCs w:val="22"/>
              </w:rPr>
            </w:pPr>
            <w:r w:rsidRPr="00B220A4">
              <w:rPr>
                <w:color w:val="000000"/>
                <w:sz w:val="22"/>
                <w:szCs w:val="22"/>
              </w:rPr>
              <w:t>43,738</w:t>
            </w:r>
          </w:p>
        </w:tc>
        <w:tc>
          <w:tcPr>
            <w:tcW w:w="1157" w:type="dxa"/>
            <w:tcBorders>
              <w:top w:val="single" w:sz="4" w:space="0" w:color="auto"/>
              <w:left w:val="single" w:sz="4" w:space="0" w:color="auto"/>
              <w:bottom w:val="single" w:sz="4" w:space="0" w:color="auto"/>
              <w:right w:val="single" w:sz="4" w:space="0" w:color="auto"/>
            </w:tcBorders>
            <w:vAlign w:val="center"/>
          </w:tcPr>
          <w:p w14:paraId="7405F6C5" w14:textId="301AF8D5" w:rsidR="000E6B52" w:rsidRPr="00B220A4" w:rsidRDefault="000E6B52" w:rsidP="000E6B52">
            <w:pPr>
              <w:jc w:val="center"/>
              <w:rPr>
                <w:color w:val="000000"/>
                <w:sz w:val="22"/>
                <w:szCs w:val="22"/>
              </w:rPr>
            </w:pPr>
            <w:r w:rsidRPr="00B220A4">
              <w:rPr>
                <w:color w:val="000000"/>
                <w:sz w:val="22"/>
                <w:szCs w:val="22"/>
              </w:rPr>
              <w:t>48,477</w:t>
            </w:r>
          </w:p>
        </w:tc>
        <w:tc>
          <w:tcPr>
            <w:tcW w:w="1275" w:type="dxa"/>
            <w:tcBorders>
              <w:top w:val="single" w:sz="4" w:space="0" w:color="auto"/>
              <w:left w:val="single" w:sz="4" w:space="0" w:color="auto"/>
              <w:bottom w:val="single" w:sz="4" w:space="0" w:color="auto"/>
              <w:right w:val="single" w:sz="4" w:space="0" w:color="auto"/>
            </w:tcBorders>
            <w:noWrap/>
            <w:vAlign w:val="bottom"/>
          </w:tcPr>
          <w:p w14:paraId="23D8D396" w14:textId="15C8BEE0" w:rsidR="000E6B52" w:rsidRPr="00B220A4" w:rsidRDefault="000E6B52" w:rsidP="000E6B52">
            <w:pPr>
              <w:jc w:val="center"/>
              <w:rPr>
                <w:color w:val="000000"/>
                <w:sz w:val="22"/>
                <w:szCs w:val="22"/>
              </w:rPr>
            </w:pPr>
            <w:r w:rsidRPr="00B220A4">
              <w:rPr>
                <w:color w:val="000000"/>
                <w:sz w:val="22"/>
                <w:szCs w:val="22"/>
              </w:rPr>
              <w:t>140,472</w:t>
            </w:r>
          </w:p>
        </w:tc>
      </w:tr>
      <w:tr w:rsidR="000E6B52" w:rsidRPr="00AE535F" w14:paraId="40CB03E9" w14:textId="77777777" w:rsidTr="002B6FFF">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58DC5B09" w14:textId="77777777" w:rsidR="000E6B52" w:rsidRPr="00AE535F" w:rsidRDefault="000E6B52" w:rsidP="000E6B52">
            <w:pPr>
              <w:rPr>
                <w:color w:val="000000"/>
                <w:sz w:val="22"/>
                <w:szCs w:val="22"/>
              </w:rPr>
            </w:pPr>
            <w:r w:rsidRPr="00AE535F">
              <w:rPr>
                <w:color w:val="000000"/>
                <w:sz w:val="22"/>
                <w:szCs w:val="22"/>
              </w:rPr>
              <w:t>Прочие потребители</w:t>
            </w:r>
          </w:p>
        </w:tc>
        <w:tc>
          <w:tcPr>
            <w:tcW w:w="862" w:type="dxa"/>
            <w:tcBorders>
              <w:top w:val="single" w:sz="4" w:space="0" w:color="auto"/>
              <w:left w:val="single" w:sz="4" w:space="0" w:color="auto"/>
              <w:bottom w:val="single" w:sz="4" w:space="0" w:color="auto"/>
              <w:right w:val="single" w:sz="4" w:space="0" w:color="auto"/>
            </w:tcBorders>
            <w:vAlign w:val="center"/>
            <w:hideMark/>
          </w:tcPr>
          <w:p w14:paraId="189D548B" w14:textId="77777777" w:rsidR="000E6B52" w:rsidRPr="00AE535F" w:rsidRDefault="000E6B52" w:rsidP="000E6B52">
            <w:pPr>
              <w:jc w:val="right"/>
              <w:rPr>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66C11E07" w14:textId="6B3F101F" w:rsidR="000E6B52" w:rsidRPr="00B220A4" w:rsidRDefault="000E6B52" w:rsidP="000E6B52">
            <w:pPr>
              <w:jc w:val="center"/>
              <w:rPr>
                <w:color w:val="000000"/>
                <w:sz w:val="22"/>
                <w:szCs w:val="22"/>
              </w:rPr>
            </w:pPr>
            <w:r w:rsidRPr="00B220A4">
              <w:rPr>
                <w:color w:val="000000"/>
                <w:sz w:val="22"/>
                <w:szCs w:val="22"/>
              </w:rPr>
              <w:t>35617,02</w:t>
            </w:r>
          </w:p>
        </w:tc>
        <w:tc>
          <w:tcPr>
            <w:tcW w:w="1116" w:type="dxa"/>
            <w:tcBorders>
              <w:top w:val="single" w:sz="4" w:space="0" w:color="auto"/>
              <w:left w:val="single" w:sz="4" w:space="0" w:color="auto"/>
              <w:bottom w:val="single" w:sz="4" w:space="0" w:color="auto"/>
              <w:right w:val="single" w:sz="4" w:space="0" w:color="auto"/>
            </w:tcBorders>
            <w:noWrap/>
            <w:vAlign w:val="center"/>
          </w:tcPr>
          <w:p w14:paraId="19A9E1F7" w14:textId="40DDB90C" w:rsidR="000E6B52" w:rsidRPr="00B220A4" w:rsidRDefault="000E6B52" w:rsidP="000E6B52">
            <w:pPr>
              <w:jc w:val="center"/>
              <w:rPr>
                <w:color w:val="000000"/>
                <w:sz w:val="22"/>
                <w:szCs w:val="22"/>
              </w:rPr>
            </w:pPr>
            <w:r w:rsidRPr="00B220A4">
              <w:rPr>
                <w:color w:val="000000"/>
                <w:sz w:val="22"/>
                <w:szCs w:val="22"/>
              </w:rPr>
              <w:t>47979,22</w:t>
            </w:r>
          </w:p>
        </w:tc>
        <w:tc>
          <w:tcPr>
            <w:tcW w:w="1157" w:type="dxa"/>
            <w:tcBorders>
              <w:top w:val="single" w:sz="4" w:space="0" w:color="auto"/>
              <w:left w:val="single" w:sz="4" w:space="0" w:color="auto"/>
              <w:bottom w:val="single" w:sz="4" w:space="0" w:color="auto"/>
              <w:right w:val="single" w:sz="4" w:space="0" w:color="auto"/>
            </w:tcBorders>
            <w:vAlign w:val="center"/>
          </w:tcPr>
          <w:p w14:paraId="254E7808" w14:textId="44BB6DEC" w:rsidR="000E6B52" w:rsidRPr="00B220A4" w:rsidRDefault="000E6B52" w:rsidP="000E6B52">
            <w:pPr>
              <w:jc w:val="center"/>
              <w:rPr>
                <w:color w:val="000000"/>
                <w:sz w:val="22"/>
                <w:szCs w:val="22"/>
              </w:rPr>
            </w:pPr>
            <w:r w:rsidRPr="00B220A4">
              <w:rPr>
                <w:color w:val="000000"/>
                <w:sz w:val="22"/>
                <w:szCs w:val="22"/>
              </w:rPr>
              <w:t>51473,82</w:t>
            </w:r>
          </w:p>
        </w:tc>
        <w:tc>
          <w:tcPr>
            <w:tcW w:w="1275" w:type="dxa"/>
            <w:tcBorders>
              <w:top w:val="single" w:sz="4" w:space="0" w:color="auto"/>
              <w:left w:val="single" w:sz="4" w:space="0" w:color="auto"/>
              <w:bottom w:val="single" w:sz="4" w:space="0" w:color="auto"/>
              <w:right w:val="single" w:sz="4" w:space="0" w:color="auto"/>
            </w:tcBorders>
            <w:noWrap/>
            <w:vAlign w:val="bottom"/>
          </w:tcPr>
          <w:p w14:paraId="4E5F8054" w14:textId="7FC0E829" w:rsidR="000E6B52" w:rsidRPr="00B220A4" w:rsidRDefault="000E6B52" w:rsidP="00C53F8B">
            <w:pPr>
              <w:jc w:val="center"/>
              <w:rPr>
                <w:color w:val="000000"/>
                <w:sz w:val="22"/>
                <w:szCs w:val="22"/>
              </w:rPr>
            </w:pPr>
            <w:r w:rsidRPr="00B220A4">
              <w:rPr>
                <w:color w:val="000000"/>
                <w:sz w:val="22"/>
                <w:szCs w:val="22"/>
              </w:rPr>
              <w:t>135070,06</w:t>
            </w:r>
          </w:p>
        </w:tc>
      </w:tr>
      <w:tr w:rsidR="000E6B52" w:rsidRPr="00AE535F" w14:paraId="123D46CE" w14:textId="77777777" w:rsidTr="002B6FFF">
        <w:trPr>
          <w:trHeight w:val="300"/>
          <w:jc w:val="center"/>
        </w:trPr>
        <w:tc>
          <w:tcPr>
            <w:tcW w:w="4264" w:type="dxa"/>
            <w:tcBorders>
              <w:top w:val="single" w:sz="4" w:space="0" w:color="auto"/>
              <w:left w:val="single" w:sz="4" w:space="0" w:color="auto"/>
              <w:bottom w:val="single" w:sz="4" w:space="0" w:color="auto"/>
              <w:right w:val="single" w:sz="4" w:space="0" w:color="auto"/>
            </w:tcBorders>
            <w:vAlign w:val="center"/>
            <w:hideMark/>
          </w:tcPr>
          <w:p w14:paraId="4761E2FA" w14:textId="77777777" w:rsidR="000E6B52" w:rsidRPr="00AE535F" w:rsidRDefault="000E6B52" w:rsidP="000E6B52">
            <w:pPr>
              <w:jc w:val="center"/>
              <w:rPr>
                <w:color w:val="000000"/>
                <w:sz w:val="22"/>
                <w:szCs w:val="22"/>
              </w:rPr>
            </w:pPr>
            <w:r w:rsidRPr="00AE535F">
              <w:rPr>
                <w:color w:val="000000"/>
                <w:sz w:val="22"/>
                <w:szCs w:val="22"/>
              </w:rPr>
              <w:t>ИТОГО</w:t>
            </w:r>
          </w:p>
        </w:tc>
        <w:tc>
          <w:tcPr>
            <w:tcW w:w="862" w:type="dxa"/>
            <w:tcBorders>
              <w:top w:val="single" w:sz="4" w:space="0" w:color="auto"/>
              <w:left w:val="single" w:sz="4" w:space="0" w:color="auto"/>
              <w:bottom w:val="single" w:sz="4" w:space="0" w:color="auto"/>
              <w:right w:val="single" w:sz="4" w:space="0" w:color="auto"/>
            </w:tcBorders>
            <w:vAlign w:val="center"/>
            <w:hideMark/>
          </w:tcPr>
          <w:p w14:paraId="114D68CA" w14:textId="77777777" w:rsidR="000E6B52" w:rsidRPr="00AE535F" w:rsidRDefault="000E6B52" w:rsidP="000E6B52">
            <w:pPr>
              <w:jc w:val="right"/>
              <w:rPr>
                <w:rFonts w:ascii="Calibri" w:hAnsi="Calibri" w:cs="Calibri"/>
                <w:color w:val="000000"/>
                <w:sz w:val="22"/>
                <w:szCs w:val="22"/>
              </w:rPr>
            </w:pPr>
            <w:r w:rsidRPr="00AE535F">
              <w:rPr>
                <w:color w:val="000000"/>
                <w:sz w:val="22"/>
                <w:szCs w:val="22"/>
              </w:rPr>
              <w:t>тыс</w:t>
            </w:r>
            <w:proofErr w:type="gramStart"/>
            <w:r w:rsidRPr="00AE535F">
              <w:rPr>
                <w:color w:val="000000"/>
                <w:sz w:val="22"/>
                <w:szCs w:val="22"/>
              </w:rPr>
              <w:t>.м</w:t>
            </w:r>
            <w:proofErr w:type="gramEnd"/>
            <w:r w:rsidRPr="00AE535F">
              <w:rPr>
                <w:color w:val="000000"/>
                <w:sz w:val="22"/>
                <w:szCs w:val="22"/>
              </w:rPr>
              <w:t>3</w:t>
            </w:r>
          </w:p>
        </w:tc>
        <w:tc>
          <w:tcPr>
            <w:tcW w:w="1116" w:type="dxa"/>
            <w:tcBorders>
              <w:top w:val="single" w:sz="4" w:space="0" w:color="auto"/>
              <w:left w:val="single" w:sz="4" w:space="0" w:color="auto"/>
              <w:bottom w:val="single" w:sz="4" w:space="0" w:color="auto"/>
              <w:right w:val="single" w:sz="4" w:space="0" w:color="auto"/>
            </w:tcBorders>
            <w:noWrap/>
            <w:vAlign w:val="center"/>
          </w:tcPr>
          <w:p w14:paraId="61B9CA4C" w14:textId="0C4036C2" w:rsidR="000E6B52" w:rsidRPr="00B220A4" w:rsidRDefault="000E6B52" w:rsidP="000E6B52">
            <w:pPr>
              <w:jc w:val="center"/>
              <w:rPr>
                <w:color w:val="000000"/>
                <w:sz w:val="22"/>
                <w:szCs w:val="22"/>
              </w:rPr>
            </w:pPr>
            <w:r w:rsidRPr="00B220A4">
              <w:rPr>
                <w:color w:val="000000"/>
                <w:sz w:val="22"/>
                <w:szCs w:val="22"/>
              </w:rPr>
              <w:t>37637,79</w:t>
            </w:r>
          </w:p>
        </w:tc>
        <w:tc>
          <w:tcPr>
            <w:tcW w:w="1116" w:type="dxa"/>
            <w:tcBorders>
              <w:top w:val="single" w:sz="4" w:space="0" w:color="auto"/>
              <w:left w:val="single" w:sz="4" w:space="0" w:color="auto"/>
              <w:bottom w:val="single" w:sz="4" w:space="0" w:color="auto"/>
              <w:right w:val="single" w:sz="4" w:space="0" w:color="auto"/>
            </w:tcBorders>
            <w:noWrap/>
            <w:vAlign w:val="center"/>
          </w:tcPr>
          <w:p w14:paraId="2F92B94D" w14:textId="7CA7FC06" w:rsidR="000E6B52" w:rsidRPr="00B220A4" w:rsidRDefault="000E6B52" w:rsidP="000E6B52">
            <w:pPr>
              <w:jc w:val="center"/>
              <w:rPr>
                <w:color w:val="000000"/>
                <w:sz w:val="22"/>
                <w:szCs w:val="22"/>
              </w:rPr>
            </w:pPr>
            <w:r w:rsidRPr="00B220A4">
              <w:rPr>
                <w:color w:val="000000"/>
                <w:sz w:val="22"/>
                <w:szCs w:val="22"/>
              </w:rPr>
              <w:t>49951,22</w:t>
            </w:r>
          </w:p>
        </w:tc>
        <w:tc>
          <w:tcPr>
            <w:tcW w:w="1157" w:type="dxa"/>
            <w:tcBorders>
              <w:top w:val="single" w:sz="4" w:space="0" w:color="auto"/>
              <w:left w:val="single" w:sz="4" w:space="0" w:color="auto"/>
              <w:bottom w:val="single" w:sz="4" w:space="0" w:color="auto"/>
              <w:right w:val="single" w:sz="4" w:space="0" w:color="auto"/>
            </w:tcBorders>
            <w:vAlign w:val="center"/>
          </w:tcPr>
          <w:p w14:paraId="2ADB83D5" w14:textId="69A43B1B" w:rsidR="000E6B52" w:rsidRPr="00B220A4" w:rsidRDefault="000E6B52" w:rsidP="000E6B52">
            <w:pPr>
              <w:jc w:val="center"/>
              <w:rPr>
                <w:color w:val="000000"/>
                <w:sz w:val="22"/>
                <w:szCs w:val="22"/>
              </w:rPr>
            </w:pPr>
            <w:r w:rsidRPr="00B220A4">
              <w:rPr>
                <w:color w:val="000000"/>
                <w:sz w:val="22"/>
                <w:szCs w:val="22"/>
              </w:rPr>
              <w:t>53427,89</w:t>
            </w:r>
          </w:p>
        </w:tc>
        <w:tc>
          <w:tcPr>
            <w:tcW w:w="1275" w:type="dxa"/>
            <w:tcBorders>
              <w:top w:val="single" w:sz="4" w:space="0" w:color="auto"/>
              <w:left w:val="single" w:sz="4" w:space="0" w:color="auto"/>
              <w:bottom w:val="single" w:sz="4" w:space="0" w:color="auto"/>
              <w:right w:val="single" w:sz="4" w:space="0" w:color="auto"/>
            </w:tcBorders>
            <w:noWrap/>
            <w:vAlign w:val="center"/>
          </w:tcPr>
          <w:p w14:paraId="425D5972" w14:textId="5C7C6A27" w:rsidR="000E6B52" w:rsidRPr="00B220A4" w:rsidRDefault="000E6B52" w:rsidP="000E6B52">
            <w:pPr>
              <w:jc w:val="center"/>
              <w:rPr>
                <w:color w:val="000000"/>
                <w:sz w:val="22"/>
                <w:szCs w:val="22"/>
              </w:rPr>
            </w:pPr>
            <w:r w:rsidRPr="00B220A4">
              <w:rPr>
                <w:color w:val="000000"/>
                <w:sz w:val="22"/>
                <w:szCs w:val="22"/>
              </w:rPr>
              <w:t>141016,89</w:t>
            </w:r>
          </w:p>
        </w:tc>
      </w:tr>
    </w:tbl>
    <w:p w14:paraId="114F2AB1" w14:textId="77777777" w:rsidR="002B6FFF" w:rsidRDefault="002B6FFF" w:rsidP="002B6FFF">
      <w:pPr>
        <w:rPr>
          <w:b/>
          <w:bCs/>
          <w:szCs w:val="22"/>
        </w:rPr>
      </w:pPr>
    </w:p>
    <w:p w14:paraId="44A3D7DA" w14:textId="56BF304D" w:rsidR="00014B09" w:rsidRDefault="003331AA" w:rsidP="00AE535F">
      <w:pPr>
        <w:jc w:val="both"/>
        <w:rPr>
          <w:b/>
          <w:bCs/>
          <w:sz w:val="22"/>
          <w:szCs w:val="22"/>
        </w:rPr>
      </w:pPr>
      <w:r>
        <w:rPr>
          <w:b/>
          <w:bCs/>
          <w:sz w:val="22"/>
          <w:szCs w:val="22"/>
        </w:rPr>
        <w:t xml:space="preserve">Таблица </w:t>
      </w:r>
      <w:r w:rsidR="00EC3D38">
        <w:rPr>
          <w:b/>
          <w:bCs/>
          <w:sz w:val="22"/>
          <w:szCs w:val="22"/>
        </w:rPr>
        <w:t>3.</w:t>
      </w:r>
      <w:r w:rsidR="00AE535F">
        <w:rPr>
          <w:b/>
          <w:bCs/>
          <w:sz w:val="22"/>
          <w:szCs w:val="22"/>
        </w:rPr>
        <w:t>17</w:t>
      </w:r>
      <w:r w:rsidR="00EC3D38">
        <w:rPr>
          <w:b/>
          <w:bCs/>
          <w:sz w:val="22"/>
          <w:szCs w:val="22"/>
        </w:rPr>
        <w:t>. Х</w:t>
      </w:r>
      <w:r>
        <w:rPr>
          <w:b/>
          <w:sz w:val="22"/>
          <w:szCs w:val="22"/>
        </w:rPr>
        <w:t xml:space="preserve">арактеристика состояния   системы газоснабжения с детализацией  </w:t>
      </w:r>
      <w:r w:rsidR="002B6FFF">
        <w:rPr>
          <w:b/>
          <w:sz w:val="22"/>
          <w:szCs w:val="22"/>
        </w:rPr>
        <w:t xml:space="preserve"> по му</w:t>
      </w:r>
      <w:r>
        <w:rPr>
          <w:b/>
          <w:sz w:val="22"/>
          <w:szCs w:val="22"/>
        </w:rPr>
        <w:t>ниципально</w:t>
      </w:r>
      <w:r w:rsidR="002B6FFF">
        <w:rPr>
          <w:b/>
          <w:sz w:val="22"/>
          <w:szCs w:val="22"/>
        </w:rPr>
        <w:t>му</w:t>
      </w:r>
      <w:r>
        <w:rPr>
          <w:b/>
          <w:sz w:val="22"/>
          <w:szCs w:val="22"/>
        </w:rPr>
        <w:t xml:space="preserve"> образовани</w:t>
      </w:r>
      <w:r w:rsidR="002B6FFF">
        <w:rPr>
          <w:b/>
          <w:sz w:val="22"/>
          <w:szCs w:val="22"/>
        </w:rPr>
        <w:t>ю</w:t>
      </w:r>
    </w:p>
    <w:tbl>
      <w:tblPr>
        <w:tblW w:w="9910" w:type="dxa"/>
        <w:jc w:val="center"/>
        <w:tblLook w:val="04A0" w:firstRow="1" w:lastRow="0" w:firstColumn="1" w:lastColumn="0" w:noHBand="0" w:noVBand="1"/>
      </w:tblPr>
      <w:tblGrid>
        <w:gridCol w:w="551"/>
        <w:gridCol w:w="6911"/>
        <w:gridCol w:w="1482"/>
        <w:gridCol w:w="966"/>
      </w:tblGrid>
      <w:tr w:rsidR="002B6FFF" w14:paraId="0201464C" w14:textId="77777777" w:rsidTr="002B6FFF">
        <w:trPr>
          <w:trHeight w:val="765"/>
          <w:jc w:val="center"/>
        </w:trPr>
        <w:tc>
          <w:tcPr>
            <w:tcW w:w="425" w:type="dxa"/>
            <w:tcBorders>
              <w:top w:val="nil"/>
              <w:left w:val="single" w:sz="4" w:space="0" w:color="auto"/>
              <w:bottom w:val="single" w:sz="4" w:space="0" w:color="auto"/>
              <w:right w:val="single" w:sz="4" w:space="0" w:color="auto"/>
            </w:tcBorders>
            <w:shd w:val="clear" w:color="000000" w:fill="C0C0C0"/>
            <w:vAlign w:val="center"/>
          </w:tcPr>
          <w:p w14:paraId="5C9C9282" w14:textId="77777777" w:rsidR="002B6FFF" w:rsidRDefault="002B6FFF" w:rsidP="003C2E0F">
            <w:pPr>
              <w:jc w:val="center"/>
              <w:rPr>
                <w:color w:val="000000"/>
                <w:sz w:val="20"/>
              </w:rPr>
            </w:pPr>
            <w:r>
              <w:rPr>
                <w:color w:val="000000"/>
                <w:sz w:val="20"/>
              </w:rPr>
              <w:t>№ п/п</w:t>
            </w:r>
          </w:p>
        </w:tc>
        <w:tc>
          <w:tcPr>
            <w:tcW w:w="7037" w:type="dxa"/>
            <w:tcBorders>
              <w:top w:val="nil"/>
              <w:left w:val="nil"/>
              <w:bottom w:val="single" w:sz="4" w:space="0" w:color="auto"/>
              <w:right w:val="single" w:sz="4" w:space="0" w:color="auto"/>
            </w:tcBorders>
            <w:shd w:val="clear" w:color="000000" w:fill="C0C0C0"/>
            <w:vAlign w:val="center"/>
          </w:tcPr>
          <w:p w14:paraId="7DAD7252" w14:textId="77777777" w:rsidR="002B6FFF" w:rsidRDefault="002B6FFF" w:rsidP="003C2E0F">
            <w:pPr>
              <w:jc w:val="center"/>
              <w:rPr>
                <w:color w:val="000000"/>
                <w:sz w:val="20"/>
              </w:rPr>
            </w:pPr>
            <w:r>
              <w:rPr>
                <w:color w:val="000000"/>
                <w:sz w:val="20"/>
              </w:rPr>
              <w:t>Показатель</w:t>
            </w:r>
          </w:p>
        </w:tc>
        <w:tc>
          <w:tcPr>
            <w:tcW w:w="1482" w:type="dxa"/>
            <w:tcBorders>
              <w:top w:val="nil"/>
              <w:left w:val="nil"/>
              <w:bottom w:val="single" w:sz="4" w:space="0" w:color="auto"/>
              <w:right w:val="single" w:sz="4" w:space="0" w:color="auto"/>
            </w:tcBorders>
            <w:shd w:val="clear" w:color="000000" w:fill="C0C0C0"/>
            <w:vAlign w:val="center"/>
          </w:tcPr>
          <w:p w14:paraId="02079F9D" w14:textId="77777777" w:rsidR="002B6FFF" w:rsidRDefault="002B6FFF" w:rsidP="003C2E0F">
            <w:pPr>
              <w:jc w:val="center"/>
              <w:rPr>
                <w:color w:val="000000"/>
                <w:sz w:val="20"/>
              </w:rPr>
            </w:pPr>
            <w:r>
              <w:rPr>
                <w:color w:val="000000"/>
                <w:sz w:val="20"/>
              </w:rPr>
              <w:t>Единица измерения</w:t>
            </w:r>
          </w:p>
        </w:tc>
        <w:tc>
          <w:tcPr>
            <w:tcW w:w="966" w:type="dxa"/>
            <w:tcBorders>
              <w:top w:val="nil"/>
              <w:left w:val="nil"/>
              <w:bottom w:val="single" w:sz="4" w:space="0" w:color="auto"/>
              <w:right w:val="single" w:sz="4" w:space="0" w:color="auto"/>
            </w:tcBorders>
            <w:shd w:val="clear" w:color="000000" w:fill="C0C0C0"/>
            <w:vAlign w:val="center"/>
          </w:tcPr>
          <w:p w14:paraId="79830C32" w14:textId="7B9ED92D" w:rsidR="002B6FFF" w:rsidRDefault="002B6FFF" w:rsidP="003C2E0F">
            <w:pPr>
              <w:jc w:val="center"/>
              <w:rPr>
                <w:color w:val="000000"/>
                <w:sz w:val="20"/>
              </w:rPr>
            </w:pPr>
            <w:r>
              <w:rPr>
                <w:color w:val="000000"/>
                <w:sz w:val="20"/>
              </w:rPr>
              <w:t>2023</w:t>
            </w:r>
          </w:p>
        </w:tc>
      </w:tr>
      <w:tr w:rsidR="002B6FFF" w14:paraId="63B5E91B" w14:textId="77777777" w:rsidTr="002B6FFF">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0D736143" w14:textId="033A271B" w:rsidR="002B6FFF" w:rsidRDefault="002B6FFF" w:rsidP="000E6B52">
            <w:pPr>
              <w:jc w:val="center"/>
              <w:rPr>
                <w:color w:val="000000"/>
                <w:sz w:val="20"/>
              </w:rPr>
            </w:pPr>
            <w:r>
              <w:rPr>
                <w:rFonts w:ascii="Calibri" w:hAnsi="Calibri" w:cs="Calibri"/>
                <w:color w:val="000000"/>
                <w:sz w:val="22"/>
                <w:szCs w:val="22"/>
              </w:rPr>
              <w:t>1</w:t>
            </w:r>
          </w:p>
        </w:tc>
        <w:tc>
          <w:tcPr>
            <w:tcW w:w="7037" w:type="dxa"/>
            <w:tcBorders>
              <w:top w:val="nil"/>
              <w:left w:val="nil"/>
              <w:bottom w:val="single" w:sz="4" w:space="0" w:color="auto"/>
              <w:right w:val="single" w:sz="4" w:space="0" w:color="auto"/>
            </w:tcBorders>
            <w:shd w:val="clear" w:color="auto" w:fill="auto"/>
            <w:vAlign w:val="center"/>
          </w:tcPr>
          <w:p w14:paraId="1E66F80C" w14:textId="7D4B4092" w:rsidR="002B6FFF" w:rsidRDefault="002B6FFF" w:rsidP="000E6B52">
            <w:pPr>
              <w:rPr>
                <w:color w:val="000000"/>
                <w:sz w:val="20"/>
              </w:rPr>
            </w:pPr>
            <w:r>
              <w:rPr>
                <w:color w:val="000000"/>
                <w:sz w:val="20"/>
              </w:rPr>
              <w:t xml:space="preserve">Численность населения, пользующая  услугами  централизованного газоснабжения для приготовления пищи и нагрева воды </w:t>
            </w:r>
          </w:p>
        </w:tc>
        <w:tc>
          <w:tcPr>
            <w:tcW w:w="1482" w:type="dxa"/>
            <w:tcBorders>
              <w:top w:val="nil"/>
              <w:left w:val="nil"/>
              <w:bottom w:val="single" w:sz="4" w:space="0" w:color="auto"/>
              <w:right w:val="single" w:sz="4" w:space="0" w:color="auto"/>
            </w:tcBorders>
            <w:shd w:val="clear" w:color="auto" w:fill="auto"/>
            <w:vAlign w:val="center"/>
          </w:tcPr>
          <w:p w14:paraId="6F469A61" w14:textId="50131500" w:rsidR="002B6FFF" w:rsidRDefault="002B6FFF" w:rsidP="000E6B52">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vAlign w:val="center"/>
          </w:tcPr>
          <w:p w14:paraId="029D7A05" w14:textId="7805F637" w:rsidR="002B6FFF" w:rsidRDefault="002B6FFF" w:rsidP="000E6B52">
            <w:pPr>
              <w:jc w:val="center"/>
              <w:rPr>
                <w:color w:val="000000"/>
                <w:sz w:val="20"/>
              </w:rPr>
            </w:pPr>
            <w:r>
              <w:rPr>
                <w:color w:val="000000"/>
                <w:sz w:val="20"/>
              </w:rPr>
              <w:t>1797</w:t>
            </w:r>
          </w:p>
        </w:tc>
      </w:tr>
      <w:tr w:rsidR="002B6FFF" w14:paraId="28F89CEE" w14:textId="77777777" w:rsidTr="002B6FFF">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54BCA7B8" w14:textId="42AB1285" w:rsidR="002B6FFF" w:rsidRDefault="002B6FFF" w:rsidP="000E6B52">
            <w:pPr>
              <w:jc w:val="center"/>
              <w:rPr>
                <w:color w:val="000000"/>
                <w:sz w:val="20"/>
              </w:rPr>
            </w:pPr>
            <w:r>
              <w:rPr>
                <w:rFonts w:ascii="Calibri" w:hAnsi="Calibri" w:cs="Calibri"/>
                <w:color w:val="000000"/>
                <w:sz w:val="22"/>
                <w:szCs w:val="22"/>
              </w:rPr>
              <w:t>2</w:t>
            </w:r>
          </w:p>
        </w:tc>
        <w:tc>
          <w:tcPr>
            <w:tcW w:w="7037" w:type="dxa"/>
            <w:tcBorders>
              <w:top w:val="nil"/>
              <w:left w:val="nil"/>
              <w:bottom w:val="single" w:sz="4" w:space="0" w:color="auto"/>
              <w:right w:val="single" w:sz="4" w:space="0" w:color="auto"/>
            </w:tcBorders>
            <w:shd w:val="clear" w:color="auto" w:fill="auto"/>
            <w:vAlign w:val="center"/>
          </w:tcPr>
          <w:p w14:paraId="647B21CC" w14:textId="6477CF06" w:rsidR="002B6FFF" w:rsidRDefault="002B6FFF" w:rsidP="000E6B52">
            <w:pPr>
              <w:rPr>
                <w:color w:val="000000"/>
                <w:sz w:val="20"/>
              </w:rPr>
            </w:pPr>
            <w:r>
              <w:rPr>
                <w:color w:val="000000"/>
                <w:sz w:val="20"/>
              </w:rPr>
              <w:t>Численность населения, пользующая  услугами  централизованного газоснабжения для отопления</w:t>
            </w:r>
          </w:p>
        </w:tc>
        <w:tc>
          <w:tcPr>
            <w:tcW w:w="1482" w:type="dxa"/>
            <w:tcBorders>
              <w:top w:val="nil"/>
              <w:left w:val="nil"/>
              <w:bottom w:val="single" w:sz="4" w:space="0" w:color="auto"/>
              <w:right w:val="single" w:sz="4" w:space="0" w:color="auto"/>
            </w:tcBorders>
            <w:shd w:val="clear" w:color="auto" w:fill="auto"/>
            <w:vAlign w:val="center"/>
          </w:tcPr>
          <w:p w14:paraId="62CC74C9" w14:textId="4211A5BC" w:rsidR="002B6FFF" w:rsidRDefault="002B6FFF" w:rsidP="000E6B52">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vAlign w:val="center"/>
          </w:tcPr>
          <w:p w14:paraId="58A92F84" w14:textId="13E7501A" w:rsidR="002B6FFF" w:rsidRDefault="002B6FFF" w:rsidP="000E6B52">
            <w:pPr>
              <w:jc w:val="center"/>
              <w:rPr>
                <w:color w:val="000000"/>
                <w:sz w:val="20"/>
              </w:rPr>
            </w:pPr>
            <w:r>
              <w:rPr>
                <w:color w:val="000000"/>
                <w:sz w:val="20"/>
              </w:rPr>
              <w:t>1797</w:t>
            </w:r>
          </w:p>
        </w:tc>
      </w:tr>
      <w:tr w:rsidR="002B6FFF" w14:paraId="636CD319" w14:textId="77777777" w:rsidTr="002B6FFF">
        <w:trPr>
          <w:trHeight w:val="30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64A9244F" w14:textId="7F4F8210" w:rsidR="002B6FFF" w:rsidRDefault="002B6FFF" w:rsidP="000E6B52">
            <w:pPr>
              <w:jc w:val="center"/>
              <w:rPr>
                <w:color w:val="000000"/>
                <w:sz w:val="20"/>
              </w:rPr>
            </w:pPr>
            <w:r>
              <w:rPr>
                <w:rFonts w:ascii="Calibri" w:hAnsi="Calibri" w:cs="Calibri"/>
                <w:color w:val="000000"/>
                <w:sz w:val="22"/>
                <w:szCs w:val="22"/>
              </w:rPr>
              <w:t>3</w:t>
            </w:r>
          </w:p>
        </w:tc>
        <w:tc>
          <w:tcPr>
            <w:tcW w:w="7037" w:type="dxa"/>
            <w:tcBorders>
              <w:top w:val="nil"/>
              <w:left w:val="nil"/>
              <w:bottom w:val="single" w:sz="4" w:space="0" w:color="auto"/>
              <w:right w:val="single" w:sz="4" w:space="0" w:color="auto"/>
            </w:tcBorders>
            <w:shd w:val="clear" w:color="auto" w:fill="auto"/>
            <w:vAlign w:val="center"/>
          </w:tcPr>
          <w:p w14:paraId="47E2E056" w14:textId="60B499D0" w:rsidR="002B6FFF" w:rsidRDefault="002B6FFF" w:rsidP="000E6B52">
            <w:pPr>
              <w:rPr>
                <w:color w:val="000000"/>
                <w:sz w:val="20"/>
              </w:rPr>
            </w:pPr>
            <w:r>
              <w:rPr>
                <w:color w:val="000000"/>
                <w:sz w:val="20"/>
              </w:rPr>
              <w:t>Численность населения, пользующая  услугами  по поставке сжиженного газа</w:t>
            </w:r>
          </w:p>
        </w:tc>
        <w:tc>
          <w:tcPr>
            <w:tcW w:w="1482" w:type="dxa"/>
            <w:tcBorders>
              <w:top w:val="nil"/>
              <w:left w:val="nil"/>
              <w:bottom w:val="single" w:sz="4" w:space="0" w:color="auto"/>
              <w:right w:val="single" w:sz="4" w:space="0" w:color="auto"/>
            </w:tcBorders>
            <w:shd w:val="clear" w:color="auto" w:fill="auto"/>
            <w:vAlign w:val="center"/>
          </w:tcPr>
          <w:p w14:paraId="65C523D3" w14:textId="717B9AD5" w:rsidR="002B6FFF" w:rsidRDefault="002B6FFF" w:rsidP="000E6B52">
            <w:pPr>
              <w:jc w:val="center"/>
              <w:rPr>
                <w:color w:val="000000"/>
                <w:sz w:val="20"/>
              </w:rPr>
            </w:pPr>
            <w:r>
              <w:rPr>
                <w:color w:val="000000"/>
                <w:sz w:val="20"/>
              </w:rPr>
              <w:t>чел</w:t>
            </w:r>
          </w:p>
        </w:tc>
        <w:tc>
          <w:tcPr>
            <w:tcW w:w="966" w:type="dxa"/>
            <w:tcBorders>
              <w:top w:val="nil"/>
              <w:left w:val="nil"/>
              <w:bottom w:val="single" w:sz="4" w:space="0" w:color="auto"/>
              <w:right w:val="single" w:sz="4" w:space="0" w:color="auto"/>
            </w:tcBorders>
            <w:shd w:val="clear" w:color="auto" w:fill="auto"/>
            <w:vAlign w:val="center"/>
          </w:tcPr>
          <w:p w14:paraId="56FC34A9" w14:textId="61D2FFD0" w:rsidR="002B6FFF" w:rsidRDefault="002B6FFF" w:rsidP="000E6B52">
            <w:pPr>
              <w:jc w:val="center"/>
              <w:rPr>
                <w:color w:val="000000"/>
                <w:sz w:val="20"/>
              </w:rPr>
            </w:pPr>
            <w:r>
              <w:rPr>
                <w:color w:val="000000"/>
                <w:sz w:val="20"/>
              </w:rPr>
              <w:t>63</w:t>
            </w:r>
          </w:p>
        </w:tc>
      </w:tr>
      <w:tr w:rsidR="002B6FFF" w14:paraId="01D7AFC8"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60EB5D24" w14:textId="5CCD3AA9" w:rsidR="002B6FFF" w:rsidRDefault="002B6FFF" w:rsidP="000E6B52">
            <w:pPr>
              <w:jc w:val="center"/>
              <w:rPr>
                <w:color w:val="000000"/>
                <w:sz w:val="20"/>
              </w:rPr>
            </w:pPr>
            <w:r>
              <w:rPr>
                <w:rFonts w:ascii="Calibri" w:hAnsi="Calibri" w:cs="Calibri"/>
                <w:color w:val="000000"/>
                <w:sz w:val="22"/>
                <w:szCs w:val="22"/>
              </w:rPr>
              <w:t>4</w:t>
            </w:r>
          </w:p>
        </w:tc>
        <w:tc>
          <w:tcPr>
            <w:tcW w:w="7037" w:type="dxa"/>
            <w:tcBorders>
              <w:top w:val="nil"/>
              <w:left w:val="nil"/>
              <w:bottom w:val="single" w:sz="4" w:space="0" w:color="auto"/>
              <w:right w:val="single" w:sz="4" w:space="0" w:color="auto"/>
            </w:tcBorders>
            <w:shd w:val="clear" w:color="auto" w:fill="auto"/>
            <w:vAlign w:val="center"/>
          </w:tcPr>
          <w:p w14:paraId="40611FF8" w14:textId="4C095646" w:rsidR="002B6FFF" w:rsidRDefault="002B6FFF" w:rsidP="000E6B52">
            <w:pPr>
              <w:rPr>
                <w:color w:val="000000"/>
                <w:sz w:val="20"/>
              </w:rPr>
            </w:pPr>
            <w:r>
              <w:rPr>
                <w:color w:val="000000"/>
                <w:sz w:val="20"/>
              </w:rPr>
              <w:t>Расход трубопроводного газа    всего</w:t>
            </w:r>
          </w:p>
        </w:tc>
        <w:tc>
          <w:tcPr>
            <w:tcW w:w="1482" w:type="dxa"/>
            <w:tcBorders>
              <w:top w:val="nil"/>
              <w:left w:val="nil"/>
              <w:bottom w:val="single" w:sz="4" w:space="0" w:color="auto"/>
              <w:right w:val="single" w:sz="4" w:space="0" w:color="auto"/>
            </w:tcBorders>
            <w:shd w:val="clear" w:color="auto" w:fill="auto"/>
            <w:vAlign w:val="center"/>
          </w:tcPr>
          <w:p w14:paraId="69144A87" w14:textId="2E95A3FA" w:rsidR="002B6FFF" w:rsidRDefault="002B6FFF" w:rsidP="000E6B52">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4A7C0A4A" w14:textId="1BF38928" w:rsidR="002B6FFF" w:rsidRDefault="002B6FFF" w:rsidP="000E6B52">
            <w:pPr>
              <w:jc w:val="center"/>
              <w:rPr>
                <w:color w:val="000000"/>
                <w:sz w:val="20"/>
              </w:rPr>
            </w:pPr>
            <w:r>
              <w:rPr>
                <w:color w:val="000000"/>
                <w:sz w:val="20"/>
              </w:rPr>
              <w:t>499344</w:t>
            </w:r>
          </w:p>
        </w:tc>
      </w:tr>
      <w:tr w:rsidR="002B6FFF" w14:paraId="388CC684"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050EB99E" w14:textId="31622291" w:rsidR="002B6FFF" w:rsidRDefault="002B6FFF" w:rsidP="000E6B52">
            <w:pPr>
              <w:jc w:val="center"/>
              <w:rPr>
                <w:color w:val="000000"/>
                <w:sz w:val="20"/>
              </w:rPr>
            </w:pPr>
            <w:r>
              <w:rPr>
                <w:rFonts w:ascii="Calibri" w:hAnsi="Calibri" w:cs="Calibri"/>
                <w:color w:val="000000"/>
                <w:sz w:val="22"/>
                <w:szCs w:val="22"/>
              </w:rPr>
              <w:t>5</w:t>
            </w:r>
          </w:p>
        </w:tc>
        <w:tc>
          <w:tcPr>
            <w:tcW w:w="7037" w:type="dxa"/>
            <w:tcBorders>
              <w:top w:val="nil"/>
              <w:left w:val="nil"/>
              <w:bottom w:val="single" w:sz="4" w:space="0" w:color="auto"/>
              <w:right w:val="single" w:sz="4" w:space="0" w:color="auto"/>
            </w:tcBorders>
            <w:shd w:val="clear" w:color="auto" w:fill="auto"/>
            <w:vAlign w:val="center"/>
          </w:tcPr>
          <w:p w14:paraId="20F3841E" w14:textId="2C98F49D" w:rsidR="002B6FFF" w:rsidRDefault="002B6FFF" w:rsidP="000E6B52">
            <w:pPr>
              <w:rPr>
                <w:color w:val="000000"/>
                <w:sz w:val="20"/>
              </w:rPr>
            </w:pPr>
            <w:r>
              <w:rPr>
                <w:color w:val="000000"/>
                <w:sz w:val="20"/>
              </w:rPr>
              <w:t>Расход газа   населением всего</w:t>
            </w:r>
          </w:p>
        </w:tc>
        <w:tc>
          <w:tcPr>
            <w:tcW w:w="1482" w:type="dxa"/>
            <w:tcBorders>
              <w:top w:val="nil"/>
              <w:left w:val="nil"/>
              <w:bottom w:val="single" w:sz="4" w:space="0" w:color="auto"/>
              <w:right w:val="single" w:sz="4" w:space="0" w:color="auto"/>
            </w:tcBorders>
            <w:shd w:val="clear" w:color="auto" w:fill="auto"/>
            <w:vAlign w:val="center"/>
          </w:tcPr>
          <w:p w14:paraId="392042B3" w14:textId="02ECF9CA" w:rsidR="002B6FFF" w:rsidRDefault="002B6FFF" w:rsidP="000E6B52">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25AB91AA" w14:textId="58376A30" w:rsidR="002B6FFF" w:rsidRDefault="002B6FFF" w:rsidP="000E6B52">
            <w:pPr>
              <w:jc w:val="center"/>
              <w:rPr>
                <w:color w:val="000000"/>
                <w:sz w:val="20"/>
              </w:rPr>
            </w:pPr>
            <w:r>
              <w:rPr>
                <w:color w:val="000000"/>
                <w:sz w:val="20"/>
              </w:rPr>
              <w:t>450867</w:t>
            </w:r>
          </w:p>
        </w:tc>
      </w:tr>
      <w:tr w:rsidR="002B6FFF" w14:paraId="1BAC9E15"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4A7F2D00" w14:textId="2D1F0CF8" w:rsidR="002B6FFF" w:rsidRDefault="002B6FFF" w:rsidP="000E6B52">
            <w:pPr>
              <w:jc w:val="center"/>
              <w:rPr>
                <w:color w:val="000000"/>
                <w:sz w:val="20"/>
              </w:rPr>
            </w:pPr>
            <w:r>
              <w:rPr>
                <w:rFonts w:ascii="Calibri" w:hAnsi="Calibri" w:cs="Calibri"/>
                <w:color w:val="000000"/>
                <w:sz w:val="22"/>
                <w:szCs w:val="22"/>
              </w:rPr>
              <w:lastRenderedPageBreak/>
              <w:t>5.1.</w:t>
            </w:r>
          </w:p>
        </w:tc>
        <w:tc>
          <w:tcPr>
            <w:tcW w:w="7037" w:type="dxa"/>
            <w:tcBorders>
              <w:top w:val="nil"/>
              <w:left w:val="nil"/>
              <w:bottom w:val="single" w:sz="4" w:space="0" w:color="auto"/>
              <w:right w:val="single" w:sz="4" w:space="0" w:color="auto"/>
            </w:tcBorders>
            <w:shd w:val="clear" w:color="auto" w:fill="auto"/>
            <w:vAlign w:val="center"/>
          </w:tcPr>
          <w:p w14:paraId="0BEE2C53" w14:textId="35F046A9" w:rsidR="002B6FFF" w:rsidRDefault="002B6FFF" w:rsidP="000E6B52">
            <w:pPr>
              <w:rPr>
                <w:color w:val="000000"/>
                <w:sz w:val="20"/>
              </w:rPr>
            </w:pPr>
            <w:r>
              <w:rPr>
                <w:color w:val="000000"/>
                <w:sz w:val="20"/>
              </w:rPr>
              <w:t>Расход газа  прочими организациями</w:t>
            </w:r>
          </w:p>
        </w:tc>
        <w:tc>
          <w:tcPr>
            <w:tcW w:w="1482" w:type="dxa"/>
            <w:tcBorders>
              <w:top w:val="nil"/>
              <w:left w:val="nil"/>
              <w:bottom w:val="single" w:sz="4" w:space="0" w:color="auto"/>
              <w:right w:val="single" w:sz="4" w:space="0" w:color="auto"/>
            </w:tcBorders>
            <w:shd w:val="clear" w:color="auto" w:fill="auto"/>
            <w:vAlign w:val="center"/>
          </w:tcPr>
          <w:p w14:paraId="4B273608" w14:textId="19B50172" w:rsidR="002B6FFF" w:rsidRDefault="002B6FFF" w:rsidP="000E6B52">
            <w:pPr>
              <w:jc w:val="center"/>
              <w:rPr>
                <w:color w:val="000000"/>
                <w:sz w:val="20"/>
              </w:rPr>
            </w:pPr>
            <w:r>
              <w:rPr>
                <w:color w:val="000000"/>
                <w:sz w:val="20"/>
              </w:rPr>
              <w:t>м3/год</w:t>
            </w:r>
          </w:p>
        </w:tc>
        <w:tc>
          <w:tcPr>
            <w:tcW w:w="966" w:type="dxa"/>
            <w:tcBorders>
              <w:top w:val="nil"/>
              <w:left w:val="nil"/>
              <w:bottom w:val="single" w:sz="4" w:space="0" w:color="auto"/>
              <w:right w:val="single" w:sz="4" w:space="0" w:color="auto"/>
            </w:tcBorders>
            <w:shd w:val="clear" w:color="auto" w:fill="auto"/>
            <w:vAlign w:val="center"/>
          </w:tcPr>
          <w:p w14:paraId="3A50AE7E" w14:textId="732EEF1B" w:rsidR="002B6FFF" w:rsidRDefault="002B6FFF" w:rsidP="000E6B52">
            <w:pPr>
              <w:jc w:val="center"/>
              <w:rPr>
                <w:color w:val="000000"/>
                <w:sz w:val="20"/>
              </w:rPr>
            </w:pPr>
            <w:r>
              <w:rPr>
                <w:color w:val="000000"/>
                <w:sz w:val="20"/>
              </w:rPr>
              <w:t>48477,0</w:t>
            </w:r>
          </w:p>
        </w:tc>
      </w:tr>
      <w:tr w:rsidR="002B6FFF" w14:paraId="3DA6395D"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1342777F" w14:textId="5DDAB8B4" w:rsidR="002B6FFF" w:rsidRDefault="002B6FFF" w:rsidP="000E6B52">
            <w:pPr>
              <w:jc w:val="center"/>
              <w:rPr>
                <w:color w:val="000000"/>
                <w:sz w:val="20"/>
              </w:rPr>
            </w:pPr>
            <w:r>
              <w:rPr>
                <w:rFonts w:ascii="Calibri" w:hAnsi="Calibri" w:cs="Calibri"/>
                <w:color w:val="000000"/>
                <w:sz w:val="22"/>
                <w:szCs w:val="22"/>
              </w:rPr>
              <w:t>5.2.</w:t>
            </w:r>
          </w:p>
        </w:tc>
        <w:tc>
          <w:tcPr>
            <w:tcW w:w="7037" w:type="dxa"/>
            <w:tcBorders>
              <w:top w:val="nil"/>
              <w:left w:val="nil"/>
              <w:bottom w:val="single" w:sz="4" w:space="0" w:color="auto"/>
              <w:right w:val="single" w:sz="4" w:space="0" w:color="auto"/>
            </w:tcBorders>
            <w:shd w:val="clear" w:color="auto" w:fill="auto"/>
            <w:vAlign w:val="center"/>
          </w:tcPr>
          <w:p w14:paraId="77EEF0FD" w14:textId="54CAE418" w:rsidR="002B6FFF" w:rsidRDefault="002B6FFF" w:rsidP="000E6B52">
            <w:pPr>
              <w:rPr>
                <w:color w:val="000000"/>
                <w:sz w:val="20"/>
              </w:rPr>
            </w:pPr>
            <w:r>
              <w:rPr>
                <w:color w:val="000000"/>
                <w:sz w:val="20"/>
              </w:rPr>
              <w:t xml:space="preserve">Расход газа   населением  на отопление жилых помещений </w:t>
            </w:r>
            <w:proofErr w:type="gramStart"/>
            <w:r>
              <w:rPr>
                <w:color w:val="000000"/>
                <w:sz w:val="20"/>
              </w:rPr>
              <w:t>в</w:t>
            </w:r>
            <w:proofErr w:type="gramEnd"/>
            <w:r>
              <w:rPr>
                <w:color w:val="000000"/>
                <w:sz w:val="20"/>
              </w:rPr>
              <w:t xml:space="preserve"> ОП, м3</w:t>
            </w:r>
          </w:p>
        </w:tc>
        <w:tc>
          <w:tcPr>
            <w:tcW w:w="1482" w:type="dxa"/>
            <w:tcBorders>
              <w:top w:val="nil"/>
              <w:left w:val="nil"/>
              <w:bottom w:val="single" w:sz="4" w:space="0" w:color="auto"/>
              <w:right w:val="single" w:sz="4" w:space="0" w:color="auto"/>
            </w:tcBorders>
            <w:shd w:val="clear" w:color="auto" w:fill="auto"/>
            <w:vAlign w:val="center"/>
          </w:tcPr>
          <w:p w14:paraId="24A02069" w14:textId="069D5FD0" w:rsidR="002B6FFF" w:rsidRDefault="002B6FFF" w:rsidP="000E6B52">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2E08116C" w14:textId="5E716209" w:rsidR="002B6FFF" w:rsidRDefault="002B6FFF" w:rsidP="000E6B52">
            <w:pPr>
              <w:jc w:val="center"/>
              <w:rPr>
                <w:color w:val="000000"/>
                <w:sz w:val="20"/>
              </w:rPr>
            </w:pPr>
            <w:r>
              <w:rPr>
                <w:color w:val="000000"/>
                <w:sz w:val="20"/>
              </w:rPr>
              <w:t>430201,8</w:t>
            </w:r>
          </w:p>
        </w:tc>
      </w:tr>
      <w:tr w:rsidR="002B6FFF" w14:paraId="196EFE4D"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1C3AAE7F" w14:textId="09B1E8BB" w:rsidR="002B6FFF" w:rsidRDefault="002B6FFF" w:rsidP="000E6B52">
            <w:pPr>
              <w:jc w:val="center"/>
              <w:rPr>
                <w:color w:val="000000"/>
                <w:sz w:val="20"/>
              </w:rPr>
            </w:pPr>
            <w:r>
              <w:rPr>
                <w:rFonts w:ascii="Calibri" w:hAnsi="Calibri" w:cs="Calibri"/>
                <w:color w:val="000000"/>
                <w:sz w:val="22"/>
                <w:szCs w:val="22"/>
              </w:rPr>
              <w:t>5.3.</w:t>
            </w:r>
          </w:p>
        </w:tc>
        <w:tc>
          <w:tcPr>
            <w:tcW w:w="7037" w:type="dxa"/>
            <w:tcBorders>
              <w:top w:val="nil"/>
              <w:left w:val="nil"/>
              <w:bottom w:val="single" w:sz="4" w:space="0" w:color="auto"/>
              <w:right w:val="single" w:sz="4" w:space="0" w:color="auto"/>
            </w:tcBorders>
            <w:shd w:val="clear" w:color="auto" w:fill="auto"/>
            <w:vAlign w:val="center"/>
          </w:tcPr>
          <w:p w14:paraId="124502ED" w14:textId="0F975EDD" w:rsidR="002B6FFF" w:rsidRDefault="002B6FFF" w:rsidP="000E6B52">
            <w:pPr>
              <w:rPr>
                <w:color w:val="000000"/>
                <w:sz w:val="20"/>
              </w:rPr>
            </w:pPr>
            <w:r>
              <w:rPr>
                <w:color w:val="000000"/>
                <w:sz w:val="20"/>
              </w:rPr>
              <w:t>Расход газа   населением на  приготовление пищи и нагрев воды с использованием газовой плиты при отсутствии  центрального горячего водоснабжения</w:t>
            </w:r>
          </w:p>
        </w:tc>
        <w:tc>
          <w:tcPr>
            <w:tcW w:w="1482" w:type="dxa"/>
            <w:tcBorders>
              <w:top w:val="nil"/>
              <w:left w:val="nil"/>
              <w:bottom w:val="single" w:sz="4" w:space="0" w:color="auto"/>
              <w:right w:val="single" w:sz="4" w:space="0" w:color="auto"/>
            </w:tcBorders>
            <w:shd w:val="clear" w:color="auto" w:fill="auto"/>
            <w:vAlign w:val="center"/>
          </w:tcPr>
          <w:p w14:paraId="7C8DE7D4" w14:textId="3D1F1043" w:rsidR="002B6FFF" w:rsidRDefault="002B6FFF" w:rsidP="000E6B52">
            <w:pPr>
              <w:jc w:val="center"/>
              <w:rPr>
                <w:color w:val="000000"/>
                <w:sz w:val="20"/>
              </w:rPr>
            </w:pPr>
            <w:r>
              <w:rPr>
                <w:color w:val="000000"/>
                <w:sz w:val="20"/>
              </w:rPr>
              <w:t>м3/месяц</w:t>
            </w:r>
          </w:p>
        </w:tc>
        <w:tc>
          <w:tcPr>
            <w:tcW w:w="966" w:type="dxa"/>
            <w:tcBorders>
              <w:top w:val="nil"/>
              <w:left w:val="nil"/>
              <w:bottom w:val="single" w:sz="4" w:space="0" w:color="auto"/>
              <w:right w:val="single" w:sz="4" w:space="0" w:color="auto"/>
            </w:tcBorders>
            <w:shd w:val="clear" w:color="auto" w:fill="auto"/>
            <w:vAlign w:val="center"/>
          </w:tcPr>
          <w:p w14:paraId="6B03B6E2" w14:textId="6BBFBB38" w:rsidR="002B6FFF" w:rsidRDefault="002B6FFF" w:rsidP="000E6B52">
            <w:pPr>
              <w:jc w:val="center"/>
              <w:rPr>
                <w:color w:val="000000"/>
                <w:sz w:val="20"/>
              </w:rPr>
            </w:pPr>
            <w:r>
              <w:rPr>
                <w:color w:val="000000"/>
                <w:sz w:val="20"/>
              </w:rPr>
              <w:t>20665,5</w:t>
            </w:r>
          </w:p>
        </w:tc>
      </w:tr>
      <w:tr w:rsidR="002B6FFF" w14:paraId="6A287989"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63672207" w14:textId="498BDCB7" w:rsidR="002B6FFF" w:rsidRDefault="002B6FFF" w:rsidP="000E6B52">
            <w:pPr>
              <w:jc w:val="center"/>
              <w:rPr>
                <w:color w:val="000000"/>
                <w:sz w:val="20"/>
              </w:rPr>
            </w:pPr>
            <w:r>
              <w:rPr>
                <w:rFonts w:ascii="Calibri" w:hAnsi="Calibri" w:cs="Calibri"/>
                <w:color w:val="000000"/>
                <w:sz w:val="22"/>
                <w:szCs w:val="22"/>
              </w:rPr>
              <w:t>6</w:t>
            </w:r>
          </w:p>
        </w:tc>
        <w:tc>
          <w:tcPr>
            <w:tcW w:w="7037" w:type="dxa"/>
            <w:tcBorders>
              <w:top w:val="nil"/>
              <w:left w:val="nil"/>
              <w:bottom w:val="single" w:sz="4" w:space="0" w:color="auto"/>
              <w:right w:val="single" w:sz="4" w:space="0" w:color="auto"/>
            </w:tcBorders>
            <w:shd w:val="clear" w:color="auto" w:fill="auto"/>
            <w:vAlign w:val="center"/>
          </w:tcPr>
          <w:p w14:paraId="069153B8" w14:textId="1523FEF1" w:rsidR="002B6FFF" w:rsidRDefault="002B6FFF" w:rsidP="000E6B52">
            <w:pPr>
              <w:rPr>
                <w:color w:val="000000"/>
                <w:sz w:val="20"/>
              </w:rPr>
            </w:pPr>
            <w:r>
              <w:rPr>
                <w:color w:val="000000"/>
                <w:sz w:val="20"/>
              </w:rPr>
              <w:t>Рекомендуемый тариф на природный газ для населения  при наличии прибора учёта для приготовления пищи</w:t>
            </w:r>
          </w:p>
        </w:tc>
        <w:tc>
          <w:tcPr>
            <w:tcW w:w="1482" w:type="dxa"/>
            <w:tcBorders>
              <w:top w:val="nil"/>
              <w:left w:val="nil"/>
              <w:bottom w:val="single" w:sz="4" w:space="0" w:color="auto"/>
              <w:right w:val="single" w:sz="4" w:space="0" w:color="auto"/>
            </w:tcBorders>
            <w:shd w:val="clear" w:color="auto" w:fill="auto"/>
            <w:vAlign w:val="center"/>
          </w:tcPr>
          <w:p w14:paraId="10455FE9" w14:textId="20F81CCC" w:rsidR="002B6FFF" w:rsidRDefault="002B6FFF" w:rsidP="000E6B52">
            <w:pPr>
              <w:jc w:val="center"/>
              <w:rPr>
                <w:color w:val="000000"/>
                <w:sz w:val="20"/>
              </w:rPr>
            </w:pPr>
            <w:r>
              <w:rPr>
                <w:color w:val="000000"/>
                <w:sz w:val="20"/>
              </w:rPr>
              <w:t>руб/м3</w:t>
            </w:r>
          </w:p>
        </w:tc>
        <w:tc>
          <w:tcPr>
            <w:tcW w:w="966" w:type="dxa"/>
            <w:tcBorders>
              <w:top w:val="nil"/>
              <w:left w:val="nil"/>
              <w:bottom w:val="single" w:sz="4" w:space="0" w:color="auto"/>
              <w:right w:val="single" w:sz="4" w:space="0" w:color="auto"/>
            </w:tcBorders>
            <w:shd w:val="clear" w:color="auto" w:fill="auto"/>
            <w:vAlign w:val="center"/>
          </w:tcPr>
          <w:p w14:paraId="507D2B9C" w14:textId="69758F41" w:rsidR="002B6FFF" w:rsidRDefault="002B6FFF" w:rsidP="000E6B52">
            <w:pPr>
              <w:jc w:val="center"/>
              <w:rPr>
                <w:color w:val="000000"/>
                <w:sz w:val="20"/>
              </w:rPr>
            </w:pPr>
            <w:r>
              <w:rPr>
                <w:color w:val="000000"/>
                <w:sz w:val="20"/>
              </w:rPr>
              <w:t>9,14</w:t>
            </w:r>
          </w:p>
        </w:tc>
      </w:tr>
      <w:tr w:rsidR="002B6FFF" w14:paraId="10C48477"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6FCD00D3" w14:textId="19BC465A" w:rsidR="002B6FFF" w:rsidRDefault="002B6FFF" w:rsidP="000E6B52">
            <w:pPr>
              <w:jc w:val="center"/>
              <w:rPr>
                <w:color w:val="000000"/>
                <w:sz w:val="20"/>
              </w:rPr>
            </w:pPr>
            <w:r>
              <w:rPr>
                <w:rFonts w:ascii="Calibri" w:hAnsi="Calibri" w:cs="Calibri"/>
                <w:color w:val="000000"/>
                <w:sz w:val="22"/>
                <w:szCs w:val="22"/>
              </w:rPr>
              <w:t>7</w:t>
            </w:r>
          </w:p>
        </w:tc>
        <w:tc>
          <w:tcPr>
            <w:tcW w:w="7037" w:type="dxa"/>
            <w:tcBorders>
              <w:top w:val="nil"/>
              <w:left w:val="nil"/>
              <w:bottom w:val="single" w:sz="4" w:space="0" w:color="auto"/>
              <w:right w:val="single" w:sz="4" w:space="0" w:color="auto"/>
            </w:tcBorders>
            <w:shd w:val="clear" w:color="auto" w:fill="auto"/>
            <w:vAlign w:val="center"/>
          </w:tcPr>
          <w:p w14:paraId="26A582AF" w14:textId="48768A48" w:rsidR="002B6FFF" w:rsidRDefault="002B6FFF" w:rsidP="000E6B52">
            <w:pPr>
              <w:rPr>
                <w:color w:val="000000"/>
                <w:sz w:val="20"/>
              </w:rPr>
            </w:pPr>
            <w:r>
              <w:rPr>
                <w:color w:val="000000"/>
                <w:sz w:val="20"/>
              </w:rPr>
              <w:t>Рекомендуемый тариф на природный газ для населения  при наличии прибора учёта для отопления, руб/м</w:t>
            </w:r>
            <w:proofErr w:type="gramStart"/>
            <w:r>
              <w:rPr>
                <w:color w:val="000000"/>
                <w:sz w:val="20"/>
              </w:rPr>
              <w:t>2</w:t>
            </w:r>
            <w:proofErr w:type="gramEnd"/>
          </w:p>
        </w:tc>
        <w:tc>
          <w:tcPr>
            <w:tcW w:w="1482" w:type="dxa"/>
            <w:tcBorders>
              <w:top w:val="nil"/>
              <w:left w:val="nil"/>
              <w:bottom w:val="single" w:sz="4" w:space="0" w:color="auto"/>
              <w:right w:val="single" w:sz="4" w:space="0" w:color="auto"/>
            </w:tcBorders>
            <w:shd w:val="clear" w:color="auto" w:fill="auto"/>
            <w:vAlign w:val="center"/>
          </w:tcPr>
          <w:p w14:paraId="369339EF" w14:textId="06A3C3D4" w:rsidR="002B6FFF" w:rsidRDefault="002B6FFF" w:rsidP="000E6B52">
            <w:pPr>
              <w:jc w:val="center"/>
              <w:rPr>
                <w:color w:val="000000"/>
                <w:sz w:val="20"/>
              </w:rPr>
            </w:pPr>
            <w:r>
              <w:rPr>
                <w:color w:val="000000"/>
                <w:sz w:val="20"/>
              </w:rPr>
              <w:t>руб/м2</w:t>
            </w:r>
          </w:p>
        </w:tc>
        <w:tc>
          <w:tcPr>
            <w:tcW w:w="966" w:type="dxa"/>
            <w:tcBorders>
              <w:top w:val="nil"/>
              <w:left w:val="nil"/>
              <w:bottom w:val="single" w:sz="4" w:space="0" w:color="auto"/>
              <w:right w:val="single" w:sz="4" w:space="0" w:color="auto"/>
            </w:tcBorders>
            <w:shd w:val="clear" w:color="auto" w:fill="auto"/>
            <w:vAlign w:val="center"/>
          </w:tcPr>
          <w:p w14:paraId="49224ECE" w14:textId="539C3D0F" w:rsidR="002B6FFF" w:rsidRDefault="002B6FFF" w:rsidP="000E6B52">
            <w:pPr>
              <w:jc w:val="center"/>
              <w:rPr>
                <w:color w:val="000000"/>
                <w:sz w:val="20"/>
              </w:rPr>
            </w:pPr>
            <w:r>
              <w:rPr>
                <w:color w:val="000000"/>
                <w:sz w:val="20"/>
              </w:rPr>
              <w:t>5,86</w:t>
            </w:r>
          </w:p>
        </w:tc>
      </w:tr>
      <w:tr w:rsidR="002B6FFF" w14:paraId="05BD7CF1"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676BAAEF" w14:textId="2F973BB4" w:rsidR="002B6FFF" w:rsidRDefault="002B6FFF" w:rsidP="000E6B52">
            <w:pPr>
              <w:jc w:val="center"/>
              <w:rPr>
                <w:color w:val="000000"/>
                <w:sz w:val="20"/>
              </w:rPr>
            </w:pPr>
            <w:r>
              <w:rPr>
                <w:rFonts w:ascii="Calibri" w:hAnsi="Calibri" w:cs="Calibri"/>
                <w:color w:val="000000"/>
                <w:sz w:val="22"/>
                <w:szCs w:val="22"/>
              </w:rPr>
              <w:t>8</w:t>
            </w:r>
          </w:p>
        </w:tc>
        <w:tc>
          <w:tcPr>
            <w:tcW w:w="7037" w:type="dxa"/>
            <w:tcBorders>
              <w:top w:val="nil"/>
              <w:left w:val="nil"/>
              <w:bottom w:val="single" w:sz="4" w:space="0" w:color="auto"/>
              <w:right w:val="single" w:sz="4" w:space="0" w:color="auto"/>
            </w:tcBorders>
            <w:shd w:val="clear" w:color="auto" w:fill="auto"/>
            <w:vAlign w:val="center"/>
          </w:tcPr>
          <w:p w14:paraId="288980E5" w14:textId="671DF1CA" w:rsidR="002B6FFF" w:rsidRDefault="002B6FFF" w:rsidP="000E6B52">
            <w:pPr>
              <w:rPr>
                <w:color w:val="000000"/>
                <w:sz w:val="20"/>
              </w:rPr>
            </w:pPr>
            <w:r>
              <w:rPr>
                <w:color w:val="000000"/>
                <w:sz w:val="20"/>
              </w:rPr>
              <w:t>Отапливаемая площадь</w:t>
            </w:r>
            <w:proofErr w:type="gramStart"/>
            <w:r>
              <w:rPr>
                <w:color w:val="000000"/>
                <w:sz w:val="20"/>
              </w:rPr>
              <w:t>,м</w:t>
            </w:r>
            <w:proofErr w:type="gramEnd"/>
            <w:r>
              <w:rPr>
                <w:color w:val="000000"/>
                <w:sz w:val="20"/>
              </w:rPr>
              <w:t>2</w:t>
            </w:r>
          </w:p>
        </w:tc>
        <w:tc>
          <w:tcPr>
            <w:tcW w:w="1482" w:type="dxa"/>
            <w:tcBorders>
              <w:top w:val="nil"/>
              <w:left w:val="nil"/>
              <w:bottom w:val="single" w:sz="4" w:space="0" w:color="auto"/>
              <w:right w:val="single" w:sz="4" w:space="0" w:color="auto"/>
            </w:tcBorders>
            <w:shd w:val="clear" w:color="auto" w:fill="auto"/>
            <w:vAlign w:val="center"/>
          </w:tcPr>
          <w:p w14:paraId="3E22A483" w14:textId="02D1C9AC" w:rsidR="002B6FFF" w:rsidRDefault="002B6FFF" w:rsidP="000E6B52">
            <w:pPr>
              <w:jc w:val="center"/>
              <w:rPr>
                <w:color w:val="000000"/>
                <w:sz w:val="20"/>
              </w:rPr>
            </w:pPr>
            <w:r>
              <w:rPr>
                <w:color w:val="000000"/>
                <w:sz w:val="20"/>
              </w:rPr>
              <w:t>м2</w:t>
            </w:r>
          </w:p>
        </w:tc>
        <w:tc>
          <w:tcPr>
            <w:tcW w:w="966" w:type="dxa"/>
            <w:tcBorders>
              <w:top w:val="nil"/>
              <w:left w:val="nil"/>
              <w:bottom w:val="single" w:sz="4" w:space="0" w:color="auto"/>
              <w:right w:val="single" w:sz="4" w:space="0" w:color="auto"/>
            </w:tcBorders>
            <w:shd w:val="clear" w:color="auto" w:fill="auto"/>
            <w:vAlign w:val="center"/>
          </w:tcPr>
          <w:p w14:paraId="520E0ED4" w14:textId="4532858E" w:rsidR="002B6FFF" w:rsidRDefault="002B6FFF" w:rsidP="000E6B52">
            <w:pPr>
              <w:jc w:val="center"/>
              <w:rPr>
                <w:color w:val="000000"/>
                <w:sz w:val="20"/>
              </w:rPr>
            </w:pPr>
            <w:r>
              <w:rPr>
                <w:color w:val="000000"/>
                <w:sz w:val="20"/>
              </w:rPr>
              <w:t>32346,0</w:t>
            </w:r>
          </w:p>
        </w:tc>
      </w:tr>
      <w:tr w:rsidR="002B6FFF" w14:paraId="087DB6D8"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57B8110C" w14:textId="61F45767" w:rsidR="002B6FFF" w:rsidRDefault="002B6FFF" w:rsidP="000E6B52">
            <w:pPr>
              <w:jc w:val="center"/>
              <w:rPr>
                <w:color w:val="000000"/>
                <w:sz w:val="20"/>
              </w:rPr>
            </w:pPr>
            <w:r>
              <w:rPr>
                <w:rFonts w:ascii="Calibri" w:hAnsi="Calibri" w:cs="Calibri"/>
                <w:color w:val="000000"/>
                <w:sz w:val="22"/>
                <w:szCs w:val="22"/>
              </w:rPr>
              <w:t>9</w:t>
            </w:r>
          </w:p>
        </w:tc>
        <w:tc>
          <w:tcPr>
            <w:tcW w:w="7037" w:type="dxa"/>
            <w:tcBorders>
              <w:top w:val="nil"/>
              <w:left w:val="nil"/>
              <w:bottom w:val="single" w:sz="4" w:space="0" w:color="auto"/>
              <w:right w:val="single" w:sz="4" w:space="0" w:color="auto"/>
            </w:tcBorders>
            <w:shd w:val="clear" w:color="auto" w:fill="auto"/>
            <w:vAlign w:val="center"/>
          </w:tcPr>
          <w:p w14:paraId="4B72CDBA" w14:textId="5F1DF470" w:rsidR="002B6FFF" w:rsidRDefault="002B6FFF" w:rsidP="000E6B52">
            <w:pPr>
              <w:rPr>
                <w:color w:val="000000"/>
                <w:sz w:val="20"/>
              </w:rPr>
            </w:pPr>
            <w:r>
              <w:rPr>
                <w:color w:val="000000"/>
                <w:sz w:val="20"/>
              </w:rPr>
              <w:t xml:space="preserve">Норматив на отопление жилых помещений  </w:t>
            </w:r>
            <w:proofErr w:type="gramStart"/>
            <w:r>
              <w:rPr>
                <w:color w:val="000000"/>
                <w:sz w:val="20"/>
              </w:rPr>
              <w:t>в</w:t>
            </w:r>
            <w:proofErr w:type="gramEnd"/>
            <w:r>
              <w:rPr>
                <w:color w:val="000000"/>
                <w:sz w:val="20"/>
              </w:rPr>
              <w:t xml:space="preserve"> ОП газа, </w:t>
            </w:r>
          </w:p>
        </w:tc>
        <w:tc>
          <w:tcPr>
            <w:tcW w:w="1482" w:type="dxa"/>
            <w:tcBorders>
              <w:top w:val="nil"/>
              <w:left w:val="nil"/>
              <w:bottom w:val="single" w:sz="4" w:space="0" w:color="auto"/>
              <w:right w:val="single" w:sz="4" w:space="0" w:color="auto"/>
            </w:tcBorders>
            <w:shd w:val="clear" w:color="auto" w:fill="auto"/>
            <w:vAlign w:val="center"/>
          </w:tcPr>
          <w:p w14:paraId="0E4B46A5" w14:textId="1B3754EA" w:rsidR="002B6FFF" w:rsidRDefault="002B6FFF" w:rsidP="000E6B52">
            <w:pPr>
              <w:jc w:val="center"/>
              <w:rPr>
                <w:color w:val="000000"/>
                <w:sz w:val="20"/>
              </w:rPr>
            </w:pPr>
            <w:r>
              <w:rPr>
                <w:rFonts w:ascii="Calibri" w:hAnsi="Calibri" w:cs="Calibri"/>
                <w:color w:val="000000"/>
                <w:sz w:val="22"/>
                <w:szCs w:val="22"/>
              </w:rPr>
              <w:t>м3/м2/месяц</w:t>
            </w:r>
          </w:p>
        </w:tc>
        <w:tc>
          <w:tcPr>
            <w:tcW w:w="966" w:type="dxa"/>
            <w:tcBorders>
              <w:top w:val="nil"/>
              <w:left w:val="nil"/>
              <w:bottom w:val="single" w:sz="4" w:space="0" w:color="auto"/>
              <w:right w:val="single" w:sz="4" w:space="0" w:color="auto"/>
            </w:tcBorders>
            <w:shd w:val="clear" w:color="auto" w:fill="auto"/>
            <w:vAlign w:val="center"/>
          </w:tcPr>
          <w:p w14:paraId="78E1D4E5" w14:textId="34C161E3" w:rsidR="002B6FFF" w:rsidRDefault="002B6FFF" w:rsidP="000E6B52">
            <w:pPr>
              <w:jc w:val="center"/>
              <w:rPr>
                <w:color w:val="000000"/>
                <w:sz w:val="20"/>
              </w:rPr>
            </w:pPr>
            <w:r>
              <w:rPr>
                <w:rFonts w:ascii="Calibri" w:hAnsi="Calibri" w:cs="Calibri"/>
                <w:color w:val="000000"/>
                <w:sz w:val="22"/>
                <w:szCs w:val="22"/>
              </w:rPr>
              <w:t>13,3</w:t>
            </w:r>
          </w:p>
        </w:tc>
      </w:tr>
      <w:tr w:rsidR="002B6FFF" w14:paraId="0BC29401" w14:textId="77777777" w:rsidTr="002B6FFF">
        <w:trPr>
          <w:trHeight w:val="510"/>
          <w:jc w:val="center"/>
        </w:trPr>
        <w:tc>
          <w:tcPr>
            <w:tcW w:w="425" w:type="dxa"/>
            <w:tcBorders>
              <w:top w:val="nil"/>
              <w:left w:val="single" w:sz="4" w:space="0" w:color="auto"/>
              <w:bottom w:val="single" w:sz="4" w:space="0" w:color="auto"/>
              <w:right w:val="single" w:sz="4" w:space="0" w:color="auto"/>
            </w:tcBorders>
            <w:shd w:val="clear" w:color="auto" w:fill="auto"/>
            <w:vAlign w:val="center"/>
          </w:tcPr>
          <w:p w14:paraId="51FD6533" w14:textId="7BDC3B2A" w:rsidR="002B6FFF" w:rsidRDefault="002B6FFF" w:rsidP="000E6B52">
            <w:pPr>
              <w:jc w:val="center"/>
              <w:rPr>
                <w:color w:val="000000"/>
                <w:sz w:val="20"/>
              </w:rPr>
            </w:pPr>
            <w:r>
              <w:rPr>
                <w:rFonts w:ascii="Calibri" w:hAnsi="Calibri" w:cs="Calibri"/>
                <w:color w:val="000000"/>
                <w:sz w:val="22"/>
                <w:szCs w:val="22"/>
              </w:rPr>
              <w:t>10</w:t>
            </w:r>
          </w:p>
        </w:tc>
        <w:tc>
          <w:tcPr>
            <w:tcW w:w="7037" w:type="dxa"/>
            <w:tcBorders>
              <w:top w:val="nil"/>
              <w:left w:val="nil"/>
              <w:bottom w:val="single" w:sz="4" w:space="0" w:color="auto"/>
              <w:right w:val="single" w:sz="4" w:space="0" w:color="auto"/>
            </w:tcBorders>
            <w:shd w:val="clear" w:color="auto" w:fill="auto"/>
            <w:vAlign w:val="center"/>
          </w:tcPr>
          <w:p w14:paraId="012047F2" w14:textId="2AC79219" w:rsidR="002B6FFF" w:rsidRDefault="002B6FFF" w:rsidP="000E6B52">
            <w:pPr>
              <w:rPr>
                <w:color w:val="000000"/>
                <w:sz w:val="20"/>
              </w:rPr>
            </w:pPr>
            <w:r>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1482" w:type="dxa"/>
            <w:tcBorders>
              <w:top w:val="nil"/>
              <w:left w:val="nil"/>
              <w:bottom w:val="single" w:sz="4" w:space="0" w:color="auto"/>
              <w:right w:val="single" w:sz="4" w:space="0" w:color="auto"/>
            </w:tcBorders>
            <w:shd w:val="clear" w:color="auto" w:fill="auto"/>
            <w:vAlign w:val="center"/>
          </w:tcPr>
          <w:p w14:paraId="4E74D067" w14:textId="453C98F5" w:rsidR="002B6FFF" w:rsidRDefault="002B6FFF" w:rsidP="000E6B52">
            <w:pPr>
              <w:jc w:val="center"/>
              <w:rPr>
                <w:color w:val="000000"/>
                <w:sz w:val="20"/>
              </w:rPr>
            </w:pPr>
            <w:r>
              <w:rPr>
                <w:rFonts w:ascii="Calibri" w:hAnsi="Calibri" w:cs="Calibri"/>
                <w:color w:val="000000"/>
                <w:sz w:val="22"/>
                <w:szCs w:val="22"/>
              </w:rPr>
              <w:t>м3/чел.</w:t>
            </w:r>
          </w:p>
        </w:tc>
        <w:tc>
          <w:tcPr>
            <w:tcW w:w="966" w:type="dxa"/>
            <w:tcBorders>
              <w:top w:val="nil"/>
              <w:left w:val="nil"/>
              <w:bottom w:val="single" w:sz="4" w:space="0" w:color="auto"/>
              <w:right w:val="single" w:sz="4" w:space="0" w:color="auto"/>
            </w:tcBorders>
            <w:shd w:val="clear" w:color="auto" w:fill="auto"/>
            <w:vAlign w:val="center"/>
          </w:tcPr>
          <w:p w14:paraId="726BCFD0" w14:textId="40C4BA9B" w:rsidR="002B6FFF" w:rsidRDefault="002B6FFF" w:rsidP="000E6B52">
            <w:pPr>
              <w:jc w:val="center"/>
              <w:rPr>
                <w:color w:val="000000"/>
                <w:sz w:val="20"/>
              </w:rPr>
            </w:pPr>
            <w:r>
              <w:rPr>
                <w:rFonts w:ascii="Calibri" w:hAnsi="Calibri" w:cs="Calibri"/>
                <w:color w:val="000000"/>
                <w:sz w:val="22"/>
                <w:szCs w:val="22"/>
              </w:rPr>
              <w:t>11,5</w:t>
            </w:r>
          </w:p>
        </w:tc>
      </w:tr>
    </w:tbl>
    <w:p w14:paraId="6A4EE27D" w14:textId="77777777" w:rsidR="002B6FFF" w:rsidRDefault="002B6FFF" w:rsidP="003C2E0F">
      <w:pPr>
        <w:rPr>
          <w:b/>
          <w:sz w:val="22"/>
          <w:szCs w:val="22"/>
        </w:rPr>
      </w:pPr>
    </w:p>
    <w:p w14:paraId="7B487B75" w14:textId="77777777" w:rsidR="002B6FFF" w:rsidRDefault="002B6FFF" w:rsidP="003C2E0F">
      <w:pPr>
        <w:rPr>
          <w:b/>
          <w:sz w:val="22"/>
          <w:szCs w:val="22"/>
        </w:rPr>
      </w:pPr>
    </w:p>
    <w:p w14:paraId="648FB54B" w14:textId="77777777" w:rsidR="00014B09" w:rsidRDefault="003331AA" w:rsidP="003C2E0F">
      <w:pPr>
        <w:pStyle w:val="1"/>
        <w:jc w:val="left"/>
        <w:rPr>
          <w:b w:val="0"/>
          <w:sz w:val="28"/>
          <w:szCs w:val="28"/>
        </w:rPr>
      </w:pPr>
      <w:bookmarkStart w:id="305" w:name="_Toc169183757"/>
      <w:bookmarkStart w:id="306" w:name="_Hlk162468425"/>
      <w:bookmarkEnd w:id="206"/>
      <w:r>
        <w:rPr>
          <w:sz w:val="28"/>
          <w:szCs w:val="28"/>
        </w:rPr>
        <w:t>Раздел 4. Целевые показатели развития коммунальной инфраструктуры</w:t>
      </w:r>
      <w:bookmarkEnd w:id="305"/>
      <w:r>
        <w:rPr>
          <w:sz w:val="28"/>
          <w:szCs w:val="28"/>
        </w:rPr>
        <w:t xml:space="preserve"> </w:t>
      </w:r>
    </w:p>
    <w:p w14:paraId="2270AA79" w14:textId="77777777" w:rsidR="00014B09" w:rsidRPr="001A7185" w:rsidRDefault="003331AA" w:rsidP="001A7185">
      <w:pPr>
        <w:pStyle w:val="2"/>
        <w:jc w:val="both"/>
        <w:rPr>
          <w:rFonts w:ascii="Times New Roman" w:hAnsi="Times New Roman"/>
          <w:b w:val="0"/>
          <w:i w:val="0"/>
          <w:iCs/>
        </w:rPr>
      </w:pPr>
      <w:bookmarkStart w:id="307" w:name="_Toc169183758"/>
      <w:r w:rsidRPr="001A7185">
        <w:rPr>
          <w:rFonts w:ascii="Times New Roman" w:hAnsi="Times New Roman"/>
          <w:i w:val="0"/>
          <w:iCs/>
        </w:rPr>
        <w:t>4.1.Целевые показатели в водоснабжении муниципального образования</w:t>
      </w:r>
      <w:bookmarkEnd w:id="307"/>
    </w:p>
    <w:p w14:paraId="57489BA1" w14:textId="77777777" w:rsidR="00014B09" w:rsidRPr="001A7185" w:rsidRDefault="00014B09" w:rsidP="003C2E0F">
      <w:pPr>
        <w:rPr>
          <w:iCs/>
        </w:rPr>
      </w:pPr>
    </w:p>
    <w:p w14:paraId="178747C2" w14:textId="77777777" w:rsidR="00014B09" w:rsidRDefault="003331AA" w:rsidP="003C2E0F">
      <w:pPr>
        <w:jc w:val="both"/>
        <w:rPr>
          <w:iCs/>
        </w:rPr>
      </w:pPr>
      <w:bookmarkStart w:id="308" w:name="_Hlk166704977"/>
      <w:r>
        <w:rPr>
          <w:iCs/>
        </w:rPr>
        <w:t xml:space="preserve">Результаты реализации </w:t>
      </w:r>
      <w:r>
        <w:rPr>
          <w:iCs/>
          <w:lang w:val="en-US"/>
        </w:rPr>
        <w:t>C</w:t>
      </w:r>
      <w:r>
        <w:rPr>
          <w:iCs/>
        </w:rPr>
        <w:t>хемы водоснабжения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3BD88FE7" w14:textId="62C841B2" w:rsidR="00014B09" w:rsidRDefault="003331AA" w:rsidP="003C2E0F">
      <w:pPr>
        <w:jc w:val="both"/>
        <w:rPr>
          <w:iCs/>
        </w:rPr>
      </w:pPr>
      <w:r>
        <w:rPr>
          <w:iCs/>
        </w:rPr>
        <w:t xml:space="preserve">По итогам анализа текущего состояния системы  холодного водоснабжения </w:t>
      </w:r>
      <w:r w:rsidR="001A7185">
        <w:rPr>
          <w:iCs/>
        </w:rPr>
        <w:t>п</w:t>
      </w:r>
      <w:proofErr w:type="gramStart"/>
      <w:r w:rsidR="001A7185">
        <w:rPr>
          <w:iCs/>
        </w:rPr>
        <w:t>.О</w:t>
      </w:r>
      <w:proofErr w:type="gramEnd"/>
      <w:r w:rsidR="001A7185">
        <w:rPr>
          <w:iCs/>
        </w:rPr>
        <w:t>лымский</w:t>
      </w:r>
      <w:r>
        <w:rPr>
          <w:iCs/>
        </w:rPr>
        <w:t xml:space="preserve">,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w:t>
      </w:r>
      <w:proofErr w:type="gramStart"/>
      <w:r>
        <w:rPr>
          <w:iCs/>
        </w:rPr>
        <w:t>Исходя из этого сформированы</w:t>
      </w:r>
      <w:proofErr w:type="gramEnd"/>
      <w:r>
        <w:rPr>
          <w:iCs/>
        </w:rPr>
        <w:t xml:space="preserve"> программные мероприятия и выбраны соответствующие им целевые показатели развития системы  холодного водоснабжения </w:t>
      </w:r>
      <w:r w:rsidR="001A7185">
        <w:rPr>
          <w:iCs/>
        </w:rPr>
        <w:t>МО</w:t>
      </w:r>
      <w:r>
        <w:rPr>
          <w:iCs/>
        </w:rPr>
        <w:t>. В таблице 4.1. приведены данные целевые показатели  с обоснованием механизма их расчета.</w:t>
      </w:r>
    </w:p>
    <w:p w14:paraId="446E9911" w14:textId="77777777" w:rsidR="00B0420F" w:rsidRDefault="00B0420F" w:rsidP="003C2E0F">
      <w:pPr>
        <w:outlineLvl w:val="2"/>
        <w:rPr>
          <w:b/>
        </w:rPr>
      </w:pPr>
    </w:p>
    <w:p w14:paraId="7E15741F" w14:textId="4A6FF749" w:rsidR="00014B09" w:rsidRDefault="003331AA" w:rsidP="003C2E0F">
      <w:pPr>
        <w:outlineLvl w:val="2"/>
        <w:rPr>
          <w:b/>
        </w:rPr>
      </w:pPr>
      <w:bookmarkStart w:id="309" w:name="_Toc169183759"/>
      <w:r>
        <w:rPr>
          <w:b/>
        </w:rPr>
        <w:t>4.1.</w:t>
      </w:r>
      <w:r w:rsidR="00EC3D38">
        <w:rPr>
          <w:b/>
        </w:rPr>
        <w:t>1</w:t>
      </w:r>
      <w:r>
        <w:rPr>
          <w:b/>
        </w:rPr>
        <w:t>.Целевые показатели качества питьевой воды</w:t>
      </w:r>
      <w:bookmarkEnd w:id="309"/>
    </w:p>
    <w:p w14:paraId="1814B5FC" w14:textId="77777777" w:rsidR="00014B09" w:rsidRDefault="003331AA" w:rsidP="003C2E0F">
      <w:pPr>
        <w:autoSpaceDE w:val="0"/>
        <w:autoSpaceDN w:val="0"/>
        <w:adjustRightInd w:val="0"/>
        <w:jc w:val="both"/>
      </w:pPr>
      <w: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14:paraId="6D964D99" w14:textId="77777777" w:rsidR="00014B09" w:rsidRDefault="003331AA" w:rsidP="003C2E0F">
      <w:pPr>
        <w:autoSpaceDE w:val="0"/>
        <w:autoSpaceDN w:val="0"/>
        <w:adjustRightInd w:val="0"/>
        <w:jc w:val="both"/>
      </w:pPr>
      <w: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14:paraId="3A2BEA9B" w14:textId="77777777" w:rsidR="00014B09" w:rsidRDefault="003331AA" w:rsidP="003C2E0F">
      <w:pPr>
        <w:autoSpaceDE w:val="0"/>
        <w:autoSpaceDN w:val="0"/>
        <w:adjustRightInd w:val="0"/>
        <w:jc w:val="both"/>
      </w:pPr>
      <w:r>
        <w:t>-перебои в водоснабжении (часы, дни);</w:t>
      </w:r>
    </w:p>
    <w:p w14:paraId="41D4183F" w14:textId="77777777" w:rsidR="00014B09" w:rsidRDefault="003331AA" w:rsidP="003C2E0F">
      <w:pPr>
        <w:autoSpaceDE w:val="0"/>
        <w:autoSpaceDN w:val="0"/>
        <w:adjustRightInd w:val="0"/>
        <w:jc w:val="both"/>
      </w:pPr>
      <w:r>
        <w:t>-частота отказов в услуге водоснабжения;</w:t>
      </w:r>
    </w:p>
    <w:p w14:paraId="00B2FDDC" w14:textId="77777777" w:rsidR="00014B09" w:rsidRDefault="003331AA" w:rsidP="003C2E0F">
      <w:pPr>
        <w:autoSpaceDE w:val="0"/>
        <w:autoSpaceDN w:val="0"/>
        <w:adjustRightInd w:val="0"/>
        <w:jc w:val="both"/>
      </w:pPr>
      <w:r>
        <w:t>-давление в точке водоразбора (напор), поддающееся наблюдению и затрудняющее использование холодной воды для хозяйственно-бытовых нужд.</w:t>
      </w:r>
    </w:p>
    <w:p w14:paraId="6DC193A5" w14:textId="77777777" w:rsidR="00014B09" w:rsidRDefault="003331AA" w:rsidP="003C2E0F">
      <w:pPr>
        <w:autoSpaceDE w:val="0"/>
        <w:autoSpaceDN w:val="0"/>
        <w:adjustRightInd w:val="0"/>
        <w:jc w:val="both"/>
      </w:pPr>
      <w: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14:paraId="364A2006" w14:textId="77777777" w:rsidR="00014B09" w:rsidRDefault="003331AA" w:rsidP="003C2E0F">
      <w:pPr>
        <w:autoSpaceDE w:val="0"/>
        <w:autoSpaceDN w:val="0"/>
        <w:adjustRightInd w:val="0"/>
        <w:jc w:val="both"/>
      </w:pPr>
      <w:r>
        <w:t>-состав и свойства воды (соответствие действующим стандартам);</w:t>
      </w:r>
    </w:p>
    <w:p w14:paraId="54BB4797" w14:textId="77777777" w:rsidR="00014B09" w:rsidRDefault="003331AA" w:rsidP="003C2E0F">
      <w:pPr>
        <w:autoSpaceDE w:val="0"/>
        <w:autoSpaceDN w:val="0"/>
        <w:adjustRightInd w:val="0"/>
        <w:jc w:val="both"/>
      </w:pPr>
      <w:r>
        <w:lastRenderedPageBreak/>
        <w:t>-давление в подающем трубопроводе холодного водоснабжения;</w:t>
      </w:r>
    </w:p>
    <w:p w14:paraId="2FB65BA6" w14:textId="77777777" w:rsidR="00014B09" w:rsidRDefault="003331AA" w:rsidP="003C2E0F">
      <w:pPr>
        <w:autoSpaceDE w:val="0"/>
        <w:autoSpaceDN w:val="0"/>
        <w:adjustRightInd w:val="0"/>
        <w:jc w:val="both"/>
      </w:pPr>
      <w:r>
        <w:t>-расход холодной воды (потери и утечки).</w:t>
      </w:r>
    </w:p>
    <w:p w14:paraId="01E6C973" w14:textId="77777777" w:rsidR="00014B09" w:rsidRDefault="003331AA" w:rsidP="003C2E0F">
      <w:pPr>
        <w:autoSpaceDE w:val="0"/>
        <w:autoSpaceDN w:val="0"/>
        <w:adjustRightInd w:val="0"/>
        <w:jc w:val="both"/>
      </w:pPr>
      <w:r>
        <w:t>С целью обеспечения экологической и санитарно-эпидемиологической безопасности при развитии МО сформированы мероприятия производственной программы:</w:t>
      </w:r>
    </w:p>
    <w:p w14:paraId="0DCAE199" w14:textId="77777777" w:rsidR="00014B09" w:rsidRDefault="003331AA" w:rsidP="003C2E0F">
      <w:pPr>
        <w:autoSpaceDE w:val="0"/>
        <w:autoSpaceDN w:val="0"/>
        <w:adjustRightInd w:val="0"/>
        <w:jc w:val="both"/>
      </w:pPr>
      <w:r>
        <w:t>-реконструкция и новое строительство сетей водоснабжения;</w:t>
      </w:r>
    </w:p>
    <w:p w14:paraId="3B3D737D" w14:textId="77777777" w:rsidR="00014B09" w:rsidRDefault="003331AA" w:rsidP="003C2E0F">
      <w:pPr>
        <w:autoSpaceDE w:val="0"/>
        <w:autoSpaceDN w:val="0"/>
        <w:adjustRightInd w:val="0"/>
        <w:jc w:val="both"/>
      </w:pPr>
      <w:r>
        <w:t>-модернизация насосных станций с применением телеметрии, частотного регулирования и современного насосного оборудования;</w:t>
      </w:r>
    </w:p>
    <w:p w14:paraId="3F846923" w14:textId="77777777" w:rsidR="00014B09" w:rsidRDefault="003331AA" w:rsidP="003C2E0F">
      <w:pPr>
        <w:autoSpaceDE w:val="0"/>
        <w:autoSpaceDN w:val="0"/>
        <w:adjustRightInd w:val="0"/>
        <w:jc w:val="both"/>
      </w:pPr>
      <w:r>
        <w:t>-реконструкция и модернизация очистных сооружений;</w:t>
      </w:r>
    </w:p>
    <w:p w14:paraId="55C23EAD" w14:textId="77777777" w:rsidR="00014B09" w:rsidRDefault="003331AA" w:rsidP="003C2E0F">
      <w:pPr>
        <w:autoSpaceDE w:val="0"/>
        <w:autoSpaceDN w:val="0"/>
        <w:adjustRightInd w:val="0"/>
        <w:jc w:val="both"/>
      </w:pPr>
      <w:r>
        <w:t>-строительство узла обработки промывных вод.</w:t>
      </w:r>
    </w:p>
    <w:p w14:paraId="17EB6052" w14:textId="77777777" w:rsidR="00014B09" w:rsidRDefault="00014B09" w:rsidP="003C2E0F">
      <w:pPr>
        <w:autoSpaceDE w:val="0"/>
        <w:autoSpaceDN w:val="0"/>
        <w:adjustRightInd w:val="0"/>
        <w:jc w:val="both"/>
      </w:pPr>
    </w:p>
    <w:p w14:paraId="3BDAEBBA" w14:textId="77777777" w:rsidR="00014B09" w:rsidRPr="00060EEE" w:rsidRDefault="003331AA" w:rsidP="003C2E0F">
      <w:pPr>
        <w:rPr>
          <w:b/>
          <w:bCs/>
          <w:sz w:val="22"/>
          <w:szCs w:val="22"/>
        </w:rPr>
      </w:pPr>
      <w:r w:rsidRPr="00060EEE">
        <w:rPr>
          <w:b/>
          <w:bCs/>
          <w:sz w:val="22"/>
          <w:szCs w:val="22"/>
        </w:rPr>
        <w:t>Таблица 4.1. Параметры оценки качества предоставляемых услуг водоснабжения</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060EEE" w14:paraId="25A8B859" w14:textId="77777777" w:rsidTr="00C803D9">
        <w:trPr>
          <w:cantSplit/>
          <w:trHeight w:val="240"/>
          <w:jc w:val="center"/>
        </w:trPr>
        <w:tc>
          <w:tcPr>
            <w:tcW w:w="2677" w:type="dxa"/>
            <w:vMerge w:val="restart"/>
            <w:shd w:val="clear" w:color="auto" w:fill="D9D9D9"/>
            <w:vAlign w:val="center"/>
          </w:tcPr>
          <w:p w14:paraId="4ABD11FD"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shd w:val="clear" w:color="auto" w:fill="D9D9D9"/>
            <w:vAlign w:val="center"/>
          </w:tcPr>
          <w:p w14:paraId="5267F40C"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shd w:val="clear" w:color="auto" w:fill="D9D9D9"/>
            <w:vAlign w:val="center"/>
          </w:tcPr>
          <w:p w14:paraId="790A41BA"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shd w:val="clear" w:color="auto" w:fill="D9D9D9"/>
            <w:vAlign w:val="center"/>
          </w:tcPr>
          <w:p w14:paraId="198886D1"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060EEE" w14:paraId="6EECC77F" w14:textId="77777777" w:rsidTr="00C803D9">
        <w:trPr>
          <w:cantSplit/>
          <w:trHeight w:val="720"/>
          <w:jc w:val="center"/>
        </w:trPr>
        <w:tc>
          <w:tcPr>
            <w:tcW w:w="2677" w:type="dxa"/>
            <w:vMerge/>
            <w:shd w:val="clear" w:color="auto" w:fill="D9D9D9"/>
            <w:vAlign w:val="center"/>
          </w:tcPr>
          <w:p w14:paraId="54B4FF8E" w14:textId="77777777" w:rsidR="00060EEE" w:rsidRDefault="00060EEE" w:rsidP="003C2E0F">
            <w:pPr>
              <w:pStyle w:val="ConsPlusCell"/>
              <w:widowControl/>
              <w:jc w:val="center"/>
              <w:rPr>
                <w:rFonts w:ascii="Times New Roman" w:hAnsi="Times New Roman" w:cs="Times New Roman"/>
              </w:rPr>
            </w:pPr>
          </w:p>
        </w:tc>
        <w:tc>
          <w:tcPr>
            <w:tcW w:w="1620" w:type="dxa"/>
            <w:vMerge/>
            <w:shd w:val="clear" w:color="auto" w:fill="D9D9D9"/>
            <w:vAlign w:val="center"/>
          </w:tcPr>
          <w:p w14:paraId="3EBCC087" w14:textId="77777777" w:rsidR="00060EEE" w:rsidRDefault="00060EEE" w:rsidP="003C2E0F">
            <w:pPr>
              <w:pStyle w:val="ConsPlusCell"/>
              <w:widowControl/>
              <w:jc w:val="center"/>
              <w:rPr>
                <w:rFonts w:ascii="Times New Roman" w:hAnsi="Times New Roman" w:cs="Times New Roman"/>
              </w:rPr>
            </w:pPr>
          </w:p>
        </w:tc>
        <w:tc>
          <w:tcPr>
            <w:tcW w:w="2160" w:type="dxa"/>
            <w:vMerge/>
            <w:shd w:val="clear" w:color="auto" w:fill="D9D9D9"/>
            <w:vAlign w:val="center"/>
          </w:tcPr>
          <w:p w14:paraId="6A32E1FE" w14:textId="77777777" w:rsidR="00060EEE" w:rsidRDefault="00060EEE" w:rsidP="003C2E0F">
            <w:pPr>
              <w:pStyle w:val="ConsPlusCell"/>
              <w:widowControl/>
              <w:jc w:val="center"/>
              <w:rPr>
                <w:rFonts w:ascii="Times New Roman" w:hAnsi="Times New Roman" w:cs="Times New Roman"/>
              </w:rPr>
            </w:pPr>
          </w:p>
        </w:tc>
        <w:tc>
          <w:tcPr>
            <w:tcW w:w="1445" w:type="dxa"/>
            <w:shd w:val="clear" w:color="auto" w:fill="D9D9D9"/>
            <w:vAlign w:val="center"/>
          </w:tcPr>
          <w:p w14:paraId="3D14BD24"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shd w:val="clear" w:color="auto" w:fill="D9D9D9"/>
            <w:vAlign w:val="center"/>
          </w:tcPr>
          <w:p w14:paraId="5FA8EF2F"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060EEE" w14:paraId="7CA57F6B" w14:textId="77777777" w:rsidTr="00C803D9">
        <w:trPr>
          <w:cantSplit/>
          <w:trHeight w:val="1200"/>
          <w:jc w:val="center"/>
        </w:trPr>
        <w:tc>
          <w:tcPr>
            <w:tcW w:w="2677" w:type="dxa"/>
            <w:vAlign w:val="center"/>
          </w:tcPr>
          <w:p w14:paraId="0CAE42C9" w14:textId="77777777" w:rsidR="00060EEE" w:rsidRDefault="00060EEE" w:rsidP="00F075E2">
            <w:pPr>
              <w:pStyle w:val="ConsPlusCell"/>
              <w:widowControl/>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vAlign w:val="center"/>
          </w:tcPr>
          <w:p w14:paraId="1444BF03"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2C608D17"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vAlign w:val="center"/>
          </w:tcPr>
          <w:p w14:paraId="0F116B46"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vAlign w:val="center"/>
          </w:tcPr>
          <w:p w14:paraId="2A4D0D96"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vAlign w:val="center"/>
          </w:tcPr>
          <w:p w14:paraId="690EECF6"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r w:rsidR="00060EEE" w14:paraId="4442D92B" w14:textId="77777777" w:rsidTr="00C803D9">
        <w:trPr>
          <w:cantSplit/>
          <w:trHeight w:val="1440"/>
          <w:jc w:val="center"/>
        </w:trPr>
        <w:tc>
          <w:tcPr>
            <w:tcW w:w="2677" w:type="dxa"/>
            <w:vAlign w:val="center"/>
          </w:tcPr>
          <w:p w14:paraId="741614D8" w14:textId="77777777" w:rsidR="00060EEE" w:rsidRDefault="00060EEE" w:rsidP="00F075E2">
            <w:pPr>
              <w:pStyle w:val="ConsPlusCell"/>
              <w:widowControl/>
              <w:rPr>
                <w:rFonts w:ascii="Times New Roman" w:hAnsi="Times New Roman" w:cs="Times New Roman"/>
              </w:rPr>
            </w:pPr>
            <w:r>
              <w:rPr>
                <w:rFonts w:ascii="Times New Roman" w:hAnsi="Times New Roman" w:cs="Times New Roman"/>
              </w:rPr>
              <w:t>Постоянное соответствие состава и свойств воды стандартам и нормативам, установленным органами Госсанэпиднадзора</w:t>
            </w:r>
            <w:r>
              <w:rPr>
                <w:rFonts w:ascii="Times New Roman" w:hAnsi="Times New Roman" w:cs="Times New Roman"/>
              </w:rPr>
              <w:br/>
              <w:t>России и органами</w:t>
            </w:r>
            <w:r>
              <w:rPr>
                <w:rFonts w:ascii="Times New Roman" w:hAnsi="Times New Roman" w:cs="Times New Roman"/>
              </w:rPr>
              <w:br/>
              <w:t>местного самоуправления</w:t>
            </w:r>
          </w:p>
        </w:tc>
        <w:tc>
          <w:tcPr>
            <w:tcW w:w="1620" w:type="dxa"/>
            <w:vAlign w:val="center"/>
          </w:tcPr>
          <w:p w14:paraId="0E2A8EBE"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Не         </w:t>
            </w:r>
            <w:r>
              <w:rPr>
                <w:rFonts w:ascii="Times New Roman" w:hAnsi="Times New Roman" w:cs="Times New Roman"/>
              </w:rPr>
              <w:br/>
              <w:t>допускается</w:t>
            </w:r>
          </w:p>
        </w:tc>
        <w:tc>
          <w:tcPr>
            <w:tcW w:w="2160" w:type="dxa"/>
            <w:vAlign w:val="center"/>
          </w:tcPr>
          <w:p w14:paraId="11B2D4A3"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За каждый час  периода  снабжения водой, не соответствующей</w:t>
            </w:r>
            <w:r>
              <w:rPr>
                <w:rFonts w:ascii="Times New Roman" w:hAnsi="Times New Roman" w:cs="Times New Roman"/>
              </w:rPr>
              <w:br/>
              <w:t xml:space="preserve">установленному </w:t>
            </w:r>
            <w:r>
              <w:rPr>
                <w:rFonts w:ascii="Times New Roman" w:hAnsi="Times New Roman" w:cs="Times New Roman"/>
              </w:rPr>
              <w:br/>
              <w:t>нормативу за расчетный период</w:t>
            </w:r>
          </w:p>
        </w:tc>
        <w:tc>
          <w:tcPr>
            <w:tcW w:w="1445" w:type="dxa"/>
            <w:vAlign w:val="center"/>
          </w:tcPr>
          <w:p w14:paraId="14941AE1"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_</w:t>
            </w:r>
          </w:p>
        </w:tc>
        <w:tc>
          <w:tcPr>
            <w:tcW w:w="2025" w:type="dxa"/>
            <w:vAlign w:val="center"/>
          </w:tcPr>
          <w:p w14:paraId="10D7DCEB" w14:textId="77777777" w:rsidR="00060EEE" w:rsidRDefault="00060EEE" w:rsidP="003C2E0F">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14:paraId="73958931" w14:textId="77777777" w:rsidR="00060EEE" w:rsidRDefault="00060EEE" w:rsidP="003C2E0F">
      <w:pPr>
        <w:autoSpaceDE w:val="0"/>
        <w:autoSpaceDN w:val="0"/>
        <w:adjustRightInd w:val="0"/>
        <w:jc w:val="both"/>
        <w:rPr>
          <w:sz w:val="26"/>
          <w:szCs w:val="26"/>
        </w:rPr>
      </w:pPr>
    </w:p>
    <w:p w14:paraId="11A08CD3" w14:textId="77777777" w:rsidR="00014B09" w:rsidRDefault="003331AA" w:rsidP="003C2E0F">
      <w:pPr>
        <w:autoSpaceDE w:val="0"/>
        <w:autoSpaceDN w:val="0"/>
        <w:adjustRightInd w:val="0"/>
        <w:jc w:val="both"/>
      </w:pPr>
      <w:r>
        <w:t>Основные показатели: соответствие качества очищенных вод нормам СанПиН - 89%.</w:t>
      </w:r>
    </w:p>
    <w:p w14:paraId="5747237D" w14:textId="77777777" w:rsidR="00014B09" w:rsidRDefault="003331AA" w:rsidP="003C2E0F">
      <w:pPr>
        <w:jc w:val="both"/>
      </w:pPr>
      <w:r>
        <w:t xml:space="preserve">Контроль показателей безопасности питьевой воды осуществляется при проведении как плановых, так и внеплановых надзорных мероприятий, а также в регулярном режиме – в рамках ведения социально-гигиенического мониторинга. Такой контроль осуществляется на местных водозаборах. Следует отметить, что в соответствии с проектом изменений к федеральной целевой программе «Чистая вода» на  2011 - 2017 годы удельный вес проб воды, отбор  которых произведен из водопроводной сети и которые не </w:t>
      </w:r>
      <w:proofErr w:type="gramStart"/>
      <w:r>
        <w:t>отвечают гигиеническим нормативам по микробиологическим показателям к 2027 году уменьшается</w:t>
      </w:r>
      <w:proofErr w:type="gramEnd"/>
      <w:r>
        <w:t xml:space="preserve"> с 5 до 4,3%.</w:t>
      </w:r>
    </w:p>
    <w:p w14:paraId="5F294C06" w14:textId="319E052C" w:rsidR="00014B09" w:rsidRDefault="003331AA" w:rsidP="003C2E0F">
      <w:pPr>
        <w:jc w:val="both"/>
      </w:pPr>
      <w:r>
        <w:t>Количественные значения целевых показателей на период с 2024-203</w:t>
      </w:r>
      <w:r w:rsidR="00B0690A">
        <w:t>1</w:t>
      </w:r>
      <w:r>
        <w:t xml:space="preserve"> гг.  определены с учетом выполнения всех мероприятий настоящей Схемы в запланированные сроки.</w:t>
      </w:r>
    </w:p>
    <w:p w14:paraId="3F0AF75A" w14:textId="77777777" w:rsidR="00B0420F" w:rsidRDefault="00B0420F" w:rsidP="003C2E0F">
      <w:pPr>
        <w:outlineLvl w:val="2"/>
        <w:rPr>
          <w:b/>
        </w:rPr>
      </w:pPr>
    </w:p>
    <w:p w14:paraId="4E56654F" w14:textId="61F2EA14" w:rsidR="00014B09" w:rsidRDefault="003331AA" w:rsidP="003C2E0F">
      <w:pPr>
        <w:outlineLvl w:val="2"/>
        <w:rPr>
          <w:b/>
        </w:rPr>
      </w:pPr>
      <w:bookmarkStart w:id="310" w:name="_Toc169183760"/>
      <w:r>
        <w:rPr>
          <w:b/>
        </w:rPr>
        <w:t>4.1.</w:t>
      </w:r>
      <w:r w:rsidR="00EC3D38">
        <w:rPr>
          <w:b/>
        </w:rPr>
        <w:t>2</w:t>
      </w:r>
      <w:r>
        <w:rPr>
          <w:b/>
        </w:rPr>
        <w:t>. Целевые  показатели надежности и бесперебойности водоснабжения</w:t>
      </w:r>
      <w:bookmarkEnd w:id="310"/>
    </w:p>
    <w:p w14:paraId="63796D73" w14:textId="77777777" w:rsidR="00014B09" w:rsidRDefault="003331AA" w:rsidP="003C2E0F">
      <w:pPr>
        <w:jc w:val="both"/>
      </w:pPr>
      <w:r>
        <w:t xml:space="preserve">Система  холодного водоснабжения 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14:paraId="4468C83E" w14:textId="77777777" w:rsidR="00014B09" w:rsidRDefault="003331AA" w:rsidP="003C2E0F">
      <w:pPr>
        <w:jc w:val="both"/>
        <w:rPr>
          <w:iCs/>
        </w:rPr>
      </w:pPr>
      <w:r>
        <w:rPr>
          <w:iCs/>
        </w:rPr>
        <w:t>В таблице 4.2. приведены выбранные целевые показатели с обоснованием механизма их расчета.</w:t>
      </w:r>
    </w:p>
    <w:p w14:paraId="02D6C8D8" w14:textId="77777777" w:rsidR="00014B09" w:rsidRDefault="00014B09" w:rsidP="003C2E0F">
      <w:pPr>
        <w:jc w:val="both"/>
        <w:rPr>
          <w:b/>
          <w:iCs/>
          <w:sz w:val="22"/>
          <w:szCs w:val="22"/>
        </w:rPr>
      </w:pPr>
    </w:p>
    <w:p w14:paraId="04E3C38A" w14:textId="77777777" w:rsidR="00014B09" w:rsidRDefault="003331AA" w:rsidP="003C2E0F">
      <w:pPr>
        <w:jc w:val="both"/>
        <w:rPr>
          <w:iCs/>
        </w:rPr>
      </w:pPr>
      <w:r>
        <w:rPr>
          <w:b/>
          <w:iCs/>
          <w:sz w:val="22"/>
          <w:szCs w:val="22"/>
        </w:rPr>
        <w:t>Таблица 4.2. Целевые показатели с обоснованием механизма их расчета</w:t>
      </w:r>
      <w:r>
        <w:rPr>
          <w:iCs/>
        </w:rPr>
        <w:t>.</w:t>
      </w:r>
    </w:p>
    <w:tbl>
      <w:tblPr>
        <w:tblW w:w="9940" w:type="dxa"/>
        <w:tblInd w:w="91" w:type="dxa"/>
        <w:tblLayout w:type="fixed"/>
        <w:tblLook w:val="04A0" w:firstRow="1" w:lastRow="0" w:firstColumn="1" w:lastColumn="0" w:noHBand="0" w:noVBand="1"/>
      </w:tblPr>
      <w:tblGrid>
        <w:gridCol w:w="443"/>
        <w:gridCol w:w="2268"/>
        <w:gridCol w:w="2976"/>
        <w:gridCol w:w="4253"/>
      </w:tblGrid>
      <w:tr w:rsidR="00014B09" w14:paraId="5A3C4797" w14:textId="77777777">
        <w:trPr>
          <w:trHeight w:val="630"/>
          <w:tblHead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30D13A09" w14:textId="77777777" w:rsidR="00014B09" w:rsidRDefault="003331AA" w:rsidP="003C2E0F">
            <w:pPr>
              <w:jc w:val="center"/>
              <w:rPr>
                <w:bCs/>
                <w:color w:val="000000"/>
              </w:rPr>
            </w:pPr>
            <w:r>
              <w:rPr>
                <w:bCs/>
                <w:color w:val="000000"/>
                <w:sz w:val="22"/>
                <w:szCs w:val="22"/>
              </w:rPr>
              <w:lastRenderedPageBreak/>
              <w:t>№ п/п</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65AC3EE1" w14:textId="77777777" w:rsidR="00014B09" w:rsidRDefault="003331AA" w:rsidP="003C2E0F">
            <w:pPr>
              <w:jc w:val="center"/>
              <w:rPr>
                <w:bCs/>
                <w:color w:val="000000"/>
              </w:rPr>
            </w:pPr>
            <w:r>
              <w:rPr>
                <w:bCs/>
                <w:color w:val="000000"/>
                <w:sz w:val="22"/>
                <w:szCs w:val="22"/>
              </w:rPr>
              <w:t>Наименование показателя</w:t>
            </w:r>
          </w:p>
        </w:tc>
        <w:tc>
          <w:tcPr>
            <w:tcW w:w="2976" w:type="dxa"/>
            <w:tcBorders>
              <w:top w:val="single" w:sz="4" w:space="0" w:color="auto"/>
              <w:left w:val="nil"/>
              <w:bottom w:val="single" w:sz="4" w:space="0" w:color="auto"/>
              <w:right w:val="single" w:sz="4" w:space="0" w:color="auto"/>
            </w:tcBorders>
            <w:shd w:val="clear" w:color="auto" w:fill="D9D9D9"/>
            <w:vAlign w:val="center"/>
          </w:tcPr>
          <w:p w14:paraId="1BF5239B" w14:textId="77777777" w:rsidR="00014B09" w:rsidRDefault="003331AA" w:rsidP="003C2E0F">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2663B5A5" w14:textId="77777777" w:rsidR="00014B09" w:rsidRDefault="003331AA" w:rsidP="003C2E0F">
            <w:pPr>
              <w:jc w:val="center"/>
              <w:rPr>
                <w:bCs/>
                <w:color w:val="000000"/>
              </w:rPr>
            </w:pPr>
            <w:r>
              <w:rPr>
                <w:bCs/>
                <w:color w:val="000000"/>
                <w:sz w:val="22"/>
                <w:szCs w:val="22"/>
              </w:rPr>
              <w:t>Механизм расчета индикатора</w:t>
            </w:r>
          </w:p>
        </w:tc>
      </w:tr>
      <w:tr w:rsidR="00014B09" w14:paraId="571B52A0" w14:textId="77777777" w:rsidTr="001A7185">
        <w:trPr>
          <w:trHeight w:val="496"/>
        </w:trPr>
        <w:tc>
          <w:tcPr>
            <w:tcW w:w="443" w:type="dxa"/>
            <w:vMerge w:val="restart"/>
            <w:tcBorders>
              <w:top w:val="nil"/>
              <w:left w:val="single" w:sz="4" w:space="0" w:color="auto"/>
              <w:bottom w:val="single" w:sz="4" w:space="0" w:color="000000"/>
              <w:right w:val="single" w:sz="4" w:space="0" w:color="auto"/>
            </w:tcBorders>
            <w:shd w:val="clear" w:color="000000" w:fill="FFFFFF"/>
            <w:vAlign w:val="center"/>
          </w:tcPr>
          <w:p w14:paraId="55936517" w14:textId="77777777" w:rsidR="00014B09" w:rsidRDefault="003331AA" w:rsidP="003C2E0F">
            <w:pPr>
              <w:rPr>
                <w:color w:val="000000"/>
              </w:rPr>
            </w:pPr>
            <w:r>
              <w:rPr>
                <w:color w:val="000000"/>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14:paraId="1299F927" w14:textId="77777777" w:rsidR="00014B09" w:rsidRDefault="003331AA" w:rsidP="003C2E0F">
            <w:pPr>
              <w:rPr>
                <w:color w:val="000000"/>
              </w:rPr>
            </w:pPr>
            <w:r>
              <w:rPr>
                <w:color w:val="000000"/>
                <w:sz w:val="22"/>
                <w:szCs w:val="22"/>
              </w:rPr>
              <w:t>Надежность (бесперебойность) снабжения потребителей услугами</w:t>
            </w:r>
          </w:p>
        </w:tc>
        <w:tc>
          <w:tcPr>
            <w:tcW w:w="2976" w:type="dxa"/>
            <w:tcBorders>
              <w:top w:val="nil"/>
              <w:left w:val="nil"/>
              <w:bottom w:val="single" w:sz="4" w:space="0" w:color="auto"/>
              <w:right w:val="single" w:sz="4" w:space="0" w:color="auto"/>
            </w:tcBorders>
            <w:shd w:val="clear" w:color="000000" w:fill="FFFFFF"/>
            <w:vAlign w:val="center"/>
          </w:tcPr>
          <w:p w14:paraId="37F7FFD2" w14:textId="77777777" w:rsidR="00014B09" w:rsidRDefault="003331AA" w:rsidP="003C2E0F">
            <w:pPr>
              <w:rPr>
                <w:color w:val="000000"/>
              </w:rPr>
            </w:pPr>
            <w:r>
              <w:rPr>
                <w:color w:val="000000"/>
                <w:sz w:val="22"/>
                <w:szCs w:val="22"/>
              </w:rPr>
              <w:t>Аварийность систем водоснабжения, ед./км</w:t>
            </w:r>
          </w:p>
        </w:tc>
        <w:tc>
          <w:tcPr>
            <w:tcW w:w="4253" w:type="dxa"/>
            <w:tcBorders>
              <w:top w:val="nil"/>
              <w:left w:val="nil"/>
              <w:bottom w:val="single" w:sz="4" w:space="0" w:color="auto"/>
              <w:right w:val="single" w:sz="4" w:space="0" w:color="auto"/>
            </w:tcBorders>
            <w:shd w:val="clear" w:color="000000" w:fill="FFFFFF"/>
            <w:vAlign w:val="center"/>
          </w:tcPr>
          <w:p w14:paraId="401DED09" w14:textId="77777777" w:rsidR="00014B09" w:rsidRDefault="003331AA" w:rsidP="003C2E0F">
            <w:pPr>
              <w:rPr>
                <w:color w:val="000000"/>
              </w:rPr>
            </w:pPr>
            <w:r>
              <w:rPr>
                <w:color w:val="000000"/>
                <w:sz w:val="22"/>
                <w:szCs w:val="22"/>
              </w:rPr>
              <w:t>Отношение количества аварий на системах водоснабжения к протяженности сетей</w:t>
            </w:r>
          </w:p>
        </w:tc>
      </w:tr>
      <w:tr w:rsidR="00014B09" w14:paraId="7F4EB7C9" w14:textId="77777777">
        <w:trPr>
          <w:trHeight w:val="630"/>
        </w:trPr>
        <w:tc>
          <w:tcPr>
            <w:tcW w:w="443" w:type="dxa"/>
            <w:vMerge/>
            <w:tcBorders>
              <w:top w:val="nil"/>
              <w:left w:val="single" w:sz="4" w:space="0" w:color="auto"/>
              <w:bottom w:val="single" w:sz="4" w:space="0" w:color="000000"/>
              <w:right w:val="single" w:sz="4" w:space="0" w:color="auto"/>
            </w:tcBorders>
            <w:vAlign w:val="center"/>
          </w:tcPr>
          <w:p w14:paraId="4E3DB498" w14:textId="77777777" w:rsidR="00014B09" w:rsidRDefault="00014B09" w:rsidP="003C2E0F">
            <w:pPr>
              <w:rPr>
                <w:color w:val="000000"/>
              </w:rPr>
            </w:pPr>
          </w:p>
        </w:tc>
        <w:tc>
          <w:tcPr>
            <w:tcW w:w="2268" w:type="dxa"/>
            <w:vMerge/>
            <w:tcBorders>
              <w:top w:val="nil"/>
              <w:left w:val="single" w:sz="4" w:space="0" w:color="auto"/>
              <w:bottom w:val="single" w:sz="4" w:space="0" w:color="000000"/>
              <w:right w:val="single" w:sz="4" w:space="0" w:color="auto"/>
            </w:tcBorders>
            <w:vAlign w:val="center"/>
          </w:tcPr>
          <w:p w14:paraId="3045F759" w14:textId="77777777" w:rsidR="00014B09" w:rsidRDefault="00014B09" w:rsidP="003C2E0F">
            <w:pPr>
              <w:rPr>
                <w:color w:val="000000"/>
              </w:rPr>
            </w:pPr>
          </w:p>
        </w:tc>
        <w:tc>
          <w:tcPr>
            <w:tcW w:w="2976" w:type="dxa"/>
            <w:tcBorders>
              <w:top w:val="nil"/>
              <w:left w:val="nil"/>
              <w:bottom w:val="single" w:sz="4" w:space="0" w:color="auto"/>
              <w:right w:val="single" w:sz="4" w:space="0" w:color="auto"/>
            </w:tcBorders>
            <w:shd w:val="clear" w:color="000000" w:fill="FFFFFF"/>
            <w:vAlign w:val="center"/>
          </w:tcPr>
          <w:p w14:paraId="072ED9CB" w14:textId="77777777" w:rsidR="00014B09" w:rsidRDefault="003331AA" w:rsidP="003C2E0F">
            <w:pPr>
              <w:rPr>
                <w:color w:val="000000"/>
              </w:rPr>
            </w:pPr>
            <w:r>
              <w:rPr>
                <w:color w:val="000000"/>
                <w:sz w:val="22"/>
                <w:szCs w:val="22"/>
              </w:rPr>
              <w:t>Коэффициент потерь воды, куб</w:t>
            </w:r>
            <w:proofErr w:type="gramStart"/>
            <w:r>
              <w:rPr>
                <w:color w:val="000000"/>
                <w:sz w:val="22"/>
                <w:szCs w:val="22"/>
              </w:rPr>
              <w:t>.м</w:t>
            </w:r>
            <w:proofErr w:type="gramEnd"/>
            <w:r>
              <w:rPr>
                <w:color w:val="000000"/>
                <w:sz w:val="22"/>
                <w:szCs w:val="22"/>
              </w:rPr>
              <w:t>/км</w:t>
            </w:r>
          </w:p>
        </w:tc>
        <w:tc>
          <w:tcPr>
            <w:tcW w:w="4253" w:type="dxa"/>
            <w:tcBorders>
              <w:top w:val="nil"/>
              <w:left w:val="nil"/>
              <w:bottom w:val="single" w:sz="4" w:space="0" w:color="auto"/>
              <w:right w:val="single" w:sz="4" w:space="0" w:color="auto"/>
            </w:tcBorders>
            <w:shd w:val="clear" w:color="000000" w:fill="FFFFFF"/>
            <w:vAlign w:val="center"/>
          </w:tcPr>
          <w:p w14:paraId="2B65E6A9" w14:textId="77777777" w:rsidR="00014B09" w:rsidRDefault="003331AA" w:rsidP="003C2E0F">
            <w:pPr>
              <w:rPr>
                <w:color w:val="000000"/>
              </w:rPr>
            </w:pPr>
            <w:r>
              <w:rPr>
                <w:color w:val="000000"/>
                <w:sz w:val="22"/>
                <w:szCs w:val="22"/>
              </w:rPr>
              <w:t>Отношение объема потерь к протяженности сети водоснабжения</w:t>
            </w:r>
          </w:p>
        </w:tc>
      </w:tr>
      <w:tr w:rsidR="00014B09" w14:paraId="072D159A" w14:textId="77777777">
        <w:trPr>
          <w:trHeight w:val="529"/>
        </w:trPr>
        <w:tc>
          <w:tcPr>
            <w:tcW w:w="443" w:type="dxa"/>
            <w:tcBorders>
              <w:top w:val="nil"/>
              <w:left w:val="single" w:sz="4" w:space="0" w:color="auto"/>
              <w:bottom w:val="single" w:sz="4" w:space="0" w:color="000000"/>
              <w:right w:val="single" w:sz="4" w:space="0" w:color="auto"/>
            </w:tcBorders>
            <w:shd w:val="clear" w:color="000000" w:fill="FFFFFF"/>
            <w:vAlign w:val="center"/>
          </w:tcPr>
          <w:p w14:paraId="09ED846C" w14:textId="77777777" w:rsidR="00014B09" w:rsidRDefault="003331AA" w:rsidP="003C2E0F">
            <w:pPr>
              <w:rPr>
                <w:color w:val="000000"/>
              </w:rPr>
            </w:pPr>
            <w:r>
              <w:rPr>
                <w:color w:val="000000"/>
                <w:sz w:val="22"/>
                <w:szCs w:val="22"/>
              </w:rPr>
              <w:t>2</w:t>
            </w:r>
          </w:p>
        </w:tc>
        <w:tc>
          <w:tcPr>
            <w:tcW w:w="2268" w:type="dxa"/>
            <w:tcBorders>
              <w:top w:val="nil"/>
              <w:left w:val="single" w:sz="4" w:space="0" w:color="auto"/>
              <w:bottom w:val="single" w:sz="4" w:space="0" w:color="000000"/>
              <w:right w:val="single" w:sz="4" w:space="0" w:color="auto"/>
            </w:tcBorders>
            <w:shd w:val="clear" w:color="000000" w:fill="FFFFFF"/>
            <w:vAlign w:val="center"/>
          </w:tcPr>
          <w:p w14:paraId="77FDD402" w14:textId="77777777" w:rsidR="00014B09" w:rsidRDefault="003331AA" w:rsidP="003C2E0F">
            <w:pPr>
              <w:rPr>
                <w:color w:val="000000"/>
              </w:rPr>
            </w:pPr>
            <w:r>
              <w:rPr>
                <w:color w:val="000000"/>
                <w:sz w:val="22"/>
                <w:szCs w:val="22"/>
              </w:rPr>
              <w:t>Эффективность деятельности</w:t>
            </w:r>
          </w:p>
        </w:tc>
        <w:tc>
          <w:tcPr>
            <w:tcW w:w="2976" w:type="dxa"/>
            <w:tcBorders>
              <w:top w:val="nil"/>
              <w:left w:val="nil"/>
              <w:bottom w:val="single" w:sz="4" w:space="0" w:color="auto"/>
              <w:right w:val="single" w:sz="4" w:space="0" w:color="auto"/>
            </w:tcBorders>
            <w:shd w:val="clear" w:color="000000" w:fill="FFFFFF"/>
            <w:vAlign w:val="center"/>
          </w:tcPr>
          <w:p w14:paraId="5FBB5A71" w14:textId="77777777" w:rsidR="00014B09" w:rsidRDefault="003331AA" w:rsidP="003C2E0F">
            <w:pPr>
              <w:rPr>
                <w:color w:val="000000"/>
              </w:rPr>
            </w:pPr>
            <w:r>
              <w:rPr>
                <w:color w:val="000000"/>
                <w:sz w:val="22"/>
                <w:szCs w:val="22"/>
              </w:rPr>
              <w:t>Эффективность использования энергии (энергоемкость производства), кВт*ч/куб</w:t>
            </w:r>
            <w:proofErr w:type="gramStart"/>
            <w:r>
              <w:rPr>
                <w:color w:val="000000"/>
                <w:sz w:val="22"/>
                <w:szCs w:val="22"/>
              </w:rPr>
              <w:t>.м</w:t>
            </w:r>
            <w:proofErr w:type="gramEnd"/>
          </w:p>
        </w:tc>
        <w:tc>
          <w:tcPr>
            <w:tcW w:w="4253" w:type="dxa"/>
            <w:tcBorders>
              <w:top w:val="nil"/>
              <w:left w:val="nil"/>
              <w:bottom w:val="single" w:sz="4" w:space="0" w:color="auto"/>
              <w:right w:val="single" w:sz="4" w:space="0" w:color="auto"/>
            </w:tcBorders>
            <w:shd w:val="clear" w:color="000000" w:fill="FFFFFF"/>
            <w:vAlign w:val="center"/>
          </w:tcPr>
          <w:p w14:paraId="31899BDC" w14:textId="77777777" w:rsidR="00014B09" w:rsidRDefault="003331AA" w:rsidP="003C2E0F">
            <w:pPr>
              <w:rPr>
                <w:color w:val="000000"/>
              </w:rPr>
            </w:pPr>
            <w:r>
              <w:rPr>
                <w:color w:val="000000"/>
                <w:sz w:val="22"/>
                <w:szCs w:val="22"/>
              </w:rPr>
              <w:t>Отношение расходов электрической энергии на производство/транспортировку воды к объему производства/транспортировки воды</w:t>
            </w:r>
          </w:p>
        </w:tc>
      </w:tr>
    </w:tbl>
    <w:p w14:paraId="67A25DC7" w14:textId="77777777" w:rsidR="00014B09" w:rsidRDefault="00014B09" w:rsidP="003C2E0F">
      <w:pPr>
        <w:jc w:val="both"/>
        <w:rPr>
          <w:iCs/>
        </w:rPr>
      </w:pPr>
    </w:p>
    <w:p w14:paraId="5AF49B45" w14:textId="77777777" w:rsidR="00014B09" w:rsidRDefault="003331AA" w:rsidP="003C2E0F">
      <w:pPr>
        <w:jc w:val="both"/>
        <w:rPr>
          <w:iCs/>
        </w:rPr>
      </w:pPr>
      <w:r>
        <w:rPr>
          <w:b/>
          <w:iCs/>
          <w:sz w:val="22"/>
          <w:szCs w:val="22"/>
        </w:rPr>
        <w:t>Таблица 4.3.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014B09" w:rsidRPr="00060EEE" w14:paraId="26AD38A5" w14:textId="77777777">
        <w:trPr>
          <w:tblHeader/>
        </w:trPr>
        <w:tc>
          <w:tcPr>
            <w:tcW w:w="673" w:type="dxa"/>
            <w:shd w:val="clear" w:color="auto" w:fill="D9D9D9"/>
            <w:vAlign w:val="center"/>
          </w:tcPr>
          <w:p w14:paraId="74F58932" w14:textId="77777777" w:rsidR="00014B09" w:rsidRPr="00060EEE" w:rsidRDefault="003331AA" w:rsidP="003C2E0F">
            <w:pPr>
              <w:rPr>
                <w:color w:val="000000"/>
              </w:rPr>
            </w:pPr>
            <w:r w:rsidRPr="00060EEE">
              <w:rPr>
                <w:color w:val="000000"/>
                <w:sz w:val="22"/>
                <w:szCs w:val="22"/>
              </w:rPr>
              <w:t>№ п/п</w:t>
            </w:r>
          </w:p>
        </w:tc>
        <w:tc>
          <w:tcPr>
            <w:tcW w:w="2007" w:type="dxa"/>
            <w:shd w:val="clear" w:color="auto" w:fill="D9D9D9"/>
            <w:vAlign w:val="center"/>
          </w:tcPr>
          <w:p w14:paraId="0A9D28EC" w14:textId="77777777" w:rsidR="00014B09" w:rsidRPr="00060EEE" w:rsidRDefault="003331AA" w:rsidP="003C2E0F">
            <w:pPr>
              <w:rPr>
                <w:color w:val="000000"/>
              </w:rPr>
            </w:pPr>
            <w:r w:rsidRPr="00060EEE">
              <w:rPr>
                <w:color w:val="000000"/>
                <w:sz w:val="22"/>
                <w:szCs w:val="22"/>
              </w:rPr>
              <w:t>Наименование показателя</w:t>
            </w:r>
          </w:p>
        </w:tc>
        <w:tc>
          <w:tcPr>
            <w:tcW w:w="2660" w:type="dxa"/>
            <w:shd w:val="clear" w:color="auto" w:fill="D9D9D9"/>
            <w:vAlign w:val="center"/>
          </w:tcPr>
          <w:p w14:paraId="4A378C9F" w14:textId="77777777" w:rsidR="00014B09" w:rsidRPr="00060EEE" w:rsidRDefault="003331AA" w:rsidP="003C2E0F">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14:paraId="501A9404" w14:textId="77777777" w:rsidR="00014B09" w:rsidRPr="00060EEE" w:rsidRDefault="003331AA" w:rsidP="003C2E0F">
            <w:pPr>
              <w:rPr>
                <w:color w:val="000000"/>
              </w:rPr>
            </w:pPr>
            <w:r w:rsidRPr="00060EEE">
              <w:rPr>
                <w:color w:val="000000"/>
                <w:sz w:val="22"/>
                <w:szCs w:val="22"/>
              </w:rPr>
              <w:t>Механизм расчета индикатора</w:t>
            </w:r>
          </w:p>
        </w:tc>
      </w:tr>
      <w:tr w:rsidR="00014B09" w14:paraId="177DEDC2" w14:textId="77777777">
        <w:tc>
          <w:tcPr>
            <w:tcW w:w="673" w:type="dxa"/>
            <w:shd w:val="clear" w:color="000000" w:fill="FFFFFF"/>
            <w:vAlign w:val="center"/>
          </w:tcPr>
          <w:p w14:paraId="5E62C797" w14:textId="77777777" w:rsidR="00014B09" w:rsidRDefault="003331AA" w:rsidP="003C2E0F">
            <w:pPr>
              <w:rPr>
                <w:color w:val="000000"/>
              </w:rPr>
            </w:pPr>
            <w:r>
              <w:rPr>
                <w:color w:val="000000"/>
                <w:sz w:val="22"/>
                <w:szCs w:val="22"/>
              </w:rPr>
              <w:t>1</w:t>
            </w:r>
          </w:p>
        </w:tc>
        <w:tc>
          <w:tcPr>
            <w:tcW w:w="2007" w:type="dxa"/>
            <w:shd w:val="clear" w:color="000000" w:fill="FFFFFF"/>
            <w:vAlign w:val="center"/>
          </w:tcPr>
          <w:p w14:paraId="0E8FC7CC" w14:textId="77777777" w:rsidR="00014B09" w:rsidRDefault="003331AA" w:rsidP="003C2E0F">
            <w:pPr>
              <w:rPr>
                <w:color w:val="000000"/>
              </w:rPr>
            </w:pPr>
            <w:r>
              <w:rPr>
                <w:color w:val="000000"/>
                <w:sz w:val="22"/>
                <w:szCs w:val="22"/>
              </w:rPr>
              <w:t>Доступность услуг для потребителей</w:t>
            </w:r>
          </w:p>
        </w:tc>
        <w:tc>
          <w:tcPr>
            <w:tcW w:w="2660" w:type="dxa"/>
            <w:shd w:val="clear" w:color="000000" w:fill="FFFFFF"/>
            <w:vAlign w:val="center"/>
          </w:tcPr>
          <w:p w14:paraId="3CF08BB7" w14:textId="77777777" w:rsidR="00014B09" w:rsidRDefault="003331AA" w:rsidP="003C2E0F">
            <w:pPr>
              <w:rPr>
                <w:color w:val="000000"/>
              </w:rPr>
            </w:pPr>
            <w:r>
              <w:rPr>
                <w:color w:val="000000"/>
                <w:sz w:val="22"/>
                <w:szCs w:val="22"/>
              </w:rPr>
              <w:t>Индекс нового строительства, ед.</w:t>
            </w:r>
          </w:p>
        </w:tc>
        <w:tc>
          <w:tcPr>
            <w:tcW w:w="4583" w:type="dxa"/>
            <w:shd w:val="clear" w:color="000000" w:fill="FFFFFF"/>
            <w:vAlign w:val="center"/>
          </w:tcPr>
          <w:p w14:paraId="732CC491" w14:textId="77777777" w:rsidR="00014B09" w:rsidRDefault="003331AA" w:rsidP="003C2E0F">
            <w:pPr>
              <w:rPr>
                <w:color w:val="000000"/>
              </w:rPr>
            </w:pPr>
            <w:r>
              <w:rPr>
                <w:color w:val="000000"/>
                <w:sz w:val="22"/>
                <w:szCs w:val="22"/>
              </w:rPr>
              <w:t>Отношение протяженности построенных сетей водоснабжения к общей протяженности сетей</w:t>
            </w:r>
          </w:p>
        </w:tc>
      </w:tr>
      <w:tr w:rsidR="00014B09" w14:paraId="584F6BB5" w14:textId="77777777">
        <w:tc>
          <w:tcPr>
            <w:tcW w:w="673" w:type="dxa"/>
            <w:shd w:val="clear" w:color="000000" w:fill="FFFFFF"/>
            <w:vAlign w:val="center"/>
          </w:tcPr>
          <w:p w14:paraId="5516E159" w14:textId="77777777" w:rsidR="00014B09" w:rsidRDefault="003331AA" w:rsidP="003C2E0F">
            <w:pPr>
              <w:rPr>
                <w:color w:val="000000"/>
              </w:rPr>
            </w:pPr>
            <w:r>
              <w:rPr>
                <w:color w:val="000000"/>
                <w:sz w:val="22"/>
                <w:szCs w:val="22"/>
              </w:rPr>
              <w:t>2</w:t>
            </w:r>
          </w:p>
        </w:tc>
        <w:tc>
          <w:tcPr>
            <w:tcW w:w="2007" w:type="dxa"/>
            <w:shd w:val="clear" w:color="000000" w:fill="FFFFFF"/>
            <w:vAlign w:val="center"/>
          </w:tcPr>
          <w:p w14:paraId="69D0042C" w14:textId="77777777" w:rsidR="00014B09" w:rsidRDefault="003331AA" w:rsidP="003C2E0F">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14:paraId="6C3CFAF3" w14:textId="77777777" w:rsidR="00014B09" w:rsidRDefault="003331AA" w:rsidP="003C2E0F">
            <w:pPr>
              <w:rPr>
                <w:color w:val="000000"/>
              </w:rPr>
            </w:pPr>
            <w:r>
              <w:rPr>
                <w:color w:val="000000"/>
                <w:sz w:val="22"/>
                <w:szCs w:val="22"/>
              </w:rPr>
              <w:t>Величина новых нагрузок</w:t>
            </w:r>
          </w:p>
        </w:tc>
        <w:tc>
          <w:tcPr>
            <w:tcW w:w="4583" w:type="dxa"/>
            <w:shd w:val="clear" w:color="000000" w:fill="FFFFFF"/>
            <w:vAlign w:val="center"/>
          </w:tcPr>
          <w:p w14:paraId="7A743CDA" w14:textId="77777777" w:rsidR="00014B09" w:rsidRDefault="003331AA" w:rsidP="003C2E0F">
            <w:pPr>
              <w:rPr>
                <w:color w:val="000000"/>
              </w:rPr>
            </w:pPr>
            <w:r>
              <w:rPr>
                <w:color w:val="000000"/>
                <w:sz w:val="22"/>
                <w:szCs w:val="22"/>
              </w:rPr>
              <w:t>Величина новых нагрузок на систему водо и теплоснабжения, необходимая для подключения новых потребителей</w:t>
            </w:r>
          </w:p>
        </w:tc>
      </w:tr>
      <w:tr w:rsidR="00014B09" w14:paraId="64AB885B" w14:textId="77777777">
        <w:tc>
          <w:tcPr>
            <w:tcW w:w="673" w:type="dxa"/>
            <w:vMerge w:val="restart"/>
            <w:shd w:val="clear" w:color="000000" w:fill="FFFFFF"/>
            <w:vAlign w:val="center"/>
          </w:tcPr>
          <w:p w14:paraId="0CC4984C" w14:textId="77777777" w:rsidR="00014B09" w:rsidRDefault="003331AA" w:rsidP="003C2E0F">
            <w:pPr>
              <w:rPr>
                <w:color w:val="000000"/>
              </w:rPr>
            </w:pPr>
            <w:r>
              <w:rPr>
                <w:color w:val="000000"/>
                <w:sz w:val="22"/>
                <w:szCs w:val="22"/>
              </w:rPr>
              <w:t>4</w:t>
            </w:r>
          </w:p>
        </w:tc>
        <w:tc>
          <w:tcPr>
            <w:tcW w:w="2007" w:type="dxa"/>
            <w:vMerge w:val="restart"/>
            <w:shd w:val="clear" w:color="000000" w:fill="FFFFFF"/>
            <w:vAlign w:val="center"/>
          </w:tcPr>
          <w:p w14:paraId="6D135B72" w14:textId="77777777" w:rsidR="00014B09" w:rsidRDefault="003331AA" w:rsidP="003C2E0F">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1AA81B54" w14:textId="77777777" w:rsidR="00014B09" w:rsidRDefault="003331AA" w:rsidP="003C2E0F">
            <w:pPr>
              <w:rPr>
                <w:color w:val="000000"/>
              </w:rPr>
            </w:pPr>
            <w:r>
              <w:rPr>
                <w:color w:val="000000"/>
                <w:sz w:val="22"/>
                <w:szCs w:val="22"/>
              </w:rPr>
              <w:t>Уровень потерь, %</w:t>
            </w:r>
          </w:p>
        </w:tc>
        <w:tc>
          <w:tcPr>
            <w:tcW w:w="4583" w:type="dxa"/>
            <w:shd w:val="clear" w:color="000000" w:fill="FFFFFF"/>
            <w:vAlign w:val="center"/>
          </w:tcPr>
          <w:p w14:paraId="3E2D232F" w14:textId="77777777" w:rsidR="00014B09" w:rsidRDefault="003331AA" w:rsidP="003C2E0F">
            <w:pPr>
              <w:rPr>
                <w:color w:val="000000"/>
              </w:rPr>
            </w:pPr>
            <w:r>
              <w:rPr>
                <w:color w:val="000000"/>
                <w:sz w:val="22"/>
                <w:szCs w:val="22"/>
              </w:rPr>
              <w:t>Отношение объема потерь к объему отпуска в сеть</w:t>
            </w:r>
          </w:p>
        </w:tc>
      </w:tr>
      <w:tr w:rsidR="00014B09" w14:paraId="2984EE35" w14:textId="77777777">
        <w:tc>
          <w:tcPr>
            <w:tcW w:w="673" w:type="dxa"/>
            <w:vMerge/>
            <w:shd w:val="clear" w:color="000000" w:fill="FFFFFF"/>
            <w:vAlign w:val="center"/>
          </w:tcPr>
          <w:p w14:paraId="239AF370" w14:textId="77777777" w:rsidR="00014B09" w:rsidRDefault="00014B09" w:rsidP="003C2E0F">
            <w:pPr>
              <w:rPr>
                <w:color w:val="000000"/>
              </w:rPr>
            </w:pPr>
          </w:p>
        </w:tc>
        <w:tc>
          <w:tcPr>
            <w:tcW w:w="2007" w:type="dxa"/>
            <w:vMerge/>
            <w:shd w:val="clear" w:color="000000" w:fill="FFFFFF"/>
            <w:vAlign w:val="center"/>
          </w:tcPr>
          <w:p w14:paraId="0A79C424" w14:textId="77777777" w:rsidR="00014B09" w:rsidRDefault="00014B09" w:rsidP="003C2E0F">
            <w:pPr>
              <w:rPr>
                <w:color w:val="000000"/>
              </w:rPr>
            </w:pPr>
          </w:p>
        </w:tc>
        <w:tc>
          <w:tcPr>
            <w:tcW w:w="2660" w:type="dxa"/>
            <w:shd w:val="clear" w:color="000000" w:fill="FFFFFF"/>
          </w:tcPr>
          <w:p w14:paraId="7C66523F" w14:textId="77777777" w:rsidR="00014B09" w:rsidRDefault="003331AA" w:rsidP="003C2E0F">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7C6E2B6D" w14:textId="77777777" w:rsidR="00014B09" w:rsidRDefault="003331AA" w:rsidP="003C2E0F">
            <w:pPr>
              <w:rPr>
                <w:color w:val="000000"/>
              </w:rPr>
            </w:pPr>
            <w:r>
              <w:rPr>
                <w:color w:val="000000"/>
                <w:sz w:val="22"/>
                <w:szCs w:val="22"/>
              </w:rPr>
              <w:t xml:space="preserve">Отношение протяженности  сетей, нуждающихся в замене, к протяженности сети.       </w:t>
            </w:r>
          </w:p>
        </w:tc>
      </w:tr>
      <w:tr w:rsidR="00014B09" w14:paraId="6195CE2C" w14:textId="77777777">
        <w:tc>
          <w:tcPr>
            <w:tcW w:w="673" w:type="dxa"/>
            <w:vMerge/>
            <w:shd w:val="clear" w:color="000000" w:fill="FFFFFF"/>
            <w:vAlign w:val="center"/>
          </w:tcPr>
          <w:p w14:paraId="6BB33999" w14:textId="77777777" w:rsidR="00014B09" w:rsidRDefault="00014B09" w:rsidP="003C2E0F">
            <w:pPr>
              <w:rPr>
                <w:color w:val="000000"/>
              </w:rPr>
            </w:pPr>
          </w:p>
        </w:tc>
        <w:tc>
          <w:tcPr>
            <w:tcW w:w="2007" w:type="dxa"/>
            <w:vMerge/>
            <w:shd w:val="clear" w:color="000000" w:fill="FFFFFF"/>
            <w:vAlign w:val="center"/>
          </w:tcPr>
          <w:p w14:paraId="55B59452" w14:textId="77777777" w:rsidR="00014B09" w:rsidRDefault="00014B09" w:rsidP="003C2E0F">
            <w:pPr>
              <w:rPr>
                <w:color w:val="000000"/>
              </w:rPr>
            </w:pPr>
          </w:p>
        </w:tc>
        <w:tc>
          <w:tcPr>
            <w:tcW w:w="2660" w:type="dxa"/>
            <w:shd w:val="clear" w:color="000000" w:fill="FFFFFF"/>
          </w:tcPr>
          <w:p w14:paraId="320803CD" w14:textId="77777777" w:rsidR="00014B09" w:rsidRDefault="003331AA" w:rsidP="003C2E0F">
            <w:pPr>
              <w:rPr>
                <w:color w:val="000000"/>
              </w:rPr>
            </w:pPr>
            <w:r>
              <w:rPr>
                <w:color w:val="000000"/>
                <w:sz w:val="22"/>
                <w:szCs w:val="22"/>
              </w:rPr>
              <w:t xml:space="preserve">Индекс замены оборудования, %.   </w:t>
            </w:r>
          </w:p>
        </w:tc>
        <w:tc>
          <w:tcPr>
            <w:tcW w:w="4583" w:type="dxa"/>
            <w:shd w:val="clear" w:color="000000" w:fill="FFFFFF"/>
          </w:tcPr>
          <w:p w14:paraId="7886AC88" w14:textId="77777777" w:rsidR="00014B09" w:rsidRDefault="003331AA" w:rsidP="003C2E0F">
            <w:pPr>
              <w:rPr>
                <w:color w:val="000000"/>
              </w:rPr>
            </w:pPr>
            <w:r>
              <w:rPr>
                <w:color w:val="000000"/>
                <w:sz w:val="22"/>
                <w:szCs w:val="22"/>
              </w:rPr>
              <w:t xml:space="preserve">Отношение количества замененного оборудования к  количеству установленного оборудования.               </w:t>
            </w:r>
          </w:p>
        </w:tc>
      </w:tr>
    </w:tbl>
    <w:p w14:paraId="4B13560F" w14:textId="77777777" w:rsidR="00014B09" w:rsidRDefault="00014B09" w:rsidP="003C2E0F">
      <w:pPr>
        <w:jc w:val="both"/>
        <w:rPr>
          <w:iCs/>
        </w:rPr>
      </w:pPr>
    </w:p>
    <w:p w14:paraId="3FD962C1" w14:textId="521E6973" w:rsidR="00014B09" w:rsidRDefault="003331AA" w:rsidP="003C2E0F">
      <w:pPr>
        <w:jc w:val="both"/>
        <w:rPr>
          <w:b/>
        </w:rPr>
      </w:pPr>
      <w:r>
        <w:t>Количественные значения целевых показателей на период с 2024-203</w:t>
      </w:r>
      <w:r w:rsidR="00B0690A">
        <w:t>1</w:t>
      </w:r>
      <w:r>
        <w:t xml:space="preserve"> гг.  определены с учетом выполнения всех мероприятий настоящей Схемы в запланированные сроки (таблица 4.4.)</w:t>
      </w:r>
    </w:p>
    <w:p w14:paraId="11AE4FC5" w14:textId="77777777" w:rsidR="00014B09" w:rsidRDefault="00014B09" w:rsidP="003C2E0F">
      <w:pPr>
        <w:rPr>
          <w:b/>
        </w:rPr>
      </w:pPr>
    </w:p>
    <w:p w14:paraId="6737013F" w14:textId="597527A2" w:rsidR="00014B09" w:rsidRDefault="003331AA" w:rsidP="003C2E0F">
      <w:pPr>
        <w:rPr>
          <w:b/>
        </w:rPr>
      </w:pPr>
      <w:r>
        <w:rPr>
          <w:b/>
        </w:rPr>
        <w:t>Таблица 4.4. Количественные значения целевых показателей на период  с 2024-203</w:t>
      </w:r>
      <w:r w:rsidR="00B0690A">
        <w:rPr>
          <w:b/>
        </w:rPr>
        <w:t>1</w:t>
      </w:r>
      <w:r>
        <w:rPr>
          <w:b/>
        </w:rPr>
        <w:t>гг</w:t>
      </w:r>
    </w:p>
    <w:tbl>
      <w:tblPr>
        <w:tblW w:w="9709" w:type="dxa"/>
        <w:jc w:val="center"/>
        <w:tblLook w:val="04A0" w:firstRow="1" w:lastRow="0" w:firstColumn="1" w:lastColumn="0" w:noHBand="0" w:noVBand="1"/>
      </w:tblPr>
      <w:tblGrid>
        <w:gridCol w:w="557"/>
        <w:gridCol w:w="3909"/>
        <w:gridCol w:w="992"/>
        <w:gridCol w:w="776"/>
        <w:gridCol w:w="770"/>
        <w:gridCol w:w="768"/>
        <w:gridCol w:w="776"/>
        <w:gridCol w:w="1161"/>
      </w:tblGrid>
      <w:tr w:rsidR="00AD3ACD" w14:paraId="3E5076E6" w14:textId="77777777" w:rsidTr="00AD3ACD">
        <w:trPr>
          <w:trHeight w:val="875"/>
          <w:jc w:val="center"/>
        </w:trPr>
        <w:tc>
          <w:tcPr>
            <w:tcW w:w="557" w:type="dxa"/>
            <w:tcBorders>
              <w:top w:val="single" w:sz="8" w:space="0" w:color="auto"/>
              <w:left w:val="single" w:sz="8" w:space="0" w:color="auto"/>
              <w:bottom w:val="single" w:sz="8" w:space="0" w:color="auto"/>
              <w:right w:val="single" w:sz="8" w:space="0" w:color="auto"/>
            </w:tcBorders>
            <w:shd w:val="clear" w:color="auto" w:fill="D9D9D9"/>
            <w:vAlign w:val="center"/>
          </w:tcPr>
          <w:p w14:paraId="4437AF12" w14:textId="77777777" w:rsidR="00AD3ACD" w:rsidRDefault="00AD3ACD" w:rsidP="003C2E0F">
            <w:pPr>
              <w:jc w:val="center"/>
              <w:rPr>
                <w:bCs/>
                <w:color w:val="000000"/>
              </w:rPr>
            </w:pPr>
            <w:r>
              <w:rPr>
                <w:bCs/>
                <w:color w:val="000000"/>
                <w:sz w:val="22"/>
                <w:szCs w:val="22"/>
              </w:rPr>
              <w:t>№ п/п</w:t>
            </w:r>
          </w:p>
        </w:tc>
        <w:tc>
          <w:tcPr>
            <w:tcW w:w="3909" w:type="dxa"/>
            <w:tcBorders>
              <w:top w:val="single" w:sz="8" w:space="0" w:color="auto"/>
              <w:left w:val="nil"/>
              <w:bottom w:val="single" w:sz="8" w:space="0" w:color="auto"/>
              <w:right w:val="single" w:sz="8" w:space="0" w:color="auto"/>
            </w:tcBorders>
            <w:shd w:val="clear" w:color="auto" w:fill="D9D9D9"/>
            <w:vAlign w:val="center"/>
          </w:tcPr>
          <w:p w14:paraId="27440F92" w14:textId="77777777" w:rsidR="00AD3ACD" w:rsidRDefault="00AD3ACD" w:rsidP="003C2E0F">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79161932" w14:textId="77777777" w:rsidR="00AD3ACD" w:rsidRDefault="00AD3ACD" w:rsidP="003C2E0F">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041285DD" w14:textId="44B5FF6E" w:rsidR="00AD3ACD" w:rsidRDefault="00AD3ACD" w:rsidP="003C2E0F">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55A630C6" w14:textId="5F211316" w:rsidR="00AD3ACD" w:rsidRDefault="00AD3ACD" w:rsidP="003C2E0F">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63A9EC53" w14:textId="1EE0350B" w:rsidR="00AD3ACD" w:rsidRDefault="00AD3ACD" w:rsidP="003C2E0F">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08DC2889" w14:textId="647E9A0B" w:rsidR="00AD3ACD" w:rsidRDefault="00AD3ACD" w:rsidP="003C2E0F">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010BD755" w14:textId="5FEA5C4B" w:rsidR="00AD3ACD" w:rsidRDefault="00AD3ACD" w:rsidP="003C2E0F">
            <w:pPr>
              <w:jc w:val="center"/>
              <w:rPr>
                <w:color w:val="000000"/>
                <w:sz w:val="20"/>
              </w:rPr>
            </w:pPr>
            <w:r>
              <w:rPr>
                <w:color w:val="000000"/>
                <w:sz w:val="20"/>
              </w:rPr>
              <w:t>2028</w:t>
            </w:r>
          </w:p>
        </w:tc>
      </w:tr>
      <w:tr w:rsidR="00AD3ACD" w14:paraId="6CBF408D" w14:textId="77777777" w:rsidTr="00AD3ACD">
        <w:trPr>
          <w:trHeight w:val="385"/>
          <w:jc w:val="center"/>
        </w:trPr>
        <w:tc>
          <w:tcPr>
            <w:tcW w:w="557" w:type="dxa"/>
            <w:tcBorders>
              <w:top w:val="nil"/>
              <w:left w:val="single" w:sz="8" w:space="0" w:color="auto"/>
              <w:bottom w:val="single" w:sz="8" w:space="0" w:color="auto"/>
              <w:right w:val="single" w:sz="8" w:space="0" w:color="auto"/>
            </w:tcBorders>
            <w:vAlign w:val="center"/>
          </w:tcPr>
          <w:p w14:paraId="2FEE370A" w14:textId="77777777" w:rsidR="00AD3ACD" w:rsidRDefault="00AD3ACD" w:rsidP="003C2E0F">
            <w:pPr>
              <w:jc w:val="center"/>
              <w:rPr>
                <w:color w:val="000000"/>
              </w:rPr>
            </w:pPr>
            <w:r>
              <w:rPr>
                <w:bCs/>
                <w:color w:val="000000"/>
                <w:sz w:val="22"/>
                <w:szCs w:val="22"/>
              </w:rPr>
              <w:t>1.</w:t>
            </w:r>
          </w:p>
        </w:tc>
        <w:tc>
          <w:tcPr>
            <w:tcW w:w="3909" w:type="dxa"/>
            <w:tcBorders>
              <w:top w:val="nil"/>
              <w:left w:val="nil"/>
              <w:bottom w:val="single" w:sz="8" w:space="0" w:color="auto"/>
              <w:right w:val="single" w:sz="8" w:space="0" w:color="auto"/>
            </w:tcBorders>
            <w:vAlign w:val="center"/>
          </w:tcPr>
          <w:p w14:paraId="60C245A2" w14:textId="77777777" w:rsidR="00AD3ACD" w:rsidRDefault="00AD3ACD" w:rsidP="00AD3ACD">
            <w:pP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17F6513D" w14:textId="77777777" w:rsidR="00AD3ACD" w:rsidRDefault="00AD3ACD" w:rsidP="003C2E0F">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AAC61D1" w14:textId="09F5F402" w:rsidR="00AD3ACD" w:rsidRDefault="00AD3ACD" w:rsidP="003C2E0F">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5231616C" w14:textId="51A93E11" w:rsidR="00AD3ACD" w:rsidRDefault="00AD3ACD" w:rsidP="003C2E0F">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4B73458C" w14:textId="6BFAE8A7" w:rsidR="00AD3ACD" w:rsidRDefault="00AD3ACD" w:rsidP="003C2E0F">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203FF97B" w14:textId="504788C4" w:rsidR="00AD3ACD" w:rsidRDefault="00AD3ACD" w:rsidP="003C2E0F">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5152B38E" w14:textId="0E6149AE" w:rsidR="00AD3ACD" w:rsidRDefault="00AD3ACD" w:rsidP="003C2E0F">
            <w:pPr>
              <w:jc w:val="center"/>
              <w:rPr>
                <w:color w:val="000000"/>
                <w:sz w:val="20"/>
              </w:rPr>
            </w:pPr>
            <w:r>
              <w:rPr>
                <w:color w:val="000000"/>
                <w:sz w:val="20"/>
              </w:rPr>
              <w:t>0</w:t>
            </w:r>
          </w:p>
        </w:tc>
      </w:tr>
      <w:tr w:rsidR="00AD3ACD" w14:paraId="50D53C1C" w14:textId="77777777" w:rsidTr="00AD3ACD">
        <w:trPr>
          <w:trHeight w:val="324"/>
          <w:jc w:val="center"/>
        </w:trPr>
        <w:tc>
          <w:tcPr>
            <w:tcW w:w="557" w:type="dxa"/>
            <w:tcBorders>
              <w:top w:val="nil"/>
              <w:left w:val="single" w:sz="8" w:space="0" w:color="auto"/>
              <w:bottom w:val="single" w:sz="8" w:space="0" w:color="auto"/>
              <w:right w:val="single" w:sz="8" w:space="0" w:color="auto"/>
            </w:tcBorders>
            <w:vAlign w:val="center"/>
          </w:tcPr>
          <w:p w14:paraId="001C45A1" w14:textId="77777777" w:rsidR="00AD3ACD" w:rsidRDefault="00AD3ACD" w:rsidP="003C2E0F">
            <w:pPr>
              <w:jc w:val="center"/>
              <w:rPr>
                <w:color w:val="000000"/>
              </w:rPr>
            </w:pPr>
            <w:r>
              <w:rPr>
                <w:bCs/>
                <w:color w:val="000000"/>
                <w:sz w:val="22"/>
                <w:szCs w:val="22"/>
              </w:rPr>
              <w:t>3.</w:t>
            </w:r>
          </w:p>
        </w:tc>
        <w:tc>
          <w:tcPr>
            <w:tcW w:w="3909" w:type="dxa"/>
            <w:tcBorders>
              <w:top w:val="nil"/>
              <w:left w:val="nil"/>
              <w:bottom w:val="single" w:sz="8" w:space="0" w:color="auto"/>
              <w:right w:val="single" w:sz="8" w:space="0" w:color="auto"/>
            </w:tcBorders>
            <w:vAlign w:val="center"/>
          </w:tcPr>
          <w:p w14:paraId="57A7F440" w14:textId="77777777" w:rsidR="00AD3ACD" w:rsidRDefault="00AD3ACD" w:rsidP="00AD3ACD">
            <w:pP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61520F05" w14:textId="77777777" w:rsidR="00AD3ACD" w:rsidRDefault="00AD3ACD" w:rsidP="003C2E0F">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25E27CF6" w14:textId="40727178" w:rsidR="00AD3ACD" w:rsidRDefault="00AD3ACD" w:rsidP="003C2E0F">
            <w:pPr>
              <w:jc w:val="center"/>
              <w:rPr>
                <w:color w:val="000000"/>
                <w:sz w:val="20"/>
              </w:rPr>
            </w:pPr>
            <w:r>
              <w:rPr>
                <w:color w:val="000000"/>
                <w:sz w:val="20"/>
              </w:rPr>
              <w:t>8,22</w:t>
            </w:r>
          </w:p>
        </w:tc>
        <w:tc>
          <w:tcPr>
            <w:tcW w:w="770" w:type="dxa"/>
            <w:tcBorders>
              <w:top w:val="nil"/>
              <w:left w:val="nil"/>
              <w:bottom w:val="single" w:sz="8" w:space="0" w:color="auto"/>
              <w:right w:val="single" w:sz="8" w:space="0" w:color="auto"/>
            </w:tcBorders>
            <w:vAlign w:val="center"/>
          </w:tcPr>
          <w:p w14:paraId="7CE0A7A1" w14:textId="7D52620B" w:rsidR="00AD3ACD" w:rsidRDefault="00AD3ACD" w:rsidP="003C2E0F">
            <w:pPr>
              <w:jc w:val="center"/>
              <w:rPr>
                <w:color w:val="000000"/>
                <w:sz w:val="20"/>
              </w:rPr>
            </w:pPr>
            <w:r>
              <w:rPr>
                <w:color w:val="000000"/>
                <w:sz w:val="20"/>
              </w:rPr>
              <w:t>8,21</w:t>
            </w:r>
          </w:p>
        </w:tc>
        <w:tc>
          <w:tcPr>
            <w:tcW w:w="768" w:type="dxa"/>
            <w:tcBorders>
              <w:top w:val="nil"/>
              <w:left w:val="nil"/>
              <w:bottom w:val="single" w:sz="8" w:space="0" w:color="auto"/>
              <w:right w:val="single" w:sz="8" w:space="0" w:color="auto"/>
            </w:tcBorders>
            <w:vAlign w:val="center"/>
          </w:tcPr>
          <w:p w14:paraId="518BC984" w14:textId="7E59103E" w:rsidR="00AD3ACD" w:rsidRDefault="00AD3ACD" w:rsidP="003C2E0F">
            <w:pPr>
              <w:jc w:val="center"/>
              <w:rPr>
                <w:color w:val="000000"/>
                <w:sz w:val="20"/>
              </w:rPr>
            </w:pPr>
            <w:r>
              <w:rPr>
                <w:color w:val="000000"/>
                <w:sz w:val="20"/>
              </w:rPr>
              <w:t>8,20</w:t>
            </w:r>
          </w:p>
        </w:tc>
        <w:tc>
          <w:tcPr>
            <w:tcW w:w="776" w:type="dxa"/>
            <w:tcBorders>
              <w:top w:val="nil"/>
              <w:left w:val="nil"/>
              <w:bottom w:val="single" w:sz="8" w:space="0" w:color="auto"/>
              <w:right w:val="single" w:sz="8" w:space="0" w:color="auto"/>
            </w:tcBorders>
            <w:vAlign w:val="center"/>
          </w:tcPr>
          <w:p w14:paraId="7ABEBADF" w14:textId="479C488A" w:rsidR="00AD3ACD" w:rsidRDefault="00AD3ACD" w:rsidP="003C2E0F">
            <w:pPr>
              <w:jc w:val="center"/>
              <w:rPr>
                <w:color w:val="000000"/>
                <w:sz w:val="20"/>
              </w:rPr>
            </w:pPr>
            <w:r>
              <w:rPr>
                <w:color w:val="000000"/>
                <w:sz w:val="20"/>
              </w:rPr>
              <w:t>8,19</w:t>
            </w:r>
          </w:p>
        </w:tc>
        <w:tc>
          <w:tcPr>
            <w:tcW w:w="1161" w:type="dxa"/>
            <w:tcBorders>
              <w:top w:val="nil"/>
              <w:left w:val="nil"/>
              <w:bottom w:val="single" w:sz="8" w:space="0" w:color="auto"/>
              <w:right w:val="single" w:sz="8" w:space="0" w:color="auto"/>
            </w:tcBorders>
            <w:vAlign w:val="center"/>
          </w:tcPr>
          <w:p w14:paraId="0213E8C3" w14:textId="538C18B9" w:rsidR="00AD3ACD" w:rsidRDefault="00AD3ACD" w:rsidP="003C2E0F">
            <w:pPr>
              <w:jc w:val="center"/>
              <w:rPr>
                <w:color w:val="000000"/>
                <w:sz w:val="20"/>
              </w:rPr>
            </w:pPr>
            <w:r>
              <w:rPr>
                <w:color w:val="000000"/>
                <w:sz w:val="20"/>
              </w:rPr>
              <w:t>8,18</w:t>
            </w:r>
          </w:p>
        </w:tc>
      </w:tr>
      <w:tr w:rsidR="00AD3ACD" w14:paraId="6E60C985" w14:textId="77777777" w:rsidTr="00AD3ACD">
        <w:trPr>
          <w:trHeight w:val="494"/>
          <w:jc w:val="center"/>
        </w:trPr>
        <w:tc>
          <w:tcPr>
            <w:tcW w:w="557" w:type="dxa"/>
            <w:tcBorders>
              <w:top w:val="nil"/>
              <w:left w:val="single" w:sz="8" w:space="0" w:color="auto"/>
              <w:bottom w:val="single" w:sz="8" w:space="0" w:color="auto"/>
              <w:right w:val="single" w:sz="8" w:space="0" w:color="auto"/>
            </w:tcBorders>
            <w:vAlign w:val="center"/>
          </w:tcPr>
          <w:p w14:paraId="1F6FCBA7" w14:textId="77777777" w:rsidR="00AD3ACD" w:rsidRDefault="00AD3ACD" w:rsidP="00AD3ACD">
            <w:pPr>
              <w:jc w:val="center"/>
              <w:rPr>
                <w:color w:val="000000"/>
              </w:rPr>
            </w:pPr>
            <w:r>
              <w:rPr>
                <w:bCs/>
                <w:color w:val="000000"/>
                <w:sz w:val="22"/>
                <w:szCs w:val="22"/>
              </w:rPr>
              <w:t>4.</w:t>
            </w:r>
          </w:p>
        </w:tc>
        <w:tc>
          <w:tcPr>
            <w:tcW w:w="3909" w:type="dxa"/>
            <w:tcBorders>
              <w:top w:val="nil"/>
              <w:left w:val="nil"/>
              <w:bottom w:val="single" w:sz="8" w:space="0" w:color="auto"/>
              <w:right w:val="single" w:sz="8" w:space="0" w:color="auto"/>
            </w:tcBorders>
            <w:vAlign w:val="center"/>
          </w:tcPr>
          <w:p w14:paraId="1EE4891B" w14:textId="77777777" w:rsidR="00AD3ACD" w:rsidRDefault="00AD3ACD" w:rsidP="00AD3ACD">
            <w:pP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406C9691" w14:textId="77777777" w:rsidR="00AD3ACD" w:rsidRDefault="00AD3ACD" w:rsidP="00AD3ACD">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3463C83" w14:textId="186EE7EC" w:rsidR="00AD3ACD" w:rsidRDefault="00AD3ACD" w:rsidP="00AD3ACD">
            <w:pPr>
              <w:jc w:val="center"/>
              <w:rPr>
                <w:color w:val="000000"/>
                <w:sz w:val="22"/>
                <w:szCs w:val="22"/>
              </w:rPr>
            </w:pPr>
            <w:r>
              <w:rPr>
                <w:color w:val="000000"/>
                <w:sz w:val="22"/>
                <w:szCs w:val="22"/>
              </w:rPr>
              <w:t>100</w:t>
            </w:r>
          </w:p>
        </w:tc>
        <w:tc>
          <w:tcPr>
            <w:tcW w:w="770" w:type="dxa"/>
            <w:tcBorders>
              <w:top w:val="nil"/>
              <w:left w:val="nil"/>
              <w:bottom w:val="single" w:sz="8" w:space="0" w:color="auto"/>
              <w:right w:val="single" w:sz="8" w:space="0" w:color="auto"/>
            </w:tcBorders>
            <w:vAlign w:val="center"/>
          </w:tcPr>
          <w:p w14:paraId="788C4A7F" w14:textId="09363832" w:rsidR="00AD3ACD" w:rsidRDefault="00AD3ACD" w:rsidP="00AD3ACD">
            <w:pPr>
              <w:jc w:val="center"/>
              <w:rPr>
                <w:color w:val="000000"/>
                <w:sz w:val="22"/>
                <w:szCs w:val="22"/>
              </w:rPr>
            </w:pPr>
            <w:r>
              <w:rPr>
                <w:color w:val="000000"/>
                <w:sz w:val="22"/>
                <w:szCs w:val="22"/>
              </w:rPr>
              <w:t>100</w:t>
            </w:r>
          </w:p>
        </w:tc>
        <w:tc>
          <w:tcPr>
            <w:tcW w:w="768" w:type="dxa"/>
            <w:tcBorders>
              <w:top w:val="nil"/>
              <w:left w:val="nil"/>
              <w:bottom w:val="single" w:sz="8" w:space="0" w:color="auto"/>
              <w:right w:val="single" w:sz="8" w:space="0" w:color="auto"/>
            </w:tcBorders>
            <w:vAlign w:val="center"/>
          </w:tcPr>
          <w:p w14:paraId="3912F355" w14:textId="405E7B9C" w:rsidR="00AD3ACD" w:rsidRDefault="00AD3ACD" w:rsidP="00AD3ACD">
            <w:pPr>
              <w:jc w:val="center"/>
              <w:rPr>
                <w:color w:val="000000"/>
                <w:sz w:val="22"/>
                <w:szCs w:val="22"/>
              </w:rPr>
            </w:pPr>
            <w:r>
              <w:rPr>
                <w:color w:val="000000"/>
                <w:sz w:val="22"/>
                <w:szCs w:val="22"/>
              </w:rPr>
              <w:t>100</w:t>
            </w:r>
          </w:p>
        </w:tc>
        <w:tc>
          <w:tcPr>
            <w:tcW w:w="776" w:type="dxa"/>
            <w:tcBorders>
              <w:top w:val="nil"/>
              <w:left w:val="nil"/>
              <w:bottom w:val="single" w:sz="8" w:space="0" w:color="auto"/>
              <w:right w:val="single" w:sz="8" w:space="0" w:color="auto"/>
            </w:tcBorders>
            <w:vAlign w:val="center"/>
          </w:tcPr>
          <w:p w14:paraId="270DCDD6" w14:textId="09550F67" w:rsidR="00AD3ACD" w:rsidRDefault="00AD3ACD" w:rsidP="00AD3ACD">
            <w:pPr>
              <w:jc w:val="center"/>
              <w:rPr>
                <w:color w:val="000000"/>
                <w:sz w:val="22"/>
                <w:szCs w:val="22"/>
              </w:rPr>
            </w:pPr>
            <w:r>
              <w:rPr>
                <w:color w:val="000000"/>
                <w:sz w:val="22"/>
                <w:szCs w:val="22"/>
              </w:rPr>
              <w:t>100</w:t>
            </w:r>
          </w:p>
        </w:tc>
        <w:tc>
          <w:tcPr>
            <w:tcW w:w="1161" w:type="dxa"/>
            <w:tcBorders>
              <w:top w:val="nil"/>
              <w:left w:val="nil"/>
              <w:bottom w:val="single" w:sz="8" w:space="0" w:color="auto"/>
              <w:right w:val="single" w:sz="8" w:space="0" w:color="auto"/>
            </w:tcBorders>
            <w:vAlign w:val="center"/>
          </w:tcPr>
          <w:p w14:paraId="579E48EE" w14:textId="04803A60" w:rsidR="00AD3ACD" w:rsidRDefault="00AD3ACD" w:rsidP="00AD3ACD">
            <w:pPr>
              <w:jc w:val="center"/>
              <w:rPr>
                <w:color w:val="000000"/>
                <w:sz w:val="22"/>
                <w:szCs w:val="22"/>
              </w:rPr>
            </w:pPr>
            <w:r>
              <w:rPr>
                <w:color w:val="000000"/>
                <w:sz w:val="22"/>
                <w:szCs w:val="22"/>
              </w:rPr>
              <w:t>97,6</w:t>
            </w:r>
          </w:p>
        </w:tc>
      </w:tr>
      <w:tr w:rsidR="00AD3ACD" w14:paraId="55076F65" w14:textId="77777777" w:rsidTr="00AD3ACD">
        <w:trPr>
          <w:trHeight w:val="196"/>
          <w:jc w:val="center"/>
        </w:trPr>
        <w:tc>
          <w:tcPr>
            <w:tcW w:w="557" w:type="dxa"/>
            <w:tcBorders>
              <w:top w:val="nil"/>
              <w:left w:val="single" w:sz="8" w:space="0" w:color="auto"/>
              <w:bottom w:val="single" w:sz="8" w:space="0" w:color="auto"/>
              <w:right w:val="single" w:sz="8" w:space="0" w:color="auto"/>
            </w:tcBorders>
            <w:vAlign w:val="center"/>
          </w:tcPr>
          <w:p w14:paraId="121FE536" w14:textId="77777777" w:rsidR="00AD3ACD" w:rsidRDefault="00AD3ACD" w:rsidP="003C2E0F">
            <w:pPr>
              <w:jc w:val="center"/>
              <w:rPr>
                <w:color w:val="000000"/>
              </w:rPr>
            </w:pPr>
            <w:r>
              <w:rPr>
                <w:bCs/>
                <w:color w:val="000000"/>
                <w:sz w:val="22"/>
                <w:szCs w:val="22"/>
              </w:rPr>
              <w:t>5.</w:t>
            </w:r>
          </w:p>
        </w:tc>
        <w:tc>
          <w:tcPr>
            <w:tcW w:w="3909" w:type="dxa"/>
            <w:tcBorders>
              <w:top w:val="nil"/>
              <w:left w:val="nil"/>
              <w:bottom w:val="single" w:sz="8" w:space="0" w:color="auto"/>
              <w:right w:val="single" w:sz="8" w:space="0" w:color="auto"/>
            </w:tcBorders>
            <w:vAlign w:val="center"/>
          </w:tcPr>
          <w:p w14:paraId="6CA8FFB0" w14:textId="77777777" w:rsidR="00AD3ACD" w:rsidRDefault="00AD3ACD" w:rsidP="00AD3ACD">
            <w:pP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2A65F02F" w14:textId="77777777" w:rsidR="00AD3ACD" w:rsidRDefault="00AD3ACD" w:rsidP="003C2E0F">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0089B18C" w14:textId="299AE376" w:rsidR="00AD3ACD" w:rsidRDefault="00AD3ACD" w:rsidP="003C2E0F">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3D6CFBC9" w14:textId="5CB98956" w:rsidR="00AD3ACD" w:rsidRDefault="00AD3ACD" w:rsidP="003C2E0F">
            <w:pPr>
              <w:jc w:val="center"/>
              <w:rPr>
                <w:color w:val="000000"/>
              </w:rPr>
            </w:pPr>
            <w:r>
              <w:rPr>
                <w:color w:val="000000"/>
              </w:rPr>
              <w:t>0,0</w:t>
            </w:r>
          </w:p>
        </w:tc>
        <w:tc>
          <w:tcPr>
            <w:tcW w:w="768" w:type="dxa"/>
            <w:tcBorders>
              <w:top w:val="nil"/>
              <w:left w:val="nil"/>
              <w:bottom w:val="single" w:sz="8" w:space="0" w:color="auto"/>
              <w:right w:val="single" w:sz="8" w:space="0" w:color="auto"/>
            </w:tcBorders>
            <w:vAlign w:val="center"/>
          </w:tcPr>
          <w:p w14:paraId="19042324" w14:textId="7BB41D41" w:rsidR="00AD3ACD" w:rsidRDefault="00AD3ACD" w:rsidP="003C2E0F">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14:paraId="4EC4E834" w14:textId="7DFB3499" w:rsidR="00AD3ACD" w:rsidRDefault="00AD3ACD" w:rsidP="003C2E0F">
            <w:pPr>
              <w:jc w:val="center"/>
              <w:rPr>
                <w:color w:val="000000"/>
              </w:rPr>
            </w:pPr>
            <w:r>
              <w:rPr>
                <w:color w:val="000000"/>
                <w:sz w:val="22"/>
                <w:szCs w:val="22"/>
              </w:rPr>
              <w:t>0,0</w:t>
            </w:r>
          </w:p>
        </w:tc>
        <w:tc>
          <w:tcPr>
            <w:tcW w:w="1161" w:type="dxa"/>
            <w:tcBorders>
              <w:top w:val="nil"/>
              <w:left w:val="nil"/>
              <w:bottom w:val="single" w:sz="8" w:space="0" w:color="auto"/>
              <w:right w:val="single" w:sz="8" w:space="0" w:color="auto"/>
            </w:tcBorders>
            <w:vAlign w:val="center"/>
          </w:tcPr>
          <w:p w14:paraId="730D01B5" w14:textId="166B74D1" w:rsidR="00AD3ACD" w:rsidRDefault="00AD3ACD" w:rsidP="003C2E0F">
            <w:pPr>
              <w:jc w:val="center"/>
              <w:rPr>
                <w:color w:val="000000"/>
              </w:rPr>
            </w:pPr>
            <w:r>
              <w:rPr>
                <w:color w:val="000000"/>
                <w:sz w:val="22"/>
                <w:szCs w:val="22"/>
              </w:rPr>
              <w:t>0</w:t>
            </w:r>
          </w:p>
        </w:tc>
      </w:tr>
      <w:tr w:rsidR="00AD3ACD" w14:paraId="43D49C88" w14:textId="77777777" w:rsidTr="00AD3ACD">
        <w:trPr>
          <w:trHeight w:val="285"/>
          <w:jc w:val="center"/>
        </w:trPr>
        <w:tc>
          <w:tcPr>
            <w:tcW w:w="557" w:type="dxa"/>
            <w:tcBorders>
              <w:top w:val="nil"/>
              <w:left w:val="single" w:sz="8" w:space="0" w:color="auto"/>
              <w:bottom w:val="single" w:sz="8" w:space="0" w:color="auto"/>
              <w:right w:val="single" w:sz="8" w:space="0" w:color="auto"/>
            </w:tcBorders>
            <w:vAlign w:val="center"/>
          </w:tcPr>
          <w:p w14:paraId="19494C3C" w14:textId="77777777" w:rsidR="00AD3ACD" w:rsidRDefault="00AD3ACD" w:rsidP="003C2E0F">
            <w:pPr>
              <w:jc w:val="center"/>
              <w:rPr>
                <w:color w:val="000000"/>
              </w:rPr>
            </w:pPr>
            <w:r>
              <w:rPr>
                <w:bCs/>
                <w:color w:val="000000"/>
                <w:sz w:val="22"/>
                <w:szCs w:val="22"/>
              </w:rPr>
              <w:t>6.</w:t>
            </w:r>
          </w:p>
        </w:tc>
        <w:tc>
          <w:tcPr>
            <w:tcW w:w="3909" w:type="dxa"/>
            <w:tcBorders>
              <w:top w:val="nil"/>
              <w:left w:val="nil"/>
              <w:bottom w:val="single" w:sz="8" w:space="0" w:color="auto"/>
              <w:right w:val="single" w:sz="8" w:space="0" w:color="auto"/>
            </w:tcBorders>
            <w:vAlign w:val="center"/>
          </w:tcPr>
          <w:p w14:paraId="2BFE6BC5" w14:textId="77777777" w:rsidR="00AD3ACD" w:rsidRDefault="00AD3ACD" w:rsidP="00AD3ACD">
            <w:pP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5A793377" w14:textId="77777777" w:rsidR="00AD3ACD" w:rsidRDefault="00AD3ACD" w:rsidP="003C2E0F">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1588F07F" w14:textId="587906FD" w:rsidR="00AD3ACD" w:rsidRDefault="00AD3ACD" w:rsidP="003C2E0F">
            <w:pPr>
              <w:jc w:val="center"/>
              <w:rPr>
                <w:color w:val="000000"/>
                <w:sz w:val="22"/>
                <w:szCs w:val="22"/>
              </w:rPr>
            </w:pPr>
            <w:r>
              <w:rPr>
                <w:color w:val="000000"/>
                <w:sz w:val="20"/>
              </w:rPr>
              <w:t>0</w:t>
            </w:r>
          </w:p>
        </w:tc>
        <w:tc>
          <w:tcPr>
            <w:tcW w:w="770" w:type="dxa"/>
            <w:tcBorders>
              <w:top w:val="nil"/>
              <w:left w:val="nil"/>
              <w:bottom w:val="single" w:sz="8" w:space="0" w:color="auto"/>
              <w:right w:val="single" w:sz="8" w:space="0" w:color="auto"/>
            </w:tcBorders>
            <w:vAlign w:val="center"/>
          </w:tcPr>
          <w:p w14:paraId="417EF61A" w14:textId="5144F5CF" w:rsidR="00AD3ACD" w:rsidRDefault="00AD3ACD" w:rsidP="003C2E0F">
            <w:pPr>
              <w:jc w:val="center"/>
              <w:rPr>
                <w:color w:val="000000"/>
                <w:sz w:val="22"/>
                <w:szCs w:val="22"/>
              </w:rPr>
            </w:pPr>
            <w:r>
              <w:rPr>
                <w:color w:val="000000"/>
                <w:sz w:val="20"/>
              </w:rPr>
              <w:t>0</w:t>
            </w:r>
          </w:p>
        </w:tc>
        <w:tc>
          <w:tcPr>
            <w:tcW w:w="768" w:type="dxa"/>
            <w:tcBorders>
              <w:top w:val="nil"/>
              <w:left w:val="nil"/>
              <w:bottom w:val="single" w:sz="8" w:space="0" w:color="auto"/>
              <w:right w:val="single" w:sz="8" w:space="0" w:color="auto"/>
            </w:tcBorders>
            <w:vAlign w:val="center"/>
          </w:tcPr>
          <w:p w14:paraId="3EB4259A" w14:textId="54D68DC5" w:rsidR="00AD3ACD" w:rsidRDefault="00AD3ACD" w:rsidP="003C2E0F">
            <w:pPr>
              <w:jc w:val="center"/>
              <w:rPr>
                <w:color w:val="000000"/>
                <w:sz w:val="22"/>
                <w:szCs w:val="22"/>
              </w:rPr>
            </w:pPr>
            <w:r>
              <w:rPr>
                <w:color w:val="000000"/>
                <w:sz w:val="22"/>
                <w:szCs w:val="22"/>
              </w:rPr>
              <w:t>0</w:t>
            </w:r>
          </w:p>
        </w:tc>
        <w:tc>
          <w:tcPr>
            <w:tcW w:w="776" w:type="dxa"/>
            <w:tcBorders>
              <w:top w:val="nil"/>
              <w:left w:val="nil"/>
              <w:bottom w:val="single" w:sz="8" w:space="0" w:color="auto"/>
              <w:right w:val="single" w:sz="8" w:space="0" w:color="auto"/>
            </w:tcBorders>
            <w:vAlign w:val="center"/>
          </w:tcPr>
          <w:p w14:paraId="20135CD7" w14:textId="2B714C2F" w:rsidR="00AD3ACD" w:rsidRDefault="00AD3ACD" w:rsidP="003C2E0F">
            <w:pPr>
              <w:jc w:val="center"/>
              <w:rPr>
                <w:color w:val="000000"/>
                <w:sz w:val="22"/>
                <w:szCs w:val="22"/>
              </w:rPr>
            </w:pPr>
            <w:r>
              <w:rPr>
                <w:color w:val="000000"/>
                <w:sz w:val="20"/>
              </w:rPr>
              <w:t>0</w:t>
            </w:r>
          </w:p>
        </w:tc>
        <w:tc>
          <w:tcPr>
            <w:tcW w:w="1161" w:type="dxa"/>
            <w:tcBorders>
              <w:top w:val="nil"/>
              <w:left w:val="nil"/>
              <w:bottom w:val="single" w:sz="8" w:space="0" w:color="auto"/>
              <w:right w:val="single" w:sz="8" w:space="0" w:color="auto"/>
            </w:tcBorders>
            <w:vAlign w:val="center"/>
          </w:tcPr>
          <w:p w14:paraId="21DD5A0E" w14:textId="073925C2" w:rsidR="00AD3ACD" w:rsidRDefault="00AD3ACD" w:rsidP="003C2E0F">
            <w:pPr>
              <w:jc w:val="center"/>
              <w:rPr>
                <w:color w:val="000000"/>
                <w:sz w:val="22"/>
                <w:szCs w:val="22"/>
              </w:rPr>
            </w:pPr>
            <w:r>
              <w:rPr>
                <w:color w:val="000000"/>
                <w:sz w:val="20"/>
              </w:rPr>
              <w:t>2,41</w:t>
            </w:r>
          </w:p>
        </w:tc>
      </w:tr>
    </w:tbl>
    <w:p w14:paraId="4E85F841" w14:textId="77777777" w:rsidR="00014B09" w:rsidRDefault="00014B09" w:rsidP="003C2E0F">
      <w:pPr>
        <w:jc w:val="both"/>
        <w:rPr>
          <w:iCs/>
        </w:rPr>
      </w:pPr>
    </w:p>
    <w:p w14:paraId="0491B035" w14:textId="5E9FB8B8" w:rsidR="00014B09" w:rsidRDefault="003331AA" w:rsidP="003C2E0F">
      <w:pPr>
        <w:jc w:val="both"/>
      </w:pPr>
      <w:r>
        <w:t>Количественные значения целевых показателей на период с 2024-203</w:t>
      </w:r>
      <w:r w:rsidR="00346DF0">
        <w:t>1</w:t>
      </w:r>
      <w:r>
        <w:t xml:space="preserve"> гг.  определены с учетом выполнения всех мероприятий настоящей Программы в запланированные сроки (таблица 4.</w:t>
      </w:r>
      <w:r w:rsidR="001D1F94">
        <w:t>5</w:t>
      </w:r>
      <w:r>
        <w:t>.)</w:t>
      </w:r>
    </w:p>
    <w:p w14:paraId="4F699509" w14:textId="77777777" w:rsidR="00014B09" w:rsidRDefault="00014B09" w:rsidP="003C2E0F">
      <w:pPr>
        <w:rPr>
          <w:b/>
          <w:sz w:val="22"/>
          <w:szCs w:val="22"/>
        </w:rPr>
      </w:pPr>
    </w:p>
    <w:p w14:paraId="20876412" w14:textId="732AC305" w:rsidR="00014B09" w:rsidRDefault="003331AA" w:rsidP="003C2E0F">
      <w:pPr>
        <w:rPr>
          <w:b/>
          <w:sz w:val="22"/>
          <w:szCs w:val="22"/>
        </w:rPr>
      </w:pPr>
      <w:r>
        <w:rPr>
          <w:b/>
          <w:sz w:val="22"/>
          <w:szCs w:val="22"/>
        </w:rPr>
        <w:t>Таблица 4.</w:t>
      </w:r>
      <w:r w:rsidR="001D1F94">
        <w:rPr>
          <w:b/>
          <w:sz w:val="22"/>
          <w:szCs w:val="22"/>
        </w:rPr>
        <w:t>5</w:t>
      </w:r>
      <w:r>
        <w:rPr>
          <w:b/>
          <w:sz w:val="22"/>
          <w:szCs w:val="22"/>
        </w:rPr>
        <w:t>. Исходная информация для определения целевых показателей системы водоснабжения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AD3ACD" w14:paraId="2E38279D" w14:textId="77777777">
        <w:trPr>
          <w:trHeight w:val="683"/>
          <w:jc w:val="center"/>
        </w:trPr>
        <w:tc>
          <w:tcPr>
            <w:tcW w:w="3591" w:type="dxa"/>
            <w:shd w:val="clear" w:color="auto" w:fill="D9D9D9"/>
            <w:vAlign w:val="center"/>
          </w:tcPr>
          <w:p w14:paraId="0516CC4D" w14:textId="77777777" w:rsidR="00014B09" w:rsidRDefault="003331AA" w:rsidP="003C2E0F">
            <w:pPr>
              <w:jc w:val="center"/>
              <w:rPr>
                <w:color w:val="000000"/>
                <w:sz w:val="22"/>
                <w:szCs w:val="22"/>
              </w:rPr>
            </w:pPr>
            <w:r>
              <w:rPr>
                <w:color w:val="000000"/>
                <w:sz w:val="22"/>
                <w:szCs w:val="22"/>
              </w:rPr>
              <w:lastRenderedPageBreak/>
              <w:t>Целевые показатели развития системы водоснабжения</w:t>
            </w:r>
          </w:p>
        </w:tc>
        <w:tc>
          <w:tcPr>
            <w:tcW w:w="1283" w:type="dxa"/>
            <w:shd w:val="clear" w:color="auto" w:fill="D9D9D9"/>
            <w:vAlign w:val="center"/>
          </w:tcPr>
          <w:p w14:paraId="56A85D92" w14:textId="77777777" w:rsidR="00014B09" w:rsidRDefault="003331AA" w:rsidP="003C2E0F">
            <w:pPr>
              <w:jc w:val="center"/>
              <w:rPr>
                <w:color w:val="000000"/>
                <w:sz w:val="22"/>
                <w:szCs w:val="22"/>
              </w:rPr>
            </w:pPr>
            <w:r>
              <w:rPr>
                <w:color w:val="000000"/>
                <w:sz w:val="22"/>
                <w:szCs w:val="22"/>
              </w:rPr>
              <w:t>Ед. изм.</w:t>
            </w:r>
          </w:p>
        </w:tc>
        <w:tc>
          <w:tcPr>
            <w:tcW w:w="829" w:type="dxa"/>
            <w:shd w:val="clear" w:color="auto" w:fill="D9D9D9"/>
            <w:vAlign w:val="center"/>
          </w:tcPr>
          <w:p w14:paraId="141A7B57" w14:textId="77777777" w:rsidR="00014B09" w:rsidRDefault="003331AA" w:rsidP="003C2E0F">
            <w:pPr>
              <w:jc w:val="center"/>
              <w:rPr>
                <w:color w:val="000000"/>
                <w:sz w:val="20"/>
              </w:rPr>
            </w:pPr>
            <w:r>
              <w:rPr>
                <w:color w:val="000000"/>
                <w:sz w:val="20"/>
              </w:rPr>
              <w:t>2024</w:t>
            </w:r>
          </w:p>
        </w:tc>
        <w:tc>
          <w:tcPr>
            <w:tcW w:w="890" w:type="dxa"/>
            <w:shd w:val="clear" w:color="auto" w:fill="D9D9D9"/>
            <w:vAlign w:val="center"/>
          </w:tcPr>
          <w:p w14:paraId="56FA6F27" w14:textId="77777777" w:rsidR="00014B09" w:rsidRDefault="003331AA" w:rsidP="003C2E0F">
            <w:pPr>
              <w:jc w:val="center"/>
              <w:rPr>
                <w:color w:val="000000"/>
                <w:sz w:val="20"/>
              </w:rPr>
            </w:pPr>
            <w:r>
              <w:rPr>
                <w:color w:val="000000"/>
                <w:sz w:val="20"/>
              </w:rPr>
              <w:t>2025</w:t>
            </w:r>
          </w:p>
        </w:tc>
        <w:tc>
          <w:tcPr>
            <w:tcW w:w="829" w:type="dxa"/>
            <w:shd w:val="clear" w:color="auto" w:fill="D9D9D9"/>
            <w:vAlign w:val="center"/>
          </w:tcPr>
          <w:p w14:paraId="60870DFF" w14:textId="77777777" w:rsidR="00014B09" w:rsidRDefault="003331AA" w:rsidP="003C2E0F">
            <w:pPr>
              <w:jc w:val="center"/>
              <w:rPr>
                <w:color w:val="000000"/>
                <w:sz w:val="20"/>
              </w:rPr>
            </w:pPr>
            <w:r>
              <w:rPr>
                <w:color w:val="000000"/>
                <w:sz w:val="20"/>
              </w:rPr>
              <w:t>2026</w:t>
            </w:r>
          </w:p>
        </w:tc>
        <w:tc>
          <w:tcPr>
            <w:tcW w:w="890" w:type="dxa"/>
            <w:shd w:val="clear" w:color="auto" w:fill="D9D9D9"/>
            <w:vAlign w:val="center"/>
          </w:tcPr>
          <w:p w14:paraId="3830DFE1" w14:textId="77777777" w:rsidR="00014B09" w:rsidRDefault="003331AA" w:rsidP="003C2E0F">
            <w:pPr>
              <w:jc w:val="center"/>
              <w:rPr>
                <w:color w:val="000000"/>
                <w:sz w:val="20"/>
              </w:rPr>
            </w:pPr>
            <w:r>
              <w:rPr>
                <w:color w:val="000000"/>
                <w:sz w:val="20"/>
              </w:rPr>
              <w:t>2027</w:t>
            </w:r>
          </w:p>
        </w:tc>
        <w:tc>
          <w:tcPr>
            <w:tcW w:w="829" w:type="dxa"/>
            <w:shd w:val="clear" w:color="auto" w:fill="D9D9D9"/>
            <w:vAlign w:val="center"/>
          </w:tcPr>
          <w:p w14:paraId="46099853" w14:textId="77777777" w:rsidR="00014B09" w:rsidRDefault="003331AA" w:rsidP="003C2E0F">
            <w:pPr>
              <w:jc w:val="center"/>
              <w:rPr>
                <w:color w:val="000000"/>
                <w:sz w:val="20"/>
              </w:rPr>
            </w:pPr>
            <w:r>
              <w:rPr>
                <w:color w:val="000000"/>
                <w:sz w:val="20"/>
              </w:rPr>
              <w:t>2028</w:t>
            </w:r>
          </w:p>
        </w:tc>
        <w:tc>
          <w:tcPr>
            <w:tcW w:w="829" w:type="dxa"/>
            <w:shd w:val="clear" w:color="auto" w:fill="D9D9D9"/>
            <w:vAlign w:val="center"/>
          </w:tcPr>
          <w:p w14:paraId="79257CF8" w14:textId="5B07D41B" w:rsidR="00014B09" w:rsidRDefault="003331AA" w:rsidP="003C2E0F">
            <w:pPr>
              <w:jc w:val="center"/>
              <w:rPr>
                <w:color w:val="000000"/>
                <w:sz w:val="20"/>
              </w:rPr>
            </w:pPr>
            <w:r>
              <w:rPr>
                <w:color w:val="000000"/>
                <w:sz w:val="20"/>
              </w:rPr>
              <w:t>2029-203</w:t>
            </w:r>
            <w:r w:rsidR="00AD3ACD">
              <w:rPr>
                <w:color w:val="000000"/>
                <w:sz w:val="20"/>
              </w:rPr>
              <w:t>1</w:t>
            </w:r>
          </w:p>
        </w:tc>
      </w:tr>
      <w:tr w:rsidR="005240D2" w14:paraId="4172A09B" w14:textId="77777777" w:rsidTr="005240D2">
        <w:trPr>
          <w:trHeight w:val="278"/>
          <w:jc w:val="center"/>
        </w:trPr>
        <w:tc>
          <w:tcPr>
            <w:tcW w:w="3591" w:type="dxa"/>
            <w:shd w:val="clear" w:color="auto" w:fill="auto"/>
            <w:vAlign w:val="center"/>
          </w:tcPr>
          <w:p w14:paraId="3B546CB4" w14:textId="77777777" w:rsidR="006262B5" w:rsidRDefault="006262B5" w:rsidP="003C2E0F">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30DB17D9" w14:textId="77777777" w:rsidR="006262B5" w:rsidRDefault="006262B5" w:rsidP="005240D2">
            <w:pPr>
              <w:jc w:val="center"/>
              <w:rPr>
                <w:color w:val="000000"/>
                <w:sz w:val="22"/>
                <w:szCs w:val="22"/>
              </w:rPr>
            </w:pPr>
            <w:r>
              <w:rPr>
                <w:color w:val="000000"/>
                <w:sz w:val="22"/>
                <w:szCs w:val="22"/>
              </w:rPr>
              <w:t>м</w:t>
            </w:r>
          </w:p>
        </w:tc>
        <w:tc>
          <w:tcPr>
            <w:tcW w:w="829" w:type="dxa"/>
            <w:shd w:val="clear" w:color="auto" w:fill="auto"/>
            <w:vAlign w:val="center"/>
          </w:tcPr>
          <w:p w14:paraId="602EAD3B" w14:textId="48870D19" w:rsidR="006262B5" w:rsidRDefault="006262B5" w:rsidP="005240D2">
            <w:pPr>
              <w:jc w:val="center"/>
              <w:rPr>
                <w:color w:val="000000"/>
                <w:sz w:val="20"/>
              </w:rPr>
            </w:pPr>
            <w:r>
              <w:rPr>
                <w:color w:val="000000"/>
                <w:sz w:val="20"/>
              </w:rPr>
              <w:t>0</w:t>
            </w:r>
          </w:p>
        </w:tc>
        <w:tc>
          <w:tcPr>
            <w:tcW w:w="890" w:type="dxa"/>
            <w:shd w:val="clear" w:color="auto" w:fill="auto"/>
            <w:vAlign w:val="center"/>
          </w:tcPr>
          <w:p w14:paraId="79B8A29F" w14:textId="5660EC45" w:rsidR="006262B5" w:rsidRDefault="00AD3ACD" w:rsidP="005240D2">
            <w:pPr>
              <w:jc w:val="center"/>
              <w:rPr>
                <w:color w:val="000000"/>
                <w:sz w:val="20"/>
              </w:rPr>
            </w:pPr>
            <w:r>
              <w:rPr>
                <w:color w:val="000000"/>
                <w:sz w:val="20"/>
              </w:rPr>
              <w:t>0</w:t>
            </w:r>
          </w:p>
        </w:tc>
        <w:tc>
          <w:tcPr>
            <w:tcW w:w="829" w:type="dxa"/>
            <w:shd w:val="clear" w:color="auto" w:fill="auto"/>
            <w:vAlign w:val="center"/>
          </w:tcPr>
          <w:p w14:paraId="3B43A712" w14:textId="2F8B30C0" w:rsidR="006262B5" w:rsidRDefault="00AD3ACD" w:rsidP="005240D2">
            <w:pPr>
              <w:jc w:val="center"/>
              <w:rPr>
                <w:color w:val="000000"/>
                <w:sz w:val="20"/>
              </w:rPr>
            </w:pPr>
            <w:r>
              <w:rPr>
                <w:color w:val="000000"/>
                <w:sz w:val="20"/>
              </w:rPr>
              <w:t>0</w:t>
            </w:r>
          </w:p>
        </w:tc>
        <w:tc>
          <w:tcPr>
            <w:tcW w:w="890" w:type="dxa"/>
            <w:shd w:val="clear" w:color="auto" w:fill="auto"/>
            <w:vAlign w:val="center"/>
          </w:tcPr>
          <w:p w14:paraId="2D6D3A60" w14:textId="09D9EF60" w:rsidR="006262B5" w:rsidRDefault="00AD3ACD" w:rsidP="005240D2">
            <w:pPr>
              <w:jc w:val="center"/>
              <w:rPr>
                <w:color w:val="000000"/>
                <w:sz w:val="20"/>
              </w:rPr>
            </w:pPr>
            <w:r>
              <w:rPr>
                <w:color w:val="000000"/>
                <w:sz w:val="20"/>
              </w:rPr>
              <w:t>0</w:t>
            </w:r>
          </w:p>
        </w:tc>
        <w:tc>
          <w:tcPr>
            <w:tcW w:w="829" w:type="dxa"/>
            <w:vAlign w:val="center"/>
          </w:tcPr>
          <w:p w14:paraId="526550BC" w14:textId="5E88C6A7" w:rsidR="006262B5" w:rsidRDefault="00AD3ACD" w:rsidP="005240D2">
            <w:pPr>
              <w:jc w:val="center"/>
              <w:rPr>
                <w:color w:val="000000"/>
                <w:sz w:val="20"/>
              </w:rPr>
            </w:pPr>
            <w:r>
              <w:rPr>
                <w:color w:val="000000"/>
                <w:sz w:val="20"/>
              </w:rPr>
              <w:t>355</w:t>
            </w:r>
          </w:p>
        </w:tc>
        <w:tc>
          <w:tcPr>
            <w:tcW w:w="829" w:type="dxa"/>
            <w:shd w:val="clear" w:color="auto" w:fill="auto"/>
            <w:vAlign w:val="center"/>
          </w:tcPr>
          <w:p w14:paraId="13D730AA" w14:textId="6DC80CA3" w:rsidR="006262B5" w:rsidRDefault="00AD3ACD" w:rsidP="005240D2">
            <w:pPr>
              <w:jc w:val="center"/>
              <w:rPr>
                <w:color w:val="000000"/>
                <w:sz w:val="20"/>
              </w:rPr>
            </w:pPr>
            <w:r>
              <w:rPr>
                <w:color w:val="000000"/>
                <w:sz w:val="20"/>
              </w:rPr>
              <w:t>550</w:t>
            </w:r>
          </w:p>
        </w:tc>
      </w:tr>
      <w:tr w:rsidR="00AD3ACD" w14:paraId="65348026" w14:textId="77777777" w:rsidTr="005240D2">
        <w:trPr>
          <w:trHeight w:val="481"/>
          <w:jc w:val="center"/>
        </w:trPr>
        <w:tc>
          <w:tcPr>
            <w:tcW w:w="3591" w:type="dxa"/>
            <w:shd w:val="clear" w:color="auto" w:fill="auto"/>
            <w:vAlign w:val="center"/>
          </w:tcPr>
          <w:p w14:paraId="658832A6" w14:textId="77777777" w:rsidR="00AD3ACD" w:rsidRDefault="00AD3ACD" w:rsidP="00AD3ACD">
            <w:pPr>
              <w:jc w:val="center"/>
              <w:rPr>
                <w:color w:val="000000"/>
                <w:sz w:val="22"/>
                <w:szCs w:val="22"/>
              </w:rPr>
            </w:pPr>
            <w:r>
              <w:rPr>
                <w:color w:val="000000"/>
                <w:sz w:val="22"/>
                <w:szCs w:val="22"/>
              </w:rPr>
              <w:t>Протяженность водопроводной сети, подлежащих замене, км</w:t>
            </w:r>
          </w:p>
        </w:tc>
        <w:tc>
          <w:tcPr>
            <w:tcW w:w="1283" w:type="dxa"/>
            <w:shd w:val="clear" w:color="auto" w:fill="auto"/>
            <w:vAlign w:val="center"/>
          </w:tcPr>
          <w:p w14:paraId="350BEA10" w14:textId="7F5E5521" w:rsidR="00AD3ACD" w:rsidRDefault="005240D2" w:rsidP="005240D2">
            <w:pPr>
              <w:jc w:val="center"/>
              <w:rPr>
                <w:color w:val="000000"/>
                <w:sz w:val="22"/>
                <w:szCs w:val="22"/>
              </w:rPr>
            </w:pPr>
            <w:r>
              <w:rPr>
                <w:color w:val="000000"/>
                <w:sz w:val="22"/>
                <w:szCs w:val="22"/>
              </w:rPr>
              <w:t>к</w:t>
            </w:r>
            <w:r w:rsidR="00AD3ACD">
              <w:rPr>
                <w:color w:val="000000"/>
                <w:sz w:val="22"/>
                <w:szCs w:val="22"/>
              </w:rPr>
              <w:t>м</w:t>
            </w:r>
          </w:p>
        </w:tc>
        <w:tc>
          <w:tcPr>
            <w:tcW w:w="829" w:type="dxa"/>
            <w:shd w:val="clear" w:color="auto" w:fill="auto"/>
            <w:vAlign w:val="center"/>
          </w:tcPr>
          <w:p w14:paraId="251F46E6" w14:textId="65CDDD44" w:rsidR="00AD3ACD" w:rsidRDefault="00AD3ACD" w:rsidP="005240D2">
            <w:pPr>
              <w:jc w:val="center"/>
              <w:rPr>
                <w:color w:val="000000"/>
                <w:sz w:val="22"/>
                <w:szCs w:val="22"/>
              </w:rPr>
            </w:pPr>
            <w:r>
              <w:rPr>
                <w:color w:val="000000"/>
                <w:sz w:val="22"/>
                <w:szCs w:val="22"/>
              </w:rPr>
              <w:t>14,7</w:t>
            </w:r>
          </w:p>
        </w:tc>
        <w:tc>
          <w:tcPr>
            <w:tcW w:w="890" w:type="dxa"/>
            <w:shd w:val="clear" w:color="auto" w:fill="auto"/>
            <w:vAlign w:val="center"/>
          </w:tcPr>
          <w:p w14:paraId="3BEFAC4A" w14:textId="352DF2B1" w:rsidR="00AD3ACD" w:rsidRDefault="00AD3ACD" w:rsidP="005240D2">
            <w:pPr>
              <w:jc w:val="center"/>
              <w:rPr>
                <w:color w:val="000000"/>
                <w:sz w:val="22"/>
                <w:szCs w:val="22"/>
              </w:rPr>
            </w:pPr>
            <w:r w:rsidRPr="009F2C34">
              <w:rPr>
                <w:color w:val="000000"/>
                <w:sz w:val="22"/>
                <w:szCs w:val="22"/>
              </w:rPr>
              <w:t>14,7</w:t>
            </w:r>
          </w:p>
        </w:tc>
        <w:tc>
          <w:tcPr>
            <w:tcW w:w="829" w:type="dxa"/>
            <w:shd w:val="clear" w:color="auto" w:fill="auto"/>
            <w:vAlign w:val="center"/>
          </w:tcPr>
          <w:p w14:paraId="74B15857" w14:textId="0AADC0A4" w:rsidR="00AD3ACD" w:rsidRDefault="00AD3ACD" w:rsidP="005240D2">
            <w:pPr>
              <w:jc w:val="center"/>
              <w:rPr>
                <w:color w:val="000000"/>
                <w:sz w:val="22"/>
                <w:szCs w:val="22"/>
              </w:rPr>
            </w:pPr>
            <w:r w:rsidRPr="009F2C34">
              <w:rPr>
                <w:color w:val="000000"/>
                <w:sz w:val="22"/>
                <w:szCs w:val="22"/>
              </w:rPr>
              <w:t>14,7</w:t>
            </w:r>
          </w:p>
        </w:tc>
        <w:tc>
          <w:tcPr>
            <w:tcW w:w="890" w:type="dxa"/>
            <w:shd w:val="clear" w:color="auto" w:fill="auto"/>
            <w:vAlign w:val="center"/>
          </w:tcPr>
          <w:p w14:paraId="5296EA0E" w14:textId="6C6BB1EF" w:rsidR="00AD3ACD" w:rsidRDefault="00AD3ACD" w:rsidP="005240D2">
            <w:pPr>
              <w:jc w:val="center"/>
              <w:rPr>
                <w:color w:val="000000"/>
                <w:sz w:val="22"/>
                <w:szCs w:val="22"/>
              </w:rPr>
            </w:pPr>
            <w:r w:rsidRPr="009F2C34">
              <w:rPr>
                <w:color w:val="000000"/>
                <w:sz w:val="22"/>
                <w:szCs w:val="22"/>
              </w:rPr>
              <w:t>14,7</w:t>
            </w:r>
          </w:p>
        </w:tc>
        <w:tc>
          <w:tcPr>
            <w:tcW w:w="829" w:type="dxa"/>
            <w:vAlign w:val="center"/>
          </w:tcPr>
          <w:p w14:paraId="029DFD05" w14:textId="792E7784" w:rsidR="00AD3ACD" w:rsidRDefault="00AD3ACD" w:rsidP="005240D2">
            <w:pPr>
              <w:jc w:val="center"/>
              <w:rPr>
                <w:color w:val="000000"/>
                <w:sz w:val="22"/>
                <w:szCs w:val="22"/>
              </w:rPr>
            </w:pPr>
            <w:r>
              <w:rPr>
                <w:color w:val="000000"/>
                <w:sz w:val="22"/>
                <w:szCs w:val="22"/>
              </w:rPr>
              <w:t>12,29</w:t>
            </w:r>
          </w:p>
        </w:tc>
        <w:tc>
          <w:tcPr>
            <w:tcW w:w="829" w:type="dxa"/>
            <w:shd w:val="clear" w:color="auto" w:fill="auto"/>
            <w:vAlign w:val="center"/>
          </w:tcPr>
          <w:p w14:paraId="02006BCE" w14:textId="7CCE2115" w:rsidR="00AD3ACD" w:rsidRDefault="00AD3ACD" w:rsidP="005240D2">
            <w:pPr>
              <w:jc w:val="center"/>
              <w:rPr>
                <w:color w:val="000000"/>
                <w:sz w:val="22"/>
                <w:szCs w:val="22"/>
              </w:rPr>
            </w:pPr>
            <w:r>
              <w:rPr>
                <w:color w:val="000000"/>
                <w:sz w:val="22"/>
                <w:szCs w:val="22"/>
              </w:rPr>
              <w:t>11,74</w:t>
            </w:r>
          </w:p>
        </w:tc>
      </w:tr>
      <w:tr w:rsidR="005240D2" w14:paraId="08ECD0D1" w14:textId="77777777" w:rsidTr="005240D2">
        <w:trPr>
          <w:trHeight w:val="481"/>
          <w:jc w:val="center"/>
        </w:trPr>
        <w:tc>
          <w:tcPr>
            <w:tcW w:w="3591" w:type="dxa"/>
            <w:shd w:val="clear" w:color="auto" w:fill="auto"/>
            <w:vAlign w:val="center"/>
          </w:tcPr>
          <w:p w14:paraId="2A251921" w14:textId="77777777" w:rsidR="006262B5" w:rsidRDefault="006262B5" w:rsidP="003C2E0F">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14:paraId="6C41C554" w14:textId="2D2103BC" w:rsidR="006262B5" w:rsidRDefault="005240D2" w:rsidP="005240D2">
            <w:pPr>
              <w:jc w:val="center"/>
              <w:rPr>
                <w:color w:val="000000"/>
                <w:sz w:val="22"/>
                <w:szCs w:val="22"/>
              </w:rPr>
            </w:pPr>
            <w:r>
              <w:rPr>
                <w:color w:val="000000"/>
                <w:sz w:val="22"/>
                <w:szCs w:val="22"/>
              </w:rPr>
              <w:t>%</w:t>
            </w:r>
          </w:p>
        </w:tc>
        <w:tc>
          <w:tcPr>
            <w:tcW w:w="829" w:type="dxa"/>
            <w:shd w:val="clear" w:color="auto" w:fill="auto"/>
            <w:vAlign w:val="center"/>
          </w:tcPr>
          <w:p w14:paraId="323C0627" w14:textId="48CCC51D" w:rsidR="006262B5" w:rsidRDefault="006262B5" w:rsidP="005240D2">
            <w:pPr>
              <w:jc w:val="center"/>
              <w:rPr>
                <w:color w:val="000000"/>
                <w:sz w:val="22"/>
                <w:szCs w:val="22"/>
              </w:rPr>
            </w:pPr>
            <w:r>
              <w:rPr>
                <w:color w:val="000000"/>
                <w:sz w:val="22"/>
                <w:szCs w:val="22"/>
              </w:rPr>
              <w:t>0</w:t>
            </w:r>
          </w:p>
        </w:tc>
        <w:tc>
          <w:tcPr>
            <w:tcW w:w="890" w:type="dxa"/>
            <w:shd w:val="clear" w:color="auto" w:fill="auto"/>
            <w:vAlign w:val="center"/>
          </w:tcPr>
          <w:p w14:paraId="43C4C987" w14:textId="66990CF3" w:rsidR="006262B5" w:rsidRDefault="005240D2" w:rsidP="005240D2">
            <w:pPr>
              <w:jc w:val="center"/>
              <w:rPr>
                <w:color w:val="000000"/>
                <w:sz w:val="22"/>
                <w:szCs w:val="22"/>
              </w:rPr>
            </w:pPr>
            <w:r>
              <w:rPr>
                <w:color w:val="000000"/>
                <w:sz w:val="22"/>
                <w:szCs w:val="22"/>
              </w:rPr>
              <w:t>0</w:t>
            </w:r>
          </w:p>
        </w:tc>
        <w:tc>
          <w:tcPr>
            <w:tcW w:w="829" w:type="dxa"/>
            <w:shd w:val="clear" w:color="auto" w:fill="auto"/>
            <w:vAlign w:val="center"/>
          </w:tcPr>
          <w:p w14:paraId="6F742532" w14:textId="1892B553" w:rsidR="006262B5" w:rsidRDefault="005240D2" w:rsidP="005240D2">
            <w:pPr>
              <w:jc w:val="center"/>
              <w:rPr>
                <w:color w:val="000000"/>
                <w:sz w:val="22"/>
                <w:szCs w:val="22"/>
              </w:rPr>
            </w:pPr>
            <w:r>
              <w:rPr>
                <w:color w:val="000000"/>
                <w:sz w:val="22"/>
                <w:szCs w:val="22"/>
              </w:rPr>
              <w:t>0</w:t>
            </w:r>
          </w:p>
        </w:tc>
        <w:tc>
          <w:tcPr>
            <w:tcW w:w="890" w:type="dxa"/>
            <w:shd w:val="clear" w:color="auto" w:fill="auto"/>
            <w:vAlign w:val="center"/>
          </w:tcPr>
          <w:p w14:paraId="55C3D13F" w14:textId="4F42EBF8" w:rsidR="006262B5" w:rsidRDefault="005240D2" w:rsidP="005240D2">
            <w:pPr>
              <w:jc w:val="center"/>
              <w:rPr>
                <w:color w:val="000000"/>
                <w:sz w:val="22"/>
                <w:szCs w:val="22"/>
              </w:rPr>
            </w:pPr>
            <w:r>
              <w:rPr>
                <w:color w:val="000000"/>
                <w:sz w:val="22"/>
                <w:szCs w:val="22"/>
              </w:rPr>
              <w:t>0</w:t>
            </w:r>
          </w:p>
        </w:tc>
        <w:tc>
          <w:tcPr>
            <w:tcW w:w="829" w:type="dxa"/>
            <w:vAlign w:val="center"/>
          </w:tcPr>
          <w:p w14:paraId="543F2EE2" w14:textId="240DB5BD" w:rsidR="006262B5" w:rsidRDefault="005240D2" w:rsidP="005240D2">
            <w:pPr>
              <w:jc w:val="center"/>
              <w:rPr>
                <w:color w:val="000000"/>
                <w:sz w:val="22"/>
                <w:szCs w:val="22"/>
              </w:rPr>
            </w:pPr>
            <w:r>
              <w:rPr>
                <w:color w:val="000000"/>
                <w:sz w:val="22"/>
                <w:szCs w:val="22"/>
              </w:rPr>
              <w:t>2,41</w:t>
            </w:r>
          </w:p>
        </w:tc>
        <w:tc>
          <w:tcPr>
            <w:tcW w:w="829" w:type="dxa"/>
            <w:shd w:val="clear" w:color="auto" w:fill="auto"/>
            <w:vAlign w:val="center"/>
          </w:tcPr>
          <w:p w14:paraId="16F67B81" w14:textId="14341547" w:rsidR="006262B5" w:rsidRDefault="005240D2" w:rsidP="005240D2">
            <w:pPr>
              <w:jc w:val="center"/>
              <w:rPr>
                <w:color w:val="000000"/>
                <w:sz w:val="22"/>
                <w:szCs w:val="22"/>
              </w:rPr>
            </w:pPr>
            <w:r>
              <w:rPr>
                <w:color w:val="000000"/>
                <w:sz w:val="22"/>
                <w:szCs w:val="22"/>
              </w:rPr>
              <w:t>3,74</w:t>
            </w:r>
          </w:p>
        </w:tc>
      </w:tr>
    </w:tbl>
    <w:p w14:paraId="0013AA50" w14:textId="77777777" w:rsidR="00014B09" w:rsidRDefault="00014B09" w:rsidP="003C2E0F">
      <w:pPr>
        <w:rPr>
          <w:b/>
          <w:sz w:val="22"/>
          <w:szCs w:val="22"/>
          <w:lang w:val="en-US"/>
        </w:rPr>
      </w:pPr>
    </w:p>
    <w:p w14:paraId="0D795E03" w14:textId="6F747D7E" w:rsidR="00014B09" w:rsidRDefault="003331AA" w:rsidP="003C2E0F">
      <w:pPr>
        <w:rPr>
          <w:b/>
          <w:sz w:val="22"/>
          <w:szCs w:val="22"/>
        </w:rPr>
      </w:pPr>
      <w:r>
        <w:rPr>
          <w:b/>
          <w:sz w:val="22"/>
          <w:szCs w:val="22"/>
        </w:rPr>
        <w:t>Таблица 4.</w:t>
      </w:r>
      <w:r w:rsidR="001D1F94">
        <w:rPr>
          <w:b/>
          <w:sz w:val="22"/>
          <w:szCs w:val="22"/>
        </w:rPr>
        <w:t>6</w:t>
      </w:r>
      <w:r>
        <w:rPr>
          <w:b/>
          <w:sz w:val="22"/>
          <w:szCs w:val="22"/>
        </w:rPr>
        <w:t>. Итоговый расчет перспективных целевых показателей системы водоснабжения</w:t>
      </w:r>
    </w:p>
    <w:tbl>
      <w:tblPr>
        <w:tblW w:w="9819" w:type="dxa"/>
        <w:jc w:val="center"/>
        <w:tblLook w:val="04A0" w:firstRow="1" w:lastRow="0" w:firstColumn="1" w:lastColumn="0" w:noHBand="0" w:noVBand="1"/>
      </w:tblPr>
      <w:tblGrid>
        <w:gridCol w:w="499"/>
        <w:gridCol w:w="2873"/>
        <w:gridCol w:w="960"/>
        <w:gridCol w:w="1052"/>
        <w:gridCol w:w="1052"/>
        <w:gridCol w:w="1052"/>
        <w:gridCol w:w="1052"/>
        <w:gridCol w:w="1279"/>
      </w:tblGrid>
      <w:tr w:rsidR="00014B09" w14:paraId="0869A24F" w14:textId="77777777" w:rsidTr="00F6731E">
        <w:trPr>
          <w:trHeight w:val="576"/>
          <w:jc w:val="center"/>
        </w:trPr>
        <w:tc>
          <w:tcPr>
            <w:tcW w:w="499" w:type="dxa"/>
            <w:tcBorders>
              <w:top w:val="single" w:sz="8" w:space="0" w:color="auto"/>
              <w:left w:val="single" w:sz="8" w:space="0" w:color="auto"/>
              <w:bottom w:val="single" w:sz="8" w:space="0" w:color="auto"/>
              <w:right w:val="single" w:sz="8" w:space="0" w:color="auto"/>
            </w:tcBorders>
            <w:shd w:val="clear" w:color="auto" w:fill="D9D9D9"/>
            <w:vAlign w:val="center"/>
          </w:tcPr>
          <w:p w14:paraId="04184D3F" w14:textId="77777777" w:rsidR="00014B09" w:rsidRDefault="003331AA" w:rsidP="003C2E0F">
            <w:pPr>
              <w:jc w:val="center"/>
              <w:rPr>
                <w:color w:val="000000"/>
                <w:sz w:val="22"/>
                <w:szCs w:val="22"/>
              </w:rPr>
            </w:pPr>
            <w:r>
              <w:rPr>
                <w:bCs/>
                <w:color w:val="000000"/>
                <w:sz w:val="22"/>
                <w:szCs w:val="22"/>
              </w:rPr>
              <w:t>№</w:t>
            </w:r>
          </w:p>
        </w:tc>
        <w:tc>
          <w:tcPr>
            <w:tcW w:w="2873" w:type="dxa"/>
            <w:tcBorders>
              <w:top w:val="single" w:sz="8" w:space="0" w:color="auto"/>
              <w:left w:val="nil"/>
              <w:bottom w:val="single" w:sz="8" w:space="0" w:color="auto"/>
              <w:right w:val="single" w:sz="8" w:space="0" w:color="auto"/>
            </w:tcBorders>
            <w:shd w:val="clear" w:color="auto" w:fill="D9D9D9"/>
            <w:vAlign w:val="center"/>
          </w:tcPr>
          <w:p w14:paraId="335814D7" w14:textId="77777777" w:rsidR="00014B09" w:rsidRDefault="003331AA" w:rsidP="003C2E0F">
            <w:pPr>
              <w:jc w:val="center"/>
              <w:rPr>
                <w:color w:val="000000"/>
                <w:sz w:val="22"/>
                <w:szCs w:val="22"/>
              </w:rPr>
            </w:pPr>
            <w:r>
              <w:rPr>
                <w:bCs/>
                <w:color w:val="000000"/>
                <w:sz w:val="22"/>
                <w:szCs w:val="22"/>
              </w:rPr>
              <w:t>Наименование показателей</w:t>
            </w:r>
          </w:p>
        </w:tc>
        <w:tc>
          <w:tcPr>
            <w:tcW w:w="960" w:type="dxa"/>
            <w:tcBorders>
              <w:top w:val="single" w:sz="8" w:space="0" w:color="auto"/>
              <w:left w:val="nil"/>
              <w:bottom w:val="single" w:sz="8" w:space="0" w:color="auto"/>
              <w:right w:val="single" w:sz="8" w:space="0" w:color="auto"/>
            </w:tcBorders>
            <w:shd w:val="clear" w:color="auto" w:fill="D9D9D9"/>
            <w:vAlign w:val="center"/>
          </w:tcPr>
          <w:p w14:paraId="5524512B" w14:textId="77777777" w:rsidR="00014B09" w:rsidRDefault="003331AA" w:rsidP="003C2E0F">
            <w:pPr>
              <w:jc w:val="center"/>
              <w:rPr>
                <w:sz w:val="20"/>
              </w:rPr>
            </w:pPr>
            <w:r>
              <w:rPr>
                <w:color w:val="000000"/>
                <w:sz w:val="20"/>
              </w:rPr>
              <w:t>2024</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6D4AB6CF" w14:textId="77777777" w:rsidR="00014B09" w:rsidRDefault="003331AA" w:rsidP="003C2E0F">
            <w:pPr>
              <w:jc w:val="center"/>
              <w:rPr>
                <w:color w:val="000000"/>
                <w:sz w:val="20"/>
              </w:rPr>
            </w:pPr>
            <w:r>
              <w:rPr>
                <w:color w:val="000000"/>
                <w:sz w:val="20"/>
              </w:rPr>
              <w:t>2025</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66541B62" w14:textId="77777777" w:rsidR="00014B09" w:rsidRDefault="003331AA" w:rsidP="003C2E0F">
            <w:pPr>
              <w:jc w:val="center"/>
              <w:rPr>
                <w:color w:val="000000"/>
                <w:sz w:val="20"/>
              </w:rPr>
            </w:pPr>
            <w:r>
              <w:rPr>
                <w:color w:val="000000"/>
                <w:sz w:val="20"/>
              </w:rPr>
              <w:t>2026</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43AB65EE" w14:textId="77777777" w:rsidR="00014B09" w:rsidRDefault="003331AA" w:rsidP="003C2E0F">
            <w:pPr>
              <w:jc w:val="center"/>
              <w:rPr>
                <w:color w:val="000000"/>
                <w:sz w:val="20"/>
              </w:rPr>
            </w:pPr>
            <w:r>
              <w:rPr>
                <w:color w:val="000000"/>
                <w:sz w:val="20"/>
              </w:rPr>
              <w:t>2027</w:t>
            </w:r>
          </w:p>
        </w:tc>
        <w:tc>
          <w:tcPr>
            <w:tcW w:w="1052" w:type="dxa"/>
            <w:tcBorders>
              <w:top w:val="single" w:sz="8" w:space="0" w:color="auto"/>
              <w:left w:val="nil"/>
              <w:bottom w:val="single" w:sz="8" w:space="0" w:color="auto"/>
              <w:right w:val="single" w:sz="8" w:space="0" w:color="auto"/>
            </w:tcBorders>
            <w:shd w:val="clear" w:color="auto" w:fill="D9D9D9"/>
            <w:vAlign w:val="center"/>
          </w:tcPr>
          <w:p w14:paraId="21722172" w14:textId="77777777" w:rsidR="00014B09" w:rsidRDefault="003331AA" w:rsidP="003C2E0F">
            <w:pPr>
              <w:jc w:val="center"/>
              <w:rPr>
                <w:color w:val="000000"/>
                <w:sz w:val="20"/>
              </w:rPr>
            </w:pPr>
            <w:r>
              <w:rPr>
                <w:color w:val="000000"/>
                <w:sz w:val="20"/>
              </w:rPr>
              <w:t>2028</w:t>
            </w:r>
          </w:p>
        </w:tc>
        <w:tc>
          <w:tcPr>
            <w:tcW w:w="1279" w:type="dxa"/>
            <w:tcBorders>
              <w:top w:val="single" w:sz="8" w:space="0" w:color="auto"/>
              <w:left w:val="nil"/>
              <w:bottom w:val="single" w:sz="8" w:space="0" w:color="auto"/>
              <w:right w:val="single" w:sz="8" w:space="0" w:color="auto"/>
            </w:tcBorders>
            <w:shd w:val="clear" w:color="auto" w:fill="D9D9D9"/>
            <w:vAlign w:val="center"/>
          </w:tcPr>
          <w:p w14:paraId="3279DEEB" w14:textId="674A1F66" w:rsidR="00014B09" w:rsidRDefault="003331AA" w:rsidP="003C2E0F">
            <w:pPr>
              <w:jc w:val="center"/>
              <w:rPr>
                <w:color w:val="000000"/>
                <w:sz w:val="20"/>
              </w:rPr>
            </w:pPr>
            <w:r>
              <w:rPr>
                <w:color w:val="000000"/>
                <w:sz w:val="20"/>
              </w:rPr>
              <w:t>2029-203</w:t>
            </w:r>
            <w:r w:rsidR="00B0690A">
              <w:rPr>
                <w:color w:val="000000"/>
                <w:sz w:val="20"/>
              </w:rPr>
              <w:t>1</w:t>
            </w:r>
          </w:p>
        </w:tc>
      </w:tr>
      <w:tr w:rsidR="005240D2" w14:paraId="47CDE146" w14:textId="77777777" w:rsidTr="00531172">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5784685F" w14:textId="77777777" w:rsidR="005240D2" w:rsidRDefault="005240D2" w:rsidP="005240D2">
            <w:pPr>
              <w:jc w:val="center"/>
              <w:rPr>
                <w:color w:val="000000"/>
                <w:sz w:val="22"/>
                <w:szCs w:val="22"/>
              </w:rPr>
            </w:pPr>
            <w:r>
              <w:rPr>
                <w:color w:val="000000"/>
                <w:sz w:val="22"/>
                <w:szCs w:val="22"/>
              </w:rPr>
              <w:t>1</w:t>
            </w:r>
          </w:p>
        </w:tc>
        <w:tc>
          <w:tcPr>
            <w:tcW w:w="2873" w:type="dxa"/>
            <w:tcBorders>
              <w:top w:val="nil"/>
              <w:left w:val="nil"/>
              <w:bottom w:val="single" w:sz="8" w:space="0" w:color="auto"/>
              <w:right w:val="single" w:sz="8" w:space="0" w:color="auto"/>
            </w:tcBorders>
            <w:shd w:val="clear" w:color="auto" w:fill="auto"/>
            <w:vAlign w:val="center"/>
          </w:tcPr>
          <w:p w14:paraId="0DA4DCC8" w14:textId="77777777" w:rsidR="005240D2" w:rsidRDefault="005240D2" w:rsidP="005240D2">
            <w:pPr>
              <w:rPr>
                <w:color w:val="000000"/>
                <w:sz w:val="22"/>
                <w:szCs w:val="22"/>
              </w:rPr>
            </w:pPr>
            <w:r>
              <w:rPr>
                <w:color w:val="000000"/>
                <w:sz w:val="22"/>
                <w:szCs w:val="22"/>
              </w:rPr>
              <w:t>Протяженность сетей всего в км.</w:t>
            </w:r>
          </w:p>
        </w:tc>
        <w:tc>
          <w:tcPr>
            <w:tcW w:w="960" w:type="dxa"/>
            <w:tcBorders>
              <w:top w:val="nil"/>
              <w:left w:val="nil"/>
              <w:bottom w:val="single" w:sz="8" w:space="0" w:color="auto"/>
              <w:right w:val="single" w:sz="8" w:space="0" w:color="auto"/>
            </w:tcBorders>
            <w:shd w:val="clear" w:color="auto" w:fill="auto"/>
            <w:vAlign w:val="center"/>
          </w:tcPr>
          <w:p w14:paraId="08B69716" w14:textId="068D5E05" w:rsidR="005240D2" w:rsidRDefault="005240D2" w:rsidP="005240D2">
            <w:pPr>
              <w:jc w:val="center"/>
            </w:pPr>
            <w:r>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5FCEE3D5" w14:textId="4D5BAFAC" w:rsidR="005240D2" w:rsidRDefault="005240D2" w:rsidP="005240D2">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1F074F1A" w14:textId="34D9A8C1" w:rsidR="005240D2" w:rsidRDefault="005240D2" w:rsidP="005240D2">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7672616C" w14:textId="30C8C682" w:rsidR="005240D2" w:rsidRDefault="005240D2" w:rsidP="005240D2">
            <w:pPr>
              <w:jc w:val="center"/>
              <w:rPr>
                <w:color w:val="000000"/>
                <w:sz w:val="22"/>
                <w:szCs w:val="22"/>
              </w:rPr>
            </w:pPr>
            <w:r w:rsidRPr="00F72F5C">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1D10694B" w14:textId="037A3DA5" w:rsidR="005240D2" w:rsidRDefault="005240D2" w:rsidP="005240D2">
            <w:pPr>
              <w:jc w:val="center"/>
              <w:rPr>
                <w:color w:val="000000"/>
                <w:sz w:val="22"/>
                <w:szCs w:val="22"/>
              </w:rPr>
            </w:pPr>
            <w:r w:rsidRPr="00F72F5C">
              <w:rPr>
                <w:color w:val="000000"/>
                <w:sz w:val="20"/>
              </w:rPr>
              <w:t>14,7</w:t>
            </w:r>
          </w:p>
        </w:tc>
        <w:tc>
          <w:tcPr>
            <w:tcW w:w="1279" w:type="dxa"/>
            <w:tcBorders>
              <w:top w:val="nil"/>
              <w:left w:val="nil"/>
              <w:bottom w:val="single" w:sz="8" w:space="0" w:color="auto"/>
              <w:right w:val="single" w:sz="8" w:space="0" w:color="auto"/>
            </w:tcBorders>
            <w:shd w:val="clear" w:color="auto" w:fill="auto"/>
            <w:vAlign w:val="center"/>
          </w:tcPr>
          <w:p w14:paraId="19A41BDE" w14:textId="04958526" w:rsidR="005240D2" w:rsidRDefault="005240D2" w:rsidP="005240D2">
            <w:pPr>
              <w:jc w:val="center"/>
              <w:rPr>
                <w:color w:val="000000"/>
                <w:sz w:val="22"/>
                <w:szCs w:val="22"/>
              </w:rPr>
            </w:pPr>
            <w:r w:rsidRPr="00F72F5C">
              <w:rPr>
                <w:color w:val="000000"/>
                <w:sz w:val="20"/>
              </w:rPr>
              <w:t>14,7</w:t>
            </w:r>
          </w:p>
        </w:tc>
      </w:tr>
      <w:tr w:rsidR="005240D2" w14:paraId="54D95138" w14:textId="77777777" w:rsidTr="00531172">
        <w:trPr>
          <w:trHeight w:val="324"/>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40481B2A" w14:textId="77777777" w:rsidR="005240D2" w:rsidRDefault="005240D2" w:rsidP="005240D2">
            <w:pPr>
              <w:jc w:val="center"/>
              <w:rPr>
                <w:color w:val="000000"/>
                <w:sz w:val="22"/>
                <w:szCs w:val="22"/>
              </w:rPr>
            </w:pPr>
            <w:r>
              <w:rPr>
                <w:color w:val="000000"/>
                <w:sz w:val="22"/>
                <w:szCs w:val="22"/>
              </w:rPr>
              <w:t>2</w:t>
            </w:r>
          </w:p>
        </w:tc>
        <w:tc>
          <w:tcPr>
            <w:tcW w:w="2873" w:type="dxa"/>
            <w:tcBorders>
              <w:top w:val="nil"/>
              <w:left w:val="nil"/>
              <w:bottom w:val="single" w:sz="8" w:space="0" w:color="auto"/>
              <w:right w:val="single" w:sz="8" w:space="0" w:color="auto"/>
            </w:tcBorders>
            <w:shd w:val="clear" w:color="auto" w:fill="auto"/>
            <w:vAlign w:val="center"/>
          </w:tcPr>
          <w:p w14:paraId="2946E0D8" w14:textId="77777777" w:rsidR="005240D2" w:rsidRDefault="005240D2" w:rsidP="005240D2">
            <w:pPr>
              <w:rPr>
                <w:color w:val="000000"/>
                <w:sz w:val="22"/>
                <w:szCs w:val="22"/>
              </w:rPr>
            </w:pPr>
            <w:r>
              <w:rPr>
                <w:color w:val="000000"/>
                <w:sz w:val="22"/>
                <w:szCs w:val="22"/>
              </w:rPr>
              <w:t>Водопровод, км</w:t>
            </w:r>
          </w:p>
        </w:tc>
        <w:tc>
          <w:tcPr>
            <w:tcW w:w="960" w:type="dxa"/>
            <w:tcBorders>
              <w:top w:val="nil"/>
              <w:left w:val="nil"/>
              <w:bottom w:val="single" w:sz="8" w:space="0" w:color="auto"/>
              <w:right w:val="single" w:sz="8" w:space="0" w:color="auto"/>
            </w:tcBorders>
            <w:shd w:val="clear" w:color="auto" w:fill="auto"/>
            <w:vAlign w:val="center"/>
          </w:tcPr>
          <w:p w14:paraId="1F2C75FE" w14:textId="36032012" w:rsidR="005240D2" w:rsidRDefault="005240D2" w:rsidP="005240D2">
            <w:pPr>
              <w:jc w:val="center"/>
              <w:rPr>
                <w:color w:val="000000"/>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07B75B9B" w14:textId="52C337C2" w:rsidR="005240D2" w:rsidRDefault="005240D2" w:rsidP="005240D2">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204203FB" w14:textId="57CF4DFE" w:rsidR="005240D2" w:rsidRDefault="005240D2" w:rsidP="005240D2">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1F9F7047" w14:textId="7B9DE491" w:rsidR="005240D2" w:rsidRDefault="005240D2" w:rsidP="005240D2">
            <w:pPr>
              <w:jc w:val="center"/>
              <w:rPr>
                <w:color w:val="000000"/>
                <w:sz w:val="22"/>
                <w:szCs w:val="22"/>
              </w:rPr>
            </w:pPr>
            <w:r w:rsidRPr="00FD4A87">
              <w:rPr>
                <w:color w:val="000000"/>
                <w:sz w:val="20"/>
              </w:rPr>
              <w:t>14,7</w:t>
            </w:r>
          </w:p>
        </w:tc>
        <w:tc>
          <w:tcPr>
            <w:tcW w:w="1052" w:type="dxa"/>
            <w:tcBorders>
              <w:top w:val="nil"/>
              <w:left w:val="nil"/>
              <w:bottom w:val="single" w:sz="8" w:space="0" w:color="auto"/>
              <w:right w:val="single" w:sz="8" w:space="0" w:color="auto"/>
            </w:tcBorders>
            <w:shd w:val="clear" w:color="auto" w:fill="auto"/>
            <w:vAlign w:val="center"/>
          </w:tcPr>
          <w:p w14:paraId="42A32132" w14:textId="59722DF8" w:rsidR="005240D2" w:rsidRDefault="005240D2" w:rsidP="005240D2">
            <w:pPr>
              <w:jc w:val="center"/>
              <w:rPr>
                <w:color w:val="000000"/>
                <w:sz w:val="22"/>
                <w:szCs w:val="22"/>
              </w:rPr>
            </w:pPr>
            <w:r w:rsidRPr="00FD4A87">
              <w:rPr>
                <w:color w:val="000000"/>
                <w:sz w:val="20"/>
              </w:rPr>
              <w:t>14,7</w:t>
            </w:r>
          </w:p>
        </w:tc>
        <w:tc>
          <w:tcPr>
            <w:tcW w:w="1279" w:type="dxa"/>
            <w:tcBorders>
              <w:top w:val="nil"/>
              <w:left w:val="nil"/>
              <w:bottom w:val="single" w:sz="8" w:space="0" w:color="auto"/>
              <w:right w:val="single" w:sz="8" w:space="0" w:color="auto"/>
            </w:tcBorders>
            <w:shd w:val="clear" w:color="auto" w:fill="auto"/>
            <w:vAlign w:val="center"/>
          </w:tcPr>
          <w:p w14:paraId="073D46FF" w14:textId="02D7010D" w:rsidR="005240D2" w:rsidRDefault="005240D2" w:rsidP="005240D2">
            <w:pPr>
              <w:jc w:val="center"/>
              <w:rPr>
                <w:color w:val="000000"/>
                <w:sz w:val="22"/>
                <w:szCs w:val="22"/>
              </w:rPr>
            </w:pPr>
            <w:r w:rsidRPr="00FD4A87">
              <w:rPr>
                <w:color w:val="000000"/>
                <w:sz w:val="20"/>
              </w:rPr>
              <w:t>14,7</w:t>
            </w:r>
          </w:p>
        </w:tc>
      </w:tr>
      <w:tr w:rsidR="005240D2" w14:paraId="1991171A" w14:textId="77777777" w:rsidTr="00531172">
        <w:trPr>
          <w:trHeight w:val="576"/>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300DAE1B" w14:textId="77777777" w:rsidR="005240D2" w:rsidRDefault="005240D2" w:rsidP="005240D2">
            <w:pPr>
              <w:jc w:val="center"/>
              <w:rPr>
                <w:color w:val="000000"/>
                <w:sz w:val="22"/>
                <w:szCs w:val="22"/>
              </w:rPr>
            </w:pPr>
            <w:r>
              <w:rPr>
                <w:color w:val="000000"/>
                <w:sz w:val="22"/>
                <w:szCs w:val="22"/>
              </w:rPr>
              <w:t>3</w:t>
            </w:r>
          </w:p>
        </w:tc>
        <w:tc>
          <w:tcPr>
            <w:tcW w:w="2873" w:type="dxa"/>
            <w:tcBorders>
              <w:top w:val="nil"/>
              <w:left w:val="nil"/>
              <w:bottom w:val="single" w:sz="8" w:space="0" w:color="auto"/>
              <w:right w:val="single" w:sz="8" w:space="0" w:color="auto"/>
            </w:tcBorders>
            <w:shd w:val="clear" w:color="auto" w:fill="auto"/>
            <w:vAlign w:val="center"/>
          </w:tcPr>
          <w:p w14:paraId="17DD16B5" w14:textId="77777777" w:rsidR="005240D2" w:rsidRDefault="005240D2" w:rsidP="005240D2">
            <w:pPr>
              <w:rPr>
                <w:color w:val="000000"/>
                <w:sz w:val="22"/>
                <w:szCs w:val="22"/>
              </w:rPr>
            </w:pPr>
            <w:r>
              <w:rPr>
                <w:color w:val="000000"/>
                <w:sz w:val="22"/>
                <w:szCs w:val="22"/>
              </w:rPr>
              <w:t>Количество аварий и отключений</w:t>
            </w:r>
          </w:p>
        </w:tc>
        <w:tc>
          <w:tcPr>
            <w:tcW w:w="960" w:type="dxa"/>
            <w:tcBorders>
              <w:top w:val="nil"/>
              <w:left w:val="nil"/>
              <w:bottom w:val="single" w:sz="8" w:space="0" w:color="auto"/>
              <w:right w:val="single" w:sz="8" w:space="0" w:color="auto"/>
            </w:tcBorders>
            <w:shd w:val="clear" w:color="auto" w:fill="auto"/>
            <w:noWrap/>
            <w:vAlign w:val="center"/>
          </w:tcPr>
          <w:p w14:paraId="17BCC984" w14:textId="76C238CE" w:rsidR="005240D2" w:rsidRDefault="005240D2" w:rsidP="005240D2">
            <w:pPr>
              <w:jc w:val="center"/>
              <w:rPr>
                <w:color w:val="000000"/>
                <w:sz w:val="22"/>
                <w:szCs w:val="22"/>
              </w:rPr>
            </w:pPr>
            <w:r>
              <w:rPr>
                <w:color w:val="000000"/>
                <w:sz w:val="20"/>
              </w:rPr>
              <w:t>5</w:t>
            </w:r>
          </w:p>
        </w:tc>
        <w:tc>
          <w:tcPr>
            <w:tcW w:w="1052" w:type="dxa"/>
            <w:tcBorders>
              <w:top w:val="nil"/>
              <w:left w:val="nil"/>
              <w:bottom w:val="single" w:sz="8" w:space="0" w:color="auto"/>
              <w:right w:val="single" w:sz="8" w:space="0" w:color="auto"/>
            </w:tcBorders>
            <w:shd w:val="clear" w:color="auto" w:fill="auto"/>
            <w:noWrap/>
            <w:vAlign w:val="center"/>
          </w:tcPr>
          <w:p w14:paraId="408B836D" w14:textId="6367B4FC" w:rsidR="005240D2" w:rsidRDefault="005240D2" w:rsidP="005240D2">
            <w:pPr>
              <w:jc w:val="center"/>
              <w:rPr>
                <w:color w:val="000000"/>
                <w:sz w:val="22"/>
                <w:szCs w:val="22"/>
              </w:rPr>
            </w:pPr>
            <w:r>
              <w:rPr>
                <w:color w:val="000000"/>
                <w:sz w:val="20"/>
              </w:rPr>
              <w:t>6</w:t>
            </w:r>
          </w:p>
        </w:tc>
        <w:tc>
          <w:tcPr>
            <w:tcW w:w="1052" w:type="dxa"/>
            <w:tcBorders>
              <w:top w:val="nil"/>
              <w:left w:val="nil"/>
              <w:bottom w:val="single" w:sz="8" w:space="0" w:color="auto"/>
              <w:right w:val="single" w:sz="8" w:space="0" w:color="auto"/>
            </w:tcBorders>
            <w:shd w:val="clear" w:color="auto" w:fill="auto"/>
            <w:noWrap/>
            <w:vAlign w:val="center"/>
          </w:tcPr>
          <w:p w14:paraId="433DC876" w14:textId="6D4A2904" w:rsidR="005240D2" w:rsidRDefault="005240D2" w:rsidP="005240D2">
            <w:pPr>
              <w:jc w:val="center"/>
              <w:rPr>
                <w:color w:val="000000"/>
                <w:sz w:val="22"/>
                <w:szCs w:val="22"/>
              </w:rPr>
            </w:pPr>
            <w:r>
              <w:rPr>
                <w:color w:val="000000"/>
                <w:sz w:val="20"/>
              </w:rPr>
              <w:t>7</w:t>
            </w:r>
          </w:p>
        </w:tc>
        <w:tc>
          <w:tcPr>
            <w:tcW w:w="1052" w:type="dxa"/>
            <w:tcBorders>
              <w:top w:val="nil"/>
              <w:left w:val="nil"/>
              <w:bottom w:val="single" w:sz="8" w:space="0" w:color="auto"/>
              <w:right w:val="single" w:sz="8" w:space="0" w:color="auto"/>
            </w:tcBorders>
            <w:shd w:val="clear" w:color="auto" w:fill="auto"/>
            <w:noWrap/>
            <w:vAlign w:val="center"/>
          </w:tcPr>
          <w:p w14:paraId="344024DE" w14:textId="173B0829" w:rsidR="005240D2" w:rsidRDefault="005240D2" w:rsidP="005240D2">
            <w:pPr>
              <w:jc w:val="center"/>
              <w:rPr>
                <w:color w:val="000000"/>
                <w:sz w:val="22"/>
                <w:szCs w:val="22"/>
              </w:rPr>
            </w:pPr>
            <w:r>
              <w:rPr>
                <w:color w:val="000000"/>
                <w:sz w:val="20"/>
              </w:rPr>
              <w:t>8</w:t>
            </w:r>
          </w:p>
        </w:tc>
        <w:tc>
          <w:tcPr>
            <w:tcW w:w="1052" w:type="dxa"/>
            <w:tcBorders>
              <w:top w:val="nil"/>
              <w:left w:val="nil"/>
              <w:bottom w:val="single" w:sz="8" w:space="0" w:color="auto"/>
              <w:right w:val="single" w:sz="8" w:space="0" w:color="auto"/>
            </w:tcBorders>
            <w:shd w:val="clear" w:color="auto" w:fill="auto"/>
            <w:noWrap/>
            <w:vAlign w:val="center"/>
          </w:tcPr>
          <w:p w14:paraId="1BD335DD" w14:textId="0B2A4150" w:rsidR="005240D2" w:rsidRDefault="005240D2" w:rsidP="005240D2">
            <w:pPr>
              <w:jc w:val="center"/>
              <w:rPr>
                <w:color w:val="000000"/>
                <w:sz w:val="22"/>
                <w:szCs w:val="22"/>
              </w:rPr>
            </w:pPr>
            <w:r>
              <w:rPr>
                <w:color w:val="000000"/>
                <w:sz w:val="20"/>
              </w:rPr>
              <w:t>9</w:t>
            </w:r>
          </w:p>
        </w:tc>
        <w:tc>
          <w:tcPr>
            <w:tcW w:w="1279" w:type="dxa"/>
            <w:tcBorders>
              <w:top w:val="nil"/>
              <w:left w:val="nil"/>
              <w:bottom w:val="single" w:sz="8" w:space="0" w:color="auto"/>
              <w:right w:val="single" w:sz="8" w:space="0" w:color="auto"/>
            </w:tcBorders>
            <w:shd w:val="clear" w:color="auto" w:fill="auto"/>
            <w:noWrap/>
            <w:vAlign w:val="center"/>
          </w:tcPr>
          <w:p w14:paraId="10C61144" w14:textId="10BCEBD2" w:rsidR="005240D2" w:rsidRDefault="005240D2" w:rsidP="005240D2">
            <w:pPr>
              <w:jc w:val="center"/>
              <w:rPr>
                <w:color w:val="000000"/>
                <w:sz w:val="22"/>
                <w:szCs w:val="22"/>
              </w:rPr>
            </w:pPr>
            <w:r>
              <w:rPr>
                <w:color w:val="000000"/>
                <w:sz w:val="22"/>
                <w:szCs w:val="22"/>
              </w:rPr>
              <w:t>8</w:t>
            </w:r>
          </w:p>
        </w:tc>
      </w:tr>
      <w:tr w:rsidR="005240D2" w14:paraId="39A9B120" w14:textId="77777777" w:rsidTr="00531172">
        <w:trPr>
          <w:trHeight w:val="300"/>
          <w:jc w:val="center"/>
        </w:trPr>
        <w:tc>
          <w:tcPr>
            <w:tcW w:w="499" w:type="dxa"/>
            <w:tcBorders>
              <w:top w:val="nil"/>
              <w:left w:val="single" w:sz="8" w:space="0" w:color="auto"/>
              <w:bottom w:val="single" w:sz="8" w:space="0" w:color="auto"/>
              <w:right w:val="single" w:sz="8" w:space="0" w:color="auto"/>
            </w:tcBorders>
            <w:shd w:val="clear" w:color="auto" w:fill="auto"/>
            <w:vAlign w:val="center"/>
          </w:tcPr>
          <w:p w14:paraId="6E2FF92A" w14:textId="77777777" w:rsidR="005240D2" w:rsidRDefault="005240D2" w:rsidP="005240D2">
            <w:pPr>
              <w:jc w:val="center"/>
              <w:rPr>
                <w:color w:val="000000"/>
                <w:sz w:val="22"/>
                <w:szCs w:val="22"/>
              </w:rPr>
            </w:pPr>
            <w:r>
              <w:rPr>
                <w:color w:val="000000"/>
                <w:sz w:val="22"/>
                <w:szCs w:val="22"/>
              </w:rPr>
              <w:t>4</w:t>
            </w:r>
          </w:p>
        </w:tc>
        <w:tc>
          <w:tcPr>
            <w:tcW w:w="2873" w:type="dxa"/>
            <w:tcBorders>
              <w:top w:val="nil"/>
              <w:left w:val="nil"/>
              <w:bottom w:val="single" w:sz="8" w:space="0" w:color="auto"/>
              <w:right w:val="single" w:sz="8" w:space="0" w:color="auto"/>
            </w:tcBorders>
            <w:shd w:val="clear" w:color="auto" w:fill="auto"/>
            <w:vAlign w:val="center"/>
          </w:tcPr>
          <w:p w14:paraId="4176AD5B" w14:textId="77777777" w:rsidR="005240D2" w:rsidRDefault="005240D2" w:rsidP="005240D2">
            <w:pPr>
              <w:rPr>
                <w:color w:val="000000"/>
                <w:sz w:val="22"/>
                <w:szCs w:val="22"/>
              </w:rPr>
            </w:pPr>
            <w:r>
              <w:rPr>
                <w:color w:val="000000"/>
                <w:sz w:val="22"/>
                <w:szCs w:val="22"/>
              </w:rPr>
              <w:t>Водопровод, кол/откл</w:t>
            </w:r>
          </w:p>
        </w:tc>
        <w:tc>
          <w:tcPr>
            <w:tcW w:w="960" w:type="dxa"/>
            <w:tcBorders>
              <w:top w:val="nil"/>
              <w:left w:val="nil"/>
              <w:bottom w:val="single" w:sz="8" w:space="0" w:color="auto"/>
              <w:right w:val="single" w:sz="8" w:space="0" w:color="auto"/>
            </w:tcBorders>
            <w:shd w:val="clear" w:color="auto" w:fill="auto"/>
            <w:noWrap/>
            <w:vAlign w:val="center"/>
          </w:tcPr>
          <w:p w14:paraId="00E54185" w14:textId="7A29615B" w:rsidR="005240D2" w:rsidRDefault="005240D2" w:rsidP="005240D2">
            <w:pPr>
              <w:jc w:val="center"/>
              <w:rPr>
                <w:color w:val="000000"/>
                <w:sz w:val="22"/>
                <w:szCs w:val="22"/>
              </w:rPr>
            </w:pPr>
            <w:r>
              <w:rPr>
                <w:color w:val="000000"/>
                <w:sz w:val="20"/>
              </w:rPr>
              <w:t>5</w:t>
            </w:r>
          </w:p>
        </w:tc>
        <w:tc>
          <w:tcPr>
            <w:tcW w:w="1052" w:type="dxa"/>
            <w:tcBorders>
              <w:top w:val="nil"/>
              <w:left w:val="nil"/>
              <w:bottom w:val="single" w:sz="8" w:space="0" w:color="auto"/>
              <w:right w:val="single" w:sz="8" w:space="0" w:color="auto"/>
            </w:tcBorders>
            <w:shd w:val="clear" w:color="auto" w:fill="auto"/>
            <w:noWrap/>
            <w:vAlign w:val="center"/>
          </w:tcPr>
          <w:p w14:paraId="760F4D66" w14:textId="3E2CFACB" w:rsidR="005240D2" w:rsidRDefault="005240D2" w:rsidP="005240D2">
            <w:pPr>
              <w:jc w:val="center"/>
              <w:rPr>
                <w:color w:val="000000"/>
                <w:sz w:val="22"/>
                <w:szCs w:val="22"/>
              </w:rPr>
            </w:pPr>
            <w:r>
              <w:rPr>
                <w:color w:val="000000"/>
                <w:sz w:val="20"/>
              </w:rPr>
              <w:t>6</w:t>
            </w:r>
          </w:p>
        </w:tc>
        <w:tc>
          <w:tcPr>
            <w:tcW w:w="1052" w:type="dxa"/>
            <w:tcBorders>
              <w:top w:val="nil"/>
              <w:left w:val="nil"/>
              <w:bottom w:val="single" w:sz="8" w:space="0" w:color="auto"/>
              <w:right w:val="single" w:sz="8" w:space="0" w:color="auto"/>
            </w:tcBorders>
            <w:shd w:val="clear" w:color="auto" w:fill="auto"/>
            <w:noWrap/>
            <w:vAlign w:val="center"/>
          </w:tcPr>
          <w:p w14:paraId="44194A33" w14:textId="728880D3" w:rsidR="005240D2" w:rsidRDefault="005240D2" w:rsidP="005240D2">
            <w:pPr>
              <w:jc w:val="center"/>
              <w:rPr>
                <w:color w:val="000000"/>
                <w:sz w:val="22"/>
                <w:szCs w:val="22"/>
              </w:rPr>
            </w:pPr>
            <w:r>
              <w:rPr>
                <w:color w:val="000000"/>
                <w:sz w:val="20"/>
              </w:rPr>
              <w:t>7</w:t>
            </w:r>
          </w:p>
        </w:tc>
        <w:tc>
          <w:tcPr>
            <w:tcW w:w="1052" w:type="dxa"/>
            <w:tcBorders>
              <w:top w:val="nil"/>
              <w:left w:val="nil"/>
              <w:bottom w:val="single" w:sz="8" w:space="0" w:color="auto"/>
              <w:right w:val="single" w:sz="8" w:space="0" w:color="auto"/>
            </w:tcBorders>
            <w:shd w:val="clear" w:color="auto" w:fill="auto"/>
            <w:noWrap/>
            <w:vAlign w:val="center"/>
          </w:tcPr>
          <w:p w14:paraId="19406D8E" w14:textId="4BEE3B9D" w:rsidR="005240D2" w:rsidRDefault="005240D2" w:rsidP="005240D2">
            <w:pPr>
              <w:jc w:val="center"/>
              <w:rPr>
                <w:color w:val="000000"/>
                <w:sz w:val="22"/>
                <w:szCs w:val="22"/>
              </w:rPr>
            </w:pPr>
            <w:r>
              <w:rPr>
                <w:color w:val="000000"/>
                <w:sz w:val="20"/>
              </w:rPr>
              <w:t>8</w:t>
            </w:r>
          </w:p>
        </w:tc>
        <w:tc>
          <w:tcPr>
            <w:tcW w:w="1052" w:type="dxa"/>
            <w:tcBorders>
              <w:top w:val="nil"/>
              <w:left w:val="nil"/>
              <w:bottom w:val="single" w:sz="8" w:space="0" w:color="auto"/>
              <w:right w:val="single" w:sz="8" w:space="0" w:color="auto"/>
            </w:tcBorders>
            <w:shd w:val="clear" w:color="auto" w:fill="auto"/>
            <w:noWrap/>
            <w:vAlign w:val="center"/>
          </w:tcPr>
          <w:p w14:paraId="57B7B10F" w14:textId="652074F0" w:rsidR="005240D2" w:rsidRDefault="005240D2" w:rsidP="005240D2">
            <w:pPr>
              <w:jc w:val="center"/>
              <w:rPr>
                <w:color w:val="000000"/>
                <w:sz w:val="22"/>
                <w:szCs w:val="22"/>
              </w:rPr>
            </w:pPr>
            <w:r>
              <w:rPr>
                <w:color w:val="000000"/>
                <w:sz w:val="20"/>
              </w:rPr>
              <w:t>9</w:t>
            </w:r>
          </w:p>
        </w:tc>
        <w:tc>
          <w:tcPr>
            <w:tcW w:w="1279" w:type="dxa"/>
            <w:tcBorders>
              <w:top w:val="nil"/>
              <w:left w:val="nil"/>
              <w:bottom w:val="single" w:sz="8" w:space="0" w:color="auto"/>
              <w:right w:val="single" w:sz="8" w:space="0" w:color="auto"/>
            </w:tcBorders>
            <w:shd w:val="clear" w:color="auto" w:fill="auto"/>
            <w:noWrap/>
            <w:vAlign w:val="center"/>
          </w:tcPr>
          <w:p w14:paraId="3D106970" w14:textId="25BD7EE3" w:rsidR="005240D2" w:rsidRDefault="005240D2" w:rsidP="005240D2">
            <w:pPr>
              <w:jc w:val="center"/>
              <w:rPr>
                <w:color w:val="000000"/>
                <w:sz w:val="22"/>
                <w:szCs w:val="22"/>
              </w:rPr>
            </w:pPr>
            <w:r>
              <w:rPr>
                <w:color w:val="000000"/>
                <w:sz w:val="22"/>
                <w:szCs w:val="22"/>
              </w:rPr>
              <w:t>8</w:t>
            </w:r>
          </w:p>
        </w:tc>
      </w:tr>
      <w:tr w:rsidR="008C3896" w14:paraId="09D21773" w14:textId="77777777" w:rsidTr="00531172">
        <w:trPr>
          <w:trHeight w:val="576"/>
          <w:jc w:val="center"/>
        </w:trPr>
        <w:tc>
          <w:tcPr>
            <w:tcW w:w="499" w:type="dxa"/>
            <w:tcBorders>
              <w:top w:val="nil"/>
              <w:left w:val="single" w:sz="8" w:space="0" w:color="auto"/>
              <w:bottom w:val="single" w:sz="4" w:space="0" w:color="auto"/>
              <w:right w:val="single" w:sz="8" w:space="0" w:color="auto"/>
            </w:tcBorders>
            <w:shd w:val="clear" w:color="auto" w:fill="auto"/>
            <w:noWrap/>
            <w:vAlign w:val="center"/>
          </w:tcPr>
          <w:p w14:paraId="3DFCDE62" w14:textId="77777777" w:rsidR="008C3896" w:rsidRDefault="008C3896" w:rsidP="003C2E0F">
            <w:pPr>
              <w:jc w:val="center"/>
              <w:rPr>
                <w:color w:val="000000"/>
                <w:sz w:val="22"/>
                <w:szCs w:val="22"/>
              </w:rPr>
            </w:pPr>
            <w:r>
              <w:rPr>
                <w:color w:val="000000"/>
                <w:sz w:val="22"/>
                <w:szCs w:val="22"/>
              </w:rPr>
              <w:t>5</w:t>
            </w:r>
          </w:p>
        </w:tc>
        <w:tc>
          <w:tcPr>
            <w:tcW w:w="2873" w:type="dxa"/>
            <w:tcBorders>
              <w:top w:val="nil"/>
              <w:left w:val="nil"/>
              <w:bottom w:val="single" w:sz="4" w:space="0" w:color="auto"/>
              <w:right w:val="single" w:sz="8" w:space="0" w:color="auto"/>
            </w:tcBorders>
            <w:shd w:val="clear" w:color="auto" w:fill="auto"/>
            <w:vAlign w:val="center"/>
          </w:tcPr>
          <w:p w14:paraId="28EC3390" w14:textId="77777777" w:rsidR="008C3896" w:rsidRDefault="008C3896" w:rsidP="003C2E0F">
            <w:pPr>
              <w:rPr>
                <w:color w:val="000000"/>
                <w:sz w:val="22"/>
                <w:szCs w:val="22"/>
              </w:rPr>
            </w:pPr>
            <w:r>
              <w:rPr>
                <w:color w:val="000000"/>
                <w:sz w:val="22"/>
                <w:szCs w:val="22"/>
              </w:rPr>
              <w:t>Коэффициент аварийности сетей водоснабжения</w:t>
            </w:r>
          </w:p>
        </w:tc>
        <w:tc>
          <w:tcPr>
            <w:tcW w:w="960" w:type="dxa"/>
            <w:tcBorders>
              <w:top w:val="nil"/>
              <w:left w:val="nil"/>
              <w:bottom w:val="single" w:sz="4" w:space="0" w:color="auto"/>
              <w:right w:val="single" w:sz="8" w:space="0" w:color="auto"/>
            </w:tcBorders>
            <w:shd w:val="clear" w:color="auto" w:fill="auto"/>
            <w:noWrap/>
            <w:vAlign w:val="center"/>
          </w:tcPr>
          <w:p w14:paraId="0882EC9D" w14:textId="57ED35A3" w:rsidR="008C3896" w:rsidRDefault="008C3896" w:rsidP="003C2E0F">
            <w:pPr>
              <w:jc w:val="center"/>
              <w:rPr>
                <w:color w:val="000000"/>
                <w:sz w:val="20"/>
              </w:rPr>
            </w:pPr>
            <w:r w:rsidRPr="00DF75A8">
              <w:rPr>
                <w:color w:val="000000"/>
                <w:sz w:val="20"/>
              </w:rPr>
              <w:t>2,32</w:t>
            </w:r>
          </w:p>
        </w:tc>
        <w:tc>
          <w:tcPr>
            <w:tcW w:w="1052" w:type="dxa"/>
            <w:tcBorders>
              <w:top w:val="nil"/>
              <w:left w:val="nil"/>
              <w:bottom w:val="single" w:sz="4" w:space="0" w:color="auto"/>
              <w:right w:val="single" w:sz="8" w:space="0" w:color="auto"/>
            </w:tcBorders>
            <w:shd w:val="clear" w:color="auto" w:fill="auto"/>
            <w:noWrap/>
            <w:vAlign w:val="center"/>
          </w:tcPr>
          <w:p w14:paraId="21BBF996" w14:textId="34D98EE1" w:rsidR="008C3896" w:rsidRDefault="008C3896" w:rsidP="003C2E0F">
            <w:pPr>
              <w:jc w:val="center"/>
              <w:rPr>
                <w:rFonts w:ascii="Calibri" w:hAnsi="Calibri" w:cs="Calibri"/>
                <w:color w:val="000000"/>
                <w:sz w:val="22"/>
                <w:szCs w:val="22"/>
              </w:rPr>
            </w:pPr>
            <w:r w:rsidRPr="00DF75A8">
              <w:rPr>
                <w:color w:val="000000"/>
                <w:sz w:val="20"/>
              </w:rPr>
              <w:t>2,28</w:t>
            </w:r>
          </w:p>
        </w:tc>
        <w:tc>
          <w:tcPr>
            <w:tcW w:w="1052" w:type="dxa"/>
            <w:tcBorders>
              <w:top w:val="nil"/>
              <w:left w:val="nil"/>
              <w:bottom w:val="single" w:sz="4" w:space="0" w:color="auto"/>
              <w:right w:val="single" w:sz="8" w:space="0" w:color="auto"/>
            </w:tcBorders>
            <w:shd w:val="clear" w:color="auto" w:fill="auto"/>
            <w:noWrap/>
            <w:vAlign w:val="center"/>
          </w:tcPr>
          <w:p w14:paraId="4362ABF6" w14:textId="71E139F4" w:rsidR="008C3896" w:rsidRDefault="008C3896" w:rsidP="003C2E0F">
            <w:pPr>
              <w:jc w:val="center"/>
              <w:rPr>
                <w:rFonts w:ascii="Calibri" w:hAnsi="Calibri" w:cs="Calibri"/>
                <w:color w:val="000000"/>
                <w:sz w:val="22"/>
                <w:szCs w:val="22"/>
              </w:rPr>
            </w:pPr>
            <w:r w:rsidRPr="00DF75A8">
              <w:rPr>
                <w:color w:val="000000"/>
                <w:sz w:val="20"/>
              </w:rPr>
              <w:t>2,24</w:t>
            </w:r>
          </w:p>
        </w:tc>
        <w:tc>
          <w:tcPr>
            <w:tcW w:w="1052" w:type="dxa"/>
            <w:tcBorders>
              <w:top w:val="nil"/>
              <w:left w:val="nil"/>
              <w:bottom w:val="single" w:sz="4" w:space="0" w:color="auto"/>
              <w:right w:val="single" w:sz="8" w:space="0" w:color="auto"/>
            </w:tcBorders>
            <w:shd w:val="clear" w:color="auto" w:fill="auto"/>
            <w:noWrap/>
            <w:vAlign w:val="center"/>
          </w:tcPr>
          <w:p w14:paraId="3B6BC63F" w14:textId="0EC7093D" w:rsidR="008C3896" w:rsidRDefault="008C3896" w:rsidP="003C2E0F">
            <w:pPr>
              <w:jc w:val="center"/>
              <w:rPr>
                <w:rFonts w:ascii="Calibri" w:hAnsi="Calibri" w:cs="Calibri"/>
                <w:color w:val="000000"/>
                <w:sz w:val="22"/>
                <w:szCs w:val="22"/>
              </w:rPr>
            </w:pPr>
            <w:r w:rsidRPr="00DF75A8">
              <w:rPr>
                <w:color w:val="000000"/>
                <w:sz w:val="20"/>
              </w:rPr>
              <w:t>2,13</w:t>
            </w:r>
          </w:p>
        </w:tc>
        <w:tc>
          <w:tcPr>
            <w:tcW w:w="1052" w:type="dxa"/>
            <w:tcBorders>
              <w:top w:val="nil"/>
              <w:left w:val="nil"/>
              <w:bottom w:val="single" w:sz="4" w:space="0" w:color="auto"/>
              <w:right w:val="single" w:sz="8" w:space="0" w:color="auto"/>
            </w:tcBorders>
            <w:shd w:val="clear" w:color="auto" w:fill="auto"/>
            <w:noWrap/>
            <w:vAlign w:val="center"/>
          </w:tcPr>
          <w:p w14:paraId="30A13C79" w14:textId="71EF5623" w:rsidR="008C3896" w:rsidRDefault="008C3896" w:rsidP="003C2E0F">
            <w:pPr>
              <w:jc w:val="center"/>
              <w:rPr>
                <w:rFonts w:ascii="Calibri" w:hAnsi="Calibri" w:cs="Calibri"/>
                <w:color w:val="000000"/>
                <w:sz w:val="22"/>
                <w:szCs w:val="22"/>
              </w:rPr>
            </w:pPr>
            <w:r w:rsidRPr="00DF75A8">
              <w:rPr>
                <w:color w:val="000000"/>
                <w:sz w:val="20"/>
              </w:rPr>
              <w:t>2,05</w:t>
            </w:r>
          </w:p>
        </w:tc>
        <w:tc>
          <w:tcPr>
            <w:tcW w:w="1279" w:type="dxa"/>
            <w:tcBorders>
              <w:top w:val="nil"/>
              <w:left w:val="nil"/>
              <w:bottom w:val="single" w:sz="4" w:space="0" w:color="auto"/>
              <w:right w:val="single" w:sz="8" w:space="0" w:color="auto"/>
            </w:tcBorders>
            <w:shd w:val="clear" w:color="auto" w:fill="auto"/>
            <w:noWrap/>
            <w:vAlign w:val="center"/>
          </w:tcPr>
          <w:p w14:paraId="3499C2C7" w14:textId="637164AB" w:rsidR="008C3896" w:rsidRDefault="008C3896" w:rsidP="003C2E0F">
            <w:pPr>
              <w:jc w:val="center"/>
              <w:rPr>
                <w:rFonts w:ascii="Calibri" w:hAnsi="Calibri" w:cs="Calibri"/>
                <w:color w:val="000000"/>
                <w:sz w:val="22"/>
                <w:szCs w:val="22"/>
              </w:rPr>
            </w:pPr>
            <w:r>
              <w:rPr>
                <w:rFonts w:ascii="Calibri" w:hAnsi="Calibri" w:cs="Calibri"/>
                <w:color w:val="000000"/>
                <w:sz w:val="22"/>
                <w:szCs w:val="22"/>
              </w:rPr>
              <w:t>1,95</w:t>
            </w:r>
          </w:p>
        </w:tc>
      </w:tr>
      <w:tr w:rsidR="00531172" w14:paraId="1B0C9619" w14:textId="77777777" w:rsidTr="00531172">
        <w:trPr>
          <w:trHeight w:val="576"/>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A515F" w14:textId="77777777" w:rsidR="00531172" w:rsidRDefault="00531172" w:rsidP="00531172">
            <w:pPr>
              <w:jc w:val="center"/>
              <w:rPr>
                <w:color w:val="000000"/>
                <w:sz w:val="22"/>
                <w:szCs w:val="22"/>
              </w:rPr>
            </w:pPr>
            <w:r>
              <w:rPr>
                <w:color w:val="000000"/>
                <w:sz w:val="22"/>
                <w:szCs w:val="22"/>
              </w:rPr>
              <w:t>6</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617084FF" w14:textId="725A1385" w:rsidR="00531172" w:rsidRDefault="00531172" w:rsidP="00531172">
            <w:pPr>
              <w:rPr>
                <w:color w:val="000000"/>
                <w:sz w:val="22"/>
                <w:szCs w:val="22"/>
              </w:rPr>
            </w:pPr>
            <w:r>
              <w:rPr>
                <w:color w:val="000000"/>
                <w:sz w:val="22"/>
                <w:szCs w:val="22"/>
              </w:rPr>
              <w:t>Коэффициент потерь воды, м3/км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AB2286" w14:textId="53BA600B" w:rsidR="00531172" w:rsidRDefault="00531172" w:rsidP="00531172">
            <w:pPr>
              <w:jc w:val="center"/>
              <w:rPr>
                <w:color w:val="000000"/>
                <w:sz w:val="22"/>
                <w:szCs w:val="22"/>
              </w:rPr>
            </w:pPr>
            <w:r>
              <w:rPr>
                <w:rFonts w:ascii="Calibri" w:hAnsi="Calibri" w:cs="Calibri"/>
                <w:color w:val="000000"/>
                <w:sz w:val="22"/>
                <w:szCs w:val="22"/>
              </w:rPr>
              <w:t>0,503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4583A22" w14:textId="300358CB" w:rsidR="00531172" w:rsidRDefault="00531172" w:rsidP="00531172">
            <w:pPr>
              <w:jc w:val="center"/>
              <w:rPr>
                <w:rFonts w:ascii="Calibri" w:hAnsi="Calibri" w:cs="Calibri"/>
                <w:color w:val="000000"/>
                <w:sz w:val="22"/>
                <w:szCs w:val="22"/>
              </w:rPr>
            </w:pPr>
            <w:r>
              <w:rPr>
                <w:rFonts w:ascii="Calibri" w:hAnsi="Calibri" w:cs="Calibri"/>
                <w:color w:val="000000"/>
                <w:sz w:val="22"/>
                <w:szCs w:val="22"/>
              </w:rPr>
              <w:t>0,503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7BB00D1" w14:textId="0B723293" w:rsidR="00531172" w:rsidRDefault="00531172" w:rsidP="00531172">
            <w:pPr>
              <w:jc w:val="center"/>
              <w:rPr>
                <w:rFonts w:ascii="Calibri" w:hAnsi="Calibri" w:cs="Calibri"/>
                <w:color w:val="000000"/>
                <w:sz w:val="22"/>
                <w:szCs w:val="22"/>
              </w:rPr>
            </w:pPr>
            <w:r>
              <w:rPr>
                <w:rFonts w:ascii="Calibri" w:hAnsi="Calibri" w:cs="Calibri"/>
                <w:color w:val="000000"/>
                <w:sz w:val="22"/>
                <w:szCs w:val="22"/>
              </w:rPr>
              <w:t>0,502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C1B434C" w14:textId="370AE82D" w:rsidR="00531172" w:rsidRDefault="00531172" w:rsidP="00531172">
            <w:pPr>
              <w:jc w:val="center"/>
              <w:rPr>
                <w:rFonts w:ascii="Calibri" w:hAnsi="Calibri" w:cs="Calibri"/>
                <w:color w:val="000000"/>
                <w:sz w:val="22"/>
                <w:szCs w:val="22"/>
              </w:rPr>
            </w:pPr>
            <w:r>
              <w:rPr>
                <w:rFonts w:ascii="Calibri" w:hAnsi="Calibri" w:cs="Calibri"/>
                <w:color w:val="000000"/>
                <w:sz w:val="22"/>
                <w:szCs w:val="22"/>
              </w:rPr>
              <w:t>0,501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CF16745" w14:textId="3879D7B8" w:rsidR="00531172" w:rsidRDefault="00531172" w:rsidP="00531172">
            <w:pPr>
              <w:jc w:val="center"/>
              <w:rPr>
                <w:rFonts w:ascii="Calibri" w:hAnsi="Calibri" w:cs="Calibri"/>
                <w:color w:val="000000"/>
                <w:sz w:val="22"/>
                <w:szCs w:val="22"/>
              </w:rPr>
            </w:pPr>
            <w:r>
              <w:rPr>
                <w:rFonts w:ascii="Calibri" w:hAnsi="Calibri" w:cs="Calibri"/>
                <w:color w:val="000000"/>
                <w:sz w:val="22"/>
                <w:szCs w:val="22"/>
              </w:rPr>
              <w:t>0,501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4137F6F" w14:textId="355591B9" w:rsidR="00531172" w:rsidRDefault="00531172" w:rsidP="00531172">
            <w:pPr>
              <w:jc w:val="center"/>
              <w:rPr>
                <w:rFonts w:ascii="Calibri" w:hAnsi="Calibri" w:cs="Calibri"/>
                <w:color w:val="000000"/>
                <w:sz w:val="22"/>
                <w:szCs w:val="22"/>
              </w:rPr>
            </w:pPr>
            <w:r>
              <w:rPr>
                <w:rFonts w:ascii="Calibri" w:hAnsi="Calibri" w:cs="Calibri"/>
                <w:color w:val="000000"/>
                <w:sz w:val="22"/>
                <w:szCs w:val="22"/>
              </w:rPr>
              <w:t>0,500</w:t>
            </w:r>
          </w:p>
        </w:tc>
      </w:tr>
      <w:tr w:rsidR="00531172" w14:paraId="7F3356A8" w14:textId="77777777" w:rsidTr="00531172">
        <w:trPr>
          <w:trHeight w:val="300"/>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0F94" w14:textId="77777777" w:rsidR="00531172" w:rsidRDefault="00531172" w:rsidP="00531172">
            <w:pPr>
              <w:jc w:val="center"/>
              <w:rPr>
                <w:color w:val="000000"/>
                <w:sz w:val="22"/>
                <w:szCs w:val="22"/>
              </w:rPr>
            </w:pPr>
            <w:r>
              <w:rPr>
                <w:color w:val="000000"/>
                <w:sz w:val="22"/>
                <w:szCs w:val="22"/>
              </w:rPr>
              <w:t>7</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574D7A14" w14:textId="77777777" w:rsidR="00531172" w:rsidRDefault="00531172" w:rsidP="00531172">
            <w:pPr>
              <w:rPr>
                <w:color w:val="000000"/>
                <w:sz w:val="22"/>
                <w:szCs w:val="22"/>
              </w:rPr>
            </w:pPr>
            <w:r>
              <w:rPr>
                <w:color w:val="000000"/>
                <w:sz w:val="22"/>
                <w:szCs w:val="22"/>
              </w:rPr>
              <w:t>Потери воды, тыс</w:t>
            </w:r>
            <w:proofErr w:type="gramStart"/>
            <w:r>
              <w:rPr>
                <w:color w:val="000000"/>
                <w:sz w:val="22"/>
                <w:szCs w:val="22"/>
              </w:rPr>
              <w:t>.м</w:t>
            </w:r>
            <w:proofErr w:type="gramEnd"/>
            <w:r>
              <w:rPr>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513EE3" w14:textId="63CFF106" w:rsidR="00531172" w:rsidRDefault="00531172" w:rsidP="00531172">
            <w:pPr>
              <w:jc w:val="center"/>
              <w:rPr>
                <w:color w:val="000000"/>
                <w:sz w:val="20"/>
              </w:rPr>
            </w:pPr>
            <w:r>
              <w:rPr>
                <w:rFonts w:ascii="Calibri" w:hAnsi="Calibri" w:cs="Calibri"/>
                <w:color w:val="000000"/>
                <w:sz w:val="22"/>
                <w:szCs w:val="22"/>
              </w:rPr>
              <w:t>7,40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1E65A57" w14:textId="2DF3D103" w:rsidR="00531172" w:rsidRDefault="00531172" w:rsidP="00531172">
            <w:pPr>
              <w:jc w:val="center"/>
              <w:rPr>
                <w:color w:val="000000"/>
                <w:sz w:val="22"/>
                <w:szCs w:val="22"/>
              </w:rPr>
            </w:pPr>
            <w:r>
              <w:rPr>
                <w:rFonts w:ascii="Calibri" w:hAnsi="Calibri" w:cs="Calibri"/>
                <w:color w:val="000000"/>
                <w:sz w:val="22"/>
                <w:szCs w:val="22"/>
              </w:rPr>
              <w:t>7,39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D248735" w14:textId="6C095CA4" w:rsidR="00531172" w:rsidRDefault="00531172" w:rsidP="00531172">
            <w:pPr>
              <w:jc w:val="center"/>
              <w:rPr>
                <w:color w:val="000000"/>
                <w:sz w:val="22"/>
                <w:szCs w:val="22"/>
              </w:rPr>
            </w:pPr>
            <w:r>
              <w:rPr>
                <w:rFonts w:ascii="Calibri" w:hAnsi="Calibri" w:cs="Calibri"/>
                <w:color w:val="000000"/>
                <w:sz w:val="22"/>
                <w:szCs w:val="22"/>
              </w:rPr>
              <w:t>7,38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D63E0A9" w14:textId="69534B25" w:rsidR="00531172" w:rsidRDefault="00531172" w:rsidP="00531172">
            <w:pPr>
              <w:jc w:val="center"/>
              <w:rPr>
                <w:color w:val="000000"/>
                <w:sz w:val="22"/>
                <w:szCs w:val="22"/>
              </w:rPr>
            </w:pPr>
            <w:r>
              <w:rPr>
                <w:rFonts w:ascii="Calibri" w:hAnsi="Calibri" w:cs="Calibri"/>
                <w:color w:val="000000"/>
                <w:sz w:val="22"/>
                <w:szCs w:val="22"/>
              </w:rPr>
              <w:t>7,37</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BAE7628" w14:textId="5693D5C2" w:rsidR="00531172" w:rsidRDefault="00531172" w:rsidP="00531172">
            <w:pPr>
              <w:jc w:val="center"/>
              <w:rPr>
                <w:color w:val="000000"/>
                <w:sz w:val="22"/>
                <w:szCs w:val="22"/>
              </w:rPr>
            </w:pPr>
            <w:r>
              <w:rPr>
                <w:rFonts w:ascii="Calibri" w:hAnsi="Calibri" w:cs="Calibri"/>
                <w:color w:val="000000"/>
                <w:sz w:val="22"/>
                <w:szCs w:val="22"/>
              </w:rPr>
              <w:t>7,36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EF7B04C" w14:textId="007C6A51" w:rsidR="00531172" w:rsidRDefault="00531172" w:rsidP="00531172">
            <w:pPr>
              <w:jc w:val="center"/>
              <w:rPr>
                <w:color w:val="000000"/>
                <w:sz w:val="22"/>
                <w:szCs w:val="22"/>
              </w:rPr>
            </w:pPr>
            <w:r>
              <w:rPr>
                <w:rFonts w:ascii="Calibri" w:hAnsi="Calibri" w:cs="Calibri"/>
                <w:color w:val="000000"/>
                <w:sz w:val="22"/>
                <w:szCs w:val="22"/>
              </w:rPr>
              <w:t>7,34</w:t>
            </w:r>
          </w:p>
        </w:tc>
      </w:tr>
      <w:tr w:rsidR="00F6731E" w14:paraId="2832D36C" w14:textId="77777777" w:rsidTr="00531172">
        <w:trPr>
          <w:trHeight w:val="300"/>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80A8B" w14:textId="77777777" w:rsidR="00F6731E" w:rsidRDefault="00F6731E" w:rsidP="00F6731E">
            <w:pPr>
              <w:jc w:val="center"/>
              <w:rPr>
                <w:color w:val="000000"/>
                <w:sz w:val="22"/>
                <w:szCs w:val="22"/>
              </w:rPr>
            </w:pP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tcPr>
          <w:p w14:paraId="11696E9C" w14:textId="179BF3A7" w:rsidR="00F6731E" w:rsidRDefault="00F6731E" w:rsidP="00F6731E">
            <w:pPr>
              <w:rPr>
                <w:color w:val="000000"/>
                <w:sz w:val="22"/>
                <w:szCs w:val="22"/>
              </w:rPr>
            </w:pPr>
            <w:r>
              <w:rPr>
                <w:color w:val="000000"/>
                <w:sz w:val="22"/>
                <w:szCs w:val="22"/>
              </w:rPr>
              <w:t>Потери воды,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C510BF" w14:textId="0615783F" w:rsidR="00F6731E" w:rsidRDefault="00F6731E" w:rsidP="00F6731E">
            <w:pPr>
              <w:jc w:val="center"/>
              <w:rPr>
                <w:color w:val="000000"/>
                <w:sz w:val="20"/>
              </w:rPr>
            </w:pPr>
            <w:r>
              <w:rPr>
                <w:color w:val="000000"/>
                <w:sz w:val="20"/>
              </w:rPr>
              <w:t>8,22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7201A18" w14:textId="00B2C356" w:rsidR="00F6731E" w:rsidRDefault="00F6731E" w:rsidP="00F6731E">
            <w:pPr>
              <w:jc w:val="center"/>
              <w:rPr>
                <w:color w:val="000000"/>
                <w:sz w:val="20"/>
              </w:rPr>
            </w:pPr>
            <w:r>
              <w:rPr>
                <w:color w:val="000000"/>
                <w:sz w:val="20"/>
              </w:rPr>
              <w:t>8,21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595F916" w14:textId="64FC616E" w:rsidR="00F6731E" w:rsidRDefault="00F6731E" w:rsidP="00F6731E">
            <w:pPr>
              <w:jc w:val="center"/>
              <w:rPr>
                <w:color w:val="000000"/>
                <w:sz w:val="20"/>
              </w:rPr>
            </w:pPr>
            <w:r>
              <w:rPr>
                <w:color w:val="000000"/>
                <w:sz w:val="20"/>
              </w:rPr>
              <w:t>8,20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581B02F" w14:textId="413292BA" w:rsidR="00F6731E" w:rsidRDefault="00F6731E" w:rsidP="00F6731E">
            <w:pPr>
              <w:jc w:val="center"/>
              <w:rPr>
                <w:color w:val="000000"/>
                <w:sz w:val="20"/>
              </w:rPr>
            </w:pPr>
            <w:r>
              <w:rPr>
                <w:color w:val="000000"/>
                <w:sz w:val="20"/>
              </w:rPr>
              <w:t>8,19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B50EA32" w14:textId="4C33BFBD" w:rsidR="00F6731E" w:rsidRDefault="00F6731E" w:rsidP="00F6731E">
            <w:pPr>
              <w:jc w:val="center"/>
              <w:rPr>
                <w:color w:val="000000"/>
                <w:sz w:val="20"/>
              </w:rPr>
            </w:pPr>
            <w:r>
              <w:rPr>
                <w:color w:val="000000"/>
                <w:sz w:val="20"/>
              </w:rPr>
              <w:t>8,18</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A354207" w14:textId="181B2A70" w:rsidR="00F6731E" w:rsidRDefault="00F6731E" w:rsidP="00F6731E">
            <w:pPr>
              <w:jc w:val="center"/>
              <w:rPr>
                <w:color w:val="000000"/>
                <w:sz w:val="22"/>
                <w:szCs w:val="22"/>
              </w:rPr>
            </w:pPr>
            <w:r>
              <w:rPr>
                <w:color w:val="000000"/>
                <w:sz w:val="22"/>
                <w:szCs w:val="22"/>
              </w:rPr>
              <w:t>8,16</w:t>
            </w:r>
          </w:p>
        </w:tc>
      </w:tr>
    </w:tbl>
    <w:p w14:paraId="5C4C2532" w14:textId="77777777" w:rsidR="0088118C" w:rsidRDefault="0088118C" w:rsidP="003C2E0F">
      <w:pPr>
        <w:outlineLvl w:val="2"/>
        <w:rPr>
          <w:b/>
        </w:rPr>
      </w:pPr>
    </w:p>
    <w:p w14:paraId="6F905F64" w14:textId="4A706AB6" w:rsidR="00014B09" w:rsidRDefault="003331AA" w:rsidP="003C2E0F">
      <w:pPr>
        <w:outlineLvl w:val="2"/>
        <w:rPr>
          <w:b/>
        </w:rPr>
      </w:pPr>
      <w:bookmarkStart w:id="311" w:name="_Toc169183761"/>
      <w:r>
        <w:rPr>
          <w:b/>
        </w:rPr>
        <w:t>4.1.</w:t>
      </w:r>
      <w:r w:rsidR="00EC3D38">
        <w:rPr>
          <w:b/>
        </w:rPr>
        <w:t>3</w:t>
      </w:r>
      <w:r>
        <w:rPr>
          <w:b/>
        </w:rPr>
        <w:t>. Целевые  показатели эффективности использования ресурсов, в том числе сокращения потерь воды  при транспортировке</w:t>
      </w:r>
      <w:bookmarkEnd w:id="311"/>
    </w:p>
    <w:p w14:paraId="55BAAEC5" w14:textId="77777777" w:rsidR="00530F45" w:rsidRDefault="00530F45" w:rsidP="003C2E0F">
      <w:pPr>
        <w:outlineLvl w:val="2"/>
        <w:rPr>
          <w:b/>
        </w:rPr>
      </w:pPr>
    </w:p>
    <w:p w14:paraId="10A882FB" w14:textId="73E6ED6E" w:rsidR="00014B09" w:rsidRDefault="003331AA" w:rsidP="003C2E0F">
      <w:pPr>
        <w:rPr>
          <w:b/>
        </w:rPr>
      </w:pPr>
      <w:r>
        <w:rPr>
          <w:b/>
          <w:sz w:val="22"/>
          <w:szCs w:val="22"/>
        </w:rPr>
        <w:t>Таблица 4.</w:t>
      </w:r>
      <w:r w:rsidR="001D1F94">
        <w:rPr>
          <w:b/>
          <w:sz w:val="22"/>
          <w:szCs w:val="22"/>
        </w:rPr>
        <w:t>7</w:t>
      </w:r>
      <w:r>
        <w:rPr>
          <w:b/>
          <w:sz w:val="22"/>
          <w:szCs w:val="22"/>
        </w:rPr>
        <w:t>. Целевые  показатели эффективности использования ресурсов</w:t>
      </w:r>
    </w:p>
    <w:tbl>
      <w:tblPr>
        <w:tblW w:w="9706" w:type="dxa"/>
        <w:jc w:val="center"/>
        <w:tblLook w:val="04A0" w:firstRow="1" w:lastRow="0" w:firstColumn="1" w:lastColumn="0" w:noHBand="0" w:noVBand="1"/>
      </w:tblPr>
      <w:tblGrid>
        <w:gridCol w:w="608"/>
        <w:gridCol w:w="2050"/>
        <w:gridCol w:w="1202"/>
        <w:gridCol w:w="928"/>
        <w:gridCol w:w="928"/>
        <w:gridCol w:w="928"/>
        <w:gridCol w:w="928"/>
        <w:gridCol w:w="928"/>
        <w:gridCol w:w="1206"/>
      </w:tblGrid>
      <w:tr w:rsidR="00014B09" w14:paraId="3DB83C88" w14:textId="77777777">
        <w:trPr>
          <w:trHeight w:val="547"/>
          <w:jc w:val="center"/>
        </w:trPr>
        <w:tc>
          <w:tcPr>
            <w:tcW w:w="608" w:type="dxa"/>
            <w:tcBorders>
              <w:top w:val="single" w:sz="4" w:space="0" w:color="auto"/>
              <w:left w:val="single" w:sz="4" w:space="0" w:color="auto"/>
              <w:bottom w:val="single" w:sz="4" w:space="0" w:color="auto"/>
              <w:right w:val="single" w:sz="4" w:space="0" w:color="auto"/>
            </w:tcBorders>
            <w:shd w:val="clear" w:color="auto" w:fill="D9D9D9"/>
            <w:vAlign w:val="center"/>
          </w:tcPr>
          <w:p w14:paraId="2BB59035" w14:textId="77777777" w:rsidR="00014B09" w:rsidRDefault="003331AA" w:rsidP="003C2E0F">
            <w:pPr>
              <w:jc w:val="center"/>
              <w:rPr>
                <w:bCs/>
                <w:color w:val="000000"/>
                <w:sz w:val="22"/>
                <w:szCs w:val="22"/>
              </w:rPr>
            </w:pPr>
            <w:r>
              <w:rPr>
                <w:bCs/>
                <w:color w:val="000000"/>
                <w:sz w:val="22"/>
                <w:szCs w:val="22"/>
              </w:rPr>
              <w:t>№ п/п</w:t>
            </w:r>
          </w:p>
        </w:tc>
        <w:tc>
          <w:tcPr>
            <w:tcW w:w="2050" w:type="dxa"/>
            <w:tcBorders>
              <w:top w:val="single" w:sz="4" w:space="0" w:color="auto"/>
              <w:left w:val="nil"/>
              <w:bottom w:val="single" w:sz="4" w:space="0" w:color="auto"/>
              <w:right w:val="single" w:sz="4" w:space="0" w:color="auto"/>
            </w:tcBorders>
            <w:shd w:val="clear" w:color="auto" w:fill="D9D9D9"/>
            <w:vAlign w:val="center"/>
          </w:tcPr>
          <w:p w14:paraId="6F69FD7E" w14:textId="77777777" w:rsidR="00014B09" w:rsidRDefault="003331AA" w:rsidP="003C2E0F">
            <w:pPr>
              <w:jc w:val="center"/>
              <w:rPr>
                <w:bCs/>
                <w:color w:val="000000"/>
                <w:sz w:val="22"/>
                <w:szCs w:val="22"/>
              </w:rPr>
            </w:pPr>
            <w:r>
              <w:rPr>
                <w:bCs/>
                <w:color w:val="000000"/>
                <w:sz w:val="22"/>
                <w:szCs w:val="22"/>
              </w:rPr>
              <w:t>Показатель</w:t>
            </w:r>
          </w:p>
        </w:tc>
        <w:tc>
          <w:tcPr>
            <w:tcW w:w="1202" w:type="dxa"/>
            <w:tcBorders>
              <w:top w:val="single" w:sz="4" w:space="0" w:color="auto"/>
              <w:left w:val="nil"/>
              <w:bottom w:val="single" w:sz="4" w:space="0" w:color="auto"/>
              <w:right w:val="single" w:sz="4" w:space="0" w:color="auto"/>
            </w:tcBorders>
            <w:shd w:val="clear" w:color="auto" w:fill="D9D9D9"/>
            <w:vAlign w:val="center"/>
          </w:tcPr>
          <w:p w14:paraId="502ECC79" w14:textId="77777777" w:rsidR="00014B09" w:rsidRDefault="003331AA" w:rsidP="003C2E0F">
            <w:pPr>
              <w:jc w:val="center"/>
              <w:rPr>
                <w:bCs/>
                <w:color w:val="000000"/>
                <w:sz w:val="22"/>
                <w:szCs w:val="22"/>
              </w:rPr>
            </w:pPr>
            <w:r>
              <w:rPr>
                <w:bCs/>
                <w:color w:val="000000"/>
                <w:sz w:val="22"/>
                <w:szCs w:val="22"/>
              </w:rPr>
              <w:t>Ед. измерения</w:t>
            </w:r>
          </w:p>
        </w:tc>
        <w:tc>
          <w:tcPr>
            <w:tcW w:w="928" w:type="dxa"/>
            <w:tcBorders>
              <w:top w:val="single" w:sz="4" w:space="0" w:color="auto"/>
              <w:left w:val="nil"/>
              <w:bottom w:val="single" w:sz="4" w:space="0" w:color="auto"/>
              <w:right w:val="single" w:sz="4" w:space="0" w:color="auto"/>
            </w:tcBorders>
            <w:shd w:val="clear" w:color="auto" w:fill="D9D9D9"/>
            <w:vAlign w:val="center"/>
          </w:tcPr>
          <w:p w14:paraId="2E6727FB" w14:textId="77777777" w:rsidR="00014B09" w:rsidRDefault="003331AA" w:rsidP="003C2E0F">
            <w:pPr>
              <w:jc w:val="center"/>
              <w:rPr>
                <w:color w:val="000000"/>
                <w:sz w:val="20"/>
              </w:rPr>
            </w:pPr>
            <w:r>
              <w:rPr>
                <w:color w:val="000000"/>
                <w:sz w:val="20"/>
              </w:rPr>
              <w:t>2024</w:t>
            </w:r>
          </w:p>
        </w:tc>
        <w:tc>
          <w:tcPr>
            <w:tcW w:w="928" w:type="dxa"/>
            <w:tcBorders>
              <w:top w:val="single" w:sz="4" w:space="0" w:color="auto"/>
              <w:left w:val="nil"/>
              <w:bottom w:val="single" w:sz="4" w:space="0" w:color="auto"/>
              <w:right w:val="single" w:sz="4" w:space="0" w:color="auto"/>
            </w:tcBorders>
            <w:shd w:val="clear" w:color="auto" w:fill="D9D9D9"/>
            <w:vAlign w:val="center"/>
          </w:tcPr>
          <w:p w14:paraId="4675A2D9" w14:textId="77777777" w:rsidR="00014B09" w:rsidRDefault="003331AA" w:rsidP="003C2E0F">
            <w:pPr>
              <w:jc w:val="center"/>
              <w:rPr>
                <w:color w:val="000000"/>
                <w:sz w:val="20"/>
              </w:rPr>
            </w:pPr>
            <w:r>
              <w:rPr>
                <w:color w:val="000000"/>
                <w:sz w:val="20"/>
              </w:rPr>
              <w:t>2025</w:t>
            </w:r>
          </w:p>
        </w:tc>
        <w:tc>
          <w:tcPr>
            <w:tcW w:w="928" w:type="dxa"/>
            <w:tcBorders>
              <w:top w:val="single" w:sz="4" w:space="0" w:color="auto"/>
              <w:left w:val="nil"/>
              <w:bottom w:val="single" w:sz="4" w:space="0" w:color="auto"/>
              <w:right w:val="single" w:sz="4" w:space="0" w:color="auto"/>
            </w:tcBorders>
            <w:shd w:val="clear" w:color="auto" w:fill="D9D9D9"/>
            <w:vAlign w:val="center"/>
          </w:tcPr>
          <w:p w14:paraId="29F5306E" w14:textId="77777777" w:rsidR="00014B09" w:rsidRDefault="003331AA" w:rsidP="003C2E0F">
            <w:pPr>
              <w:jc w:val="center"/>
              <w:rPr>
                <w:color w:val="000000"/>
                <w:sz w:val="20"/>
              </w:rPr>
            </w:pPr>
            <w:r>
              <w:rPr>
                <w:color w:val="000000"/>
                <w:sz w:val="20"/>
              </w:rPr>
              <w:t>2026</w:t>
            </w:r>
          </w:p>
        </w:tc>
        <w:tc>
          <w:tcPr>
            <w:tcW w:w="928" w:type="dxa"/>
            <w:tcBorders>
              <w:top w:val="single" w:sz="4" w:space="0" w:color="auto"/>
              <w:left w:val="nil"/>
              <w:bottom w:val="single" w:sz="4" w:space="0" w:color="auto"/>
              <w:right w:val="single" w:sz="4" w:space="0" w:color="auto"/>
            </w:tcBorders>
            <w:shd w:val="clear" w:color="auto" w:fill="D9D9D9"/>
            <w:vAlign w:val="center"/>
          </w:tcPr>
          <w:p w14:paraId="3E4FBE62" w14:textId="77777777" w:rsidR="00014B09" w:rsidRDefault="003331AA" w:rsidP="003C2E0F">
            <w:pPr>
              <w:jc w:val="center"/>
              <w:rPr>
                <w:color w:val="000000"/>
                <w:sz w:val="20"/>
              </w:rPr>
            </w:pPr>
            <w:r>
              <w:rPr>
                <w:color w:val="000000"/>
                <w:sz w:val="20"/>
              </w:rPr>
              <w:t>2027</w:t>
            </w:r>
          </w:p>
        </w:tc>
        <w:tc>
          <w:tcPr>
            <w:tcW w:w="928" w:type="dxa"/>
            <w:tcBorders>
              <w:top w:val="single" w:sz="4" w:space="0" w:color="auto"/>
              <w:left w:val="nil"/>
              <w:bottom w:val="single" w:sz="4" w:space="0" w:color="auto"/>
              <w:right w:val="single" w:sz="4" w:space="0" w:color="auto"/>
            </w:tcBorders>
            <w:shd w:val="clear" w:color="auto" w:fill="D9D9D9"/>
            <w:vAlign w:val="center"/>
          </w:tcPr>
          <w:p w14:paraId="144787F3" w14:textId="77777777" w:rsidR="00014B09" w:rsidRDefault="003331AA" w:rsidP="003C2E0F">
            <w:pPr>
              <w:jc w:val="center"/>
              <w:rPr>
                <w:color w:val="000000"/>
                <w:sz w:val="20"/>
              </w:rPr>
            </w:pPr>
            <w:r>
              <w:rPr>
                <w:color w:val="000000"/>
                <w:sz w:val="20"/>
              </w:rPr>
              <w:t>2028</w:t>
            </w:r>
          </w:p>
        </w:tc>
        <w:tc>
          <w:tcPr>
            <w:tcW w:w="1206" w:type="dxa"/>
            <w:tcBorders>
              <w:top w:val="single" w:sz="4" w:space="0" w:color="auto"/>
              <w:left w:val="nil"/>
              <w:bottom w:val="single" w:sz="4" w:space="0" w:color="auto"/>
              <w:right w:val="single" w:sz="4" w:space="0" w:color="auto"/>
            </w:tcBorders>
            <w:shd w:val="clear" w:color="auto" w:fill="D9D9D9"/>
            <w:vAlign w:val="center"/>
          </w:tcPr>
          <w:p w14:paraId="173740A8" w14:textId="1ADCBCA7" w:rsidR="00014B09" w:rsidRDefault="003331AA" w:rsidP="003C2E0F">
            <w:pPr>
              <w:jc w:val="center"/>
              <w:rPr>
                <w:color w:val="000000"/>
                <w:sz w:val="20"/>
              </w:rPr>
            </w:pPr>
            <w:r>
              <w:rPr>
                <w:color w:val="000000"/>
                <w:sz w:val="20"/>
              </w:rPr>
              <w:t>2029-203</w:t>
            </w:r>
            <w:r w:rsidR="00B0690A">
              <w:rPr>
                <w:color w:val="000000"/>
                <w:sz w:val="20"/>
              </w:rPr>
              <w:t>1</w:t>
            </w:r>
          </w:p>
        </w:tc>
      </w:tr>
      <w:tr w:rsidR="00531172" w14:paraId="743AEE52" w14:textId="77777777" w:rsidTr="00531172">
        <w:trPr>
          <w:trHeight w:val="56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5FF6FC87" w14:textId="77777777" w:rsidR="00531172" w:rsidRDefault="00531172" w:rsidP="00531172">
            <w:pPr>
              <w:jc w:val="center"/>
              <w:rPr>
                <w:color w:val="000000"/>
                <w:sz w:val="22"/>
                <w:szCs w:val="22"/>
              </w:rPr>
            </w:pPr>
            <w:r>
              <w:rPr>
                <w:color w:val="000000"/>
                <w:sz w:val="22"/>
                <w:szCs w:val="22"/>
              </w:rPr>
              <w:t>1</w:t>
            </w:r>
          </w:p>
        </w:tc>
        <w:tc>
          <w:tcPr>
            <w:tcW w:w="2050" w:type="dxa"/>
            <w:tcBorders>
              <w:top w:val="nil"/>
              <w:left w:val="nil"/>
              <w:bottom w:val="single" w:sz="4" w:space="0" w:color="auto"/>
              <w:right w:val="single" w:sz="4" w:space="0" w:color="auto"/>
            </w:tcBorders>
            <w:shd w:val="clear" w:color="auto" w:fill="auto"/>
            <w:vAlign w:val="center"/>
          </w:tcPr>
          <w:p w14:paraId="2142C00E" w14:textId="77777777" w:rsidR="00531172" w:rsidRDefault="00531172" w:rsidP="00531172">
            <w:pPr>
              <w:jc w:val="center"/>
              <w:rPr>
                <w:color w:val="000000"/>
                <w:sz w:val="22"/>
                <w:szCs w:val="22"/>
              </w:rPr>
            </w:pPr>
            <w:r>
              <w:rPr>
                <w:color w:val="000000"/>
                <w:sz w:val="22"/>
                <w:szCs w:val="22"/>
              </w:rPr>
              <w:t>Годовой объем подьема воды, т</w:t>
            </w:r>
            <w:proofErr w:type="gramStart"/>
            <w:r>
              <w:rPr>
                <w:color w:val="000000"/>
                <w:sz w:val="22"/>
                <w:szCs w:val="22"/>
              </w:rPr>
              <w:t>.м</w:t>
            </w:r>
            <w:proofErr w:type="gramEnd"/>
            <w:r>
              <w:rPr>
                <w:color w:val="000000"/>
                <w:sz w:val="22"/>
                <w:szCs w:val="22"/>
              </w:rPr>
              <w:t>3</w:t>
            </w:r>
          </w:p>
        </w:tc>
        <w:tc>
          <w:tcPr>
            <w:tcW w:w="1202" w:type="dxa"/>
            <w:tcBorders>
              <w:top w:val="nil"/>
              <w:left w:val="nil"/>
              <w:bottom w:val="single" w:sz="4" w:space="0" w:color="auto"/>
              <w:right w:val="single" w:sz="4" w:space="0" w:color="auto"/>
            </w:tcBorders>
            <w:shd w:val="clear" w:color="auto" w:fill="auto"/>
            <w:vAlign w:val="center"/>
          </w:tcPr>
          <w:p w14:paraId="18CE99FA" w14:textId="0175084E" w:rsidR="00531172" w:rsidRDefault="00531172" w:rsidP="00531172">
            <w:pPr>
              <w:jc w:val="center"/>
              <w:rPr>
                <w:color w:val="000000"/>
                <w:sz w:val="20"/>
              </w:rPr>
            </w:pPr>
            <w:r>
              <w:rPr>
                <w:color w:val="000000"/>
                <w:sz w:val="20"/>
              </w:rPr>
              <w:t> м3.</w:t>
            </w:r>
          </w:p>
        </w:tc>
        <w:tc>
          <w:tcPr>
            <w:tcW w:w="928" w:type="dxa"/>
            <w:tcBorders>
              <w:top w:val="nil"/>
              <w:left w:val="nil"/>
              <w:bottom w:val="single" w:sz="4" w:space="0" w:color="auto"/>
              <w:right w:val="single" w:sz="4" w:space="0" w:color="auto"/>
            </w:tcBorders>
            <w:shd w:val="clear" w:color="auto" w:fill="auto"/>
            <w:vAlign w:val="center"/>
          </w:tcPr>
          <w:p w14:paraId="48F5CAD6" w14:textId="5E2B4D50" w:rsidR="00531172" w:rsidRDefault="00531172" w:rsidP="00531172">
            <w:pPr>
              <w:jc w:val="center"/>
              <w:rPr>
                <w:color w:val="000000"/>
                <w:sz w:val="20"/>
              </w:rPr>
            </w:pPr>
            <w:r>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1873445E" w14:textId="3BB8C2EE" w:rsidR="00531172" w:rsidRDefault="00531172" w:rsidP="00531172">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19128EB6" w14:textId="3A1AFE3A" w:rsidR="00531172" w:rsidRDefault="00531172" w:rsidP="00531172">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77F9974F" w14:textId="3897C1C6" w:rsidR="00531172" w:rsidRDefault="00531172" w:rsidP="00531172">
            <w:pPr>
              <w:jc w:val="center"/>
              <w:rPr>
                <w:color w:val="000000"/>
                <w:sz w:val="20"/>
              </w:rPr>
            </w:pPr>
            <w:r w:rsidRPr="00490D44">
              <w:rPr>
                <w:color w:val="000000"/>
                <w:sz w:val="20"/>
              </w:rPr>
              <w:t>90000</w:t>
            </w:r>
          </w:p>
        </w:tc>
        <w:tc>
          <w:tcPr>
            <w:tcW w:w="928" w:type="dxa"/>
            <w:tcBorders>
              <w:top w:val="nil"/>
              <w:left w:val="nil"/>
              <w:bottom w:val="single" w:sz="4" w:space="0" w:color="auto"/>
              <w:right w:val="single" w:sz="4" w:space="0" w:color="auto"/>
            </w:tcBorders>
            <w:shd w:val="clear" w:color="auto" w:fill="auto"/>
            <w:vAlign w:val="center"/>
          </w:tcPr>
          <w:p w14:paraId="3D2E9E92" w14:textId="30F1A671" w:rsidR="00531172" w:rsidRDefault="00531172" w:rsidP="00531172">
            <w:pPr>
              <w:jc w:val="center"/>
              <w:rPr>
                <w:color w:val="000000"/>
                <w:sz w:val="20"/>
              </w:rPr>
            </w:pPr>
            <w:r w:rsidRPr="00490D44">
              <w:rPr>
                <w:color w:val="000000"/>
                <w:sz w:val="20"/>
              </w:rPr>
              <w:t>90000</w:t>
            </w:r>
          </w:p>
        </w:tc>
        <w:tc>
          <w:tcPr>
            <w:tcW w:w="1206" w:type="dxa"/>
            <w:tcBorders>
              <w:top w:val="nil"/>
              <w:left w:val="nil"/>
              <w:bottom w:val="single" w:sz="4" w:space="0" w:color="auto"/>
              <w:right w:val="single" w:sz="4" w:space="0" w:color="auto"/>
            </w:tcBorders>
            <w:shd w:val="clear" w:color="auto" w:fill="auto"/>
            <w:vAlign w:val="center"/>
          </w:tcPr>
          <w:p w14:paraId="40861E08" w14:textId="418B0AE7" w:rsidR="00531172" w:rsidRDefault="00531172" w:rsidP="00531172">
            <w:pPr>
              <w:jc w:val="center"/>
              <w:rPr>
                <w:rFonts w:ascii="Arial" w:hAnsi="Arial" w:cs="Arial"/>
                <w:color w:val="000000"/>
                <w:sz w:val="20"/>
              </w:rPr>
            </w:pPr>
            <w:r w:rsidRPr="00490D44">
              <w:rPr>
                <w:color w:val="000000"/>
                <w:sz w:val="20"/>
              </w:rPr>
              <w:t>90000</w:t>
            </w:r>
          </w:p>
        </w:tc>
      </w:tr>
      <w:tr w:rsidR="00531172" w14:paraId="7F978D42" w14:textId="77777777" w:rsidTr="00531172">
        <w:trPr>
          <w:trHeight w:val="629"/>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13D5C2B1" w14:textId="77777777" w:rsidR="00531172" w:rsidRDefault="00531172" w:rsidP="00531172">
            <w:pPr>
              <w:jc w:val="center"/>
              <w:rPr>
                <w:color w:val="000000"/>
                <w:sz w:val="22"/>
                <w:szCs w:val="22"/>
              </w:rPr>
            </w:pPr>
            <w:r>
              <w:rPr>
                <w:color w:val="000000"/>
                <w:sz w:val="22"/>
                <w:szCs w:val="22"/>
              </w:rPr>
              <w:t>2</w:t>
            </w:r>
          </w:p>
        </w:tc>
        <w:tc>
          <w:tcPr>
            <w:tcW w:w="2050" w:type="dxa"/>
            <w:tcBorders>
              <w:top w:val="nil"/>
              <w:left w:val="nil"/>
              <w:bottom w:val="single" w:sz="4" w:space="0" w:color="auto"/>
              <w:right w:val="single" w:sz="4" w:space="0" w:color="auto"/>
            </w:tcBorders>
            <w:shd w:val="clear" w:color="auto" w:fill="auto"/>
            <w:vAlign w:val="center"/>
          </w:tcPr>
          <w:p w14:paraId="0A9AC05E" w14:textId="77777777" w:rsidR="00531172" w:rsidRDefault="00531172" w:rsidP="00531172">
            <w:pPr>
              <w:jc w:val="center"/>
              <w:rPr>
                <w:color w:val="000000"/>
                <w:sz w:val="22"/>
                <w:szCs w:val="22"/>
              </w:rPr>
            </w:pPr>
            <w:r>
              <w:rPr>
                <w:color w:val="000000"/>
                <w:sz w:val="22"/>
                <w:szCs w:val="22"/>
              </w:rPr>
              <w:t>Технологические и аварийные потери</w:t>
            </w:r>
          </w:p>
        </w:tc>
        <w:tc>
          <w:tcPr>
            <w:tcW w:w="1202" w:type="dxa"/>
            <w:tcBorders>
              <w:top w:val="nil"/>
              <w:left w:val="nil"/>
              <w:bottom w:val="single" w:sz="4" w:space="0" w:color="auto"/>
              <w:right w:val="single" w:sz="4" w:space="0" w:color="auto"/>
            </w:tcBorders>
            <w:shd w:val="clear" w:color="auto" w:fill="auto"/>
            <w:vAlign w:val="center"/>
          </w:tcPr>
          <w:p w14:paraId="6DD2953C" w14:textId="77777777" w:rsidR="00531172" w:rsidRDefault="00531172" w:rsidP="00531172">
            <w:pPr>
              <w:jc w:val="center"/>
              <w:rPr>
                <w:color w:val="000000"/>
                <w:sz w:val="20"/>
              </w:rPr>
            </w:pPr>
            <w:r>
              <w:rPr>
                <w:color w:val="000000"/>
                <w:sz w:val="20"/>
              </w:rPr>
              <w:t>т. м3.</w:t>
            </w:r>
          </w:p>
        </w:tc>
        <w:tc>
          <w:tcPr>
            <w:tcW w:w="928" w:type="dxa"/>
            <w:tcBorders>
              <w:top w:val="nil"/>
              <w:left w:val="nil"/>
              <w:bottom w:val="single" w:sz="4" w:space="0" w:color="auto"/>
              <w:right w:val="single" w:sz="4" w:space="0" w:color="auto"/>
            </w:tcBorders>
            <w:shd w:val="clear" w:color="auto" w:fill="auto"/>
            <w:vAlign w:val="center"/>
          </w:tcPr>
          <w:p w14:paraId="42B41CC0" w14:textId="551A2737" w:rsidR="00531172" w:rsidRDefault="00531172" w:rsidP="00531172">
            <w:pPr>
              <w:jc w:val="center"/>
              <w:rPr>
                <w:color w:val="000000"/>
                <w:sz w:val="22"/>
                <w:szCs w:val="22"/>
              </w:rPr>
            </w:pPr>
            <w:r>
              <w:rPr>
                <w:rFonts w:ascii="Calibri" w:hAnsi="Calibri" w:cs="Calibri"/>
                <w:color w:val="000000"/>
                <w:sz w:val="22"/>
                <w:szCs w:val="22"/>
              </w:rPr>
              <w:t>7,40</w:t>
            </w:r>
          </w:p>
        </w:tc>
        <w:tc>
          <w:tcPr>
            <w:tcW w:w="928" w:type="dxa"/>
            <w:tcBorders>
              <w:top w:val="nil"/>
              <w:left w:val="nil"/>
              <w:bottom w:val="single" w:sz="4" w:space="0" w:color="auto"/>
              <w:right w:val="single" w:sz="4" w:space="0" w:color="auto"/>
            </w:tcBorders>
            <w:shd w:val="clear" w:color="auto" w:fill="auto"/>
            <w:vAlign w:val="center"/>
          </w:tcPr>
          <w:p w14:paraId="12BFD8A1" w14:textId="4BC44D46" w:rsidR="00531172" w:rsidRDefault="00531172" w:rsidP="00531172">
            <w:pPr>
              <w:jc w:val="center"/>
              <w:rPr>
                <w:color w:val="000000"/>
                <w:sz w:val="22"/>
                <w:szCs w:val="22"/>
              </w:rPr>
            </w:pPr>
            <w:r>
              <w:rPr>
                <w:rFonts w:ascii="Calibri" w:hAnsi="Calibri" w:cs="Calibri"/>
                <w:color w:val="000000"/>
                <w:sz w:val="22"/>
                <w:szCs w:val="22"/>
              </w:rPr>
              <w:t>7,39</w:t>
            </w:r>
          </w:p>
        </w:tc>
        <w:tc>
          <w:tcPr>
            <w:tcW w:w="928" w:type="dxa"/>
            <w:tcBorders>
              <w:top w:val="nil"/>
              <w:left w:val="nil"/>
              <w:bottom w:val="single" w:sz="4" w:space="0" w:color="auto"/>
              <w:right w:val="single" w:sz="4" w:space="0" w:color="auto"/>
            </w:tcBorders>
            <w:shd w:val="clear" w:color="auto" w:fill="auto"/>
            <w:vAlign w:val="center"/>
          </w:tcPr>
          <w:p w14:paraId="64E65B06" w14:textId="44DD0B1A" w:rsidR="00531172" w:rsidRDefault="00531172" w:rsidP="00531172">
            <w:pPr>
              <w:jc w:val="center"/>
              <w:rPr>
                <w:color w:val="000000"/>
                <w:sz w:val="22"/>
                <w:szCs w:val="22"/>
              </w:rPr>
            </w:pPr>
            <w:r>
              <w:rPr>
                <w:rFonts w:ascii="Calibri" w:hAnsi="Calibri" w:cs="Calibri"/>
                <w:color w:val="000000"/>
                <w:sz w:val="22"/>
                <w:szCs w:val="22"/>
              </w:rPr>
              <w:t>7,38</w:t>
            </w:r>
          </w:p>
        </w:tc>
        <w:tc>
          <w:tcPr>
            <w:tcW w:w="928" w:type="dxa"/>
            <w:tcBorders>
              <w:top w:val="nil"/>
              <w:left w:val="nil"/>
              <w:bottom w:val="single" w:sz="4" w:space="0" w:color="auto"/>
              <w:right w:val="single" w:sz="4" w:space="0" w:color="auto"/>
            </w:tcBorders>
            <w:shd w:val="clear" w:color="auto" w:fill="auto"/>
            <w:vAlign w:val="center"/>
          </w:tcPr>
          <w:p w14:paraId="743EDA68" w14:textId="65983827" w:rsidR="00531172" w:rsidRDefault="00531172" w:rsidP="00531172">
            <w:pPr>
              <w:jc w:val="center"/>
              <w:rPr>
                <w:color w:val="000000"/>
                <w:sz w:val="22"/>
                <w:szCs w:val="22"/>
              </w:rPr>
            </w:pPr>
            <w:r>
              <w:rPr>
                <w:rFonts w:ascii="Calibri" w:hAnsi="Calibri" w:cs="Calibri"/>
                <w:color w:val="000000"/>
                <w:sz w:val="22"/>
                <w:szCs w:val="22"/>
              </w:rPr>
              <w:t>7,37</w:t>
            </w:r>
          </w:p>
        </w:tc>
        <w:tc>
          <w:tcPr>
            <w:tcW w:w="928" w:type="dxa"/>
            <w:tcBorders>
              <w:top w:val="nil"/>
              <w:left w:val="nil"/>
              <w:bottom w:val="single" w:sz="4" w:space="0" w:color="auto"/>
              <w:right w:val="single" w:sz="4" w:space="0" w:color="auto"/>
            </w:tcBorders>
            <w:shd w:val="clear" w:color="auto" w:fill="auto"/>
            <w:vAlign w:val="center"/>
          </w:tcPr>
          <w:p w14:paraId="2A4DB0D5" w14:textId="28FC93E9" w:rsidR="00531172" w:rsidRDefault="00531172" w:rsidP="00531172">
            <w:pPr>
              <w:jc w:val="center"/>
              <w:rPr>
                <w:color w:val="000000"/>
                <w:sz w:val="22"/>
                <w:szCs w:val="22"/>
              </w:rPr>
            </w:pPr>
            <w:r>
              <w:rPr>
                <w:rFonts w:ascii="Calibri" w:hAnsi="Calibri" w:cs="Calibri"/>
                <w:color w:val="000000"/>
                <w:sz w:val="22"/>
                <w:szCs w:val="22"/>
              </w:rPr>
              <w:t>7,36</w:t>
            </w:r>
          </w:p>
        </w:tc>
        <w:tc>
          <w:tcPr>
            <w:tcW w:w="1206" w:type="dxa"/>
            <w:tcBorders>
              <w:top w:val="nil"/>
              <w:left w:val="nil"/>
              <w:bottom w:val="single" w:sz="4" w:space="0" w:color="auto"/>
              <w:right w:val="single" w:sz="4" w:space="0" w:color="auto"/>
            </w:tcBorders>
            <w:shd w:val="clear" w:color="auto" w:fill="auto"/>
            <w:vAlign w:val="center"/>
          </w:tcPr>
          <w:p w14:paraId="0185A856" w14:textId="669BC364" w:rsidR="00531172" w:rsidRDefault="00531172" w:rsidP="00531172">
            <w:pPr>
              <w:jc w:val="center"/>
              <w:rPr>
                <w:rFonts w:ascii="Arial" w:hAnsi="Arial" w:cs="Arial"/>
                <w:color w:val="000000"/>
                <w:sz w:val="20"/>
              </w:rPr>
            </w:pPr>
            <w:r>
              <w:rPr>
                <w:rFonts w:ascii="Calibri" w:hAnsi="Calibri" w:cs="Calibri"/>
                <w:color w:val="000000"/>
                <w:sz w:val="22"/>
                <w:szCs w:val="22"/>
              </w:rPr>
              <w:t>7,34</w:t>
            </w:r>
          </w:p>
        </w:tc>
      </w:tr>
      <w:tr w:rsidR="00531172" w14:paraId="4A3C0108" w14:textId="77777777" w:rsidTr="00531172">
        <w:trPr>
          <w:trHeight w:val="828"/>
          <w:jc w:val="center"/>
        </w:trPr>
        <w:tc>
          <w:tcPr>
            <w:tcW w:w="608" w:type="dxa"/>
            <w:tcBorders>
              <w:top w:val="nil"/>
              <w:left w:val="single" w:sz="4" w:space="0" w:color="auto"/>
              <w:bottom w:val="single" w:sz="4" w:space="0" w:color="auto"/>
              <w:right w:val="single" w:sz="4" w:space="0" w:color="auto"/>
            </w:tcBorders>
            <w:shd w:val="clear" w:color="auto" w:fill="auto"/>
            <w:vAlign w:val="center"/>
          </w:tcPr>
          <w:p w14:paraId="741308A6" w14:textId="77777777" w:rsidR="00531172" w:rsidRDefault="00531172" w:rsidP="00531172">
            <w:pPr>
              <w:jc w:val="center"/>
              <w:rPr>
                <w:color w:val="000000"/>
                <w:sz w:val="22"/>
                <w:szCs w:val="22"/>
              </w:rPr>
            </w:pPr>
            <w:r>
              <w:rPr>
                <w:color w:val="000000"/>
                <w:sz w:val="22"/>
                <w:szCs w:val="22"/>
              </w:rPr>
              <w:t>4</w:t>
            </w:r>
          </w:p>
        </w:tc>
        <w:tc>
          <w:tcPr>
            <w:tcW w:w="2050" w:type="dxa"/>
            <w:tcBorders>
              <w:top w:val="nil"/>
              <w:left w:val="nil"/>
              <w:bottom w:val="single" w:sz="4" w:space="0" w:color="auto"/>
              <w:right w:val="single" w:sz="4" w:space="0" w:color="auto"/>
            </w:tcBorders>
            <w:shd w:val="clear" w:color="auto" w:fill="auto"/>
            <w:vAlign w:val="center"/>
          </w:tcPr>
          <w:p w14:paraId="193FAE6F" w14:textId="77777777" w:rsidR="00531172" w:rsidRDefault="00531172" w:rsidP="00531172">
            <w:pPr>
              <w:jc w:val="center"/>
              <w:rPr>
                <w:color w:val="000000"/>
                <w:sz w:val="22"/>
                <w:szCs w:val="22"/>
              </w:rPr>
            </w:pPr>
            <w:r>
              <w:rPr>
                <w:color w:val="000000"/>
                <w:sz w:val="22"/>
                <w:szCs w:val="22"/>
              </w:rPr>
              <w:t>Технологические и аварийные потери в %</w:t>
            </w:r>
          </w:p>
        </w:tc>
        <w:tc>
          <w:tcPr>
            <w:tcW w:w="1202" w:type="dxa"/>
            <w:tcBorders>
              <w:top w:val="nil"/>
              <w:left w:val="nil"/>
              <w:bottom w:val="single" w:sz="4" w:space="0" w:color="auto"/>
              <w:right w:val="single" w:sz="4" w:space="0" w:color="auto"/>
            </w:tcBorders>
            <w:shd w:val="clear" w:color="auto" w:fill="auto"/>
            <w:vAlign w:val="center"/>
          </w:tcPr>
          <w:p w14:paraId="3B13A1FB" w14:textId="77777777" w:rsidR="00531172" w:rsidRDefault="00531172" w:rsidP="00531172">
            <w:pPr>
              <w:jc w:val="center"/>
              <w:rPr>
                <w:color w:val="000000"/>
                <w:sz w:val="20"/>
              </w:rPr>
            </w:pPr>
            <w:r>
              <w:rPr>
                <w:color w:val="000000"/>
                <w:sz w:val="20"/>
              </w:rPr>
              <w:t>%</w:t>
            </w:r>
          </w:p>
        </w:tc>
        <w:tc>
          <w:tcPr>
            <w:tcW w:w="928" w:type="dxa"/>
            <w:tcBorders>
              <w:top w:val="nil"/>
              <w:left w:val="nil"/>
              <w:bottom w:val="single" w:sz="4" w:space="0" w:color="auto"/>
              <w:right w:val="single" w:sz="4" w:space="0" w:color="auto"/>
            </w:tcBorders>
            <w:shd w:val="clear" w:color="auto" w:fill="auto"/>
            <w:vAlign w:val="center"/>
          </w:tcPr>
          <w:p w14:paraId="7B39E2DC" w14:textId="228798AD" w:rsidR="00531172" w:rsidRDefault="00531172" w:rsidP="00531172">
            <w:pPr>
              <w:jc w:val="center"/>
              <w:rPr>
                <w:color w:val="000000"/>
                <w:sz w:val="20"/>
              </w:rPr>
            </w:pPr>
            <w:r>
              <w:rPr>
                <w:color w:val="000000"/>
                <w:sz w:val="20"/>
              </w:rPr>
              <w:t>8,22</w:t>
            </w:r>
          </w:p>
        </w:tc>
        <w:tc>
          <w:tcPr>
            <w:tcW w:w="928" w:type="dxa"/>
            <w:tcBorders>
              <w:top w:val="nil"/>
              <w:left w:val="nil"/>
              <w:bottom w:val="single" w:sz="4" w:space="0" w:color="auto"/>
              <w:right w:val="single" w:sz="4" w:space="0" w:color="auto"/>
            </w:tcBorders>
            <w:shd w:val="clear" w:color="auto" w:fill="auto"/>
            <w:vAlign w:val="center"/>
          </w:tcPr>
          <w:p w14:paraId="76C11977" w14:textId="5373069E" w:rsidR="00531172" w:rsidRDefault="00531172" w:rsidP="00531172">
            <w:pPr>
              <w:jc w:val="center"/>
              <w:rPr>
                <w:color w:val="000000"/>
                <w:sz w:val="20"/>
              </w:rPr>
            </w:pPr>
            <w:r>
              <w:rPr>
                <w:color w:val="000000"/>
                <w:sz w:val="20"/>
              </w:rPr>
              <w:t>8,21</w:t>
            </w:r>
          </w:p>
        </w:tc>
        <w:tc>
          <w:tcPr>
            <w:tcW w:w="928" w:type="dxa"/>
            <w:tcBorders>
              <w:top w:val="nil"/>
              <w:left w:val="nil"/>
              <w:bottom w:val="single" w:sz="4" w:space="0" w:color="auto"/>
              <w:right w:val="single" w:sz="4" w:space="0" w:color="auto"/>
            </w:tcBorders>
            <w:shd w:val="clear" w:color="auto" w:fill="auto"/>
            <w:vAlign w:val="center"/>
          </w:tcPr>
          <w:p w14:paraId="68FADAB2" w14:textId="50AF3979" w:rsidR="00531172" w:rsidRDefault="00531172" w:rsidP="00531172">
            <w:pPr>
              <w:jc w:val="center"/>
              <w:rPr>
                <w:color w:val="000000"/>
                <w:sz w:val="20"/>
              </w:rPr>
            </w:pPr>
            <w:r>
              <w:rPr>
                <w:color w:val="000000"/>
                <w:sz w:val="20"/>
              </w:rPr>
              <w:t>8,20</w:t>
            </w:r>
          </w:p>
        </w:tc>
        <w:tc>
          <w:tcPr>
            <w:tcW w:w="928" w:type="dxa"/>
            <w:tcBorders>
              <w:top w:val="nil"/>
              <w:left w:val="nil"/>
              <w:bottom w:val="single" w:sz="4" w:space="0" w:color="auto"/>
              <w:right w:val="single" w:sz="4" w:space="0" w:color="auto"/>
            </w:tcBorders>
            <w:shd w:val="clear" w:color="auto" w:fill="auto"/>
            <w:vAlign w:val="center"/>
          </w:tcPr>
          <w:p w14:paraId="7AA4D13A" w14:textId="4FD26BB1" w:rsidR="00531172" w:rsidRDefault="00531172" w:rsidP="00531172">
            <w:pPr>
              <w:jc w:val="center"/>
              <w:rPr>
                <w:color w:val="000000"/>
                <w:sz w:val="20"/>
              </w:rPr>
            </w:pPr>
            <w:r>
              <w:rPr>
                <w:color w:val="000000"/>
                <w:sz w:val="20"/>
              </w:rPr>
              <w:t>8,19</w:t>
            </w:r>
          </w:p>
        </w:tc>
        <w:tc>
          <w:tcPr>
            <w:tcW w:w="928" w:type="dxa"/>
            <w:tcBorders>
              <w:top w:val="nil"/>
              <w:left w:val="nil"/>
              <w:bottom w:val="single" w:sz="4" w:space="0" w:color="auto"/>
              <w:right w:val="single" w:sz="4" w:space="0" w:color="auto"/>
            </w:tcBorders>
            <w:shd w:val="clear" w:color="auto" w:fill="auto"/>
            <w:vAlign w:val="center"/>
          </w:tcPr>
          <w:p w14:paraId="1FFB93DC" w14:textId="29092E72" w:rsidR="00531172" w:rsidRDefault="00531172" w:rsidP="00531172">
            <w:pPr>
              <w:jc w:val="center"/>
              <w:rPr>
                <w:color w:val="000000"/>
                <w:sz w:val="20"/>
              </w:rPr>
            </w:pPr>
            <w:r>
              <w:rPr>
                <w:color w:val="000000"/>
                <w:sz w:val="20"/>
              </w:rPr>
              <w:t>8,18</w:t>
            </w:r>
          </w:p>
        </w:tc>
        <w:tc>
          <w:tcPr>
            <w:tcW w:w="1206" w:type="dxa"/>
            <w:tcBorders>
              <w:top w:val="nil"/>
              <w:left w:val="nil"/>
              <w:bottom w:val="single" w:sz="4" w:space="0" w:color="auto"/>
              <w:right w:val="single" w:sz="4" w:space="0" w:color="auto"/>
            </w:tcBorders>
            <w:shd w:val="clear" w:color="auto" w:fill="auto"/>
            <w:vAlign w:val="center"/>
          </w:tcPr>
          <w:p w14:paraId="11642715" w14:textId="32DE76DD" w:rsidR="00531172" w:rsidRDefault="00531172" w:rsidP="00531172">
            <w:pPr>
              <w:jc w:val="center"/>
              <w:rPr>
                <w:rFonts w:ascii="Arial" w:hAnsi="Arial" w:cs="Arial"/>
                <w:color w:val="000000"/>
                <w:sz w:val="20"/>
              </w:rPr>
            </w:pPr>
            <w:r>
              <w:rPr>
                <w:color w:val="000000"/>
                <w:sz w:val="22"/>
                <w:szCs w:val="22"/>
              </w:rPr>
              <w:t>8,16</w:t>
            </w:r>
          </w:p>
        </w:tc>
      </w:tr>
    </w:tbl>
    <w:p w14:paraId="7B0076C8" w14:textId="77777777" w:rsidR="00014B09" w:rsidRDefault="00014B09" w:rsidP="003C2E0F">
      <w:pPr>
        <w:rPr>
          <w:sz w:val="22"/>
          <w:szCs w:val="22"/>
        </w:rPr>
      </w:pPr>
    </w:p>
    <w:p w14:paraId="63BF3F94" w14:textId="7766199A" w:rsidR="00EC7794" w:rsidRPr="001A7185" w:rsidRDefault="00EC7794" w:rsidP="00EC7794">
      <w:pPr>
        <w:pStyle w:val="2"/>
        <w:jc w:val="both"/>
        <w:rPr>
          <w:rFonts w:ascii="Times New Roman" w:hAnsi="Times New Roman"/>
          <w:b w:val="0"/>
          <w:i w:val="0"/>
          <w:iCs/>
        </w:rPr>
      </w:pPr>
      <w:bookmarkStart w:id="312" w:name="_Toc169183762"/>
      <w:r w:rsidRPr="001A7185">
        <w:rPr>
          <w:rFonts w:ascii="Times New Roman" w:hAnsi="Times New Roman"/>
          <w:i w:val="0"/>
          <w:iCs/>
        </w:rPr>
        <w:t>4.</w:t>
      </w:r>
      <w:r>
        <w:rPr>
          <w:rFonts w:ascii="Times New Roman" w:hAnsi="Times New Roman"/>
          <w:i w:val="0"/>
          <w:iCs/>
        </w:rPr>
        <w:t>2</w:t>
      </w:r>
      <w:r w:rsidRPr="001A7185">
        <w:rPr>
          <w:rFonts w:ascii="Times New Roman" w:hAnsi="Times New Roman"/>
          <w:i w:val="0"/>
          <w:iCs/>
        </w:rPr>
        <w:t>.Целевые показатели в водо</w:t>
      </w:r>
      <w:r>
        <w:rPr>
          <w:rFonts w:ascii="Times New Roman" w:hAnsi="Times New Roman"/>
          <w:i w:val="0"/>
          <w:iCs/>
        </w:rPr>
        <w:t>отведении</w:t>
      </w:r>
      <w:r w:rsidRPr="001A7185">
        <w:rPr>
          <w:rFonts w:ascii="Times New Roman" w:hAnsi="Times New Roman"/>
          <w:i w:val="0"/>
          <w:iCs/>
        </w:rPr>
        <w:t xml:space="preserve"> муниципального образования</w:t>
      </w:r>
      <w:bookmarkEnd w:id="312"/>
    </w:p>
    <w:p w14:paraId="3AF6FBB0" w14:textId="640CFF01" w:rsidR="00EC7794" w:rsidRPr="009A0580" w:rsidRDefault="009A0580" w:rsidP="00EC7794">
      <w:pPr>
        <w:rPr>
          <w:b/>
          <w:bCs/>
          <w:iCs/>
        </w:rPr>
      </w:pPr>
      <w:r w:rsidRPr="009A0580">
        <w:rPr>
          <w:b/>
          <w:bCs/>
          <w:iCs/>
        </w:rPr>
        <w:t>4.2.1.Общие сведения</w:t>
      </w:r>
    </w:p>
    <w:p w14:paraId="619FB4F5" w14:textId="77777777" w:rsidR="009A0580" w:rsidRPr="001A7185" w:rsidRDefault="009A0580" w:rsidP="00EC7794">
      <w:pPr>
        <w:rPr>
          <w:iCs/>
        </w:rPr>
      </w:pPr>
    </w:p>
    <w:p w14:paraId="3022707F" w14:textId="27FB8722" w:rsidR="00EC7794" w:rsidRDefault="00EC7794" w:rsidP="00EC7794">
      <w:pPr>
        <w:jc w:val="both"/>
        <w:rPr>
          <w:iCs/>
        </w:rPr>
      </w:pPr>
      <w:r>
        <w:rPr>
          <w:iCs/>
        </w:rPr>
        <w:t xml:space="preserve">Результаты реализации </w:t>
      </w:r>
      <w:r>
        <w:rPr>
          <w:iCs/>
          <w:lang w:val="en-US"/>
        </w:rPr>
        <w:t>C</w:t>
      </w:r>
      <w:r>
        <w:rPr>
          <w:iCs/>
        </w:rPr>
        <w:t>хемы водоотведения определяются уровнем достижения запланированных целевых показателей. Перечень целевых показателей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утвержденных приказом Минрегиона России от 06.05.2011 г. № 204, и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Минрегиона России от 14.04.2008 г. № 48.</w:t>
      </w:r>
    </w:p>
    <w:p w14:paraId="34427EA5" w14:textId="450D0B02" w:rsidR="00EC7794" w:rsidRDefault="00EC7794" w:rsidP="00EC7794">
      <w:pPr>
        <w:jc w:val="both"/>
        <w:rPr>
          <w:iCs/>
        </w:rPr>
      </w:pPr>
      <w:r>
        <w:rPr>
          <w:iCs/>
        </w:rPr>
        <w:lastRenderedPageBreak/>
        <w:t>По итогам анализа текущего состояния системы  водоотведения п</w:t>
      </w:r>
      <w:proofErr w:type="gramStart"/>
      <w:r>
        <w:rPr>
          <w:iCs/>
        </w:rPr>
        <w:t>.О</w:t>
      </w:r>
      <w:proofErr w:type="gramEnd"/>
      <w:r>
        <w:rPr>
          <w:iCs/>
        </w:rPr>
        <w:t>лымский, проведенного в разделе 1 Программы, были выявлены основные проблемы функционирования и развития систем, а  также намечены основные пути решения выявленных проблем. Исходя из этого сформированы программные мероприятия и выбраны соответствующие им целевые показатели развития системы   водоотведения МО. В таблице 4.</w:t>
      </w:r>
      <w:r w:rsidR="001D1F94">
        <w:rPr>
          <w:iCs/>
        </w:rPr>
        <w:t>8</w:t>
      </w:r>
      <w:r>
        <w:rPr>
          <w:iCs/>
        </w:rPr>
        <w:t>. приведены данные целевые показатели  с обоснованием механизма их расчета.</w:t>
      </w:r>
    </w:p>
    <w:p w14:paraId="760156DB" w14:textId="77777777" w:rsidR="00EC7794" w:rsidRDefault="00EC7794" w:rsidP="00EC7794">
      <w:pPr>
        <w:outlineLvl w:val="2"/>
        <w:rPr>
          <w:b/>
        </w:rPr>
      </w:pPr>
    </w:p>
    <w:p w14:paraId="3D886BC8" w14:textId="77777777" w:rsidR="00EC7794" w:rsidRDefault="00EC7794" w:rsidP="00EC7794">
      <w:pPr>
        <w:autoSpaceDE w:val="0"/>
        <w:autoSpaceDN w:val="0"/>
        <w:adjustRightInd w:val="0"/>
        <w:jc w:val="both"/>
      </w:pPr>
    </w:p>
    <w:p w14:paraId="359BB205" w14:textId="21278FDF" w:rsidR="00EC7794" w:rsidRPr="00060EEE" w:rsidRDefault="00EC7794" w:rsidP="00EC7794">
      <w:pPr>
        <w:rPr>
          <w:b/>
          <w:bCs/>
          <w:sz w:val="22"/>
          <w:szCs w:val="22"/>
        </w:rPr>
      </w:pPr>
      <w:r w:rsidRPr="00060EEE">
        <w:rPr>
          <w:b/>
          <w:bCs/>
          <w:sz w:val="22"/>
          <w:szCs w:val="22"/>
        </w:rPr>
        <w:t>Таблица 4.</w:t>
      </w:r>
      <w:r w:rsidR="001D1F94">
        <w:rPr>
          <w:b/>
          <w:bCs/>
          <w:sz w:val="22"/>
          <w:szCs w:val="22"/>
        </w:rPr>
        <w:t>8</w:t>
      </w:r>
      <w:r w:rsidRPr="00060EEE">
        <w:rPr>
          <w:b/>
          <w:bCs/>
          <w:sz w:val="22"/>
          <w:szCs w:val="22"/>
        </w:rPr>
        <w:t>. Параметры оценки качества предоставляемых услуг водо</w:t>
      </w:r>
      <w:r>
        <w:rPr>
          <w:b/>
          <w:bCs/>
          <w:sz w:val="22"/>
          <w:szCs w:val="22"/>
        </w:rPr>
        <w:t>отведения</w:t>
      </w:r>
    </w:p>
    <w:tbl>
      <w:tblPr>
        <w:tblW w:w="9927" w:type="dxa"/>
        <w:jc w:val="center"/>
        <w:tblLayout w:type="fixed"/>
        <w:tblCellMar>
          <w:left w:w="70" w:type="dxa"/>
          <w:right w:w="70" w:type="dxa"/>
        </w:tblCellMar>
        <w:tblLook w:val="04A0" w:firstRow="1" w:lastRow="0" w:firstColumn="1" w:lastColumn="0" w:noHBand="0" w:noVBand="1"/>
      </w:tblPr>
      <w:tblGrid>
        <w:gridCol w:w="2677"/>
        <w:gridCol w:w="1620"/>
        <w:gridCol w:w="2160"/>
        <w:gridCol w:w="1445"/>
        <w:gridCol w:w="2025"/>
      </w:tblGrid>
      <w:tr w:rsidR="00EC7794" w14:paraId="32F65FED" w14:textId="77777777" w:rsidTr="004A27E3">
        <w:trPr>
          <w:cantSplit/>
          <w:trHeight w:val="240"/>
          <w:jc w:val="center"/>
        </w:trPr>
        <w:tc>
          <w:tcPr>
            <w:tcW w:w="2677" w:type="dxa"/>
            <w:vMerge w:val="restart"/>
            <w:tcBorders>
              <w:top w:val="single" w:sz="6" w:space="0" w:color="auto"/>
              <w:left w:val="single" w:sz="6" w:space="0" w:color="auto"/>
              <w:bottom w:val="nil"/>
              <w:right w:val="single" w:sz="6" w:space="0" w:color="auto"/>
            </w:tcBorders>
            <w:shd w:val="clear" w:color="auto" w:fill="D9D9D9"/>
            <w:vAlign w:val="center"/>
          </w:tcPr>
          <w:p w14:paraId="310945E8"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Нормативные параметры качества</w:t>
            </w:r>
          </w:p>
        </w:tc>
        <w:tc>
          <w:tcPr>
            <w:tcW w:w="1620" w:type="dxa"/>
            <w:vMerge w:val="restart"/>
            <w:tcBorders>
              <w:top w:val="single" w:sz="6" w:space="0" w:color="auto"/>
              <w:left w:val="single" w:sz="6" w:space="0" w:color="auto"/>
              <w:bottom w:val="nil"/>
              <w:right w:val="single" w:sz="6" w:space="0" w:color="auto"/>
            </w:tcBorders>
            <w:shd w:val="clear" w:color="auto" w:fill="D9D9D9"/>
            <w:vAlign w:val="center"/>
          </w:tcPr>
          <w:p w14:paraId="4BCB91D3"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Допустимый </w:t>
            </w:r>
            <w:r>
              <w:rPr>
                <w:rFonts w:ascii="Times New Roman" w:hAnsi="Times New Roman" w:cs="Times New Roman"/>
              </w:rPr>
              <w:br/>
              <w:t>период и  показатели нарушения (снижения) параметров качества</w:t>
            </w:r>
          </w:p>
        </w:tc>
        <w:tc>
          <w:tcPr>
            <w:tcW w:w="2160" w:type="dxa"/>
            <w:vMerge w:val="restart"/>
            <w:tcBorders>
              <w:top w:val="single" w:sz="6" w:space="0" w:color="auto"/>
              <w:left w:val="single" w:sz="6" w:space="0" w:color="auto"/>
              <w:bottom w:val="nil"/>
              <w:right w:val="single" w:sz="6" w:space="0" w:color="auto"/>
            </w:tcBorders>
            <w:shd w:val="clear" w:color="auto" w:fill="D9D9D9"/>
            <w:vAlign w:val="center"/>
          </w:tcPr>
          <w:p w14:paraId="5BA61C80"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Учетный период </w:t>
            </w:r>
            <w:r>
              <w:rPr>
                <w:rFonts w:ascii="Times New Roman" w:hAnsi="Times New Roman" w:cs="Times New Roman"/>
              </w:rPr>
              <w:br/>
              <w:t>(величина)  снижения оплаты</w:t>
            </w:r>
            <w:r>
              <w:rPr>
                <w:rFonts w:ascii="Times New Roman" w:hAnsi="Times New Roman" w:cs="Times New Roman"/>
              </w:rPr>
              <w:br/>
              <w:t xml:space="preserve">за нарушение  </w:t>
            </w:r>
            <w:r>
              <w:rPr>
                <w:rFonts w:ascii="Times New Roman" w:hAnsi="Times New Roman" w:cs="Times New Roman"/>
              </w:rPr>
              <w:br/>
              <w:t>параметров</w:t>
            </w:r>
          </w:p>
        </w:tc>
        <w:tc>
          <w:tcPr>
            <w:tcW w:w="347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EA033F8"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Условия расчета</w:t>
            </w:r>
          </w:p>
        </w:tc>
      </w:tr>
      <w:tr w:rsidR="00EC7794" w14:paraId="7CF9C4B4" w14:textId="77777777" w:rsidTr="004A27E3">
        <w:trPr>
          <w:cantSplit/>
          <w:trHeight w:val="720"/>
          <w:jc w:val="center"/>
        </w:trPr>
        <w:tc>
          <w:tcPr>
            <w:tcW w:w="2677" w:type="dxa"/>
            <w:vMerge/>
            <w:tcBorders>
              <w:top w:val="nil"/>
              <w:left w:val="single" w:sz="6" w:space="0" w:color="auto"/>
              <w:bottom w:val="single" w:sz="6" w:space="0" w:color="auto"/>
              <w:right w:val="single" w:sz="6" w:space="0" w:color="auto"/>
            </w:tcBorders>
            <w:shd w:val="clear" w:color="auto" w:fill="D9D9D9"/>
            <w:vAlign w:val="center"/>
          </w:tcPr>
          <w:p w14:paraId="30CACEBB" w14:textId="77777777" w:rsidR="00EC7794" w:rsidRDefault="00EC7794" w:rsidP="004A27E3">
            <w:pPr>
              <w:pStyle w:val="ConsPlusCell"/>
              <w:widowControl/>
              <w:jc w:val="center"/>
              <w:rPr>
                <w:rFonts w:ascii="Times New Roman" w:hAnsi="Times New Roman" w:cs="Times New Roman"/>
              </w:rPr>
            </w:pPr>
          </w:p>
        </w:tc>
        <w:tc>
          <w:tcPr>
            <w:tcW w:w="1620" w:type="dxa"/>
            <w:vMerge/>
            <w:tcBorders>
              <w:top w:val="nil"/>
              <w:left w:val="single" w:sz="6" w:space="0" w:color="auto"/>
              <w:bottom w:val="single" w:sz="6" w:space="0" w:color="auto"/>
              <w:right w:val="single" w:sz="6" w:space="0" w:color="auto"/>
            </w:tcBorders>
            <w:shd w:val="clear" w:color="auto" w:fill="D9D9D9"/>
            <w:vAlign w:val="center"/>
          </w:tcPr>
          <w:p w14:paraId="6F69A848" w14:textId="77777777" w:rsidR="00EC7794" w:rsidRDefault="00EC7794" w:rsidP="004A27E3">
            <w:pPr>
              <w:pStyle w:val="ConsPlusCell"/>
              <w:widowControl/>
              <w:jc w:val="center"/>
              <w:rPr>
                <w:rFonts w:ascii="Times New Roman" w:hAnsi="Times New Roman" w:cs="Times New Roman"/>
              </w:rPr>
            </w:pPr>
          </w:p>
        </w:tc>
        <w:tc>
          <w:tcPr>
            <w:tcW w:w="2160" w:type="dxa"/>
            <w:vMerge/>
            <w:tcBorders>
              <w:top w:val="nil"/>
              <w:left w:val="single" w:sz="6" w:space="0" w:color="auto"/>
              <w:bottom w:val="single" w:sz="6" w:space="0" w:color="auto"/>
              <w:right w:val="single" w:sz="6" w:space="0" w:color="auto"/>
            </w:tcBorders>
            <w:shd w:val="clear" w:color="auto" w:fill="D9D9D9"/>
            <w:vAlign w:val="center"/>
          </w:tcPr>
          <w:p w14:paraId="4369D5E1" w14:textId="77777777" w:rsidR="00EC7794" w:rsidRDefault="00EC7794" w:rsidP="004A27E3">
            <w:pPr>
              <w:pStyle w:val="ConsPlusCell"/>
              <w:widowControl/>
              <w:jc w:val="center"/>
              <w:rPr>
                <w:rFonts w:ascii="Times New Roman" w:hAnsi="Times New Roman" w:cs="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center"/>
          </w:tcPr>
          <w:p w14:paraId="4E3EFF2A"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При наличии  </w:t>
            </w:r>
            <w:r>
              <w:rPr>
                <w:rFonts w:ascii="Times New Roman" w:hAnsi="Times New Roman" w:cs="Times New Roman"/>
              </w:rPr>
              <w:br/>
              <w:t xml:space="preserve">прибора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shd w:val="clear" w:color="auto" w:fill="D9D9D9"/>
            <w:vAlign w:val="center"/>
          </w:tcPr>
          <w:p w14:paraId="61CFD3B5"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При отсутствии</w:t>
            </w:r>
            <w:r>
              <w:rPr>
                <w:rFonts w:ascii="Times New Roman" w:hAnsi="Times New Roman" w:cs="Times New Roman"/>
              </w:rPr>
              <w:br/>
              <w:t>приборов учета</w:t>
            </w:r>
          </w:p>
        </w:tc>
      </w:tr>
      <w:tr w:rsidR="00EC7794" w14:paraId="08C340B4" w14:textId="77777777" w:rsidTr="004A27E3">
        <w:trPr>
          <w:cantSplit/>
          <w:trHeight w:val="1200"/>
          <w:jc w:val="center"/>
        </w:trPr>
        <w:tc>
          <w:tcPr>
            <w:tcW w:w="2677" w:type="dxa"/>
            <w:tcBorders>
              <w:top w:val="single" w:sz="6" w:space="0" w:color="auto"/>
              <w:left w:val="single" w:sz="6" w:space="0" w:color="auto"/>
              <w:bottom w:val="single" w:sz="6" w:space="0" w:color="auto"/>
              <w:right w:val="single" w:sz="6" w:space="0" w:color="auto"/>
            </w:tcBorders>
            <w:vAlign w:val="center"/>
          </w:tcPr>
          <w:p w14:paraId="14FC3A8F"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Количество аварий</w:t>
            </w:r>
            <w:r>
              <w:rPr>
                <w:rFonts w:ascii="Times New Roman" w:hAnsi="Times New Roman" w:cs="Times New Roman"/>
              </w:rPr>
              <w:br/>
              <w:t xml:space="preserve">и повреждений на </w:t>
            </w:r>
            <w:r>
              <w:rPr>
                <w:rFonts w:ascii="Times New Roman" w:hAnsi="Times New Roman" w:cs="Times New Roman"/>
              </w:rPr>
              <w:br/>
              <w:t>1 км сети в год</w:t>
            </w:r>
          </w:p>
        </w:tc>
        <w:tc>
          <w:tcPr>
            <w:tcW w:w="1620" w:type="dxa"/>
            <w:tcBorders>
              <w:top w:val="single" w:sz="6" w:space="0" w:color="auto"/>
              <w:left w:val="single" w:sz="6" w:space="0" w:color="auto"/>
              <w:bottom w:val="single" w:sz="6" w:space="0" w:color="auto"/>
              <w:right w:val="single" w:sz="6" w:space="0" w:color="auto"/>
            </w:tcBorders>
            <w:vAlign w:val="center"/>
          </w:tcPr>
          <w:p w14:paraId="2B5F3B85"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а) не более</w:t>
            </w:r>
            <w:r>
              <w:rPr>
                <w:rFonts w:ascii="Times New Roman" w:hAnsi="Times New Roman" w:cs="Times New Roman"/>
              </w:rPr>
              <w:br/>
              <w:t xml:space="preserve">8 часов в течение одного месяца </w:t>
            </w:r>
          </w:p>
          <w:p w14:paraId="7F7B204C"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б) при аварии – не более 4 часов</w:t>
            </w:r>
          </w:p>
        </w:tc>
        <w:tc>
          <w:tcPr>
            <w:tcW w:w="2160" w:type="dxa"/>
            <w:tcBorders>
              <w:top w:val="single" w:sz="6" w:space="0" w:color="auto"/>
              <w:left w:val="single" w:sz="6" w:space="0" w:color="auto"/>
              <w:bottom w:val="single" w:sz="6" w:space="0" w:color="auto"/>
              <w:right w:val="single" w:sz="6" w:space="0" w:color="auto"/>
            </w:tcBorders>
            <w:vAlign w:val="center"/>
          </w:tcPr>
          <w:p w14:paraId="319312A6"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За каждый час, </w:t>
            </w:r>
            <w:r>
              <w:rPr>
                <w:rFonts w:ascii="Times New Roman" w:hAnsi="Times New Roman" w:cs="Times New Roman"/>
              </w:rPr>
              <w:br/>
              <w:t xml:space="preserve">превышающий </w:t>
            </w:r>
            <w:r>
              <w:rPr>
                <w:rFonts w:ascii="Times New Roman" w:hAnsi="Times New Roman" w:cs="Times New Roman"/>
              </w:rPr>
              <w:br/>
              <w:t>допустимый период нарушения за расчетный период</w:t>
            </w:r>
          </w:p>
        </w:tc>
        <w:tc>
          <w:tcPr>
            <w:tcW w:w="1445" w:type="dxa"/>
            <w:tcBorders>
              <w:top w:val="single" w:sz="6" w:space="0" w:color="auto"/>
              <w:left w:val="single" w:sz="6" w:space="0" w:color="auto"/>
              <w:bottom w:val="single" w:sz="6" w:space="0" w:color="auto"/>
              <w:right w:val="single" w:sz="6" w:space="0" w:color="auto"/>
            </w:tcBorders>
            <w:vAlign w:val="center"/>
          </w:tcPr>
          <w:p w14:paraId="723F3AB3"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По показаниям </w:t>
            </w:r>
            <w:r>
              <w:rPr>
                <w:rFonts w:ascii="Times New Roman" w:hAnsi="Times New Roman" w:cs="Times New Roman"/>
              </w:rPr>
              <w:br/>
              <w:t xml:space="preserve">приборов </w:t>
            </w:r>
            <w:r>
              <w:rPr>
                <w:rFonts w:ascii="Times New Roman" w:hAnsi="Times New Roman" w:cs="Times New Roman"/>
              </w:rPr>
              <w:br/>
              <w:t>учета</w:t>
            </w:r>
          </w:p>
        </w:tc>
        <w:tc>
          <w:tcPr>
            <w:tcW w:w="2025" w:type="dxa"/>
            <w:tcBorders>
              <w:top w:val="single" w:sz="6" w:space="0" w:color="auto"/>
              <w:left w:val="single" w:sz="6" w:space="0" w:color="auto"/>
              <w:bottom w:val="single" w:sz="6" w:space="0" w:color="auto"/>
              <w:right w:val="single" w:sz="6" w:space="0" w:color="auto"/>
            </w:tcBorders>
            <w:vAlign w:val="center"/>
          </w:tcPr>
          <w:p w14:paraId="7EBBE168" w14:textId="77777777" w:rsidR="00EC7794" w:rsidRDefault="00EC7794" w:rsidP="004A27E3">
            <w:pPr>
              <w:pStyle w:val="ConsPlusCell"/>
              <w:widowControl/>
              <w:jc w:val="center"/>
              <w:rPr>
                <w:rFonts w:ascii="Times New Roman" w:hAnsi="Times New Roman" w:cs="Times New Roman"/>
              </w:rPr>
            </w:pPr>
            <w:r>
              <w:rPr>
                <w:rFonts w:ascii="Times New Roman" w:hAnsi="Times New Roman" w:cs="Times New Roman"/>
              </w:rPr>
              <w:t xml:space="preserve">С 1 человека по </w:t>
            </w:r>
            <w:r>
              <w:rPr>
                <w:rFonts w:ascii="Times New Roman" w:hAnsi="Times New Roman" w:cs="Times New Roman"/>
              </w:rPr>
              <w:br/>
              <w:t>установленному</w:t>
            </w:r>
            <w:r>
              <w:rPr>
                <w:rFonts w:ascii="Times New Roman" w:hAnsi="Times New Roman" w:cs="Times New Roman"/>
              </w:rPr>
              <w:br/>
              <w:t>нормативу</w:t>
            </w:r>
          </w:p>
        </w:tc>
      </w:tr>
    </w:tbl>
    <w:p w14:paraId="22B5AEFF" w14:textId="77777777" w:rsidR="00EC7794" w:rsidRDefault="00EC7794" w:rsidP="00EC7794">
      <w:pPr>
        <w:autoSpaceDE w:val="0"/>
        <w:autoSpaceDN w:val="0"/>
        <w:adjustRightInd w:val="0"/>
        <w:jc w:val="both"/>
        <w:rPr>
          <w:sz w:val="26"/>
          <w:szCs w:val="26"/>
        </w:rPr>
      </w:pPr>
    </w:p>
    <w:p w14:paraId="2F073B2A" w14:textId="77777777" w:rsidR="00EC7794" w:rsidRDefault="00EC7794" w:rsidP="00EC7794">
      <w:pPr>
        <w:autoSpaceDE w:val="0"/>
        <w:autoSpaceDN w:val="0"/>
        <w:adjustRightInd w:val="0"/>
        <w:jc w:val="both"/>
      </w:pPr>
      <w:r>
        <w:t>Основные показатели: соответствие качества очищенных вод нормам СанПиН - 89%.</w:t>
      </w:r>
    </w:p>
    <w:p w14:paraId="0D107F2D" w14:textId="24ACE82A" w:rsidR="00EC7794" w:rsidRDefault="00EC7794" w:rsidP="00EC7794">
      <w:pPr>
        <w:jc w:val="both"/>
      </w:pPr>
      <w:r>
        <w:t>Количественные значения целевых показателей на период с 2024-2031 гг.  определены с учетом выполнения всех мероприятий настоящей Схемы в запланированные сроки.</w:t>
      </w:r>
    </w:p>
    <w:p w14:paraId="4CEB9D5D" w14:textId="77777777" w:rsidR="00EC7794" w:rsidRDefault="00EC7794" w:rsidP="00EC7794">
      <w:pPr>
        <w:outlineLvl w:val="2"/>
        <w:rPr>
          <w:b/>
        </w:rPr>
      </w:pPr>
    </w:p>
    <w:p w14:paraId="0600E596" w14:textId="36A51CCA" w:rsidR="00EC7794" w:rsidRDefault="00EC7794" w:rsidP="00EC7794">
      <w:pPr>
        <w:outlineLvl w:val="2"/>
        <w:rPr>
          <w:b/>
        </w:rPr>
      </w:pPr>
      <w:bookmarkStart w:id="313" w:name="_Toc169183763"/>
      <w:r>
        <w:rPr>
          <w:b/>
        </w:rPr>
        <w:t>4.</w:t>
      </w:r>
      <w:r w:rsidR="009A0580">
        <w:rPr>
          <w:b/>
        </w:rPr>
        <w:t>2.2</w:t>
      </w:r>
      <w:r>
        <w:rPr>
          <w:b/>
        </w:rPr>
        <w:t>. Целевые  показатели надежности и бесперебойности водоотведения</w:t>
      </w:r>
      <w:bookmarkEnd w:id="313"/>
    </w:p>
    <w:p w14:paraId="6B745513" w14:textId="672CC626" w:rsidR="00EC7794" w:rsidRDefault="00EC7794" w:rsidP="00EC7794">
      <w:pPr>
        <w:jc w:val="both"/>
      </w:pPr>
      <w:r>
        <w:t xml:space="preserve">Система  </w:t>
      </w:r>
      <w:r w:rsidR="004A27E3">
        <w:t xml:space="preserve">водоотведения  </w:t>
      </w:r>
      <w:r>
        <w:t xml:space="preserve">предназначена для надежного и качественного обеспечения населения, объектов соцкультбыта и прочих потребителей данным ресурсом. Надежность работы системы обеспечивается своевременным проведением ремонтных работ, проведением профилактических работ в период эксплуатации водозаборных скважин, водопроводных сетей, своевременной проверкой КиП и А, наладкой систем автоматизации технологических процессов.   </w:t>
      </w:r>
    </w:p>
    <w:p w14:paraId="68F0B2D6" w14:textId="78DC13BE" w:rsidR="00EC7794" w:rsidRDefault="00EC7794" w:rsidP="00EC7794">
      <w:pPr>
        <w:jc w:val="both"/>
        <w:rPr>
          <w:iCs/>
        </w:rPr>
      </w:pPr>
      <w:r>
        <w:rPr>
          <w:iCs/>
        </w:rPr>
        <w:t>В таблице 4.</w:t>
      </w:r>
      <w:r w:rsidR="001D1F94">
        <w:rPr>
          <w:iCs/>
        </w:rPr>
        <w:t>9</w:t>
      </w:r>
      <w:r>
        <w:rPr>
          <w:iCs/>
        </w:rPr>
        <w:t>. приведены выбранные целевые показатели с обоснованием механизма их расчета.</w:t>
      </w:r>
    </w:p>
    <w:p w14:paraId="75099C2C" w14:textId="77777777" w:rsidR="00EC7794" w:rsidRDefault="00EC7794" w:rsidP="00EC7794">
      <w:pPr>
        <w:jc w:val="both"/>
        <w:rPr>
          <w:b/>
          <w:iCs/>
          <w:sz w:val="22"/>
          <w:szCs w:val="22"/>
        </w:rPr>
      </w:pPr>
    </w:p>
    <w:p w14:paraId="0CB93B6C" w14:textId="6F4344D9" w:rsidR="00EC7794" w:rsidRDefault="00EC7794" w:rsidP="00EC7794">
      <w:pPr>
        <w:jc w:val="both"/>
        <w:rPr>
          <w:iCs/>
        </w:rPr>
      </w:pPr>
      <w:r>
        <w:rPr>
          <w:b/>
          <w:iCs/>
          <w:sz w:val="22"/>
          <w:szCs w:val="22"/>
        </w:rPr>
        <w:t>Таблица 4.</w:t>
      </w:r>
      <w:r w:rsidR="001D1F94">
        <w:rPr>
          <w:b/>
          <w:iCs/>
          <w:sz w:val="22"/>
          <w:szCs w:val="22"/>
        </w:rPr>
        <w:t>9</w:t>
      </w:r>
      <w:r>
        <w:rPr>
          <w:b/>
          <w:iCs/>
          <w:sz w:val="22"/>
          <w:szCs w:val="22"/>
        </w:rPr>
        <w:t>. Целевые показатели с обоснованием механизма их расчета</w:t>
      </w:r>
      <w:r>
        <w:rPr>
          <w:iCs/>
        </w:rPr>
        <w:t>.</w:t>
      </w:r>
    </w:p>
    <w:tbl>
      <w:tblPr>
        <w:tblW w:w="9940" w:type="dxa"/>
        <w:jc w:val="center"/>
        <w:tblLayout w:type="fixed"/>
        <w:tblLook w:val="04A0" w:firstRow="1" w:lastRow="0" w:firstColumn="1" w:lastColumn="0" w:noHBand="0" w:noVBand="1"/>
      </w:tblPr>
      <w:tblGrid>
        <w:gridCol w:w="443"/>
        <w:gridCol w:w="2438"/>
        <w:gridCol w:w="2806"/>
        <w:gridCol w:w="4253"/>
      </w:tblGrid>
      <w:tr w:rsidR="00EC7794" w14:paraId="32187021" w14:textId="77777777" w:rsidTr="00C803D9">
        <w:trPr>
          <w:trHeight w:val="630"/>
          <w:tblHeader/>
          <w:jc w:val="center"/>
        </w:trPr>
        <w:tc>
          <w:tcPr>
            <w:tcW w:w="443" w:type="dxa"/>
            <w:tcBorders>
              <w:top w:val="single" w:sz="4" w:space="0" w:color="auto"/>
              <w:left w:val="single" w:sz="4" w:space="0" w:color="auto"/>
              <w:bottom w:val="single" w:sz="4" w:space="0" w:color="auto"/>
              <w:right w:val="single" w:sz="4" w:space="0" w:color="auto"/>
            </w:tcBorders>
            <w:shd w:val="clear" w:color="auto" w:fill="D9D9D9"/>
            <w:vAlign w:val="center"/>
          </w:tcPr>
          <w:p w14:paraId="39296664" w14:textId="77777777" w:rsidR="00EC7794" w:rsidRDefault="00EC7794" w:rsidP="004A27E3">
            <w:pPr>
              <w:jc w:val="center"/>
              <w:rPr>
                <w:bCs/>
                <w:color w:val="000000"/>
              </w:rPr>
            </w:pPr>
            <w:r>
              <w:rPr>
                <w:bCs/>
                <w:color w:val="000000"/>
                <w:sz w:val="22"/>
                <w:szCs w:val="22"/>
              </w:rPr>
              <w:t>№ п/п</w:t>
            </w:r>
          </w:p>
        </w:tc>
        <w:tc>
          <w:tcPr>
            <w:tcW w:w="2438" w:type="dxa"/>
            <w:tcBorders>
              <w:top w:val="single" w:sz="4" w:space="0" w:color="auto"/>
              <w:left w:val="nil"/>
              <w:bottom w:val="single" w:sz="4" w:space="0" w:color="auto"/>
              <w:right w:val="single" w:sz="4" w:space="0" w:color="auto"/>
            </w:tcBorders>
            <w:shd w:val="clear" w:color="auto" w:fill="D9D9D9"/>
            <w:vAlign w:val="center"/>
          </w:tcPr>
          <w:p w14:paraId="0449E119" w14:textId="77777777" w:rsidR="00EC7794" w:rsidRDefault="00EC7794" w:rsidP="004A27E3">
            <w:pPr>
              <w:jc w:val="center"/>
              <w:rPr>
                <w:bCs/>
                <w:color w:val="000000"/>
              </w:rPr>
            </w:pPr>
            <w:r>
              <w:rPr>
                <w:bCs/>
                <w:color w:val="000000"/>
                <w:sz w:val="22"/>
                <w:szCs w:val="22"/>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D9D9D9"/>
            <w:vAlign w:val="center"/>
          </w:tcPr>
          <w:p w14:paraId="214D3C99" w14:textId="77777777" w:rsidR="00EC7794" w:rsidRDefault="00EC7794" w:rsidP="004A27E3">
            <w:pPr>
              <w:jc w:val="center"/>
              <w:rPr>
                <w:bCs/>
                <w:color w:val="000000"/>
              </w:rPr>
            </w:pPr>
            <w:r>
              <w:rPr>
                <w:bCs/>
                <w:color w:val="000000"/>
                <w:sz w:val="22"/>
                <w:szCs w:val="22"/>
              </w:rPr>
              <w:t>Индикаторы мониторинга, единицы измерения</w:t>
            </w:r>
          </w:p>
        </w:tc>
        <w:tc>
          <w:tcPr>
            <w:tcW w:w="4253" w:type="dxa"/>
            <w:tcBorders>
              <w:top w:val="single" w:sz="4" w:space="0" w:color="auto"/>
              <w:left w:val="nil"/>
              <w:bottom w:val="single" w:sz="4" w:space="0" w:color="auto"/>
              <w:right w:val="single" w:sz="4" w:space="0" w:color="auto"/>
            </w:tcBorders>
            <w:shd w:val="clear" w:color="auto" w:fill="D9D9D9"/>
            <w:vAlign w:val="center"/>
          </w:tcPr>
          <w:p w14:paraId="2B1A7C1F" w14:textId="77777777" w:rsidR="00EC7794" w:rsidRDefault="00EC7794" w:rsidP="004A27E3">
            <w:pPr>
              <w:jc w:val="center"/>
              <w:rPr>
                <w:bCs/>
                <w:color w:val="000000"/>
              </w:rPr>
            </w:pPr>
            <w:r>
              <w:rPr>
                <w:bCs/>
                <w:color w:val="000000"/>
                <w:sz w:val="22"/>
                <w:szCs w:val="22"/>
              </w:rPr>
              <w:t>Механизм расчета индикатора</w:t>
            </w:r>
          </w:p>
        </w:tc>
      </w:tr>
      <w:tr w:rsidR="00EC7794" w14:paraId="0860331D" w14:textId="77777777" w:rsidTr="00C803D9">
        <w:trPr>
          <w:trHeight w:val="496"/>
          <w:jc w:val="center"/>
        </w:trPr>
        <w:tc>
          <w:tcPr>
            <w:tcW w:w="443" w:type="dxa"/>
            <w:tcBorders>
              <w:top w:val="nil"/>
              <w:left w:val="single" w:sz="4" w:space="0" w:color="auto"/>
              <w:bottom w:val="single" w:sz="4" w:space="0" w:color="000000"/>
              <w:right w:val="single" w:sz="4" w:space="0" w:color="auto"/>
            </w:tcBorders>
            <w:shd w:val="clear" w:color="000000" w:fill="FFFFFF"/>
            <w:vAlign w:val="center"/>
          </w:tcPr>
          <w:p w14:paraId="6E9264AC" w14:textId="77777777" w:rsidR="00EC7794" w:rsidRDefault="00EC7794" w:rsidP="004A27E3">
            <w:pPr>
              <w:rPr>
                <w:color w:val="000000"/>
              </w:rPr>
            </w:pPr>
            <w:r>
              <w:rPr>
                <w:color w:val="000000"/>
                <w:sz w:val="22"/>
                <w:szCs w:val="22"/>
              </w:rPr>
              <w:t>1</w:t>
            </w:r>
          </w:p>
        </w:tc>
        <w:tc>
          <w:tcPr>
            <w:tcW w:w="2438" w:type="dxa"/>
            <w:tcBorders>
              <w:top w:val="nil"/>
              <w:left w:val="single" w:sz="4" w:space="0" w:color="auto"/>
              <w:bottom w:val="single" w:sz="4" w:space="0" w:color="000000"/>
              <w:right w:val="single" w:sz="4" w:space="0" w:color="auto"/>
            </w:tcBorders>
            <w:shd w:val="clear" w:color="000000" w:fill="FFFFFF"/>
            <w:vAlign w:val="center"/>
          </w:tcPr>
          <w:p w14:paraId="012D0DA7" w14:textId="77777777" w:rsidR="00EC7794" w:rsidRDefault="00EC7794" w:rsidP="004A27E3">
            <w:pPr>
              <w:rPr>
                <w:color w:val="000000"/>
              </w:rPr>
            </w:pPr>
            <w:r>
              <w:rPr>
                <w:color w:val="000000"/>
                <w:sz w:val="22"/>
                <w:szCs w:val="22"/>
              </w:rPr>
              <w:t>Надежность (бесперебойность) снабжения потребителей услугами</w:t>
            </w:r>
          </w:p>
        </w:tc>
        <w:tc>
          <w:tcPr>
            <w:tcW w:w="2806" w:type="dxa"/>
            <w:tcBorders>
              <w:top w:val="nil"/>
              <w:left w:val="nil"/>
              <w:bottom w:val="single" w:sz="4" w:space="0" w:color="auto"/>
              <w:right w:val="single" w:sz="4" w:space="0" w:color="auto"/>
            </w:tcBorders>
            <w:shd w:val="clear" w:color="000000" w:fill="FFFFFF"/>
            <w:vAlign w:val="center"/>
          </w:tcPr>
          <w:p w14:paraId="38717A30" w14:textId="15160AAB" w:rsidR="00EC7794" w:rsidRDefault="00EC7794" w:rsidP="004A27E3">
            <w:pPr>
              <w:rPr>
                <w:color w:val="000000"/>
              </w:rPr>
            </w:pPr>
            <w:r>
              <w:rPr>
                <w:color w:val="000000"/>
                <w:sz w:val="22"/>
                <w:szCs w:val="22"/>
              </w:rPr>
              <w:t>Аварийность систем водо</w:t>
            </w:r>
            <w:r w:rsidR="00B0690A">
              <w:rPr>
                <w:color w:val="000000"/>
                <w:sz w:val="22"/>
                <w:szCs w:val="22"/>
              </w:rPr>
              <w:t>отведения</w:t>
            </w:r>
            <w:r>
              <w:rPr>
                <w:color w:val="000000"/>
                <w:sz w:val="22"/>
                <w:szCs w:val="22"/>
              </w:rPr>
              <w:t>, ед./км</w:t>
            </w:r>
          </w:p>
        </w:tc>
        <w:tc>
          <w:tcPr>
            <w:tcW w:w="4253" w:type="dxa"/>
            <w:tcBorders>
              <w:top w:val="nil"/>
              <w:left w:val="nil"/>
              <w:bottom w:val="single" w:sz="4" w:space="0" w:color="auto"/>
              <w:right w:val="single" w:sz="4" w:space="0" w:color="auto"/>
            </w:tcBorders>
            <w:shd w:val="clear" w:color="000000" w:fill="FFFFFF"/>
            <w:vAlign w:val="center"/>
          </w:tcPr>
          <w:p w14:paraId="746957F4" w14:textId="725BB855" w:rsidR="00EC7794" w:rsidRDefault="00EC7794" w:rsidP="004A27E3">
            <w:pPr>
              <w:rPr>
                <w:color w:val="000000"/>
              </w:rPr>
            </w:pPr>
            <w:r>
              <w:rPr>
                <w:color w:val="000000"/>
                <w:sz w:val="22"/>
                <w:szCs w:val="22"/>
              </w:rPr>
              <w:t xml:space="preserve">Отношение количества аварий на системах </w:t>
            </w:r>
            <w:r w:rsidR="00B0690A">
              <w:rPr>
                <w:color w:val="000000"/>
                <w:sz w:val="22"/>
                <w:szCs w:val="22"/>
              </w:rPr>
              <w:t xml:space="preserve">водоотведения </w:t>
            </w:r>
            <w:r>
              <w:rPr>
                <w:color w:val="000000"/>
                <w:sz w:val="22"/>
                <w:szCs w:val="22"/>
              </w:rPr>
              <w:t xml:space="preserve"> к протяженности сетей</w:t>
            </w:r>
          </w:p>
        </w:tc>
      </w:tr>
      <w:tr w:rsidR="00EC7794" w14:paraId="768761DF" w14:textId="77777777" w:rsidTr="00C803D9">
        <w:trPr>
          <w:trHeight w:val="529"/>
          <w:jc w:val="center"/>
        </w:trPr>
        <w:tc>
          <w:tcPr>
            <w:tcW w:w="443" w:type="dxa"/>
            <w:tcBorders>
              <w:top w:val="nil"/>
              <w:left w:val="single" w:sz="4" w:space="0" w:color="auto"/>
              <w:bottom w:val="single" w:sz="4" w:space="0" w:color="000000"/>
              <w:right w:val="single" w:sz="4" w:space="0" w:color="auto"/>
            </w:tcBorders>
            <w:shd w:val="clear" w:color="000000" w:fill="FFFFFF"/>
            <w:vAlign w:val="center"/>
          </w:tcPr>
          <w:p w14:paraId="31843FBA" w14:textId="77777777" w:rsidR="00EC7794" w:rsidRDefault="00EC7794" w:rsidP="004A27E3">
            <w:pPr>
              <w:rPr>
                <w:color w:val="000000"/>
              </w:rPr>
            </w:pPr>
            <w:r>
              <w:rPr>
                <w:color w:val="000000"/>
                <w:sz w:val="22"/>
                <w:szCs w:val="22"/>
              </w:rPr>
              <w:t>2</w:t>
            </w:r>
          </w:p>
        </w:tc>
        <w:tc>
          <w:tcPr>
            <w:tcW w:w="2438" w:type="dxa"/>
            <w:tcBorders>
              <w:top w:val="nil"/>
              <w:left w:val="single" w:sz="4" w:space="0" w:color="auto"/>
              <w:bottom w:val="single" w:sz="4" w:space="0" w:color="000000"/>
              <w:right w:val="single" w:sz="4" w:space="0" w:color="auto"/>
            </w:tcBorders>
            <w:shd w:val="clear" w:color="000000" w:fill="FFFFFF"/>
            <w:vAlign w:val="center"/>
          </w:tcPr>
          <w:p w14:paraId="398DA268" w14:textId="77777777" w:rsidR="00EC7794" w:rsidRDefault="00EC7794" w:rsidP="004A27E3">
            <w:pPr>
              <w:rPr>
                <w:color w:val="000000"/>
              </w:rPr>
            </w:pPr>
            <w:r>
              <w:rPr>
                <w:color w:val="000000"/>
                <w:sz w:val="22"/>
                <w:szCs w:val="22"/>
              </w:rPr>
              <w:t>Эффективность деятельности</w:t>
            </w:r>
          </w:p>
        </w:tc>
        <w:tc>
          <w:tcPr>
            <w:tcW w:w="2806" w:type="dxa"/>
            <w:tcBorders>
              <w:top w:val="nil"/>
              <w:left w:val="nil"/>
              <w:bottom w:val="single" w:sz="4" w:space="0" w:color="auto"/>
              <w:right w:val="single" w:sz="4" w:space="0" w:color="auto"/>
            </w:tcBorders>
            <w:shd w:val="clear" w:color="000000" w:fill="FFFFFF"/>
            <w:vAlign w:val="center"/>
          </w:tcPr>
          <w:p w14:paraId="099C2F79" w14:textId="77777777" w:rsidR="00EC7794" w:rsidRDefault="00EC7794" w:rsidP="004A27E3">
            <w:pPr>
              <w:rPr>
                <w:color w:val="000000"/>
              </w:rPr>
            </w:pPr>
            <w:r>
              <w:rPr>
                <w:color w:val="000000"/>
                <w:sz w:val="22"/>
                <w:szCs w:val="22"/>
              </w:rPr>
              <w:t>Эффективность использования энергии (энергоемкость производства), кВт*ч/куб</w:t>
            </w:r>
            <w:proofErr w:type="gramStart"/>
            <w:r>
              <w:rPr>
                <w:color w:val="000000"/>
                <w:sz w:val="22"/>
                <w:szCs w:val="22"/>
              </w:rPr>
              <w:t>.м</w:t>
            </w:r>
            <w:proofErr w:type="gramEnd"/>
          </w:p>
        </w:tc>
        <w:tc>
          <w:tcPr>
            <w:tcW w:w="4253" w:type="dxa"/>
            <w:tcBorders>
              <w:top w:val="nil"/>
              <w:left w:val="nil"/>
              <w:bottom w:val="single" w:sz="4" w:space="0" w:color="auto"/>
              <w:right w:val="single" w:sz="4" w:space="0" w:color="auto"/>
            </w:tcBorders>
            <w:shd w:val="clear" w:color="000000" w:fill="FFFFFF"/>
            <w:vAlign w:val="center"/>
          </w:tcPr>
          <w:p w14:paraId="47D5F791" w14:textId="4F0A6D15" w:rsidR="00EC7794" w:rsidRDefault="00EC7794" w:rsidP="004A27E3">
            <w:pPr>
              <w:rPr>
                <w:color w:val="000000"/>
              </w:rPr>
            </w:pPr>
            <w:r>
              <w:rPr>
                <w:color w:val="000000"/>
                <w:sz w:val="22"/>
                <w:szCs w:val="22"/>
              </w:rPr>
              <w:t xml:space="preserve">Отношение расходов электрической энергии на производство/транспортировку </w:t>
            </w:r>
            <w:r w:rsidR="00B0690A">
              <w:rPr>
                <w:color w:val="000000"/>
                <w:sz w:val="22"/>
                <w:szCs w:val="22"/>
              </w:rPr>
              <w:t>стоков</w:t>
            </w:r>
            <w:r>
              <w:rPr>
                <w:color w:val="000000"/>
                <w:sz w:val="22"/>
                <w:szCs w:val="22"/>
              </w:rPr>
              <w:t xml:space="preserve"> к объему производства/транспортировки </w:t>
            </w:r>
            <w:r w:rsidR="00B0690A">
              <w:rPr>
                <w:color w:val="000000"/>
                <w:sz w:val="22"/>
                <w:szCs w:val="22"/>
              </w:rPr>
              <w:t>стоков</w:t>
            </w:r>
          </w:p>
        </w:tc>
      </w:tr>
    </w:tbl>
    <w:p w14:paraId="42C28CF1" w14:textId="77777777" w:rsidR="00EC7794" w:rsidRDefault="00EC7794" w:rsidP="00EC7794">
      <w:pPr>
        <w:jc w:val="both"/>
        <w:rPr>
          <w:iCs/>
        </w:rPr>
      </w:pPr>
    </w:p>
    <w:p w14:paraId="3CA5C6CD" w14:textId="694BA2D1" w:rsidR="00EC7794" w:rsidRDefault="00EC7794" w:rsidP="00EC7794">
      <w:pPr>
        <w:jc w:val="both"/>
        <w:rPr>
          <w:iCs/>
        </w:rPr>
      </w:pPr>
      <w:r>
        <w:rPr>
          <w:b/>
          <w:iCs/>
          <w:sz w:val="22"/>
          <w:szCs w:val="22"/>
        </w:rPr>
        <w:t>Таблица 4.</w:t>
      </w:r>
      <w:r w:rsidR="001D1F94">
        <w:rPr>
          <w:b/>
          <w:iCs/>
          <w:sz w:val="22"/>
          <w:szCs w:val="22"/>
        </w:rPr>
        <w:t>10</w:t>
      </w:r>
      <w:r>
        <w:rPr>
          <w:b/>
          <w:iCs/>
          <w:sz w:val="22"/>
          <w:szCs w:val="22"/>
        </w:rPr>
        <w:t>. Данные целевые показатели  с обоснованием механизма их расчета.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7"/>
        <w:gridCol w:w="2660"/>
        <w:gridCol w:w="4583"/>
      </w:tblGrid>
      <w:tr w:rsidR="00EC7794" w:rsidRPr="00060EEE" w14:paraId="58FA304D" w14:textId="77777777" w:rsidTr="004A27E3">
        <w:trPr>
          <w:tblHeader/>
        </w:trPr>
        <w:tc>
          <w:tcPr>
            <w:tcW w:w="673" w:type="dxa"/>
            <w:shd w:val="clear" w:color="auto" w:fill="D9D9D9"/>
            <w:vAlign w:val="center"/>
          </w:tcPr>
          <w:p w14:paraId="3EC88ABA" w14:textId="77777777" w:rsidR="00EC7794" w:rsidRPr="00060EEE" w:rsidRDefault="00EC7794" w:rsidP="004A27E3">
            <w:pPr>
              <w:rPr>
                <w:color w:val="000000"/>
              </w:rPr>
            </w:pPr>
            <w:r w:rsidRPr="00060EEE">
              <w:rPr>
                <w:color w:val="000000"/>
                <w:sz w:val="22"/>
                <w:szCs w:val="22"/>
              </w:rPr>
              <w:t>№ п/п</w:t>
            </w:r>
          </w:p>
        </w:tc>
        <w:tc>
          <w:tcPr>
            <w:tcW w:w="2007" w:type="dxa"/>
            <w:shd w:val="clear" w:color="auto" w:fill="D9D9D9"/>
            <w:vAlign w:val="center"/>
          </w:tcPr>
          <w:p w14:paraId="2E7EDCC2" w14:textId="77777777" w:rsidR="00EC7794" w:rsidRPr="00060EEE" w:rsidRDefault="00EC7794" w:rsidP="004A27E3">
            <w:pPr>
              <w:rPr>
                <w:color w:val="000000"/>
              </w:rPr>
            </w:pPr>
            <w:r w:rsidRPr="00060EEE">
              <w:rPr>
                <w:color w:val="000000"/>
                <w:sz w:val="22"/>
                <w:szCs w:val="22"/>
              </w:rPr>
              <w:t>Наименование показателя</w:t>
            </w:r>
          </w:p>
        </w:tc>
        <w:tc>
          <w:tcPr>
            <w:tcW w:w="2660" w:type="dxa"/>
            <w:shd w:val="clear" w:color="auto" w:fill="D9D9D9"/>
            <w:vAlign w:val="center"/>
          </w:tcPr>
          <w:p w14:paraId="53E7DA7D" w14:textId="77777777" w:rsidR="00EC7794" w:rsidRPr="00060EEE" w:rsidRDefault="00EC7794" w:rsidP="004A27E3">
            <w:pPr>
              <w:rPr>
                <w:color w:val="000000"/>
              </w:rPr>
            </w:pPr>
            <w:r w:rsidRPr="00060EEE">
              <w:rPr>
                <w:color w:val="000000"/>
                <w:sz w:val="22"/>
                <w:szCs w:val="22"/>
              </w:rPr>
              <w:t>Индикаторы мониторинга, единицы измерения</w:t>
            </w:r>
          </w:p>
        </w:tc>
        <w:tc>
          <w:tcPr>
            <w:tcW w:w="4583" w:type="dxa"/>
            <w:shd w:val="clear" w:color="auto" w:fill="D9D9D9"/>
            <w:vAlign w:val="center"/>
          </w:tcPr>
          <w:p w14:paraId="00B5C95A" w14:textId="77777777" w:rsidR="00EC7794" w:rsidRPr="00060EEE" w:rsidRDefault="00EC7794" w:rsidP="004A27E3">
            <w:pPr>
              <w:rPr>
                <w:color w:val="000000"/>
              </w:rPr>
            </w:pPr>
            <w:r w:rsidRPr="00060EEE">
              <w:rPr>
                <w:color w:val="000000"/>
                <w:sz w:val="22"/>
                <w:szCs w:val="22"/>
              </w:rPr>
              <w:t>Механизм расчета индикатора</w:t>
            </w:r>
          </w:p>
        </w:tc>
      </w:tr>
      <w:tr w:rsidR="00EC7794" w14:paraId="629870D8" w14:textId="77777777" w:rsidTr="004A27E3">
        <w:tc>
          <w:tcPr>
            <w:tcW w:w="673" w:type="dxa"/>
            <w:shd w:val="clear" w:color="000000" w:fill="FFFFFF"/>
            <w:vAlign w:val="center"/>
          </w:tcPr>
          <w:p w14:paraId="111BD311" w14:textId="77777777" w:rsidR="00EC7794" w:rsidRDefault="00EC7794" w:rsidP="004A27E3">
            <w:pPr>
              <w:rPr>
                <w:color w:val="000000"/>
              </w:rPr>
            </w:pPr>
            <w:r>
              <w:rPr>
                <w:color w:val="000000"/>
                <w:sz w:val="22"/>
                <w:szCs w:val="22"/>
              </w:rPr>
              <w:t>1</w:t>
            </w:r>
          </w:p>
        </w:tc>
        <w:tc>
          <w:tcPr>
            <w:tcW w:w="2007" w:type="dxa"/>
            <w:shd w:val="clear" w:color="000000" w:fill="FFFFFF"/>
            <w:vAlign w:val="center"/>
          </w:tcPr>
          <w:p w14:paraId="737CF0FD" w14:textId="77777777" w:rsidR="00EC7794" w:rsidRDefault="00EC7794" w:rsidP="004A27E3">
            <w:pPr>
              <w:rPr>
                <w:color w:val="000000"/>
              </w:rPr>
            </w:pPr>
            <w:r>
              <w:rPr>
                <w:color w:val="000000"/>
                <w:sz w:val="22"/>
                <w:szCs w:val="22"/>
              </w:rPr>
              <w:t xml:space="preserve">Доступность услуг </w:t>
            </w:r>
            <w:r>
              <w:rPr>
                <w:color w:val="000000"/>
                <w:sz w:val="22"/>
                <w:szCs w:val="22"/>
              </w:rPr>
              <w:lastRenderedPageBreak/>
              <w:t>для потребителей</w:t>
            </w:r>
          </w:p>
        </w:tc>
        <w:tc>
          <w:tcPr>
            <w:tcW w:w="2660" w:type="dxa"/>
            <w:shd w:val="clear" w:color="000000" w:fill="FFFFFF"/>
            <w:vAlign w:val="center"/>
          </w:tcPr>
          <w:p w14:paraId="1B36147F" w14:textId="77777777" w:rsidR="00EC7794" w:rsidRDefault="00EC7794" w:rsidP="004A27E3">
            <w:pPr>
              <w:rPr>
                <w:color w:val="000000"/>
              </w:rPr>
            </w:pPr>
            <w:r>
              <w:rPr>
                <w:color w:val="000000"/>
                <w:sz w:val="22"/>
                <w:szCs w:val="22"/>
              </w:rPr>
              <w:lastRenderedPageBreak/>
              <w:t xml:space="preserve">Индекс нового </w:t>
            </w:r>
            <w:r>
              <w:rPr>
                <w:color w:val="000000"/>
                <w:sz w:val="22"/>
                <w:szCs w:val="22"/>
              </w:rPr>
              <w:lastRenderedPageBreak/>
              <w:t>строительства, ед.</w:t>
            </w:r>
          </w:p>
        </w:tc>
        <w:tc>
          <w:tcPr>
            <w:tcW w:w="4583" w:type="dxa"/>
            <w:shd w:val="clear" w:color="000000" w:fill="FFFFFF"/>
            <w:vAlign w:val="center"/>
          </w:tcPr>
          <w:p w14:paraId="04BD05E9" w14:textId="117FBB4F" w:rsidR="00EC7794" w:rsidRDefault="00EC7794" w:rsidP="004A27E3">
            <w:pPr>
              <w:rPr>
                <w:color w:val="000000"/>
              </w:rPr>
            </w:pPr>
            <w:r>
              <w:rPr>
                <w:color w:val="000000"/>
                <w:sz w:val="22"/>
                <w:szCs w:val="22"/>
              </w:rPr>
              <w:lastRenderedPageBreak/>
              <w:t xml:space="preserve">Отношение протяженности построенных </w:t>
            </w:r>
            <w:r>
              <w:rPr>
                <w:color w:val="000000"/>
                <w:sz w:val="22"/>
                <w:szCs w:val="22"/>
              </w:rPr>
              <w:lastRenderedPageBreak/>
              <w:t>сетей водо</w:t>
            </w:r>
            <w:r w:rsidR="004A27E3">
              <w:rPr>
                <w:color w:val="000000"/>
                <w:sz w:val="22"/>
                <w:szCs w:val="22"/>
              </w:rPr>
              <w:t>отведения</w:t>
            </w:r>
            <w:r>
              <w:rPr>
                <w:color w:val="000000"/>
                <w:sz w:val="22"/>
                <w:szCs w:val="22"/>
              </w:rPr>
              <w:t xml:space="preserve"> к общей протяженности сетей</w:t>
            </w:r>
          </w:p>
        </w:tc>
      </w:tr>
      <w:tr w:rsidR="00EC7794" w14:paraId="7D579B8C" w14:textId="77777777" w:rsidTr="004A27E3">
        <w:tc>
          <w:tcPr>
            <w:tcW w:w="673" w:type="dxa"/>
            <w:shd w:val="clear" w:color="000000" w:fill="FFFFFF"/>
            <w:vAlign w:val="center"/>
          </w:tcPr>
          <w:p w14:paraId="0D2DE6F6" w14:textId="77777777" w:rsidR="00EC7794" w:rsidRDefault="00EC7794" w:rsidP="004A27E3">
            <w:pPr>
              <w:rPr>
                <w:color w:val="000000"/>
              </w:rPr>
            </w:pPr>
            <w:r>
              <w:rPr>
                <w:color w:val="000000"/>
                <w:sz w:val="22"/>
                <w:szCs w:val="22"/>
              </w:rPr>
              <w:lastRenderedPageBreak/>
              <w:t>2</w:t>
            </w:r>
          </w:p>
        </w:tc>
        <w:tc>
          <w:tcPr>
            <w:tcW w:w="2007" w:type="dxa"/>
            <w:shd w:val="clear" w:color="000000" w:fill="FFFFFF"/>
            <w:vAlign w:val="center"/>
          </w:tcPr>
          <w:p w14:paraId="350232B3" w14:textId="77777777" w:rsidR="00EC7794" w:rsidRDefault="00EC7794" w:rsidP="004A27E3">
            <w:pPr>
              <w:rPr>
                <w:color w:val="000000"/>
              </w:rPr>
            </w:pPr>
            <w:r>
              <w:rPr>
                <w:color w:val="000000"/>
                <w:sz w:val="22"/>
                <w:szCs w:val="22"/>
              </w:rPr>
              <w:t>Показатели спроса на коммунальные услуги</w:t>
            </w:r>
          </w:p>
        </w:tc>
        <w:tc>
          <w:tcPr>
            <w:tcW w:w="2660" w:type="dxa"/>
            <w:shd w:val="clear" w:color="000000" w:fill="FFFFFF"/>
            <w:vAlign w:val="center"/>
          </w:tcPr>
          <w:p w14:paraId="305FD3DF" w14:textId="77777777" w:rsidR="00EC7794" w:rsidRDefault="00EC7794" w:rsidP="004A27E3">
            <w:pPr>
              <w:rPr>
                <w:color w:val="000000"/>
              </w:rPr>
            </w:pPr>
            <w:r>
              <w:rPr>
                <w:color w:val="000000"/>
                <w:sz w:val="22"/>
                <w:szCs w:val="22"/>
              </w:rPr>
              <w:t>Величина новых нагрузок</w:t>
            </w:r>
          </w:p>
        </w:tc>
        <w:tc>
          <w:tcPr>
            <w:tcW w:w="4583" w:type="dxa"/>
            <w:shd w:val="clear" w:color="000000" w:fill="FFFFFF"/>
            <w:vAlign w:val="center"/>
          </w:tcPr>
          <w:p w14:paraId="674FD97E" w14:textId="2F159B54" w:rsidR="00EC7794" w:rsidRDefault="00EC7794" w:rsidP="004A27E3">
            <w:pPr>
              <w:rPr>
                <w:color w:val="000000"/>
              </w:rPr>
            </w:pPr>
            <w:r>
              <w:rPr>
                <w:color w:val="000000"/>
                <w:sz w:val="22"/>
                <w:szCs w:val="22"/>
              </w:rPr>
              <w:t>Величина новых нагрузок на систему водо</w:t>
            </w:r>
            <w:r w:rsidR="004A27E3">
              <w:rPr>
                <w:color w:val="000000"/>
                <w:sz w:val="22"/>
                <w:szCs w:val="22"/>
              </w:rPr>
              <w:t>отведе</w:t>
            </w:r>
            <w:r w:rsidR="00AE535F">
              <w:rPr>
                <w:color w:val="000000"/>
                <w:sz w:val="22"/>
                <w:szCs w:val="22"/>
              </w:rPr>
              <w:t>ния</w:t>
            </w:r>
            <w:r>
              <w:rPr>
                <w:color w:val="000000"/>
                <w:sz w:val="22"/>
                <w:szCs w:val="22"/>
              </w:rPr>
              <w:t>, необходимая для подключения новых потребителей</w:t>
            </w:r>
          </w:p>
        </w:tc>
      </w:tr>
      <w:tr w:rsidR="00EC7794" w14:paraId="27A84AB2" w14:textId="77777777" w:rsidTr="004A27E3">
        <w:tc>
          <w:tcPr>
            <w:tcW w:w="673" w:type="dxa"/>
            <w:vMerge w:val="restart"/>
            <w:shd w:val="clear" w:color="000000" w:fill="FFFFFF"/>
            <w:vAlign w:val="center"/>
          </w:tcPr>
          <w:p w14:paraId="24F755D4" w14:textId="77777777" w:rsidR="00EC7794" w:rsidRDefault="00EC7794" w:rsidP="004A27E3">
            <w:pPr>
              <w:rPr>
                <w:color w:val="000000"/>
              </w:rPr>
            </w:pPr>
            <w:r>
              <w:rPr>
                <w:color w:val="000000"/>
                <w:sz w:val="22"/>
                <w:szCs w:val="22"/>
              </w:rPr>
              <w:t>4</w:t>
            </w:r>
          </w:p>
        </w:tc>
        <w:tc>
          <w:tcPr>
            <w:tcW w:w="2007" w:type="dxa"/>
            <w:vMerge w:val="restart"/>
            <w:shd w:val="clear" w:color="000000" w:fill="FFFFFF"/>
            <w:vAlign w:val="center"/>
          </w:tcPr>
          <w:p w14:paraId="3FA4652E" w14:textId="77777777" w:rsidR="00EC7794" w:rsidRDefault="00EC7794" w:rsidP="004A27E3">
            <w:pPr>
              <w:rPr>
                <w:color w:val="000000"/>
              </w:rPr>
            </w:pPr>
            <w:r>
              <w:rPr>
                <w:color w:val="000000"/>
                <w:sz w:val="22"/>
                <w:szCs w:val="22"/>
              </w:rPr>
              <w:t>Надежность (бесперебойность) снабжения потребителей услугами</w:t>
            </w:r>
          </w:p>
        </w:tc>
        <w:tc>
          <w:tcPr>
            <w:tcW w:w="2660" w:type="dxa"/>
            <w:shd w:val="clear" w:color="000000" w:fill="FFFFFF"/>
            <w:vAlign w:val="center"/>
          </w:tcPr>
          <w:p w14:paraId="20CA7446" w14:textId="77777777" w:rsidR="00EC7794" w:rsidRDefault="00EC7794" w:rsidP="004A27E3">
            <w:pPr>
              <w:rPr>
                <w:color w:val="000000"/>
              </w:rPr>
            </w:pPr>
            <w:r>
              <w:rPr>
                <w:color w:val="000000"/>
                <w:sz w:val="22"/>
                <w:szCs w:val="22"/>
              </w:rPr>
              <w:t>Уровень потерь, %</w:t>
            </w:r>
          </w:p>
        </w:tc>
        <w:tc>
          <w:tcPr>
            <w:tcW w:w="4583" w:type="dxa"/>
            <w:shd w:val="clear" w:color="000000" w:fill="FFFFFF"/>
            <w:vAlign w:val="center"/>
          </w:tcPr>
          <w:p w14:paraId="11DB5DC0" w14:textId="77777777" w:rsidR="00EC7794" w:rsidRDefault="00EC7794" w:rsidP="004A27E3">
            <w:pPr>
              <w:rPr>
                <w:color w:val="000000"/>
              </w:rPr>
            </w:pPr>
            <w:r>
              <w:rPr>
                <w:color w:val="000000"/>
                <w:sz w:val="22"/>
                <w:szCs w:val="22"/>
              </w:rPr>
              <w:t>Отношение объема потерь к объему отпуска в сеть</w:t>
            </w:r>
          </w:p>
        </w:tc>
      </w:tr>
      <w:tr w:rsidR="00EC7794" w14:paraId="33E038E9" w14:textId="77777777" w:rsidTr="004A27E3">
        <w:tc>
          <w:tcPr>
            <w:tcW w:w="673" w:type="dxa"/>
            <w:vMerge/>
            <w:shd w:val="clear" w:color="000000" w:fill="FFFFFF"/>
            <w:vAlign w:val="center"/>
          </w:tcPr>
          <w:p w14:paraId="7E464E20" w14:textId="77777777" w:rsidR="00EC7794" w:rsidRDefault="00EC7794" w:rsidP="004A27E3">
            <w:pPr>
              <w:rPr>
                <w:color w:val="000000"/>
              </w:rPr>
            </w:pPr>
          </w:p>
        </w:tc>
        <w:tc>
          <w:tcPr>
            <w:tcW w:w="2007" w:type="dxa"/>
            <w:vMerge/>
            <w:shd w:val="clear" w:color="000000" w:fill="FFFFFF"/>
            <w:vAlign w:val="center"/>
          </w:tcPr>
          <w:p w14:paraId="6A301C0E" w14:textId="77777777" w:rsidR="00EC7794" w:rsidRDefault="00EC7794" w:rsidP="004A27E3">
            <w:pPr>
              <w:rPr>
                <w:color w:val="000000"/>
              </w:rPr>
            </w:pPr>
          </w:p>
        </w:tc>
        <w:tc>
          <w:tcPr>
            <w:tcW w:w="2660" w:type="dxa"/>
            <w:shd w:val="clear" w:color="000000" w:fill="FFFFFF"/>
          </w:tcPr>
          <w:p w14:paraId="52B13DCB" w14:textId="77777777" w:rsidR="00EC7794" w:rsidRDefault="00EC7794" w:rsidP="004A27E3">
            <w:pPr>
              <w:rPr>
                <w:color w:val="000000"/>
              </w:rPr>
            </w:pPr>
            <w:r>
              <w:rPr>
                <w:color w:val="000000"/>
                <w:sz w:val="22"/>
                <w:szCs w:val="22"/>
              </w:rPr>
              <w:t xml:space="preserve">Удельный вес сетей, нуждающихся в замене, %.         </w:t>
            </w:r>
          </w:p>
        </w:tc>
        <w:tc>
          <w:tcPr>
            <w:tcW w:w="4583" w:type="dxa"/>
            <w:shd w:val="clear" w:color="000000" w:fill="FFFFFF"/>
          </w:tcPr>
          <w:p w14:paraId="749C867C" w14:textId="77777777" w:rsidR="00EC7794" w:rsidRDefault="00EC7794" w:rsidP="004A27E3">
            <w:pPr>
              <w:rPr>
                <w:color w:val="000000"/>
              </w:rPr>
            </w:pPr>
            <w:r>
              <w:rPr>
                <w:color w:val="000000"/>
                <w:sz w:val="22"/>
                <w:szCs w:val="22"/>
              </w:rPr>
              <w:t xml:space="preserve">Отношение протяженности  сетей, нуждающихся в замене, к протяженности сети.       </w:t>
            </w:r>
          </w:p>
        </w:tc>
      </w:tr>
      <w:tr w:rsidR="00EC7794" w14:paraId="0A5DFD8A" w14:textId="77777777" w:rsidTr="004A27E3">
        <w:tc>
          <w:tcPr>
            <w:tcW w:w="673" w:type="dxa"/>
            <w:vMerge/>
            <w:shd w:val="clear" w:color="000000" w:fill="FFFFFF"/>
            <w:vAlign w:val="center"/>
          </w:tcPr>
          <w:p w14:paraId="3BF411D8" w14:textId="77777777" w:rsidR="00EC7794" w:rsidRDefault="00EC7794" w:rsidP="004A27E3">
            <w:pPr>
              <w:rPr>
                <w:color w:val="000000"/>
              </w:rPr>
            </w:pPr>
          </w:p>
        </w:tc>
        <w:tc>
          <w:tcPr>
            <w:tcW w:w="2007" w:type="dxa"/>
            <w:vMerge/>
            <w:shd w:val="clear" w:color="000000" w:fill="FFFFFF"/>
            <w:vAlign w:val="center"/>
          </w:tcPr>
          <w:p w14:paraId="1D5D6516" w14:textId="77777777" w:rsidR="00EC7794" w:rsidRDefault="00EC7794" w:rsidP="004A27E3">
            <w:pPr>
              <w:rPr>
                <w:color w:val="000000"/>
              </w:rPr>
            </w:pPr>
          </w:p>
        </w:tc>
        <w:tc>
          <w:tcPr>
            <w:tcW w:w="2660" w:type="dxa"/>
            <w:shd w:val="clear" w:color="000000" w:fill="FFFFFF"/>
          </w:tcPr>
          <w:p w14:paraId="22FBB9C3" w14:textId="77777777" w:rsidR="00EC7794" w:rsidRDefault="00EC7794" w:rsidP="004A27E3">
            <w:pPr>
              <w:rPr>
                <w:color w:val="000000"/>
              </w:rPr>
            </w:pPr>
            <w:r>
              <w:rPr>
                <w:color w:val="000000"/>
                <w:sz w:val="22"/>
                <w:szCs w:val="22"/>
              </w:rPr>
              <w:t xml:space="preserve">Индекс замены оборудования, %.   </w:t>
            </w:r>
          </w:p>
        </w:tc>
        <w:tc>
          <w:tcPr>
            <w:tcW w:w="4583" w:type="dxa"/>
            <w:shd w:val="clear" w:color="000000" w:fill="FFFFFF"/>
          </w:tcPr>
          <w:p w14:paraId="2E122D3B" w14:textId="0173741F" w:rsidR="00EC7794" w:rsidRDefault="00B0690A" w:rsidP="004A27E3">
            <w:pPr>
              <w:rPr>
                <w:color w:val="000000"/>
              </w:rPr>
            </w:pPr>
            <w:r>
              <w:rPr>
                <w:color w:val="000000"/>
                <w:sz w:val="22"/>
                <w:szCs w:val="22"/>
              </w:rPr>
              <w:t>Оборудование  находится у другого  юридического лица</w:t>
            </w:r>
          </w:p>
        </w:tc>
      </w:tr>
    </w:tbl>
    <w:p w14:paraId="52D44716" w14:textId="77777777" w:rsidR="00EC7794" w:rsidRDefault="00EC7794" w:rsidP="00EC7794">
      <w:pPr>
        <w:jc w:val="both"/>
        <w:rPr>
          <w:iCs/>
        </w:rPr>
      </w:pPr>
    </w:p>
    <w:p w14:paraId="34B7FA6C" w14:textId="6B366AC0" w:rsidR="00EC7794" w:rsidRDefault="00EC7794" w:rsidP="00EC7794">
      <w:pPr>
        <w:jc w:val="both"/>
        <w:rPr>
          <w:b/>
        </w:rPr>
      </w:pPr>
      <w:r>
        <w:t>Количественные значения целевых показателей на период с 2024-203</w:t>
      </w:r>
      <w:r w:rsidR="00B0690A">
        <w:t>1</w:t>
      </w:r>
      <w:r>
        <w:t xml:space="preserve"> гг.  определены с учетом выполнения всех мероприятий настоящей Схемы в запланированные сроки (таблица 4.</w:t>
      </w:r>
      <w:r w:rsidR="001D1F94">
        <w:t>11</w:t>
      </w:r>
      <w:r>
        <w:t>.)</w:t>
      </w:r>
    </w:p>
    <w:p w14:paraId="110EDC80" w14:textId="77777777" w:rsidR="00EC7794" w:rsidRDefault="00EC7794" w:rsidP="00EC7794">
      <w:pPr>
        <w:rPr>
          <w:b/>
        </w:rPr>
      </w:pPr>
    </w:p>
    <w:p w14:paraId="022DD71F" w14:textId="21014EB6" w:rsidR="00EC7794" w:rsidRDefault="00EC7794" w:rsidP="00EC7794">
      <w:pPr>
        <w:rPr>
          <w:b/>
        </w:rPr>
      </w:pPr>
      <w:r>
        <w:rPr>
          <w:b/>
        </w:rPr>
        <w:t>Таблица 4.</w:t>
      </w:r>
      <w:r w:rsidR="001D1F94">
        <w:rPr>
          <w:b/>
        </w:rPr>
        <w:t>11</w:t>
      </w:r>
      <w:r>
        <w:rPr>
          <w:b/>
        </w:rPr>
        <w:t>. Количественные значения целевых показателей на период  с 2024-203</w:t>
      </w:r>
      <w:r w:rsidR="00B0690A">
        <w:rPr>
          <w:b/>
        </w:rPr>
        <w:t>1</w:t>
      </w:r>
      <w:r>
        <w:rPr>
          <w:b/>
        </w:rPr>
        <w:t>гг</w:t>
      </w:r>
    </w:p>
    <w:tbl>
      <w:tblPr>
        <w:tblW w:w="9709" w:type="dxa"/>
        <w:jc w:val="center"/>
        <w:tblLook w:val="04A0" w:firstRow="1" w:lastRow="0" w:firstColumn="1" w:lastColumn="0" w:noHBand="0" w:noVBand="1"/>
      </w:tblPr>
      <w:tblGrid>
        <w:gridCol w:w="557"/>
        <w:gridCol w:w="3909"/>
        <w:gridCol w:w="992"/>
        <w:gridCol w:w="776"/>
        <w:gridCol w:w="770"/>
        <w:gridCol w:w="768"/>
        <w:gridCol w:w="776"/>
        <w:gridCol w:w="1161"/>
      </w:tblGrid>
      <w:tr w:rsidR="00EC7794" w14:paraId="690E7C25" w14:textId="77777777" w:rsidTr="004A27E3">
        <w:trPr>
          <w:trHeight w:val="875"/>
          <w:jc w:val="center"/>
        </w:trPr>
        <w:tc>
          <w:tcPr>
            <w:tcW w:w="557" w:type="dxa"/>
            <w:tcBorders>
              <w:top w:val="single" w:sz="8" w:space="0" w:color="auto"/>
              <w:left w:val="single" w:sz="8" w:space="0" w:color="auto"/>
              <w:bottom w:val="single" w:sz="8" w:space="0" w:color="auto"/>
              <w:right w:val="single" w:sz="8" w:space="0" w:color="auto"/>
            </w:tcBorders>
            <w:shd w:val="clear" w:color="auto" w:fill="D9D9D9"/>
            <w:vAlign w:val="center"/>
          </w:tcPr>
          <w:p w14:paraId="33A271B7" w14:textId="77777777" w:rsidR="00EC7794" w:rsidRDefault="00EC7794" w:rsidP="004A27E3">
            <w:pPr>
              <w:jc w:val="center"/>
              <w:rPr>
                <w:bCs/>
                <w:color w:val="000000"/>
              </w:rPr>
            </w:pPr>
            <w:r>
              <w:rPr>
                <w:bCs/>
                <w:color w:val="000000"/>
                <w:sz w:val="22"/>
                <w:szCs w:val="22"/>
              </w:rPr>
              <w:t>№ п/п</w:t>
            </w:r>
          </w:p>
        </w:tc>
        <w:tc>
          <w:tcPr>
            <w:tcW w:w="3909" w:type="dxa"/>
            <w:tcBorders>
              <w:top w:val="single" w:sz="8" w:space="0" w:color="auto"/>
              <w:left w:val="nil"/>
              <w:bottom w:val="single" w:sz="8" w:space="0" w:color="auto"/>
              <w:right w:val="single" w:sz="8" w:space="0" w:color="auto"/>
            </w:tcBorders>
            <w:shd w:val="clear" w:color="auto" w:fill="D9D9D9"/>
            <w:vAlign w:val="center"/>
          </w:tcPr>
          <w:p w14:paraId="79F14ED3" w14:textId="77777777" w:rsidR="00EC7794" w:rsidRDefault="00EC7794" w:rsidP="004A27E3">
            <w:pPr>
              <w:jc w:val="center"/>
              <w:rPr>
                <w:bCs/>
                <w:color w:val="000000"/>
              </w:rPr>
            </w:pPr>
            <w:r>
              <w:rPr>
                <w:bCs/>
                <w:color w:val="000000"/>
                <w:sz w:val="22"/>
                <w:szCs w:val="22"/>
              </w:rPr>
              <w:t>Целевые показатели развития системы теплоснабжения</w:t>
            </w:r>
          </w:p>
        </w:tc>
        <w:tc>
          <w:tcPr>
            <w:tcW w:w="992" w:type="dxa"/>
            <w:tcBorders>
              <w:top w:val="single" w:sz="8" w:space="0" w:color="auto"/>
              <w:left w:val="nil"/>
              <w:bottom w:val="single" w:sz="8" w:space="0" w:color="auto"/>
              <w:right w:val="single" w:sz="8" w:space="0" w:color="auto"/>
            </w:tcBorders>
            <w:shd w:val="clear" w:color="auto" w:fill="D9D9D9"/>
            <w:vAlign w:val="center"/>
          </w:tcPr>
          <w:p w14:paraId="3969E139" w14:textId="77777777" w:rsidR="00EC7794" w:rsidRDefault="00EC7794" w:rsidP="004A27E3">
            <w:pPr>
              <w:jc w:val="center"/>
              <w:rPr>
                <w:bCs/>
                <w:color w:val="000000"/>
              </w:rPr>
            </w:pPr>
            <w:r>
              <w:rPr>
                <w:bCs/>
                <w:color w:val="000000"/>
                <w:sz w:val="22"/>
                <w:szCs w:val="22"/>
              </w:rPr>
              <w:t>Ед. изм.</w:t>
            </w:r>
          </w:p>
        </w:tc>
        <w:tc>
          <w:tcPr>
            <w:tcW w:w="776" w:type="dxa"/>
            <w:tcBorders>
              <w:top w:val="single" w:sz="8" w:space="0" w:color="auto"/>
              <w:left w:val="nil"/>
              <w:bottom w:val="single" w:sz="8" w:space="0" w:color="auto"/>
              <w:right w:val="single" w:sz="8" w:space="0" w:color="auto"/>
            </w:tcBorders>
            <w:shd w:val="clear" w:color="auto" w:fill="D9D9D9"/>
            <w:vAlign w:val="center"/>
          </w:tcPr>
          <w:p w14:paraId="2DF22931" w14:textId="77777777" w:rsidR="00EC7794" w:rsidRDefault="00EC7794" w:rsidP="004A27E3">
            <w:pPr>
              <w:jc w:val="center"/>
              <w:rPr>
                <w:color w:val="000000"/>
                <w:sz w:val="20"/>
              </w:rPr>
            </w:pPr>
            <w:r>
              <w:rPr>
                <w:color w:val="000000"/>
                <w:sz w:val="20"/>
              </w:rPr>
              <w:t>2024</w:t>
            </w:r>
          </w:p>
        </w:tc>
        <w:tc>
          <w:tcPr>
            <w:tcW w:w="770" w:type="dxa"/>
            <w:tcBorders>
              <w:top w:val="single" w:sz="8" w:space="0" w:color="auto"/>
              <w:left w:val="nil"/>
              <w:bottom w:val="single" w:sz="8" w:space="0" w:color="auto"/>
              <w:right w:val="single" w:sz="8" w:space="0" w:color="auto"/>
            </w:tcBorders>
            <w:shd w:val="clear" w:color="auto" w:fill="D9D9D9"/>
            <w:vAlign w:val="center"/>
          </w:tcPr>
          <w:p w14:paraId="3E22FC57" w14:textId="77777777" w:rsidR="00EC7794" w:rsidRDefault="00EC7794" w:rsidP="004A27E3">
            <w:pPr>
              <w:jc w:val="center"/>
              <w:rPr>
                <w:color w:val="000000"/>
                <w:sz w:val="20"/>
              </w:rPr>
            </w:pPr>
            <w:r>
              <w:rPr>
                <w:color w:val="000000"/>
                <w:sz w:val="20"/>
              </w:rPr>
              <w:t>2025</w:t>
            </w:r>
          </w:p>
        </w:tc>
        <w:tc>
          <w:tcPr>
            <w:tcW w:w="768" w:type="dxa"/>
            <w:tcBorders>
              <w:top w:val="single" w:sz="8" w:space="0" w:color="auto"/>
              <w:left w:val="nil"/>
              <w:bottom w:val="single" w:sz="8" w:space="0" w:color="auto"/>
              <w:right w:val="single" w:sz="8" w:space="0" w:color="auto"/>
            </w:tcBorders>
            <w:shd w:val="clear" w:color="auto" w:fill="D9D9D9"/>
            <w:vAlign w:val="center"/>
          </w:tcPr>
          <w:p w14:paraId="5F3770A4" w14:textId="77777777" w:rsidR="00EC7794" w:rsidRDefault="00EC7794" w:rsidP="004A27E3">
            <w:pPr>
              <w:jc w:val="center"/>
              <w:rPr>
                <w:color w:val="000000"/>
                <w:sz w:val="20"/>
              </w:rPr>
            </w:pPr>
            <w:r>
              <w:rPr>
                <w:color w:val="000000"/>
                <w:sz w:val="20"/>
              </w:rPr>
              <w:t>2026</w:t>
            </w:r>
          </w:p>
        </w:tc>
        <w:tc>
          <w:tcPr>
            <w:tcW w:w="776" w:type="dxa"/>
            <w:tcBorders>
              <w:top w:val="single" w:sz="8" w:space="0" w:color="auto"/>
              <w:left w:val="nil"/>
              <w:bottom w:val="single" w:sz="8" w:space="0" w:color="auto"/>
              <w:right w:val="single" w:sz="8" w:space="0" w:color="auto"/>
            </w:tcBorders>
            <w:shd w:val="clear" w:color="auto" w:fill="D9D9D9"/>
            <w:vAlign w:val="center"/>
          </w:tcPr>
          <w:p w14:paraId="6CE93804" w14:textId="77777777" w:rsidR="00EC7794" w:rsidRDefault="00EC7794" w:rsidP="004A27E3">
            <w:pPr>
              <w:jc w:val="center"/>
              <w:rPr>
                <w:color w:val="000000"/>
                <w:sz w:val="20"/>
              </w:rPr>
            </w:pPr>
            <w:r>
              <w:rPr>
                <w:color w:val="000000"/>
                <w:sz w:val="20"/>
              </w:rPr>
              <w:t>2027</w:t>
            </w:r>
          </w:p>
        </w:tc>
        <w:tc>
          <w:tcPr>
            <w:tcW w:w="1161" w:type="dxa"/>
            <w:tcBorders>
              <w:top w:val="single" w:sz="8" w:space="0" w:color="auto"/>
              <w:left w:val="nil"/>
              <w:bottom w:val="single" w:sz="8" w:space="0" w:color="auto"/>
              <w:right w:val="single" w:sz="8" w:space="0" w:color="auto"/>
            </w:tcBorders>
            <w:shd w:val="clear" w:color="auto" w:fill="D9D9D9"/>
            <w:vAlign w:val="center"/>
          </w:tcPr>
          <w:p w14:paraId="4A16D5A2" w14:textId="77777777" w:rsidR="00EC7794" w:rsidRDefault="00EC7794" w:rsidP="004A27E3">
            <w:pPr>
              <w:jc w:val="center"/>
              <w:rPr>
                <w:color w:val="000000"/>
                <w:sz w:val="20"/>
              </w:rPr>
            </w:pPr>
            <w:r>
              <w:rPr>
                <w:color w:val="000000"/>
                <w:sz w:val="20"/>
              </w:rPr>
              <w:t>2028</w:t>
            </w:r>
          </w:p>
        </w:tc>
      </w:tr>
      <w:tr w:rsidR="00EC7794" w14:paraId="05A96405" w14:textId="77777777" w:rsidTr="004A27E3">
        <w:trPr>
          <w:trHeight w:val="385"/>
          <w:jc w:val="center"/>
        </w:trPr>
        <w:tc>
          <w:tcPr>
            <w:tcW w:w="557" w:type="dxa"/>
            <w:tcBorders>
              <w:top w:val="nil"/>
              <w:left w:val="single" w:sz="8" w:space="0" w:color="auto"/>
              <w:bottom w:val="single" w:sz="8" w:space="0" w:color="auto"/>
              <w:right w:val="single" w:sz="8" w:space="0" w:color="auto"/>
            </w:tcBorders>
            <w:vAlign w:val="center"/>
          </w:tcPr>
          <w:p w14:paraId="6BBD7E8A" w14:textId="77777777" w:rsidR="00EC7794" w:rsidRDefault="00EC7794" w:rsidP="004A27E3">
            <w:pPr>
              <w:jc w:val="center"/>
              <w:rPr>
                <w:color w:val="000000"/>
              </w:rPr>
            </w:pPr>
            <w:r>
              <w:rPr>
                <w:bCs/>
                <w:color w:val="000000"/>
                <w:sz w:val="22"/>
                <w:szCs w:val="22"/>
              </w:rPr>
              <w:t>1.</w:t>
            </w:r>
          </w:p>
        </w:tc>
        <w:tc>
          <w:tcPr>
            <w:tcW w:w="3909" w:type="dxa"/>
            <w:tcBorders>
              <w:top w:val="nil"/>
              <w:left w:val="nil"/>
              <w:bottom w:val="single" w:sz="8" w:space="0" w:color="auto"/>
              <w:right w:val="single" w:sz="8" w:space="0" w:color="auto"/>
            </w:tcBorders>
            <w:vAlign w:val="center"/>
          </w:tcPr>
          <w:p w14:paraId="5FAC71F0" w14:textId="77777777" w:rsidR="00EC7794" w:rsidRDefault="00EC7794" w:rsidP="004A27E3">
            <w:pPr>
              <w:rPr>
                <w:color w:val="000000"/>
              </w:rPr>
            </w:pPr>
            <w:r>
              <w:rPr>
                <w:color w:val="000000"/>
                <w:sz w:val="22"/>
                <w:szCs w:val="22"/>
              </w:rPr>
              <w:t>Индекс нового строительства</w:t>
            </w:r>
          </w:p>
        </w:tc>
        <w:tc>
          <w:tcPr>
            <w:tcW w:w="992" w:type="dxa"/>
            <w:tcBorders>
              <w:top w:val="nil"/>
              <w:left w:val="nil"/>
              <w:bottom w:val="single" w:sz="8" w:space="0" w:color="auto"/>
              <w:right w:val="single" w:sz="8" w:space="0" w:color="auto"/>
            </w:tcBorders>
            <w:vAlign w:val="center"/>
          </w:tcPr>
          <w:p w14:paraId="759BDD20" w14:textId="77777777" w:rsidR="00EC7794" w:rsidRDefault="00EC7794" w:rsidP="004A27E3">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77F05C4" w14:textId="77777777" w:rsidR="00EC7794" w:rsidRDefault="00EC7794" w:rsidP="004A27E3">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vAlign w:val="center"/>
          </w:tcPr>
          <w:p w14:paraId="5F0D14D5" w14:textId="77777777" w:rsidR="00EC7794" w:rsidRDefault="00EC7794" w:rsidP="004A27E3">
            <w:pPr>
              <w:jc w:val="center"/>
              <w:rPr>
                <w:color w:val="000000"/>
                <w:sz w:val="20"/>
              </w:rPr>
            </w:pPr>
            <w:r>
              <w:rPr>
                <w:color w:val="000000"/>
                <w:sz w:val="20"/>
              </w:rPr>
              <w:t>0</w:t>
            </w:r>
          </w:p>
        </w:tc>
        <w:tc>
          <w:tcPr>
            <w:tcW w:w="768" w:type="dxa"/>
            <w:tcBorders>
              <w:top w:val="nil"/>
              <w:left w:val="nil"/>
              <w:bottom w:val="single" w:sz="8" w:space="0" w:color="auto"/>
              <w:right w:val="single" w:sz="8" w:space="0" w:color="auto"/>
            </w:tcBorders>
            <w:vAlign w:val="center"/>
          </w:tcPr>
          <w:p w14:paraId="13E5071F" w14:textId="77777777" w:rsidR="00EC7794" w:rsidRDefault="00EC7794" w:rsidP="004A27E3">
            <w:pPr>
              <w:jc w:val="center"/>
              <w:rPr>
                <w:color w:val="000000"/>
                <w:sz w:val="20"/>
              </w:rPr>
            </w:pPr>
            <w:r>
              <w:rPr>
                <w:color w:val="000000"/>
                <w:sz w:val="20"/>
              </w:rPr>
              <w:t>0</w:t>
            </w:r>
          </w:p>
        </w:tc>
        <w:tc>
          <w:tcPr>
            <w:tcW w:w="776" w:type="dxa"/>
            <w:tcBorders>
              <w:top w:val="nil"/>
              <w:left w:val="nil"/>
              <w:bottom w:val="single" w:sz="8" w:space="0" w:color="auto"/>
              <w:right w:val="single" w:sz="8" w:space="0" w:color="auto"/>
            </w:tcBorders>
            <w:vAlign w:val="center"/>
          </w:tcPr>
          <w:p w14:paraId="544EFEA3" w14:textId="77777777" w:rsidR="00EC7794" w:rsidRDefault="00EC7794" w:rsidP="004A27E3">
            <w:pPr>
              <w:jc w:val="center"/>
              <w:rPr>
                <w:color w:val="000000"/>
                <w:sz w:val="20"/>
              </w:rPr>
            </w:pPr>
            <w:r>
              <w:rPr>
                <w:color w:val="000000"/>
                <w:sz w:val="20"/>
              </w:rPr>
              <w:t>0</w:t>
            </w:r>
          </w:p>
        </w:tc>
        <w:tc>
          <w:tcPr>
            <w:tcW w:w="1161" w:type="dxa"/>
            <w:tcBorders>
              <w:top w:val="nil"/>
              <w:left w:val="nil"/>
              <w:bottom w:val="single" w:sz="8" w:space="0" w:color="auto"/>
              <w:right w:val="single" w:sz="8" w:space="0" w:color="auto"/>
            </w:tcBorders>
            <w:vAlign w:val="center"/>
          </w:tcPr>
          <w:p w14:paraId="758B8CE7" w14:textId="77777777" w:rsidR="00EC7794" w:rsidRDefault="00EC7794" w:rsidP="004A27E3">
            <w:pPr>
              <w:jc w:val="center"/>
              <w:rPr>
                <w:color w:val="000000"/>
                <w:sz w:val="20"/>
              </w:rPr>
            </w:pPr>
            <w:r>
              <w:rPr>
                <w:color w:val="000000"/>
                <w:sz w:val="20"/>
              </w:rPr>
              <w:t>0</w:t>
            </w:r>
          </w:p>
        </w:tc>
      </w:tr>
      <w:tr w:rsidR="00B0690A" w14:paraId="012035DE" w14:textId="77777777" w:rsidTr="004A27E3">
        <w:trPr>
          <w:trHeight w:val="324"/>
          <w:jc w:val="center"/>
        </w:trPr>
        <w:tc>
          <w:tcPr>
            <w:tcW w:w="557" w:type="dxa"/>
            <w:tcBorders>
              <w:top w:val="nil"/>
              <w:left w:val="single" w:sz="8" w:space="0" w:color="auto"/>
              <w:bottom w:val="single" w:sz="8" w:space="0" w:color="auto"/>
              <w:right w:val="single" w:sz="8" w:space="0" w:color="auto"/>
            </w:tcBorders>
            <w:vAlign w:val="center"/>
          </w:tcPr>
          <w:p w14:paraId="4E6ECF16" w14:textId="77777777" w:rsidR="00B0690A" w:rsidRDefault="00B0690A" w:rsidP="00B0690A">
            <w:pPr>
              <w:jc w:val="center"/>
              <w:rPr>
                <w:color w:val="000000"/>
              </w:rPr>
            </w:pPr>
            <w:r>
              <w:rPr>
                <w:bCs/>
                <w:color w:val="000000"/>
                <w:sz w:val="22"/>
                <w:szCs w:val="22"/>
              </w:rPr>
              <w:t>3.</w:t>
            </w:r>
          </w:p>
        </w:tc>
        <w:tc>
          <w:tcPr>
            <w:tcW w:w="3909" w:type="dxa"/>
            <w:tcBorders>
              <w:top w:val="nil"/>
              <w:left w:val="nil"/>
              <w:bottom w:val="single" w:sz="8" w:space="0" w:color="auto"/>
              <w:right w:val="single" w:sz="8" w:space="0" w:color="auto"/>
            </w:tcBorders>
            <w:vAlign w:val="center"/>
          </w:tcPr>
          <w:p w14:paraId="0C0B4C79" w14:textId="77777777" w:rsidR="00B0690A" w:rsidRDefault="00B0690A" w:rsidP="00B0690A">
            <w:pPr>
              <w:rPr>
                <w:color w:val="000000"/>
              </w:rPr>
            </w:pPr>
            <w:r>
              <w:rPr>
                <w:color w:val="000000"/>
                <w:sz w:val="22"/>
                <w:szCs w:val="22"/>
              </w:rPr>
              <w:t>Уровень потерь</w:t>
            </w:r>
          </w:p>
        </w:tc>
        <w:tc>
          <w:tcPr>
            <w:tcW w:w="992" w:type="dxa"/>
            <w:tcBorders>
              <w:top w:val="nil"/>
              <w:left w:val="nil"/>
              <w:bottom w:val="single" w:sz="8" w:space="0" w:color="auto"/>
              <w:right w:val="single" w:sz="8" w:space="0" w:color="auto"/>
            </w:tcBorders>
            <w:vAlign w:val="center"/>
          </w:tcPr>
          <w:p w14:paraId="28816A64" w14:textId="77777777" w:rsidR="00B0690A" w:rsidRDefault="00B0690A" w:rsidP="00B0690A">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07DB4D28" w14:textId="4ADDB23D" w:rsidR="00B0690A" w:rsidRDefault="00B0690A" w:rsidP="00B0690A">
            <w:pPr>
              <w:jc w:val="center"/>
              <w:rPr>
                <w:color w:val="000000"/>
                <w:sz w:val="20"/>
              </w:rPr>
            </w:pPr>
            <w:r>
              <w:rPr>
                <w:color w:val="000000"/>
                <w:sz w:val="20"/>
              </w:rPr>
              <w:t>0</w:t>
            </w:r>
          </w:p>
        </w:tc>
        <w:tc>
          <w:tcPr>
            <w:tcW w:w="770" w:type="dxa"/>
            <w:tcBorders>
              <w:top w:val="nil"/>
              <w:left w:val="nil"/>
              <w:bottom w:val="single" w:sz="8" w:space="0" w:color="auto"/>
              <w:right w:val="single" w:sz="8" w:space="0" w:color="auto"/>
            </w:tcBorders>
          </w:tcPr>
          <w:p w14:paraId="032BAE4F" w14:textId="28812BE4" w:rsidR="00B0690A" w:rsidRDefault="00B0690A" w:rsidP="00B0690A">
            <w:pPr>
              <w:rPr>
                <w:color w:val="000000"/>
                <w:sz w:val="20"/>
              </w:rPr>
            </w:pPr>
            <w:r w:rsidRPr="00B02B76">
              <w:rPr>
                <w:color w:val="000000"/>
                <w:sz w:val="20"/>
              </w:rPr>
              <w:t>0</w:t>
            </w:r>
          </w:p>
        </w:tc>
        <w:tc>
          <w:tcPr>
            <w:tcW w:w="768" w:type="dxa"/>
            <w:tcBorders>
              <w:top w:val="nil"/>
              <w:left w:val="nil"/>
              <w:bottom w:val="single" w:sz="8" w:space="0" w:color="auto"/>
              <w:right w:val="single" w:sz="8" w:space="0" w:color="auto"/>
            </w:tcBorders>
          </w:tcPr>
          <w:p w14:paraId="3DCAB7B5" w14:textId="32508793" w:rsidR="00B0690A" w:rsidRDefault="00B0690A" w:rsidP="00B0690A">
            <w:pPr>
              <w:rPr>
                <w:color w:val="000000"/>
                <w:sz w:val="20"/>
              </w:rPr>
            </w:pPr>
            <w:r w:rsidRPr="00B02B76">
              <w:rPr>
                <w:color w:val="000000"/>
                <w:sz w:val="20"/>
              </w:rPr>
              <w:t>0</w:t>
            </w:r>
          </w:p>
        </w:tc>
        <w:tc>
          <w:tcPr>
            <w:tcW w:w="776" w:type="dxa"/>
            <w:tcBorders>
              <w:top w:val="nil"/>
              <w:left w:val="nil"/>
              <w:bottom w:val="single" w:sz="8" w:space="0" w:color="auto"/>
              <w:right w:val="single" w:sz="8" w:space="0" w:color="auto"/>
            </w:tcBorders>
          </w:tcPr>
          <w:p w14:paraId="24F67EA3" w14:textId="4F7D75AE" w:rsidR="00B0690A" w:rsidRDefault="00B0690A" w:rsidP="00B0690A">
            <w:pPr>
              <w:rPr>
                <w:color w:val="000000"/>
                <w:sz w:val="20"/>
              </w:rPr>
            </w:pPr>
            <w:r w:rsidRPr="00B02B76">
              <w:rPr>
                <w:color w:val="000000"/>
                <w:sz w:val="20"/>
              </w:rPr>
              <w:t>0</w:t>
            </w:r>
          </w:p>
        </w:tc>
        <w:tc>
          <w:tcPr>
            <w:tcW w:w="1161" w:type="dxa"/>
            <w:tcBorders>
              <w:top w:val="nil"/>
              <w:left w:val="nil"/>
              <w:bottom w:val="single" w:sz="8" w:space="0" w:color="auto"/>
              <w:right w:val="single" w:sz="8" w:space="0" w:color="auto"/>
            </w:tcBorders>
          </w:tcPr>
          <w:p w14:paraId="1F650291" w14:textId="1605DA95" w:rsidR="00B0690A" w:rsidRDefault="00B0690A" w:rsidP="00B0690A">
            <w:pPr>
              <w:rPr>
                <w:color w:val="000000"/>
                <w:sz w:val="20"/>
              </w:rPr>
            </w:pPr>
            <w:r w:rsidRPr="00B02B76">
              <w:rPr>
                <w:color w:val="000000"/>
                <w:sz w:val="20"/>
              </w:rPr>
              <w:t>0</w:t>
            </w:r>
          </w:p>
        </w:tc>
      </w:tr>
      <w:tr w:rsidR="00EC7794" w14:paraId="004AB0D7" w14:textId="77777777" w:rsidTr="004A27E3">
        <w:trPr>
          <w:trHeight w:val="494"/>
          <w:jc w:val="center"/>
        </w:trPr>
        <w:tc>
          <w:tcPr>
            <w:tcW w:w="557" w:type="dxa"/>
            <w:tcBorders>
              <w:top w:val="nil"/>
              <w:left w:val="single" w:sz="8" w:space="0" w:color="auto"/>
              <w:bottom w:val="single" w:sz="8" w:space="0" w:color="auto"/>
              <w:right w:val="single" w:sz="8" w:space="0" w:color="auto"/>
            </w:tcBorders>
            <w:vAlign w:val="center"/>
          </w:tcPr>
          <w:p w14:paraId="4BBF3A2C" w14:textId="77777777" w:rsidR="00EC7794" w:rsidRDefault="00EC7794" w:rsidP="004A27E3">
            <w:pPr>
              <w:jc w:val="center"/>
              <w:rPr>
                <w:color w:val="000000"/>
              </w:rPr>
            </w:pPr>
            <w:r>
              <w:rPr>
                <w:bCs/>
                <w:color w:val="000000"/>
                <w:sz w:val="22"/>
                <w:szCs w:val="22"/>
              </w:rPr>
              <w:t>4.</w:t>
            </w:r>
          </w:p>
        </w:tc>
        <w:tc>
          <w:tcPr>
            <w:tcW w:w="3909" w:type="dxa"/>
            <w:tcBorders>
              <w:top w:val="nil"/>
              <w:left w:val="nil"/>
              <w:bottom w:val="single" w:sz="8" w:space="0" w:color="auto"/>
              <w:right w:val="single" w:sz="8" w:space="0" w:color="auto"/>
            </w:tcBorders>
            <w:vAlign w:val="center"/>
          </w:tcPr>
          <w:p w14:paraId="0227907E" w14:textId="77777777" w:rsidR="00EC7794" w:rsidRDefault="00EC7794" w:rsidP="004A27E3">
            <w:pPr>
              <w:rPr>
                <w:color w:val="000000"/>
              </w:rPr>
            </w:pPr>
            <w:r>
              <w:rPr>
                <w:color w:val="000000"/>
                <w:sz w:val="22"/>
                <w:szCs w:val="22"/>
              </w:rPr>
              <w:t>Удельный вес сетей, нуждающихся в замене</w:t>
            </w:r>
          </w:p>
        </w:tc>
        <w:tc>
          <w:tcPr>
            <w:tcW w:w="992" w:type="dxa"/>
            <w:tcBorders>
              <w:top w:val="nil"/>
              <w:left w:val="nil"/>
              <w:bottom w:val="single" w:sz="8" w:space="0" w:color="auto"/>
              <w:right w:val="single" w:sz="8" w:space="0" w:color="auto"/>
            </w:tcBorders>
            <w:vAlign w:val="center"/>
          </w:tcPr>
          <w:p w14:paraId="42DEDCEF" w14:textId="77777777" w:rsidR="00EC7794" w:rsidRDefault="00EC7794" w:rsidP="004A27E3">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7ACE8847" w14:textId="77777777" w:rsidR="00EC7794" w:rsidRDefault="00EC7794" w:rsidP="004A27E3">
            <w:pPr>
              <w:jc w:val="center"/>
              <w:rPr>
                <w:color w:val="000000"/>
                <w:sz w:val="22"/>
                <w:szCs w:val="22"/>
              </w:rPr>
            </w:pPr>
            <w:r>
              <w:rPr>
                <w:color w:val="000000"/>
                <w:sz w:val="22"/>
                <w:szCs w:val="22"/>
              </w:rPr>
              <w:t>100</w:t>
            </w:r>
          </w:p>
        </w:tc>
        <w:tc>
          <w:tcPr>
            <w:tcW w:w="770" w:type="dxa"/>
            <w:tcBorders>
              <w:top w:val="nil"/>
              <w:left w:val="nil"/>
              <w:bottom w:val="single" w:sz="8" w:space="0" w:color="auto"/>
              <w:right w:val="single" w:sz="8" w:space="0" w:color="auto"/>
            </w:tcBorders>
            <w:vAlign w:val="center"/>
          </w:tcPr>
          <w:p w14:paraId="604EF943" w14:textId="77777777" w:rsidR="00EC7794" w:rsidRDefault="00EC7794" w:rsidP="004A27E3">
            <w:pPr>
              <w:jc w:val="center"/>
              <w:rPr>
                <w:color w:val="000000"/>
                <w:sz w:val="22"/>
                <w:szCs w:val="22"/>
              </w:rPr>
            </w:pPr>
            <w:r>
              <w:rPr>
                <w:color w:val="000000"/>
                <w:sz w:val="22"/>
                <w:szCs w:val="22"/>
              </w:rPr>
              <w:t>100</w:t>
            </w:r>
          </w:p>
        </w:tc>
        <w:tc>
          <w:tcPr>
            <w:tcW w:w="768" w:type="dxa"/>
            <w:tcBorders>
              <w:top w:val="nil"/>
              <w:left w:val="nil"/>
              <w:bottom w:val="single" w:sz="8" w:space="0" w:color="auto"/>
              <w:right w:val="single" w:sz="8" w:space="0" w:color="auto"/>
            </w:tcBorders>
            <w:vAlign w:val="center"/>
          </w:tcPr>
          <w:p w14:paraId="50BD67B7" w14:textId="77777777" w:rsidR="00EC7794" w:rsidRDefault="00EC7794" w:rsidP="004A27E3">
            <w:pPr>
              <w:jc w:val="center"/>
              <w:rPr>
                <w:color w:val="000000"/>
                <w:sz w:val="22"/>
                <w:szCs w:val="22"/>
              </w:rPr>
            </w:pPr>
            <w:r>
              <w:rPr>
                <w:color w:val="000000"/>
                <w:sz w:val="22"/>
                <w:szCs w:val="22"/>
              </w:rPr>
              <w:t>100</w:t>
            </w:r>
          </w:p>
        </w:tc>
        <w:tc>
          <w:tcPr>
            <w:tcW w:w="776" w:type="dxa"/>
            <w:tcBorders>
              <w:top w:val="nil"/>
              <w:left w:val="nil"/>
              <w:bottom w:val="single" w:sz="8" w:space="0" w:color="auto"/>
              <w:right w:val="single" w:sz="8" w:space="0" w:color="auto"/>
            </w:tcBorders>
            <w:vAlign w:val="center"/>
          </w:tcPr>
          <w:p w14:paraId="0D40B24C" w14:textId="77777777" w:rsidR="00EC7794" w:rsidRDefault="00EC7794" w:rsidP="004A27E3">
            <w:pPr>
              <w:jc w:val="center"/>
              <w:rPr>
                <w:color w:val="000000"/>
                <w:sz w:val="22"/>
                <w:szCs w:val="22"/>
              </w:rPr>
            </w:pPr>
            <w:r>
              <w:rPr>
                <w:color w:val="000000"/>
                <w:sz w:val="22"/>
                <w:szCs w:val="22"/>
              </w:rPr>
              <w:t>100</w:t>
            </w:r>
          </w:p>
        </w:tc>
        <w:tc>
          <w:tcPr>
            <w:tcW w:w="1161" w:type="dxa"/>
            <w:tcBorders>
              <w:top w:val="nil"/>
              <w:left w:val="nil"/>
              <w:bottom w:val="single" w:sz="8" w:space="0" w:color="auto"/>
              <w:right w:val="single" w:sz="8" w:space="0" w:color="auto"/>
            </w:tcBorders>
            <w:vAlign w:val="center"/>
          </w:tcPr>
          <w:p w14:paraId="0604C6C9" w14:textId="52E12DB2" w:rsidR="00EC7794" w:rsidRDefault="00B0690A" w:rsidP="004A27E3">
            <w:pPr>
              <w:jc w:val="center"/>
              <w:rPr>
                <w:color w:val="000000"/>
                <w:sz w:val="22"/>
                <w:szCs w:val="22"/>
              </w:rPr>
            </w:pPr>
            <w:r>
              <w:rPr>
                <w:color w:val="000000"/>
                <w:sz w:val="22"/>
                <w:szCs w:val="22"/>
              </w:rPr>
              <w:t>100</w:t>
            </w:r>
          </w:p>
        </w:tc>
      </w:tr>
      <w:tr w:rsidR="00EC7794" w14:paraId="29BCE8FC" w14:textId="77777777" w:rsidTr="004A27E3">
        <w:trPr>
          <w:trHeight w:val="196"/>
          <w:jc w:val="center"/>
        </w:trPr>
        <w:tc>
          <w:tcPr>
            <w:tcW w:w="557" w:type="dxa"/>
            <w:tcBorders>
              <w:top w:val="nil"/>
              <w:left w:val="single" w:sz="8" w:space="0" w:color="auto"/>
              <w:bottom w:val="single" w:sz="8" w:space="0" w:color="auto"/>
              <w:right w:val="single" w:sz="8" w:space="0" w:color="auto"/>
            </w:tcBorders>
            <w:vAlign w:val="center"/>
          </w:tcPr>
          <w:p w14:paraId="4C6ED4D6" w14:textId="77777777" w:rsidR="00EC7794" w:rsidRDefault="00EC7794" w:rsidP="004A27E3">
            <w:pPr>
              <w:jc w:val="center"/>
              <w:rPr>
                <w:color w:val="000000"/>
              </w:rPr>
            </w:pPr>
            <w:r>
              <w:rPr>
                <w:bCs/>
                <w:color w:val="000000"/>
                <w:sz w:val="22"/>
                <w:szCs w:val="22"/>
              </w:rPr>
              <w:t>5.</w:t>
            </w:r>
          </w:p>
        </w:tc>
        <w:tc>
          <w:tcPr>
            <w:tcW w:w="3909" w:type="dxa"/>
            <w:tcBorders>
              <w:top w:val="nil"/>
              <w:left w:val="nil"/>
              <w:bottom w:val="single" w:sz="8" w:space="0" w:color="auto"/>
              <w:right w:val="single" w:sz="8" w:space="0" w:color="auto"/>
            </w:tcBorders>
            <w:vAlign w:val="center"/>
          </w:tcPr>
          <w:p w14:paraId="52E80071" w14:textId="77777777" w:rsidR="00EC7794" w:rsidRDefault="00EC7794" w:rsidP="004A27E3">
            <w:pPr>
              <w:rPr>
                <w:color w:val="000000"/>
              </w:rPr>
            </w:pPr>
            <w:r>
              <w:rPr>
                <w:color w:val="000000"/>
                <w:sz w:val="22"/>
                <w:szCs w:val="22"/>
              </w:rPr>
              <w:t>Индекс замены оборудования</w:t>
            </w:r>
          </w:p>
        </w:tc>
        <w:tc>
          <w:tcPr>
            <w:tcW w:w="992" w:type="dxa"/>
            <w:tcBorders>
              <w:top w:val="nil"/>
              <w:left w:val="nil"/>
              <w:bottom w:val="single" w:sz="8" w:space="0" w:color="auto"/>
              <w:right w:val="single" w:sz="8" w:space="0" w:color="auto"/>
            </w:tcBorders>
            <w:vAlign w:val="center"/>
          </w:tcPr>
          <w:p w14:paraId="2965CA17" w14:textId="77777777" w:rsidR="00EC7794" w:rsidRDefault="00EC7794" w:rsidP="004A27E3">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4106A26E" w14:textId="77777777" w:rsidR="00EC7794" w:rsidRDefault="00EC7794" w:rsidP="004A27E3">
            <w:pPr>
              <w:jc w:val="center"/>
              <w:rPr>
                <w:color w:val="000000"/>
                <w:sz w:val="22"/>
                <w:szCs w:val="22"/>
              </w:rPr>
            </w:pPr>
            <w:r>
              <w:rPr>
                <w:color w:val="000000"/>
                <w:sz w:val="22"/>
                <w:szCs w:val="22"/>
              </w:rPr>
              <w:t>0</w:t>
            </w:r>
          </w:p>
        </w:tc>
        <w:tc>
          <w:tcPr>
            <w:tcW w:w="770" w:type="dxa"/>
            <w:tcBorders>
              <w:top w:val="nil"/>
              <w:left w:val="nil"/>
              <w:bottom w:val="single" w:sz="8" w:space="0" w:color="auto"/>
              <w:right w:val="single" w:sz="8" w:space="0" w:color="auto"/>
            </w:tcBorders>
            <w:vAlign w:val="center"/>
          </w:tcPr>
          <w:p w14:paraId="36923A24" w14:textId="77777777" w:rsidR="00EC7794" w:rsidRDefault="00EC7794" w:rsidP="004A27E3">
            <w:pPr>
              <w:jc w:val="center"/>
              <w:rPr>
                <w:color w:val="000000"/>
              </w:rPr>
            </w:pPr>
            <w:r>
              <w:rPr>
                <w:color w:val="000000"/>
              </w:rPr>
              <w:t>0,0</w:t>
            </w:r>
          </w:p>
        </w:tc>
        <w:tc>
          <w:tcPr>
            <w:tcW w:w="768" w:type="dxa"/>
            <w:tcBorders>
              <w:top w:val="nil"/>
              <w:left w:val="nil"/>
              <w:bottom w:val="single" w:sz="8" w:space="0" w:color="auto"/>
              <w:right w:val="single" w:sz="8" w:space="0" w:color="auto"/>
            </w:tcBorders>
            <w:vAlign w:val="center"/>
          </w:tcPr>
          <w:p w14:paraId="22CD4B4D" w14:textId="77777777" w:rsidR="00EC7794" w:rsidRDefault="00EC7794" w:rsidP="004A27E3">
            <w:pPr>
              <w:jc w:val="center"/>
              <w:rPr>
                <w:color w:val="000000"/>
              </w:rPr>
            </w:pPr>
            <w:r>
              <w:rPr>
                <w:color w:val="000000"/>
              </w:rPr>
              <w:t>0</w:t>
            </w:r>
          </w:p>
        </w:tc>
        <w:tc>
          <w:tcPr>
            <w:tcW w:w="776" w:type="dxa"/>
            <w:tcBorders>
              <w:top w:val="nil"/>
              <w:left w:val="nil"/>
              <w:bottom w:val="single" w:sz="8" w:space="0" w:color="auto"/>
              <w:right w:val="single" w:sz="8" w:space="0" w:color="auto"/>
            </w:tcBorders>
            <w:vAlign w:val="center"/>
          </w:tcPr>
          <w:p w14:paraId="38CE82BE" w14:textId="77777777" w:rsidR="00EC7794" w:rsidRDefault="00EC7794" w:rsidP="004A27E3">
            <w:pPr>
              <w:jc w:val="center"/>
              <w:rPr>
                <w:color w:val="000000"/>
              </w:rPr>
            </w:pPr>
            <w:r>
              <w:rPr>
                <w:color w:val="000000"/>
                <w:sz w:val="22"/>
                <w:szCs w:val="22"/>
              </w:rPr>
              <w:t>0,0</w:t>
            </w:r>
          </w:p>
        </w:tc>
        <w:tc>
          <w:tcPr>
            <w:tcW w:w="1161" w:type="dxa"/>
            <w:tcBorders>
              <w:top w:val="nil"/>
              <w:left w:val="nil"/>
              <w:bottom w:val="single" w:sz="8" w:space="0" w:color="auto"/>
              <w:right w:val="single" w:sz="8" w:space="0" w:color="auto"/>
            </w:tcBorders>
            <w:vAlign w:val="center"/>
          </w:tcPr>
          <w:p w14:paraId="657A8E95" w14:textId="77777777" w:rsidR="00EC7794" w:rsidRDefault="00EC7794" w:rsidP="004A27E3">
            <w:pPr>
              <w:jc w:val="center"/>
              <w:rPr>
                <w:color w:val="000000"/>
              </w:rPr>
            </w:pPr>
            <w:r>
              <w:rPr>
                <w:color w:val="000000"/>
                <w:sz w:val="22"/>
                <w:szCs w:val="22"/>
              </w:rPr>
              <w:t>0</w:t>
            </w:r>
          </w:p>
        </w:tc>
      </w:tr>
      <w:tr w:rsidR="00EC7794" w14:paraId="752B13C5" w14:textId="77777777" w:rsidTr="004A27E3">
        <w:trPr>
          <w:trHeight w:val="285"/>
          <w:jc w:val="center"/>
        </w:trPr>
        <w:tc>
          <w:tcPr>
            <w:tcW w:w="557" w:type="dxa"/>
            <w:tcBorders>
              <w:top w:val="nil"/>
              <w:left w:val="single" w:sz="8" w:space="0" w:color="auto"/>
              <w:bottom w:val="single" w:sz="8" w:space="0" w:color="auto"/>
              <w:right w:val="single" w:sz="8" w:space="0" w:color="auto"/>
            </w:tcBorders>
            <w:vAlign w:val="center"/>
          </w:tcPr>
          <w:p w14:paraId="4F42D2E1" w14:textId="77777777" w:rsidR="00EC7794" w:rsidRDefault="00EC7794" w:rsidP="004A27E3">
            <w:pPr>
              <w:jc w:val="center"/>
              <w:rPr>
                <w:color w:val="000000"/>
              </w:rPr>
            </w:pPr>
            <w:r>
              <w:rPr>
                <w:bCs/>
                <w:color w:val="000000"/>
                <w:sz w:val="22"/>
                <w:szCs w:val="22"/>
              </w:rPr>
              <w:t>6.</w:t>
            </w:r>
          </w:p>
        </w:tc>
        <w:tc>
          <w:tcPr>
            <w:tcW w:w="3909" w:type="dxa"/>
            <w:tcBorders>
              <w:top w:val="nil"/>
              <w:left w:val="nil"/>
              <w:bottom w:val="single" w:sz="8" w:space="0" w:color="auto"/>
              <w:right w:val="single" w:sz="8" w:space="0" w:color="auto"/>
            </w:tcBorders>
            <w:vAlign w:val="center"/>
          </w:tcPr>
          <w:p w14:paraId="51A0D894" w14:textId="77777777" w:rsidR="00EC7794" w:rsidRDefault="00EC7794" w:rsidP="004A27E3">
            <w:pPr>
              <w:rPr>
                <w:color w:val="000000"/>
              </w:rPr>
            </w:pPr>
            <w:r>
              <w:rPr>
                <w:color w:val="000000"/>
                <w:sz w:val="22"/>
                <w:szCs w:val="22"/>
              </w:rPr>
              <w:t>Индекс замены сетей</w:t>
            </w:r>
          </w:p>
        </w:tc>
        <w:tc>
          <w:tcPr>
            <w:tcW w:w="992" w:type="dxa"/>
            <w:tcBorders>
              <w:top w:val="nil"/>
              <w:left w:val="nil"/>
              <w:bottom w:val="single" w:sz="8" w:space="0" w:color="auto"/>
              <w:right w:val="single" w:sz="8" w:space="0" w:color="auto"/>
            </w:tcBorders>
            <w:vAlign w:val="center"/>
          </w:tcPr>
          <w:p w14:paraId="22A1939D" w14:textId="77777777" w:rsidR="00EC7794" w:rsidRDefault="00EC7794" w:rsidP="004A27E3">
            <w:pPr>
              <w:jc w:val="center"/>
              <w:rPr>
                <w:color w:val="000000"/>
              </w:rPr>
            </w:pPr>
            <w:r>
              <w:rPr>
                <w:color w:val="000000"/>
                <w:sz w:val="22"/>
                <w:szCs w:val="22"/>
              </w:rPr>
              <w:t>%</w:t>
            </w:r>
          </w:p>
        </w:tc>
        <w:tc>
          <w:tcPr>
            <w:tcW w:w="776" w:type="dxa"/>
            <w:tcBorders>
              <w:top w:val="nil"/>
              <w:left w:val="nil"/>
              <w:bottom w:val="single" w:sz="8" w:space="0" w:color="auto"/>
              <w:right w:val="single" w:sz="8" w:space="0" w:color="auto"/>
            </w:tcBorders>
            <w:vAlign w:val="center"/>
          </w:tcPr>
          <w:p w14:paraId="2BA8AC74" w14:textId="77777777" w:rsidR="00EC7794" w:rsidRDefault="00EC7794" w:rsidP="004A27E3">
            <w:pPr>
              <w:jc w:val="center"/>
              <w:rPr>
                <w:color w:val="000000"/>
                <w:sz w:val="22"/>
                <w:szCs w:val="22"/>
              </w:rPr>
            </w:pPr>
            <w:r>
              <w:rPr>
                <w:color w:val="000000"/>
                <w:sz w:val="20"/>
              </w:rPr>
              <w:t>0</w:t>
            </w:r>
          </w:p>
        </w:tc>
        <w:tc>
          <w:tcPr>
            <w:tcW w:w="770" w:type="dxa"/>
            <w:tcBorders>
              <w:top w:val="nil"/>
              <w:left w:val="nil"/>
              <w:bottom w:val="single" w:sz="8" w:space="0" w:color="auto"/>
              <w:right w:val="single" w:sz="8" w:space="0" w:color="auto"/>
            </w:tcBorders>
            <w:vAlign w:val="center"/>
          </w:tcPr>
          <w:p w14:paraId="00EC9D62" w14:textId="77777777" w:rsidR="00EC7794" w:rsidRDefault="00EC7794" w:rsidP="004A27E3">
            <w:pPr>
              <w:jc w:val="center"/>
              <w:rPr>
                <w:color w:val="000000"/>
                <w:sz w:val="22"/>
                <w:szCs w:val="22"/>
              </w:rPr>
            </w:pPr>
            <w:r>
              <w:rPr>
                <w:color w:val="000000"/>
                <w:sz w:val="20"/>
              </w:rPr>
              <w:t>0</w:t>
            </w:r>
          </w:p>
        </w:tc>
        <w:tc>
          <w:tcPr>
            <w:tcW w:w="768" w:type="dxa"/>
            <w:tcBorders>
              <w:top w:val="nil"/>
              <w:left w:val="nil"/>
              <w:bottom w:val="single" w:sz="8" w:space="0" w:color="auto"/>
              <w:right w:val="single" w:sz="8" w:space="0" w:color="auto"/>
            </w:tcBorders>
            <w:vAlign w:val="center"/>
          </w:tcPr>
          <w:p w14:paraId="105E77C5" w14:textId="77777777" w:rsidR="00EC7794" w:rsidRDefault="00EC7794" w:rsidP="004A27E3">
            <w:pPr>
              <w:jc w:val="center"/>
              <w:rPr>
                <w:color w:val="000000"/>
                <w:sz w:val="22"/>
                <w:szCs w:val="22"/>
              </w:rPr>
            </w:pPr>
            <w:r>
              <w:rPr>
                <w:color w:val="000000"/>
                <w:sz w:val="22"/>
                <w:szCs w:val="22"/>
              </w:rPr>
              <w:t>0</w:t>
            </w:r>
          </w:p>
        </w:tc>
        <w:tc>
          <w:tcPr>
            <w:tcW w:w="776" w:type="dxa"/>
            <w:tcBorders>
              <w:top w:val="nil"/>
              <w:left w:val="nil"/>
              <w:bottom w:val="single" w:sz="8" w:space="0" w:color="auto"/>
              <w:right w:val="single" w:sz="8" w:space="0" w:color="auto"/>
            </w:tcBorders>
            <w:vAlign w:val="center"/>
          </w:tcPr>
          <w:p w14:paraId="132578C4" w14:textId="77777777" w:rsidR="00EC7794" w:rsidRDefault="00EC7794" w:rsidP="004A27E3">
            <w:pPr>
              <w:jc w:val="center"/>
              <w:rPr>
                <w:color w:val="000000"/>
                <w:sz w:val="22"/>
                <w:szCs w:val="22"/>
              </w:rPr>
            </w:pPr>
            <w:r>
              <w:rPr>
                <w:color w:val="000000"/>
                <w:sz w:val="20"/>
              </w:rPr>
              <w:t>0</w:t>
            </w:r>
          </w:p>
        </w:tc>
        <w:tc>
          <w:tcPr>
            <w:tcW w:w="1161" w:type="dxa"/>
            <w:tcBorders>
              <w:top w:val="nil"/>
              <w:left w:val="nil"/>
              <w:bottom w:val="single" w:sz="8" w:space="0" w:color="auto"/>
              <w:right w:val="single" w:sz="8" w:space="0" w:color="auto"/>
            </w:tcBorders>
            <w:vAlign w:val="center"/>
          </w:tcPr>
          <w:p w14:paraId="1F96BF06" w14:textId="77777777" w:rsidR="00EC7794" w:rsidRDefault="00EC7794" w:rsidP="004A27E3">
            <w:pPr>
              <w:jc w:val="center"/>
              <w:rPr>
                <w:color w:val="000000"/>
                <w:sz w:val="22"/>
                <w:szCs w:val="22"/>
              </w:rPr>
            </w:pPr>
            <w:r>
              <w:rPr>
                <w:color w:val="000000"/>
                <w:sz w:val="20"/>
              </w:rPr>
              <w:t>2,41</w:t>
            </w:r>
          </w:p>
        </w:tc>
      </w:tr>
    </w:tbl>
    <w:p w14:paraId="10A252CF" w14:textId="77777777" w:rsidR="00EC7794" w:rsidRDefault="00EC7794" w:rsidP="00EC7794">
      <w:pPr>
        <w:jc w:val="both"/>
        <w:rPr>
          <w:iCs/>
        </w:rPr>
      </w:pPr>
    </w:p>
    <w:p w14:paraId="3E4F902A" w14:textId="750D8E20" w:rsidR="00EC7794" w:rsidRDefault="00EC7794" w:rsidP="00EC7794">
      <w:pPr>
        <w:jc w:val="both"/>
      </w:pPr>
      <w:r>
        <w:t>Количественные значения целевых показателей на период с 2024-203</w:t>
      </w:r>
      <w:r w:rsidR="004A27E3">
        <w:t>1</w:t>
      </w:r>
      <w:r>
        <w:t xml:space="preserve"> гг.  определены с учетом выполнения всех мероприятий настоящей Программы в запланированные сроки (таблица 4.</w:t>
      </w:r>
      <w:r w:rsidR="001D1F94">
        <w:t>12</w:t>
      </w:r>
      <w:r>
        <w:t>.)</w:t>
      </w:r>
    </w:p>
    <w:p w14:paraId="0D5A613F" w14:textId="77777777" w:rsidR="00EC7794" w:rsidRDefault="00EC7794" w:rsidP="00EC7794">
      <w:pPr>
        <w:rPr>
          <w:b/>
          <w:sz w:val="22"/>
          <w:szCs w:val="22"/>
        </w:rPr>
      </w:pPr>
    </w:p>
    <w:p w14:paraId="5F515406" w14:textId="6AF4BC0E" w:rsidR="00EC7794" w:rsidRDefault="00EC7794" w:rsidP="00EC7794">
      <w:pPr>
        <w:rPr>
          <w:b/>
          <w:sz w:val="22"/>
          <w:szCs w:val="22"/>
        </w:rPr>
      </w:pPr>
      <w:r>
        <w:rPr>
          <w:b/>
          <w:sz w:val="22"/>
          <w:szCs w:val="22"/>
        </w:rPr>
        <w:t>Таблица 4.</w:t>
      </w:r>
      <w:r w:rsidR="001D1F94">
        <w:rPr>
          <w:b/>
          <w:sz w:val="22"/>
          <w:szCs w:val="22"/>
        </w:rPr>
        <w:t>12</w:t>
      </w:r>
      <w:r w:rsidR="00AE535F">
        <w:rPr>
          <w:b/>
          <w:sz w:val="22"/>
          <w:szCs w:val="22"/>
        </w:rPr>
        <w:t>.</w:t>
      </w:r>
      <w:r>
        <w:rPr>
          <w:b/>
          <w:sz w:val="22"/>
          <w:szCs w:val="22"/>
        </w:rPr>
        <w:t xml:space="preserve"> Исходная информация для определения целевых показателей системы водо</w:t>
      </w:r>
      <w:r w:rsidR="00B0690A">
        <w:rPr>
          <w:b/>
          <w:sz w:val="22"/>
          <w:szCs w:val="22"/>
        </w:rPr>
        <w:t>отведения</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83"/>
        <w:gridCol w:w="829"/>
        <w:gridCol w:w="890"/>
        <w:gridCol w:w="829"/>
        <w:gridCol w:w="890"/>
        <w:gridCol w:w="829"/>
        <w:gridCol w:w="829"/>
      </w:tblGrid>
      <w:tr w:rsidR="00EC7794" w14:paraId="0594EA77" w14:textId="77777777" w:rsidTr="004A27E3">
        <w:trPr>
          <w:trHeight w:val="683"/>
          <w:jc w:val="center"/>
        </w:trPr>
        <w:tc>
          <w:tcPr>
            <w:tcW w:w="3591" w:type="dxa"/>
            <w:shd w:val="clear" w:color="auto" w:fill="D9D9D9"/>
            <w:vAlign w:val="center"/>
          </w:tcPr>
          <w:p w14:paraId="4E11557A" w14:textId="1AE5AF19" w:rsidR="00EC7794" w:rsidRDefault="00EC7794" w:rsidP="004A27E3">
            <w:pPr>
              <w:jc w:val="center"/>
              <w:rPr>
                <w:color w:val="000000"/>
                <w:sz w:val="22"/>
                <w:szCs w:val="22"/>
              </w:rPr>
            </w:pPr>
            <w:r>
              <w:rPr>
                <w:color w:val="000000"/>
                <w:sz w:val="22"/>
                <w:szCs w:val="22"/>
              </w:rPr>
              <w:t>Целевые показатели развития системы водо</w:t>
            </w:r>
            <w:r w:rsidR="00B0690A">
              <w:rPr>
                <w:color w:val="000000"/>
                <w:sz w:val="22"/>
                <w:szCs w:val="22"/>
              </w:rPr>
              <w:t>отведения</w:t>
            </w:r>
          </w:p>
        </w:tc>
        <w:tc>
          <w:tcPr>
            <w:tcW w:w="1283" w:type="dxa"/>
            <w:shd w:val="clear" w:color="auto" w:fill="D9D9D9"/>
            <w:vAlign w:val="center"/>
          </w:tcPr>
          <w:p w14:paraId="0A09075C" w14:textId="77777777" w:rsidR="00EC7794" w:rsidRDefault="00EC7794" w:rsidP="004A27E3">
            <w:pPr>
              <w:jc w:val="center"/>
              <w:rPr>
                <w:color w:val="000000"/>
                <w:sz w:val="22"/>
                <w:szCs w:val="22"/>
              </w:rPr>
            </w:pPr>
            <w:r>
              <w:rPr>
                <w:color w:val="000000"/>
                <w:sz w:val="22"/>
                <w:szCs w:val="22"/>
              </w:rPr>
              <w:t>Ед. изм.</w:t>
            </w:r>
          </w:p>
        </w:tc>
        <w:tc>
          <w:tcPr>
            <w:tcW w:w="829" w:type="dxa"/>
            <w:shd w:val="clear" w:color="auto" w:fill="D9D9D9"/>
            <w:vAlign w:val="center"/>
          </w:tcPr>
          <w:p w14:paraId="176C0654" w14:textId="77777777" w:rsidR="00EC7794" w:rsidRDefault="00EC7794" w:rsidP="004A27E3">
            <w:pPr>
              <w:jc w:val="center"/>
              <w:rPr>
                <w:color w:val="000000"/>
                <w:sz w:val="20"/>
              </w:rPr>
            </w:pPr>
            <w:r>
              <w:rPr>
                <w:color w:val="000000"/>
                <w:sz w:val="20"/>
              </w:rPr>
              <w:t>2024</w:t>
            </w:r>
          </w:p>
        </w:tc>
        <w:tc>
          <w:tcPr>
            <w:tcW w:w="890" w:type="dxa"/>
            <w:shd w:val="clear" w:color="auto" w:fill="D9D9D9"/>
            <w:vAlign w:val="center"/>
          </w:tcPr>
          <w:p w14:paraId="263B76F2" w14:textId="77777777" w:rsidR="00EC7794" w:rsidRDefault="00EC7794" w:rsidP="004A27E3">
            <w:pPr>
              <w:jc w:val="center"/>
              <w:rPr>
                <w:color w:val="000000"/>
                <w:sz w:val="20"/>
              </w:rPr>
            </w:pPr>
            <w:r>
              <w:rPr>
                <w:color w:val="000000"/>
                <w:sz w:val="20"/>
              </w:rPr>
              <w:t>2025</w:t>
            </w:r>
          </w:p>
        </w:tc>
        <w:tc>
          <w:tcPr>
            <w:tcW w:w="829" w:type="dxa"/>
            <w:shd w:val="clear" w:color="auto" w:fill="D9D9D9"/>
            <w:vAlign w:val="center"/>
          </w:tcPr>
          <w:p w14:paraId="524EDEC1" w14:textId="77777777" w:rsidR="00EC7794" w:rsidRDefault="00EC7794" w:rsidP="004A27E3">
            <w:pPr>
              <w:jc w:val="center"/>
              <w:rPr>
                <w:color w:val="000000"/>
                <w:sz w:val="20"/>
              </w:rPr>
            </w:pPr>
            <w:r>
              <w:rPr>
                <w:color w:val="000000"/>
                <w:sz w:val="20"/>
              </w:rPr>
              <w:t>2026</w:t>
            </w:r>
          </w:p>
        </w:tc>
        <w:tc>
          <w:tcPr>
            <w:tcW w:w="890" w:type="dxa"/>
            <w:shd w:val="clear" w:color="auto" w:fill="D9D9D9"/>
            <w:vAlign w:val="center"/>
          </w:tcPr>
          <w:p w14:paraId="36C47ED6" w14:textId="77777777" w:rsidR="00EC7794" w:rsidRDefault="00EC7794" w:rsidP="004A27E3">
            <w:pPr>
              <w:jc w:val="center"/>
              <w:rPr>
                <w:color w:val="000000"/>
                <w:sz w:val="20"/>
              </w:rPr>
            </w:pPr>
            <w:r>
              <w:rPr>
                <w:color w:val="000000"/>
                <w:sz w:val="20"/>
              </w:rPr>
              <w:t>2027</w:t>
            </w:r>
          </w:p>
        </w:tc>
        <w:tc>
          <w:tcPr>
            <w:tcW w:w="829" w:type="dxa"/>
            <w:shd w:val="clear" w:color="auto" w:fill="D9D9D9"/>
            <w:vAlign w:val="center"/>
          </w:tcPr>
          <w:p w14:paraId="2B42A0B9" w14:textId="77777777" w:rsidR="00EC7794" w:rsidRDefault="00EC7794" w:rsidP="004A27E3">
            <w:pPr>
              <w:jc w:val="center"/>
              <w:rPr>
                <w:color w:val="000000"/>
                <w:sz w:val="20"/>
              </w:rPr>
            </w:pPr>
            <w:r>
              <w:rPr>
                <w:color w:val="000000"/>
                <w:sz w:val="20"/>
              </w:rPr>
              <w:t>2028</w:t>
            </w:r>
          </w:p>
        </w:tc>
        <w:tc>
          <w:tcPr>
            <w:tcW w:w="829" w:type="dxa"/>
            <w:shd w:val="clear" w:color="auto" w:fill="D9D9D9"/>
            <w:vAlign w:val="center"/>
          </w:tcPr>
          <w:p w14:paraId="361CAFE6" w14:textId="77777777" w:rsidR="00EC7794" w:rsidRDefault="00EC7794" w:rsidP="004A27E3">
            <w:pPr>
              <w:jc w:val="center"/>
              <w:rPr>
                <w:color w:val="000000"/>
                <w:sz w:val="20"/>
              </w:rPr>
            </w:pPr>
            <w:r>
              <w:rPr>
                <w:color w:val="000000"/>
                <w:sz w:val="20"/>
              </w:rPr>
              <w:t>2029-2031</w:t>
            </w:r>
          </w:p>
        </w:tc>
      </w:tr>
      <w:tr w:rsidR="00EC7794" w14:paraId="41108480" w14:textId="77777777" w:rsidTr="004A27E3">
        <w:trPr>
          <w:trHeight w:val="278"/>
          <w:jc w:val="center"/>
        </w:trPr>
        <w:tc>
          <w:tcPr>
            <w:tcW w:w="3591" w:type="dxa"/>
            <w:shd w:val="clear" w:color="auto" w:fill="auto"/>
            <w:vAlign w:val="center"/>
          </w:tcPr>
          <w:p w14:paraId="3CF39DE3" w14:textId="77777777" w:rsidR="00EC7794" w:rsidRDefault="00EC7794" w:rsidP="004A27E3">
            <w:pPr>
              <w:jc w:val="center"/>
              <w:rPr>
                <w:color w:val="000000"/>
                <w:sz w:val="22"/>
                <w:szCs w:val="22"/>
              </w:rPr>
            </w:pPr>
            <w:r>
              <w:rPr>
                <w:color w:val="000000"/>
                <w:sz w:val="22"/>
                <w:szCs w:val="22"/>
              </w:rPr>
              <w:t>Запланировано реконструировать сетей</w:t>
            </w:r>
          </w:p>
        </w:tc>
        <w:tc>
          <w:tcPr>
            <w:tcW w:w="1283" w:type="dxa"/>
            <w:shd w:val="clear" w:color="auto" w:fill="auto"/>
            <w:vAlign w:val="center"/>
          </w:tcPr>
          <w:p w14:paraId="68FCF251" w14:textId="77777777" w:rsidR="00EC7794" w:rsidRDefault="00EC7794" w:rsidP="004A27E3">
            <w:pPr>
              <w:jc w:val="center"/>
              <w:rPr>
                <w:color w:val="000000"/>
                <w:sz w:val="22"/>
                <w:szCs w:val="22"/>
              </w:rPr>
            </w:pPr>
            <w:r>
              <w:rPr>
                <w:color w:val="000000"/>
                <w:sz w:val="22"/>
                <w:szCs w:val="22"/>
              </w:rPr>
              <w:t>м</w:t>
            </w:r>
          </w:p>
        </w:tc>
        <w:tc>
          <w:tcPr>
            <w:tcW w:w="829" w:type="dxa"/>
            <w:shd w:val="clear" w:color="auto" w:fill="auto"/>
            <w:vAlign w:val="center"/>
          </w:tcPr>
          <w:p w14:paraId="4AE8F9FF" w14:textId="77777777" w:rsidR="00EC7794" w:rsidRDefault="00EC7794" w:rsidP="004A27E3">
            <w:pPr>
              <w:jc w:val="center"/>
              <w:rPr>
                <w:color w:val="000000"/>
                <w:sz w:val="20"/>
              </w:rPr>
            </w:pPr>
            <w:r>
              <w:rPr>
                <w:color w:val="000000"/>
                <w:sz w:val="20"/>
              </w:rPr>
              <w:t>0</w:t>
            </w:r>
          </w:p>
        </w:tc>
        <w:tc>
          <w:tcPr>
            <w:tcW w:w="890" w:type="dxa"/>
            <w:shd w:val="clear" w:color="auto" w:fill="auto"/>
            <w:vAlign w:val="center"/>
          </w:tcPr>
          <w:p w14:paraId="66CB8D0B" w14:textId="77777777" w:rsidR="00EC7794" w:rsidRDefault="00EC7794" w:rsidP="004A27E3">
            <w:pPr>
              <w:jc w:val="center"/>
              <w:rPr>
                <w:color w:val="000000"/>
                <w:sz w:val="20"/>
              </w:rPr>
            </w:pPr>
            <w:r>
              <w:rPr>
                <w:color w:val="000000"/>
                <w:sz w:val="20"/>
              </w:rPr>
              <w:t>0</w:t>
            </w:r>
          </w:p>
        </w:tc>
        <w:tc>
          <w:tcPr>
            <w:tcW w:w="829" w:type="dxa"/>
            <w:shd w:val="clear" w:color="auto" w:fill="auto"/>
            <w:vAlign w:val="center"/>
          </w:tcPr>
          <w:p w14:paraId="29EEBDEF" w14:textId="77777777" w:rsidR="00EC7794" w:rsidRDefault="00EC7794" w:rsidP="004A27E3">
            <w:pPr>
              <w:jc w:val="center"/>
              <w:rPr>
                <w:color w:val="000000"/>
                <w:sz w:val="20"/>
              </w:rPr>
            </w:pPr>
            <w:r>
              <w:rPr>
                <w:color w:val="000000"/>
                <w:sz w:val="20"/>
              </w:rPr>
              <w:t>0</w:t>
            </w:r>
          </w:p>
        </w:tc>
        <w:tc>
          <w:tcPr>
            <w:tcW w:w="890" w:type="dxa"/>
            <w:shd w:val="clear" w:color="auto" w:fill="auto"/>
            <w:vAlign w:val="center"/>
          </w:tcPr>
          <w:p w14:paraId="46F9329F" w14:textId="77777777" w:rsidR="00EC7794" w:rsidRDefault="00EC7794" w:rsidP="004A27E3">
            <w:pPr>
              <w:jc w:val="center"/>
              <w:rPr>
                <w:color w:val="000000"/>
                <w:sz w:val="20"/>
              </w:rPr>
            </w:pPr>
            <w:r>
              <w:rPr>
                <w:color w:val="000000"/>
                <w:sz w:val="20"/>
              </w:rPr>
              <w:t>0</w:t>
            </w:r>
          </w:p>
        </w:tc>
        <w:tc>
          <w:tcPr>
            <w:tcW w:w="829" w:type="dxa"/>
            <w:vAlign w:val="center"/>
          </w:tcPr>
          <w:p w14:paraId="6117CB76" w14:textId="26E3BED5" w:rsidR="00EC7794" w:rsidRDefault="00B0690A" w:rsidP="004A27E3">
            <w:pPr>
              <w:jc w:val="center"/>
              <w:rPr>
                <w:color w:val="000000"/>
                <w:sz w:val="20"/>
              </w:rPr>
            </w:pPr>
            <w:r>
              <w:rPr>
                <w:color w:val="000000"/>
                <w:sz w:val="20"/>
              </w:rPr>
              <w:t>0</w:t>
            </w:r>
          </w:p>
        </w:tc>
        <w:tc>
          <w:tcPr>
            <w:tcW w:w="829" w:type="dxa"/>
            <w:shd w:val="clear" w:color="auto" w:fill="auto"/>
            <w:vAlign w:val="center"/>
          </w:tcPr>
          <w:p w14:paraId="68E55591" w14:textId="3A9E0D93" w:rsidR="00EC7794" w:rsidRDefault="00B0690A" w:rsidP="004A27E3">
            <w:pPr>
              <w:jc w:val="center"/>
              <w:rPr>
                <w:color w:val="000000"/>
                <w:sz w:val="20"/>
              </w:rPr>
            </w:pPr>
            <w:r>
              <w:rPr>
                <w:color w:val="000000"/>
                <w:sz w:val="20"/>
              </w:rPr>
              <w:t>0</w:t>
            </w:r>
          </w:p>
        </w:tc>
      </w:tr>
      <w:tr w:rsidR="009A0580" w14:paraId="5051D536" w14:textId="77777777" w:rsidTr="004A27E3">
        <w:trPr>
          <w:trHeight w:val="481"/>
          <w:jc w:val="center"/>
        </w:trPr>
        <w:tc>
          <w:tcPr>
            <w:tcW w:w="3591" w:type="dxa"/>
            <w:shd w:val="clear" w:color="auto" w:fill="auto"/>
            <w:vAlign w:val="center"/>
          </w:tcPr>
          <w:p w14:paraId="31B800C3" w14:textId="473C133B" w:rsidR="009A0580" w:rsidRDefault="009A0580" w:rsidP="009A0580">
            <w:pPr>
              <w:jc w:val="center"/>
              <w:rPr>
                <w:color w:val="000000"/>
                <w:sz w:val="22"/>
                <w:szCs w:val="22"/>
              </w:rPr>
            </w:pPr>
            <w:r>
              <w:rPr>
                <w:color w:val="000000"/>
                <w:sz w:val="22"/>
                <w:szCs w:val="22"/>
              </w:rPr>
              <w:t>Протяженность канализационной сети, подлежащих замене, км</w:t>
            </w:r>
          </w:p>
        </w:tc>
        <w:tc>
          <w:tcPr>
            <w:tcW w:w="1283" w:type="dxa"/>
            <w:shd w:val="clear" w:color="auto" w:fill="auto"/>
            <w:vAlign w:val="center"/>
          </w:tcPr>
          <w:p w14:paraId="7B01FFA5" w14:textId="77777777" w:rsidR="009A0580" w:rsidRDefault="009A0580" w:rsidP="009A0580">
            <w:pPr>
              <w:jc w:val="center"/>
              <w:rPr>
                <w:color w:val="000000"/>
                <w:sz w:val="22"/>
                <w:szCs w:val="22"/>
              </w:rPr>
            </w:pPr>
            <w:r>
              <w:rPr>
                <w:color w:val="000000"/>
                <w:sz w:val="22"/>
                <w:szCs w:val="22"/>
              </w:rPr>
              <w:t>км</w:t>
            </w:r>
          </w:p>
        </w:tc>
        <w:tc>
          <w:tcPr>
            <w:tcW w:w="829" w:type="dxa"/>
            <w:shd w:val="clear" w:color="auto" w:fill="auto"/>
            <w:vAlign w:val="center"/>
          </w:tcPr>
          <w:p w14:paraId="16B94FBC" w14:textId="7C790766" w:rsidR="009A0580" w:rsidRDefault="009A0580" w:rsidP="009A0580">
            <w:pPr>
              <w:jc w:val="center"/>
              <w:rPr>
                <w:color w:val="000000"/>
                <w:sz w:val="22"/>
                <w:szCs w:val="22"/>
              </w:rPr>
            </w:pPr>
            <w:r>
              <w:rPr>
                <w:color w:val="000000"/>
                <w:sz w:val="22"/>
                <w:szCs w:val="22"/>
              </w:rPr>
              <w:t>3,0</w:t>
            </w:r>
          </w:p>
        </w:tc>
        <w:tc>
          <w:tcPr>
            <w:tcW w:w="890" w:type="dxa"/>
            <w:shd w:val="clear" w:color="auto" w:fill="auto"/>
          </w:tcPr>
          <w:p w14:paraId="5E349D43" w14:textId="332FB98F" w:rsidR="009A0580" w:rsidRDefault="009A0580" w:rsidP="009A0580">
            <w:pPr>
              <w:jc w:val="center"/>
              <w:rPr>
                <w:color w:val="000000"/>
                <w:sz w:val="22"/>
                <w:szCs w:val="22"/>
              </w:rPr>
            </w:pPr>
            <w:r w:rsidRPr="00FE3389">
              <w:rPr>
                <w:color w:val="000000"/>
                <w:sz w:val="22"/>
                <w:szCs w:val="22"/>
              </w:rPr>
              <w:t>3,0</w:t>
            </w:r>
          </w:p>
        </w:tc>
        <w:tc>
          <w:tcPr>
            <w:tcW w:w="829" w:type="dxa"/>
            <w:shd w:val="clear" w:color="auto" w:fill="auto"/>
          </w:tcPr>
          <w:p w14:paraId="2381F57F" w14:textId="006700DC" w:rsidR="009A0580" w:rsidRDefault="009A0580" w:rsidP="009A0580">
            <w:pPr>
              <w:jc w:val="center"/>
              <w:rPr>
                <w:color w:val="000000"/>
                <w:sz w:val="22"/>
                <w:szCs w:val="22"/>
              </w:rPr>
            </w:pPr>
            <w:r w:rsidRPr="00FE3389">
              <w:rPr>
                <w:color w:val="000000"/>
                <w:sz w:val="22"/>
                <w:szCs w:val="22"/>
              </w:rPr>
              <w:t>3,0</w:t>
            </w:r>
          </w:p>
        </w:tc>
        <w:tc>
          <w:tcPr>
            <w:tcW w:w="890" w:type="dxa"/>
            <w:shd w:val="clear" w:color="auto" w:fill="auto"/>
          </w:tcPr>
          <w:p w14:paraId="4BB3E107" w14:textId="1EE2CEFF" w:rsidR="009A0580" w:rsidRDefault="009A0580" w:rsidP="009A0580">
            <w:pPr>
              <w:jc w:val="center"/>
              <w:rPr>
                <w:color w:val="000000"/>
                <w:sz w:val="22"/>
                <w:szCs w:val="22"/>
              </w:rPr>
            </w:pPr>
            <w:r w:rsidRPr="00FE3389">
              <w:rPr>
                <w:color w:val="000000"/>
                <w:sz w:val="22"/>
                <w:szCs w:val="22"/>
              </w:rPr>
              <w:t>3,0</w:t>
            </w:r>
          </w:p>
        </w:tc>
        <w:tc>
          <w:tcPr>
            <w:tcW w:w="829" w:type="dxa"/>
          </w:tcPr>
          <w:p w14:paraId="4ECCA5DB" w14:textId="7207D09D" w:rsidR="009A0580" w:rsidRDefault="009A0580" w:rsidP="009A0580">
            <w:pPr>
              <w:jc w:val="center"/>
              <w:rPr>
                <w:color w:val="000000"/>
                <w:sz w:val="22"/>
                <w:szCs w:val="22"/>
              </w:rPr>
            </w:pPr>
            <w:r w:rsidRPr="00FE3389">
              <w:rPr>
                <w:color w:val="000000"/>
                <w:sz w:val="22"/>
                <w:szCs w:val="22"/>
              </w:rPr>
              <w:t>3,0</w:t>
            </w:r>
          </w:p>
        </w:tc>
        <w:tc>
          <w:tcPr>
            <w:tcW w:w="829" w:type="dxa"/>
            <w:shd w:val="clear" w:color="auto" w:fill="auto"/>
          </w:tcPr>
          <w:p w14:paraId="1C039402" w14:textId="5FAA15D2" w:rsidR="009A0580" w:rsidRDefault="009A0580" w:rsidP="009A0580">
            <w:pPr>
              <w:jc w:val="center"/>
              <w:rPr>
                <w:color w:val="000000"/>
                <w:sz w:val="22"/>
                <w:szCs w:val="22"/>
              </w:rPr>
            </w:pPr>
            <w:r w:rsidRPr="00FE3389">
              <w:rPr>
                <w:color w:val="000000"/>
                <w:sz w:val="22"/>
                <w:szCs w:val="22"/>
              </w:rPr>
              <w:t>3,0</w:t>
            </w:r>
          </w:p>
        </w:tc>
      </w:tr>
      <w:tr w:rsidR="00EC7794" w14:paraId="36AB354C" w14:textId="77777777" w:rsidTr="004A27E3">
        <w:trPr>
          <w:trHeight w:val="481"/>
          <w:jc w:val="center"/>
        </w:trPr>
        <w:tc>
          <w:tcPr>
            <w:tcW w:w="3591" w:type="dxa"/>
            <w:shd w:val="clear" w:color="auto" w:fill="auto"/>
            <w:vAlign w:val="center"/>
          </w:tcPr>
          <w:p w14:paraId="6E6D5334" w14:textId="77777777" w:rsidR="00EC7794" w:rsidRDefault="00EC7794" w:rsidP="004A27E3">
            <w:pPr>
              <w:jc w:val="center"/>
              <w:rPr>
                <w:color w:val="000000"/>
                <w:sz w:val="22"/>
                <w:szCs w:val="22"/>
              </w:rPr>
            </w:pPr>
            <w:r>
              <w:rPr>
                <w:color w:val="000000"/>
                <w:sz w:val="22"/>
                <w:szCs w:val="22"/>
              </w:rPr>
              <w:t>Коэффициент замены  сетей</w:t>
            </w:r>
          </w:p>
        </w:tc>
        <w:tc>
          <w:tcPr>
            <w:tcW w:w="1283" w:type="dxa"/>
            <w:shd w:val="clear" w:color="auto" w:fill="auto"/>
            <w:vAlign w:val="center"/>
          </w:tcPr>
          <w:p w14:paraId="731DE2E1" w14:textId="77777777" w:rsidR="00EC7794" w:rsidRDefault="00EC7794" w:rsidP="004A27E3">
            <w:pPr>
              <w:jc w:val="center"/>
              <w:rPr>
                <w:color w:val="000000"/>
                <w:sz w:val="22"/>
                <w:szCs w:val="22"/>
              </w:rPr>
            </w:pPr>
            <w:r>
              <w:rPr>
                <w:color w:val="000000"/>
                <w:sz w:val="22"/>
                <w:szCs w:val="22"/>
              </w:rPr>
              <w:t>%</w:t>
            </w:r>
          </w:p>
        </w:tc>
        <w:tc>
          <w:tcPr>
            <w:tcW w:w="829" w:type="dxa"/>
            <w:shd w:val="clear" w:color="auto" w:fill="auto"/>
            <w:vAlign w:val="center"/>
          </w:tcPr>
          <w:p w14:paraId="5C95CEA4" w14:textId="77777777" w:rsidR="00EC7794" w:rsidRDefault="00EC7794" w:rsidP="004A27E3">
            <w:pPr>
              <w:jc w:val="center"/>
              <w:rPr>
                <w:color w:val="000000"/>
                <w:sz w:val="22"/>
                <w:szCs w:val="22"/>
              </w:rPr>
            </w:pPr>
            <w:r>
              <w:rPr>
                <w:color w:val="000000"/>
                <w:sz w:val="22"/>
                <w:szCs w:val="22"/>
              </w:rPr>
              <w:t>0</w:t>
            </w:r>
          </w:p>
        </w:tc>
        <w:tc>
          <w:tcPr>
            <w:tcW w:w="890" w:type="dxa"/>
            <w:shd w:val="clear" w:color="auto" w:fill="auto"/>
            <w:vAlign w:val="center"/>
          </w:tcPr>
          <w:p w14:paraId="7A2561FC" w14:textId="77777777" w:rsidR="00EC7794" w:rsidRDefault="00EC7794" w:rsidP="004A27E3">
            <w:pPr>
              <w:jc w:val="center"/>
              <w:rPr>
                <w:color w:val="000000"/>
                <w:sz w:val="22"/>
                <w:szCs w:val="22"/>
              </w:rPr>
            </w:pPr>
            <w:r>
              <w:rPr>
                <w:color w:val="000000"/>
                <w:sz w:val="22"/>
                <w:szCs w:val="22"/>
              </w:rPr>
              <w:t>0</w:t>
            </w:r>
          </w:p>
        </w:tc>
        <w:tc>
          <w:tcPr>
            <w:tcW w:w="829" w:type="dxa"/>
            <w:shd w:val="clear" w:color="auto" w:fill="auto"/>
            <w:vAlign w:val="center"/>
          </w:tcPr>
          <w:p w14:paraId="072CFCC8" w14:textId="77777777" w:rsidR="00EC7794" w:rsidRDefault="00EC7794" w:rsidP="004A27E3">
            <w:pPr>
              <w:jc w:val="center"/>
              <w:rPr>
                <w:color w:val="000000"/>
                <w:sz w:val="22"/>
                <w:szCs w:val="22"/>
              </w:rPr>
            </w:pPr>
            <w:r>
              <w:rPr>
                <w:color w:val="000000"/>
                <w:sz w:val="22"/>
                <w:szCs w:val="22"/>
              </w:rPr>
              <w:t>0</w:t>
            </w:r>
          </w:p>
        </w:tc>
        <w:tc>
          <w:tcPr>
            <w:tcW w:w="890" w:type="dxa"/>
            <w:shd w:val="clear" w:color="auto" w:fill="auto"/>
            <w:vAlign w:val="center"/>
          </w:tcPr>
          <w:p w14:paraId="63EA3E6D" w14:textId="77777777" w:rsidR="00EC7794" w:rsidRDefault="00EC7794" w:rsidP="004A27E3">
            <w:pPr>
              <w:jc w:val="center"/>
              <w:rPr>
                <w:color w:val="000000"/>
                <w:sz w:val="22"/>
                <w:szCs w:val="22"/>
              </w:rPr>
            </w:pPr>
            <w:r>
              <w:rPr>
                <w:color w:val="000000"/>
                <w:sz w:val="22"/>
                <w:szCs w:val="22"/>
              </w:rPr>
              <w:t>0</w:t>
            </w:r>
          </w:p>
        </w:tc>
        <w:tc>
          <w:tcPr>
            <w:tcW w:w="829" w:type="dxa"/>
            <w:vAlign w:val="center"/>
          </w:tcPr>
          <w:p w14:paraId="2C69B729" w14:textId="77777777" w:rsidR="00EC7794" w:rsidRDefault="00EC7794" w:rsidP="004A27E3">
            <w:pPr>
              <w:jc w:val="center"/>
              <w:rPr>
                <w:color w:val="000000"/>
                <w:sz w:val="22"/>
                <w:szCs w:val="22"/>
              </w:rPr>
            </w:pPr>
            <w:r>
              <w:rPr>
                <w:color w:val="000000"/>
                <w:sz w:val="22"/>
                <w:szCs w:val="22"/>
              </w:rPr>
              <w:t>2,41</w:t>
            </w:r>
          </w:p>
        </w:tc>
        <w:tc>
          <w:tcPr>
            <w:tcW w:w="829" w:type="dxa"/>
            <w:shd w:val="clear" w:color="auto" w:fill="auto"/>
            <w:vAlign w:val="center"/>
          </w:tcPr>
          <w:p w14:paraId="6EA47862" w14:textId="77777777" w:rsidR="00EC7794" w:rsidRDefault="00EC7794" w:rsidP="004A27E3">
            <w:pPr>
              <w:jc w:val="center"/>
              <w:rPr>
                <w:color w:val="000000"/>
                <w:sz w:val="22"/>
                <w:szCs w:val="22"/>
              </w:rPr>
            </w:pPr>
            <w:r>
              <w:rPr>
                <w:color w:val="000000"/>
                <w:sz w:val="22"/>
                <w:szCs w:val="22"/>
              </w:rPr>
              <w:t>3,74</w:t>
            </w:r>
          </w:p>
        </w:tc>
      </w:tr>
    </w:tbl>
    <w:p w14:paraId="61287B73" w14:textId="77777777" w:rsidR="00EC7794" w:rsidRDefault="00EC7794" w:rsidP="00EC7794">
      <w:pPr>
        <w:rPr>
          <w:b/>
          <w:sz w:val="22"/>
          <w:szCs w:val="22"/>
          <w:lang w:val="en-US"/>
        </w:rPr>
      </w:pPr>
    </w:p>
    <w:p w14:paraId="6914D89F" w14:textId="221DD33B" w:rsidR="00EC7794" w:rsidRDefault="00EC7794" w:rsidP="00EC7794">
      <w:pPr>
        <w:rPr>
          <w:b/>
          <w:sz w:val="22"/>
          <w:szCs w:val="22"/>
        </w:rPr>
      </w:pPr>
      <w:r>
        <w:rPr>
          <w:b/>
          <w:sz w:val="22"/>
          <w:szCs w:val="22"/>
        </w:rPr>
        <w:t>Таблица 4.</w:t>
      </w:r>
      <w:r w:rsidR="001D1F94">
        <w:rPr>
          <w:b/>
          <w:sz w:val="22"/>
          <w:szCs w:val="22"/>
        </w:rPr>
        <w:t>13</w:t>
      </w:r>
      <w:r>
        <w:rPr>
          <w:b/>
          <w:sz w:val="22"/>
          <w:szCs w:val="22"/>
        </w:rPr>
        <w:t>. Итоговый расчет перспективных целевых показателей системы водо</w:t>
      </w:r>
      <w:r w:rsidR="004A27E3">
        <w:rPr>
          <w:b/>
          <w:sz w:val="22"/>
          <w:szCs w:val="22"/>
        </w:rPr>
        <w:t>отведения</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873"/>
        <w:gridCol w:w="960"/>
        <w:gridCol w:w="1052"/>
        <w:gridCol w:w="1052"/>
        <w:gridCol w:w="1052"/>
        <w:gridCol w:w="1052"/>
        <w:gridCol w:w="1279"/>
      </w:tblGrid>
      <w:tr w:rsidR="00EC7794" w14:paraId="17EEABAB" w14:textId="77777777" w:rsidTr="00AE535F">
        <w:trPr>
          <w:trHeight w:val="576"/>
          <w:jc w:val="center"/>
        </w:trPr>
        <w:tc>
          <w:tcPr>
            <w:tcW w:w="499" w:type="dxa"/>
            <w:shd w:val="clear" w:color="auto" w:fill="D9D9D9"/>
            <w:vAlign w:val="center"/>
          </w:tcPr>
          <w:p w14:paraId="5FC7308A" w14:textId="77777777" w:rsidR="00EC7794" w:rsidRDefault="00EC7794" w:rsidP="004A27E3">
            <w:pPr>
              <w:jc w:val="center"/>
              <w:rPr>
                <w:color w:val="000000"/>
                <w:sz w:val="22"/>
                <w:szCs w:val="22"/>
              </w:rPr>
            </w:pPr>
            <w:r>
              <w:rPr>
                <w:bCs/>
                <w:color w:val="000000"/>
                <w:sz w:val="22"/>
                <w:szCs w:val="22"/>
              </w:rPr>
              <w:t>№</w:t>
            </w:r>
          </w:p>
        </w:tc>
        <w:tc>
          <w:tcPr>
            <w:tcW w:w="2873" w:type="dxa"/>
            <w:shd w:val="clear" w:color="auto" w:fill="D9D9D9"/>
            <w:vAlign w:val="center"/>
          </w:tcPr>
          <w:p w14:paraId="779E03BC" w14:textId="77777777" w:rsidR="00EC7794" w:rsidRDefault="00EC7794" w:rsidP="004A27E3">
            <w:pPr>
              <w:jc w:val="center"/>
              <w:rPr>
                <w:color w:val="000000"/>
                <w:sz w:val="22"/>
                <w:szCs w:val="22"/>
              </w:rPr>
            </w:pPr>
            <w:r>
              <w:rPr>
                <w:bCs/>
                <w:color w:val="000000"/>
                <w:sz w:val="22"/>
                <w:szCs w:val="22"/>
              </w:rPr>
              <w:t>Наименование показателей</w:t>
            </w:r>
          </w:p>
        </w:tc>
        <w:tc>
          <w:tcPr>
            <w:tcW w:w="960" w:type="dxa"/>
            <w:shd w:val="clear" w:color="auto" w:fill="D9D9D9"/>
            <w:vAlign w:val="center"/>
          </w:tcPr>
          <w:p w14:paraId="040228D4" w14:textId="77777777" w:rsidR="00EC7794" w:rsidRDefault="00EC7794" w:rsidP="004A27E3">
            <w:pPr>
              <w:jc w:val="center"/>
              <w:rPr>
                <w:sz w:val="20"/>
              </w:rPr>
            </w:pPr>
            <w:r>
              <w:rPr>
                <w:color w:val="000000"/>
                <w:sz w:val="20"/>
              </w:rPr>
              <w:t>2024</w:t>
            </w:r>
          </w:p>
        </w:tc>
        <w:tc>
          <w:tcPr>
            <w:tcW w:w="1052" w:type="dxa"/>
            <w:shd w:val="clear" w:color="auto" w:fill="D9D9D9"/>
            <w:vAlign w:val="center"/>
          </w:tcPr>
          <w:p w14:paraId="61E50549" w14:textId="77777777" w:rsidR="00EC7794" w:rsidRDefault="00EC7794" w:rsidP="004A27E3">
            <w:pPr>
              <w:jc w:val="center"/>
              <w:rPr>
                <w:color w:val="000000"/>
                <w:sz w:val="20"/>
              </w:rPr>
            </w:pPr>
            <w:r>
              <w:rPr>
                <w:color w:val="000000"/>
                <w:sz w:val="20"/>
              </w:rPr>
              <w:t>2025</w:t>
            </w:r>
          </w:p>
        </w:tc>
        <w:tc>
          <w:tcPr>
            <w:tcW w:w="1052" w:type="dxa"/>
            <w:shd w:val="clear" w:color="auto" w:fill="D9D9D9"/>
            <w:vAlign w:val="center"/>
          </w:tcPr>
          <w:p w14:paraId="2A08AB2C" w14:textId="77777777" w:rsidR="00EC7794" w:rsidRDefault="00EC7794" w:rsidP="004A27E3">
            <w:pPr>
              <w:jc w:val="center"/>
              <w:rPr>
                <w:color w:val="000000"/>
                <w:sz w:val="20"/>
              </w:rPr>
            </w:pPr>
            <w:r>
              <w:rPr>
                <w:color w:val="000000"/>
                <w:sz w:val="20"/>
              </w:rPr>
              <w:t>2026</w:t>
            </w:r>
          </w:p>
        </w:tc>
        <w:tc>
          <w:tcPr>
            <w:tcW w:w="1052" w:type="dxa"/>
            <w:shd w:val="clear" w:color="auto" w:fill="D9D9D9"/>
            <w:vAlign w:val="center"/>
          </w:tcPr>
          <w:p w14:paraId="299B6ECF" w14:textId="77777777" w:rsidR="00EC7794" w:rsidRDefault="00EC7794" w:rsidP="004A27E3">
            <w:pPr>
              <w:jc w:val="center"/>
              <w:rPr>
                <w:color w:val="000000"/>
                <w:sz w:val="20"/>
              </w:rPr>
            </w:pPr>
            <w:r>
              <w:rPr>
                <w:color w:val="000000"/>
                <w:sz w:val="20"/>
              </w:rPr>
              <w:t>2027</w:t>
            </w:r>
          </w:p>
        </w:tc>
        <w:tc>
          <w:tcPr>
            <w:tcW w:w="1052" w:type="dxa"/>
            <w:shd w:val="clear" w:color="auto" w:fill="D9D9D9"/>
            <w:vAlign w:val="center"/>
          </w:tcPr>
          <w:p w14:paraId="4AF6BB0A" w14:textId="77777777" w:rsidR="00EC7794" w:rsidRDefault="00EC7794" w:rsidP="004A27E3">
            <w:pPr>
              <w:jc w:val="center"/>
              <w:rPr>
                <w:color w:val="000000"/>
                <w:sz w:val="20"/>
              </w:rPr>
            </w:pPr>
            <w:r>
              <w:rPr>
                <w:color w:val="000000"/>
                <w:sz w:val="20"/>
              </w:rPr>
              <w:t>2028</w:t>
            </w:r>
          </w:p>
        </w:tc>
        <w:tc>
          <w:tcPr>
            <w:tcW w:w="1279" w:type="dxa"/>
            <w:shd w:val="clear" w:color="auto" w:fill="D9D9D9"/>
            <w:vAlign w:val="center"/>
          </w:tcPr>
          <w:p w14:paraId="76723F2D" w14:textId="77777777" w:rsidR="00EC7794" w:rsidRDefault="00EC7794" w:rsidP="004A27E3">
            <w:pPr>
              <w:jc w:val="center"/>
              <w:rPr>
                <w:color w:val="000000"/>
                <w:sz w:val="20"/>
              </w:rPr>
            </w:pPr>
            <w:r>
              <w:rPr>
                <w:color w:val="000000"/>
                <w:sz w:val="20"/>
              </w:rPr>
              <w:t>2029-2033</w:t>
            </w:r>
          </w:p>
        </w:tc>
      </w:tr>
      <w:tr w:rsidR="009A0580" w14:paraId="27008E4D" w14:textId="77777777" w:rsidTr="00AE535F">
        <w:trPr>
          <w:trHeight w:val="576"/>
          <w:jc w:val="center"/>
        </w:trPr>
        <w:tc>
          <w:tcPr>
            <w:tcW w:w="499" w:type="dxa"/>
            <w:shd w:val="clear" w:color="auto" w:fill="auto"/>
            <w:vAlign w:val="center"/>
          </w:tcPr>
          <w:p w14:paraId="3A3C7E96" w14:textId="77777777" w:rsidR="009A0580" w:rsidRDefault="009A0580" w:rsidP="009A0580">
            <w:pPr>
              <w:jc w:val="center"/>
              <w:rPr>
                <w:color w:val="000000"/>
                <w:sz w:val="22"/>
                <w:szCs w:val="22"/>
              </w:rPr>
            </w:pPr>
            <w:r>
              <w:rPr>
                <w:color w:val="000000"/>
                <w:sz w:val="22"/>
                <w:szCs w:val="22"/>
              </w:rPr>
              <w:t>1</w:t>
            </w:r>
          </w:p>
        </w:tc>
        <w:tc>
          <w:tcPr>
            <w:tcW w:w="2873" w:type="dxa"/>
            <w:shd w:val="clear" w:color="auto" w:fill="auto"/>
            <w:vAlign w:val="center"/>
          </w:tcPr>
          <w:p w14:paraId="3DD11490" w14:textId="77777777" w:rsidR="009A0580" w:rsidRDefault="009A0580" w:rsidP="009A0580">
            <w:pPr>
              <w:rPr>
                <w:color w:val="000000"/>
                <w:sz w:val="22"/>
                <w:szCs w:val="22"/>
              </w:rPr>
            </w:pPr>
            <w:r>
              <w:rPr>
                <w:color w:val="000000"/>
                <w:sz w:val="22"/>
                <w:szCs w:val="22"/>
              </w:rPr>
              <w:t>Протяженность сетей всего в км.</w:t>
            </w:r>
          </w:p>
        </w:tc>
        <w:tc>
          <w:tcPr>
            <w:tcW w:w="960" w:type="dxa"/>
            <w:shd w:val="clear" w:color="auto" w:fill="auto"/>
            <w:vAlign w:val="center"/>
          </w:tcPr>
          <w:p w14:paraId="190EAA83" w14:textId="1630D449" w:rsidR="009A0580" w:rsidRDefault="009A0580" w:rsidP="009A0580">
            <w:pPr>
              <w:jc w:val="center"/>
            </w:pPr>
            <w:r>
              <w:rPr>
                <w:color w:val="000000"/>
                <w:sz w:val="20"/>
              </w:rPr>
              <w:t>3,0</w:t>
            </w:r>
          </w:p>
        </w:tc>
        <w:tc>
          <w:tcPr>
            <w:tcW w:w="1052" w:type="dxa"/>
            <w:shd w:val="clear" w:color="auto" w:fill="auto"/>
            <w:vAlign w:val="center"/>
          </w:tcPr>
          <w:p w14:paraId="62B02107" w14:textId="209B0794" w:rsidR="009A0580" w:rsidRDefault="009A0580" w:rsidP="009A0580">
            <w:pPr>
              <w:jc w:val="center"/>
              <w:rPr>
                <w:color w:val="000000"/>
                <w:sz w:val="22"/>
                <w:szCs w:val="22"/>
              </w:rPr>
            </w:pPr>
            <w:r w:rsidRPr="00DD5F6E">
              <w:rPr>
                <w:color w:val="000000"/>
                <w:sz w:val="20"/>
              </w:rPr>
              <w:t>3,0</w:t>
            </w:r>
          </w:p>
        </w:tc>
        <w:tc>
          <w:tcPr>
            <w:tcW w:w="1052" w:type="dxa"/>
            <w:shd w:val="clear" w:color="auto" w:fill="auto"/>
            <w:vAlign w:val="center"/>
          </w:tcPr>
          <w:p w14:paraId="19F007A6" w14:textId="6F94A3F2" w:rsidR="009A0580" w:rsidRDefault="009A0580" w:rsidP="009A0580">
            <w:pPr>
              <w:jc w:val="center"/>
              <w:rPr>
                <w:color w:val="000000"/>
                <w:sz w:val="22"/>
                <w:szCs w:val="22"/>
              </w:rPr>
            </w:pPr>
            <w:r w:rsidRPr="00DD5F6E">
              <w:rPr>
                <w:color w:val="000000"/>
                <w:sz w:val="20"/>
              </w:rPr>
              <w:t>3,0</w:t>
            </w:r>
          </w:p>
        </w:tc>
        <w:tc>
          <w:tcPr>
            <w:tcW w:w="1052" w:type="dxa"/>
            <w:shd w:val="clear" w:color="auto" w:fill="auto"/>
            <w:vAlign w:val="center"/>
          </w:tcPr>
          <w:p w14:paraId="286239AE" w14:textId="3EC41A8C" w:rsidR="009A0580" w:rsidRDefault="009A0580" w:rsidP="009A0580">
            <w:pPr>
              <w:jc w:val="center"/>
              <w:rPr>
                <w:color w:val="000000"/>
                <w:sz w:val="22"/>
                <w:szCs w:val="22"/>
              </w:rPr>
            </w:pPr>
            <w:r w:rsidRPr="00DD5F6E">
              <w:rPr>
                <w:color w:val="000000"/>
                <w:sz w:val="20"/>
              </w:rPr>
              <w:t>3,0</w:t>
            </w:r>
          </w:p>
        </w:tc>
        <w:tc>
          <w:tcPr>
            <w:tcW w:w="1052" w:type="dxa"/>
            <w:shd w:val="clear" w:color="auto" w:fill="auto"/>
            <w:vAlign w:val="center"/>
          </w:tcPr>
          <w:p w14:paraId="5B4BA1E6" w14:textId="6E4852E6" w:rsidR="009A0580" w:rsidRDefault="009A0580" w:rsidP="009A0580">
            <w:pPr>
              <w:jc w:val="center"/>
              <w:rPr>
                <w:color w:val="000000"/>
                <w:sz w:val="22"/>
                <w:szCs w:val="22"/>
              </w:rPr>
            </w:pPr>
            <w:r w:rsidRPr="00DD5F6E">
              <w:rPr>
                <w:color w:val="000000"/>
                <w:sz w:val="20"/>
              </w:rPr>
              <w:t>3,0</w:t>
            </w:r>
          </w:p>
        </w:tc>
        <w:tc>
          <w:tcPr>
            <w:tcW w:w="1279" w:type="dxa"/>
            <w:shd w:val="clear" w:color="auto" w:fill="auto"/>
            <w:vAlign w:val="center"/>
          </w:tcPr>
          <w:p w14:paraId="7F8EDEA6" w14:textId="2EE0729C" w:rsidR="009A0580" w:rsidRDefault="009A0580" w:rsidP="009A0580">
            <w:pPr>
              <w:jc w:val="center"/>
              <w:rPr>
                <w:color w:val="000000"/>
                <w:sz w:val="22"/>
                <w:szCs w:val="22"/>
              </w:rPr>
            </w:pPr>
            <w:r w:rsidRPr="00DD5F6E">
              <w:rPr>
                <w:color w:val="000000"/>
                <w:sz w:val="20"/>
              </w:rPr>
              <w:t>3,0</w:t>
            </w:r>
          </w:p>
        </w:tc>
      </w:tr>
      <w:tr w:rsidR="009A0580" w14:paraId="4DFB2964" w14:textId="77777777" w:rsidTr="00AE535F">
        <w:trPr>
          <w:trHeight w:val="324"/>
          <w:jc w:val="center"/>
        </w:trPr>
        <w:tc>
          <w:tcPr>
            <w:tcW w:w="499" w:type="dxa"/>
            <w:shd w:val="clear" w:color="auto" w:fill="auto"/>
            <w:vAlign w:val="center"/>
          </w:tcPr>
          <w:p w14:paraId="5B5FED86" w14:textId="77777777" w:rsidR="009A0580" w:rsidRDefault="009A0580" w:rsidP="009A0580">
            <w:pPr>
              <w:jc w:val="center"/>
              <w:rPr>
                <w:color w:val="000000"/>
                <w:sz w:val="22"/>
                <w:szCs w:val="22"/>
              </w:rPr>
            </w:pPr>
            <w:r>
              <w:rPr>
                <w:color w:val="000000"/>
                <w:sz w:val="22"/>
                <w:szCs w:val="22"/>
              </w:rPr>
              <w:t>2</w:t>
            </w:r>
          </w:p>
        </w:tc>
        <w:tc>
          <w:tcPr>
            <w:tcW w:w="2873" w:type="dxa"/>
            <w:shd w:val="clear" w:color="auto" w:fill="auto"/>
            <w:vAlign w:val="center"/>
          </w:tcPr>
          <w:p w14:paraId="0A280773" w14:textId="2FE07784" w:rsidR="009A0580" w:rsidRDefault="009A0580" w:rsidP="009A0580">
            <w:pPr>
              <w:rPr>
                <w:color w:val="000000"/>
                <w:sz w:val="22"/>
                <w:szCs w:val="22"/>
              </w:rPr>
            </w:pPr>
            <w:r>
              <w:rPr>
                <w:color w:val="000000"/>
                <w:sz w:val="22"/>
                <w:szCs w:val="22"/>
              </w:rPr>
              <w:t>Канализация, км</w:t>
            </w:r>
          </w:p>
        </w:tc>
        <w:tc>
          <w:tcPr>
            <w:tcW w:w="960" w:type="dxa"/>
            <w:shd w:val="clear" w:color="auto" w:fill="auto"/>
            <w:vAlign w:val="center"/>
          </w:tcPr>
          <w:p w14:paraId="3CB26B1E" w14:textId="015002D3" w:rsidR="009A0580" w:rsidRDefault="009A0580" w:rsidP="009A0580">
            <w:pPr>
              <w:jc w:val="center"/>
              <w:rPr>
                <w:color w:val="000000"/>
              </w:rPr>
            </w:pPr>
            <w:r>
              <w:rPr>
                <w:color w:val="000000"/>
                <w:sz w:val="20"/>
              </w:rPr>
              <w:t>3,0</w:t>
            </w:r>
          </w:p>
        </w:tc>
        <w:tc>
          <w:tcPr>
            <w:tcW w:w="1052" w:type="dxa"/>
            <w:shd w:val="clear" w:color="auto" w:fill="auto"/>
            <w:vAlign w:val="center"/>
          </w:tcPr>
          <w:p w14:paraId="23C43B69" w14:textId="55447994" w:rsidR="009A0580" w:rsidRDefault="009A0580" w:rsidP="009A0580">
            <w:pPr>
              <w:jc w:val="center"/>
              <w:rPr>
                <w:color w:val="000000"/>
                <w:sz w:val="22"/>
                <w:szCs w:val="22"/>
              </w:rPr>
            </w:pPr>
            <w:r w:rsidRPr="00D43BB9">
              <w:rPr>
                <w:color w:val="000000"/>
                <w:sz w:val="20"/>
              </w:rPr>
              <w:t>3,0</w:t>
            </w:r>
          </w:p>
        </w:tc>
        <w:tc>
          <w:tcPr>
            <w:tcW w:w="1052" w:type="dxa"/>
            <w:shd w:val="clear" w:color="auto" w:fill="auto"/>
            <w:vAlign w:val="center"/>
          </w:tcPr>
          <w:p w14:paraId="3A27F8FF" w14:textId="6FD7854C" w:rsidR="009A0580" w:rsidRDefault="009A0580" w:rsidP="009A0580">
            <w:pPr>
              <w:jc w:val="center"/>
              <w:rPr>
                <w:color w:val="000000"/>
                <w:sz w:val="22"/>
                <w:szCs w:val="22"/>
              </w:rPr>
            </w:pPr>
            <w:r w:rsidRPr="00D43BB9">
              <w:rPr>
                <w:color w:val="000000"/>
                <w:sz w:val="20"/>
              </w:rPr>
              <w:t>3,0</w:t>
            </w:r>
          </w:p>
        </w:tc>
        <w:tc>
          <w:tcPr>
            <w:tcW w:w="1052" w:type="dxa"/>
            <w:shd w:val="clear" w:color="auto" w:fill="auto"/>
            <w:vAlign w:val="center"/>
          </w:tcPr>
          <w:p w14:paraId="2A881DEA" w14:textId="3A6FFDE5" w:rsidR="009A0580" w:rsidRDefault="009A0580" w:rsidP="009A0580">
            <w:pPr>
              <w:jc w:val="center"/>
              <w:rPr>
                <w:color w:val="000000"/>
                <w:sz w:val="22"/>
                <w:szCs w:val="22"/>
              </w:rPr>
            </w:pPr>
            <w:r w:rsidRPr="00D43BB9">
              <w:rPr>
                <w:color w:val="000000"/>
                <w:sz w:val="20"/>
              </w:rPr>
              <w:t>3,0</w:t>
            </w:r>
          </w:p>
        </w:tc>
        <w:tc>
          <w:tcPr>
            <w:tcW w:w="1052" w:type="dxa"/>
            <w:shd w:val="clear" w:color="auto" w:fill="auto"/>
            <w:vAlign w:val="center"/>
          </w:tcPr>
          <w:p w14:paraId="42F0543A" w14:textId="4B218CEB" w:rsidR="009A0580" w:rsidRDefault="009A0580" w:rsidP="009A0580">
            <w:pPr>
              <w:jc w:val="center"/>
              <w:rPr>
                <w:color w:val="000000"/>
                <w:sz w:val="22"/>
                <w:szCs w:val="22"/>
              </w:rPr>
            </w:pPr>
            <w:r w:rsidRPr="00D43BB9">
              <w:rPr>
                <w:color w:val="000000"/>
                <w:sz w:val="20"/>
              </w:rPr>
              <w:t>3,0</w:t>
            </w:r>
          </w:p>
        </w:tc>
        <w:tc>
          <w:tcPr>
            <w:tcW w:w="1279" w:type="dxa"/>
            <w:shd w:val="clear" w:color="auto" w:fill="auto"/>
            <w:vAlign w:val="center"/>
          </w:tcPr>
          <w:p w14:paraId="18DC1415" w14:textId="54C6B6A6" w:rsidR="009A0580" w:rsidRDefault="009A0580" w:rsidP="009A0580">
            <w:pPr>
              <w:jc w:val="center"/>
              <w:rPr>
                <w:color w:val="000000"/>
                <w:sz w:val="22"/>
                <w:szCs w:val="22"/>
              </w:rPr>
            </w:pPr>
            <w:r w:rsidRPr="00D43BB9">
              <w:rPr>
                <w:color w:val="000000"/>
                <w:sz w:val="20"/>
              </w:rPr>
              <w:t>3,0</w:t>
            </w:r>
          </w:p>
        </w:tc>
      </w:tr>
      <w:tr w:rsidR="009A0580" w14:paraId="5981FAB7" w14:textId="77777777" w:rsidTr="00AE535F">
        <w:trPr>
          <w:trHeight w:val="576"/>
          <w:jc w:val="center"/>
        </w:trPr>
        <w:tc>
          <w:tcPr>
            <w:tcW w:w="499" w:type="dxa"/>
            <w:shd w:val="clear" w:color="auto" w:fill="auto"/>
            <w:vAlign w:val="center"/>
          </w:tcPr>
          <w:p w14:paraId="376FD146" w14:textId="77777777" w:rsidR="009A0580" w:rsidRDefault="009A0580" w:rsidP="009A0580">
            <w:pPr>
              <w:jc w:val="center"/>
              <w:rPr>
                <w:color w:val="000000"/>
                <w:sz w:val="22"/>
                <w:szCs w:val="22"/>
              </w:rPr>
            </w:pPr>
            <w:r>
              <w:rPr>
                <w:color w:val="000000"/>
                <w:sz w:val="22"/>
                <w:szCs w:val="22"/>
              </w:rPr>
              <w:t>3</w:t>
            </w:r>
          </w:p>
        </w:tc>
        <w:tc>
          <w:tcPr>
            <w:tcW w:w="2873" w:type="dxa"/>
            <w:shd w:val="clear" w:color="auto" w:fill="auto"/>
            <w:vAlign w:val="center"/>
          </w:tcPr>
          <w:p w14:paraId="57BC2C24" w14:textId="77777777" w:rsidR="009A0580" w:rsidRDefault="009A0580" w:rsidP="009A0580">
            <w:pPr>
              <w:rPr>
                <w:color w:val="000000"/>
                <w:sz w:val="22"/>
                <w:szCs w:val="22"/>
              </w:rPr>
            </w:pPr>
            <w:r>
              <w:rPr>
                <w:color w:val="000000"/>
                <w:sz w:val="22"/>
                <w:szCs w:val="22"/>
              </w:rPr>
              <w:t>Количество аварий и отключений</w:t>
            </w:r>
          </w:p>
        </w:tc>
        <w:tc>
          <w:tcPr>
            <w:tcW w:w="960" w:type="dxa"/>
            <w:shd w:val="clear" w:color="auto" w:fill="auto"/>
            <w:noWrap/>
            <w:vAlign w:val="center"/>
          </w:tcPr>
          <w:p w14:paraId="68F64661" w14:textId="219D3FE8" w:rsidR="009A0580" w:rsidRDefault="009A0580" w:rsidP="009A0580">
            <w:pPr>
              <w:jc w:val="center"/>
              <w:rPr>
                <w:color w:val="000000"/>
                <w:sz w:val="22"/>
                <w:szCs w:val="22"/>
              </w:rPr>
            </w:pPr>
            <w:r>
              <w:rPr>
                <w:color w:val="000000"/>
                <w:sz w:val="20"/>
              </w:rPr>
              <w:t>2</w:t>
            </w:r>
          </w:p>
        </w:tc>
        <w:tc>
          <w:tcPr>
            <w:tcW w:w="1052" w:type="dxa"/>
            <w:shd w:val="clear" w:color="auto" w:fill="auto"/>
            <w:noWrap/>
            <w:vAlign w:val="center"/>
          </w:tcPr>
          <w:p w14:paraId="4AF6E741" w14:textId="2D21261A"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7D1297A7" w14:textId="2E330FEA"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4D50E936" w14:textId="3E170690"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340FAD16" w14:textId="4922FB9A" w:rsidR="009A0580" w:rsidRDefault="009A0580" w:rsidP="009A0580">
            <w:pPr>
              <w:jc w:val="center"/>
              <w:rPr>
                <w:color w:val="000000"/>
                <w:sz w:val="22"/>
                <w:szCs w:val="22"/>
              </w:rPr>
            </w:pPr>
            <w:r w:rsidRPr="00BA0E8C">
              <w:rPr>
                <w:color w:val="000000"/>
                <w:sz w:val="20"/>
              </w:rPr>
              <w:t>2</w:t>
            </w:r>
          </w:p>
        </w:tc>
        <w:tc>
          <w:tcPr>
            <w:tcW w:w="1279" w:type="dxa"/>
            <w:shd w:val="clear" w:color="auto" w:fill="auto"/>
            <w:noWrap/>
            <w:vAlign w:val="center"/>
          </w:tcPr>
          <w:p w14:paraId="586FF11E" w14:textId="53374527" w:rsidR="009A0580" w:rsidRDefault="009A0580" w:rsidP="009A0580">
            <w:pPr>
              <w:jc w:val="center"/>
              <w:rPr>
                <w:color w:val="000000"/>
                <w:sz w:val="22"/>
                <w:szCs w:val="22"/>
              </w:rPr>
            </w:pPr>
            <w:r w:rsidRPr="00BA0E8C">
              <w:rPr>
                <w:color w:val="000000"/>
                <w:sz w:val="20"/>
              </w:rPr>
              <w:t>2</w:t>
            </w:r>
          </w:p>
        </w:tc>
      </w:tr>
      <w:tr w:rsidR="009A0580" w14:paraId="6B80C8F7" w14:textId="77777777" w:rsidTr="00AE535F">
        <w:trPr>
          <w:trHeight w:val="300"/>
          <w:jc w:val="center"/>
        </w:trPr>
        <w:tc>
          <w:tcPr>
            <w:tcW w:w="499" w:type="dxa"/>
            <w:shd w:val="clear" w:color="auto" w:fill="auto"/>
            <w:vAlign w:val="center"/>
          </w:tcPr>
          <w:p w14:paraId="6A7C311E" w14:textId="77777777" w:rsidR="009A0580" w:rsidRDefault="009A0580" w:rsidP="009A0580">
            <w:pPr>
              <w:jc w:val="center"/>
              <w:rPr>
                <w:color w:val="000000"/>
                <w:sz w:val="22"/>
                <w:szCs w:val="22"/>
              </w:rPr>
            </w:pPr>
            <w:r>
              <w:rPr>
                <w:color w:val="000000"/>
                <w:sz w:val="22"/>
                <w:szCs w:val="22"/>
              </w:rPr>
              <w:lastRenderedPageBreak/>
              <w:t>4</w:t>
            </w:r>
          </w:p>
        </w:tc>
        <w:tc>
          <w:tcPr>
            <w:tcW w:w="2873" w:type="dxa"/>
            <w:shd w:val="clear" w:color="auto" w:fill="auto"/>
            <w:vAlign w:val="center"/>
          </w:tcPr>
          <w:p w14:paraId="397548A8" w14:textId="77EAC80E" w:rsidR="009A0580" w:rsidRDefault="009A0580" w:rsidP="009A0580">
            <w:pPr>
              <w:rPr>
                <w:color w:val="000000"/>
                <w:sz w:val="22"/>
                <w:szCs w:val="22"/>
              </w:rPr>
            </w:pPr>
            <w:r>
              <w:rPr>
                <w:color w:val="000000"/>
                <w:sz w:val="22"/>
                <w:szCs w:val="22"/>
              </w:rPr>
              <w:t>Канализация, км</w:t>
            </w:r>
          </w:p>
        </w:tc>
        <w:tc>
          <w:tcPr>
            <w:tcW w:w="960" w:type="dxa"/>
            <w:shd w:val="clear" w:color="auto" w:fill="auto"/>
            <w:noWrap/>
            <w:vAlign w:val="center"/>
          </w:tcPr>
          <w:p w14:paraId="63711910" w14:textId="0AD536D8" w:rsidR="009A0580" w:rsidRDefault="009A0580" w:rsidP="009A0580">
            <w:pPr>
              <w:jc w:val="center"/>
              <w:rPr>
                <w:color w:val="000000"/>
                <w:sz w:val="22"/>
                <w:szCs w:val="22"/>
              </w:rPr>
            </w:pPr>
            <w:r>
              <w:rPr>
                <w:color w:val="000000"/>
                <w:sz w:val="20"/>
              </w:rPr>
              <w:t>2</w:t>
            </w:r>
          </w:p>
        </w:tc>
        <w:tc>
          <w:tcPr>
            <w:tcW w:w="1052" w:type="dxa"/>
            <w:shd w:val="clear" w:color="auto" w:fill="auto"/>
            <w:noWrap/>
            <w:vAlign w:val="center"/>
          </w:tcPr>
          <w:p w14:paraId="04DB7852" w14:textId="5D1CC273"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72A39EC7" w14:textId="03B612C7"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0A0F32F4" w14:textId="0C8D4AC2" w:rsidR="009A0580" w:rsidRDefault="009A0580" w:rsidP="009A0580">
            <w:pPr>
              <w:jc w:val="center"/>
              <w:rPr>
                <w:color w:val="000000"/>
                <w:sz w:val="22"/>
                <w:szCs w:val="22"/>
              </w:rPr>
            </w:pPr>
            <w:r w:rsidRPr="00BA0E8C">
              <w:rPr>
                <w:color w:val="000000"/>
                <w:sz w:val="20"/>
              </w:rPr>
              <w:t>2</w:t>
            </w:r>
          </w:p>
        </w:tc>
        <w:tc>
          <w:tcPr>
            <w:tcW w:w="1052" w:type="dxa"/>
            <w:shd w:val="clear" w:color="auto" w:fill="auto"/>
            <w:noWrap/>
            <w:vAlign w:val="center"/>
          </w:tcPr>
          <w:p w14:paraId="04227B75" w14:textId="0F99F162" w:rsidR="009A0580" w:rsidRDefault="009A0580" w:rsidP="009A0580">
            <w:pPr>
              <w:jc w:val="center"/>
              <w:rPr>
                <w:color w:val="000000"/>
                <w:sz w:val="22"/>
                <w:szCs w:val="22"/>
              </w:rPr>
            </w:pPr>
            <w:r w:rsidRPr="00BA0E8C">
              <w:rPr>
                <w:color w:val="000000"/>
                <w:sz w:val="20"/>
              </w:rPr>
              <w:t>2</w:t>
            </w:r>
          </w:p>
        </w:tc>
        <w:tc>
          <w:tcPr>
            <w:tcW w:w="1279" w:type="dxa"/>
            <w:shd w:val="clear" w:color="auto" w:fill="auto"/>
            <w:noWrap/>
            <w:vAlign w:val="center"/>
          </w:tcPr>
          <w:p w14:paraId="39E6EF8D" w14:textId="3943CF2A" w:rsidR="009A0580" w:rsidRDefault="009A0580" w:rsidP="009A0580">
            <w:pPr>
              <w:jc w:val="center"/>
              <w:rPr>
                <w:color w:val="000000"/>
                <w:sz w:val="22"/>
                <w:szCs w:val="22"/>
              </w:rPr>
            </w:pPr>
            <w:r w:rsidRPr="00BA0E8C">
              <w:rPr>
                <w:color w:val="000000"/>
                <w:sz w:val="20"/>
              </w:rPr>
              <w:t>2</w:t>
            </w:r>
          </w:p>
        </w:tc>
      </w:tr>
      <w:tr w:rsidR="009A0580" w14:paraId="2CCF3BC0" w14:textId="77777777" w:rsidTr="00AE535F">
        <w:trPr>
          <w:trHeight w:val="576"/>
          <w:jc w:val="center"/>
        </w:trPr>
        <w:tc>
          <w:tcPr>
            <w:tcW w:w="499" w:type="dxa"/>
            <w:shd w:val="clear" w:color="auto" w:fill="auto"/>
            <w:noWrap/>
            <w:vAlign w:val="center"/>
          </w:tcPr>
          <w:p w14:paraId="46AA9647" w14:textId="77777777" w:rsidR="009A0580" w:rsidRDefault="009A0580" w:rsidP="009A0580">
            <w:pPr>
              <w:jc w:val="center"/>
              <w:rPr>
                <w:color w:val="000000"/>
                <w:sz w:val="22"/>
                <w:szCs w:val="22"/>
              </w:rPr>
            </w:pPr>
            <w:r>
              <w:rPr>
                <w:color w:val="000000"/>
                <w:sz w:val="22"/>
                <w:szCs w:val="22"/>
              </w:rPr>
              <w:t>5</w:t>
            </w:r>
          </w:p>
        </w:tc>
        <w:tc>
          <w:tcPr>
            <w:tcW w:w="2873" w:type="dxa"/>
            <w:shd w:val="clear" w:color="auto" w:fill="auto"/>
            <w:vAlign w:val="center"/>
          </w:tcPr>
          <w:p w14:paraId="19540706" w14:textId="2C55FFC4" w:rsidR="009A0580" w:rsidRDefault="009A0580" w:rsidP="004A27E3">
            <w:pPr>
              <w:rPr>
                <w:color w:val="000000"/>
                <w:sz w:val="22"/>
                <w:szCs w:val="22"/>
              </w:rPr>
            </w:pPr>
            <w:r>
              <w:rPr>
                <w:color w:val="000000"/>
                <w:sz w:val="22"/>
                <w:szCs w:val="22"/>
              </w:rPr>
              <w:t>Коэффициент аварийности сетей водо</w:t>
            </w:r>
            <w:r w:rsidR="004A27E3">
              <w:rPr>
                <w:color w:val="000000"/>
                <w:sz w:val="22"/>
                <w:szCs w:val="22"/>
              </w:rPr>
              <w:t>отведения</w:t>
            </w:r>
            <w:r>
              <w:rPr>
                <w:color w:val="000000"/>
                <w:sz w:val="22"/>
                <w:szCs w:val="22"/>
              </w:rPr>
              <w:t>, ед/км</w:t>
            </w:r>
          </w:p>
        </w:tc>
        <w:tc>
          <w:tcPr>
            <w:tcW w:w="960" w:type="dxa"/>
            <w:shd w:val="clear" w:color="auto" w:fill="auto"/>
            <w:noWrap/>
            <w:vAlign w:val="center"/>
          </w:tcPr>
          <w:p w14:paraId="479E33DE" w14:textId="13B689CD" w:rsidR="009A0580" w:rsidRDefault="009A0580" w:rsidP="009A0580">
            <w:pPr>
              <w:jc w:val="center"/>
              <w:rPr>
                <w:color w:val="000000"/>
                <w:sz w:val="20"/>
              </w:rPr>
            </w:pPr>
            <w:r>
              <w:rPr>
                <w:color w:val="000000"/>
                <w:sz w:val="20"/>
              </w:rPr>
              <w:t>0,67</w:t>
            </w:r>
          </w:p>
        </w:tc>
        <w:tc>
          <w:tcPr>
            <w:tcW w:w="1052" w:type="dxa"/>
            <w:shd w:val="clear" w:color="auto" w:fill="auto"/>
            <w:noWrap/>
            <w:vAlign w:val="center"/>
          </w:tcPr>
          <w:p w14:paraId="1B389874" w14:textId="48EEF0D6" w:rsidR="009A0580" w:rsidRDefault="009A0580" w:rsidP="009A0580">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653D5495" w14:textId="624E9BB6" w:rsidR="009A0580" w:rsidRDefault="009A0580" w:rsidP="009A0580">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7CE2CC0A" w14:textId="4B5FF4D9" w:rsidR="009A0580" w:rsidRDefault="009A0580" w:rsidP="009A0580">
            <w:pPr>
              <w:jc w:val="center"/>
              <w:rPr>
                <w:rFonts w:ascii="Calibri" w:hAnsi="Calibri" w:cs="Calibri"/>
                <w:color w:val="000000"/>
                <w:sz w:val="22"/>
                <w:szCs w:val="22"/>
              </w:rPr>
            </w:pPr>
            <w:r w:rsidRPr="000821D7">
              <w:rPr>
                <w:color w:val="000000"/>
                <w:sz w:val="20"/>
              </w:rPr>
              <w:t>0,67</w:t>
            </w:r>
          </w:p>
        </w:tc>
        <w:tc>
          <w:tcPr>
            <w:tcW w:w="1052" w:type="dxa"/>
            <w:shd w:val="clear" w:color="auto" w:fill="auto"/>
            <w:noWrap/>
            <w:vAlign w:val="center"/>
          </w:tcPr>
          <w:p w14:paraId="23BA9BC3" w14:textId="47135D89" w:rsidR="009A0580" w:rsidRDefault="009A0580" w:rsidP="009A0580">
            <w:pPr>
              <w:jc w:val="center"/>
              <w:rPr>
                <w:rFonts w:ascii="Calibri" w:hAnsi="Calibri" w:cs="Calibri"/>
                <w:color w:val="000000"/>
                <w:sz w:val="22"/>
                <w:szCs w:val="22"/>
              </w:rPr>
            </w:pPr>
            <w:r w:rsidRPr="000821D7">
              <w:rPr>
                <w:color w:val="000000"/>
                <w:sz w:val="20"/>
              </w:rPr>
              <w:t>0,67</w:t>
            </w:r>
          </w:p>
        </w:tc>
        <w:tc>
          <w:tcPr>
            <w:tcW w:w="1279" w:type="dxa"/>
            <w:shd w:val="clear" w:color="auto" w:fill="auto"/>
            <w:noWrap/>
            <w:vAlign w:val="center"/>
          </w:tcPr>
          <w:p w14:paraId="48F652B1" w14:textId="6A11171D" w:rsidR="009A0580" w:rsidRDefault="009A0580" w:rsidP="009A0580">
            <w:pPr>
              <w:jc w:val="center"/>
              <w:rPr>
                <w:rFonts w:ascii="Calibri" w:hAnsi="Calibri" w:cs="Calibri"/>
                <w:color w:val="000000"/>
                <w:sz w:val="22"/>
                <w:szCs w:val="22"/>
              </w:rPr>
            </w:pPr>
            <w:r w:rsidRPr="000821D7">
              <w:rPr>
                <w:color w:val="000000"/>
                <w:sz w:val="20"/>
              </w:rPr>
              <w:t>0,67</w:t>
            </w:r>
          </w:p>
        </w:tc>
      </w:tr>
      <w:tr w:rsidR="009A0580" w14:paraId="5E25E9F7" w14:textId="77777777" w:rsidTr="00AE535F">
        <w:trPr>
          <w:trHeight w:val="576"/>
          <w:jc w:val="center"/>
        </w:trPr>
        <w:tc>
          <w:tcPr>
            <w:tcW w:w="499" w:type="dxa"/>
            <w:shd w:val="clear" w:color="auto" w:fill="auto"/>
            <w:noWrap/>
            <w:vAlign w:val="center"/>
          </w:tcPr>
          <w:p w14:paraId="2533FA5C" w14:textId="77777777" w:rsidR="009A0580" w:rsidRDefault="009A0580" w:rsidP="009A0580">
            <w:pPr>
              <w:jc w:val="center"/>
              <w:rPr>
                <w:color w:val="000000"/>
                <w:sz w:val="22"/>
                <w:szCs w:val="22"/>
              </w:rPr>
            </w:pPr>
            <w:r>
              <w:rPr>
                <w:color w:val="000000"/>
                <w:sz w:val="22"/>
                <w:szCs w:val="22"/>
              </w:rPr>
              <w:t>6</w:t>
            </w:r>
          </w:p>
        </w:tc>
        <w:tc>
          <w:tcPr>
            <w:tcW w:w="2873" w:type="dxa"/>
            <w:shd w:val="clear" w:color="auto" w:fill="auto"/>
            <w:vAlign w:val="center"/>
          </w:tcPr>
          <w:p w14:paraId="56186B72" w14:textId="77777777" w:rsidR="009A0580" w:rsidRDefault="009A0580" w:rsidP="009A0580">
            <w:pPr>
              <w:rPr>
                <w:color w:val="000000"/>
                <w:sz w:val="22"/>
                <w:szCs w:val="22"/>
              </w:rPr>
            </w:pPr>
            <w:r>
              <w:rPr>
                <w:color w:val="000000"/>
                <w:sz w:val="22"/>
                <w:szCs w:val="22"/>
              </w:rPr>
              <w:t>Коэффициент потерь воды, м3/км</w:t>
            </w:r>
          </w:p>
        </w:tc>
        <w:tc>
          <w:tcPr>
            <w:tcW w:w="960" w:type="dxa"/>
            <w:shd w:val="clear" w:color="auto" w:fill="auto"/>
            <w:vAlign w:val="center"/>
          </w:tcPr>
          <w:p w14:paraId="01DECDF5" w14:textId="1042BE7A" w:rsidR="009A0580" w:rsidRDefault="009A0580" w:rsidP="009A0580">
            <w:pPr>
              <w:jc w:val="center"/>
              <w:rPr>
                <w:color w:val="000000"/>
                <w:sz w:val="22"/>
                <w:szCs w:val="22"/>
              </w:rPr>
            </w:pPr>
            <w:r>
              <w:rPr>
                <w:rFonts w:ascii="Calibri" w:hAnsi="Calibri" w:cs="Calibri"/>
                <w:color w:val="000000"/>
                <w:sz w:val="22"/>
                <w:szCs w:val="22"/>
              </w:rPr>
              <w:t>0</w:t>
            </w:r>
          </w:p>
        </w:tc>
        <w:tc>
          <w:tcPr>
            <w:tcW w:w="1052" w:type="dxa"/>
            <w:shd w:val="clear" w:color="auto" w:fill="auto"/>
            <w:vAlign w:val="center"/>
          </w:tcPr>
          <w:p w14:paraId="5B8FE5CD" w14:textId="21C609FF" w:rsidR="009A0580" w:rsidRDefault="009A0580" w:rsidP="009A0580">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3A6FD359" w14:textId="007EA2E3" w:rsidR="009A0580" w:rsidRDefault="009A0580" w:rsidP="009A0580">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6F0BE10F" w14:textId="26B71A9E" w:rsidR="009A0580" w:rsidRDefault="009A0580" w:rsidP="009A0580">
            <w:pPr>
              <w:jc w:val="center"/>
              <w:rPr>
                <w:rFonts w:ascii="Calibri" w:hAnsi="Calibri" w:cs="Calibri"/>
                <w:color w:val="000000"/>
                <w:sz w:val="22"/>
                <w:szCs w:val="22"/>
              </w:rPr>
            </w:pPr>
            <w:r w:rsidRPr="00255AAC">
              <w:rPr>
                <w:rFonts w:ascii="Calibri" w:hAnsi="Calibri" w:cs="Calibri"/>
                <w:color w:val="000000"/>
                <w:sz w:val="22"/>
                <w:szCs w:val="22"/>
              </w:rPr>
              <w:t>0</w:t>
            </w:r>
          </w:p>
        </w:tc>
        <w:tc>
          <w:tcPr>
            <w:tcW w:w="1052" w:type="dxa"/>
            <w:shd w:val="clear" w:color="auto" w:fill="auto"/>
            <w:vAlign w:val="center"/>
          </w:tcPr>
          <w:p w14:paraId="35C5F396" w14:textId="5AA9F9CE" w:rsidR="009A0580" w:rsidRDefault="009A0580" w:rsidP="009A0580">
            <w:pPr>
              <w:jc w:val="center"/>
              <w:rPr>
                <w:rFonts w:ascii="Calibri" w:hAnsi="Calibri" w:cs="Calibri"/>
                <w:color w:val="000000"/>
                <w:sz w:val="22"/>
                <w:szCs w:val="22"/>
              </w:rPr>
            </w:pPr>
            <w:r w:rsidRPr="00255AAC">
              <w:rPr>
                <w:rFonts w:ascii="Calibri" w:hAnsi="Calibri" w:cs="Calibri"/>
                <w:color w:val="000000"/>
                <w:sz w:val="22"/>
                <w:szCs w:val="22"/>
              </w:rPr>
              <w:t>0</w:t>
            </w:r>
          </w:p>
        </w:tc>
        <w:tc>
          <w:tcPr>
            <w:tcW w:w="1279" w:type="dxa"/>
            <w:shd w:val="clear" w:color="auto" w:fill="auto"/>
            <w:vAlign w:val="center"/>
          </w:tcPr>
          <w:p w14:paraId="061E9424" w14:textId="6BE12929" w:rsidR="009A0580" w:rsidRDefault="009A0580" w:rsidP="009A0580">
            <w:pPr>
              <w:jc w:val="center"/>
              <w:rPr>
                <w:rFonts w:ascii="Calibri" w:hAnsi="Calibri" w:cs="Calibri"/>
                <w:color w:val="000000"/>
                <w:sz w:val="22"/>
                <w:szCs w:val="22"/>
              </w:rPr>
            </w:pPr>
            <w:r w:rsidRPr="00255AAC">
              <w:rPr>
                <w:rFonts w:ascii="Calibri" w:hAnsi="Calibri" w:cs="Calibri"/>
                <w:color w:val="000000"/>
                <w:sz w:val="22"/>
                <w:szCs w:val="22"/>
              </w:rPr>
              <w:t>0</w:t>
            </w:r>
          </w:p>
        </w:tc>
      </w:tr>
    </w:tbl>
    <w:p w14:paraId="6AA8F5B2" w14:textId="77777777" w:rsidR="00EC7794" w:rsidRDefault="00EC7794" w:rsidP="00EC7794">
      <w:pPr>
        <w:outlineLvl w:val="2"/>
        <w:rPr>
          <w:b/>
        </w:rPr>
      </w:pPr>
    </w:p>
    <w:p w14:paraId="5BD9BF8E" w14:textId="11B9DA9B" w:rsidR="00014B09" w:rsidRPr="00B220A4" w:rsidRDefault="003331AA" w:rsidP="003C2E0F">
      <w:pPr>
        <w:pStyle w:val="2"/>
        <w:rPr>
          <w:rFonts w:ascii="Times New Roman" w:hAnsi="Times New Roman"/>
          <w:b w:val="0"/>
          <w:i w:val="0"/>
          <w:szCs w:val="28"/>
        </w:rPr>
      </w:pPr>
      <w:bookmarkStart w:id="314" w:name="_Toc169183764"/>
      <w:r w:rsidRPr="00B220A4">
        <w:rPr>
          <w:rFonts w:ascii="Times New Roman" w:hAnsi="Times New Roman"/>
          <w:i w:val="0"/>
          <w:szCs w:val="28"/>
        </w:rPr>
        <w:t>4.</w:t>
      </w:r>
      <w:r w:rsidR="009A0580" w:rsidRPr="00B220A4">
        <w:rPr>
          <w:rFonts w:ascii="Times New Roman" w:hAnsi="Times New Roman"/>
          <w:i w:val="0"/>
          <w:szCs w:val="28"/>
        </w:rPr>
        <w:t>3</w:t>
      </w:r>
      <w:r w:rsidRPr="00B220A4">
        <w:rPr>
          <w:rFonts w:ascii="Times New Roman" w:hAnsi="Times New Roman"/>
          <w:i w:val="0"/>
          <w:szCs w:val="28"/>
        </w:rPr>
        <w:t>. Целевые показатели в электроснабжении</w:t>
      </w:r>
      <w:bookmarkEnd w:id="314"/>
    </w:p>
    <w:p w14:paraId="6A18079C" w14:textId="589B99FD" w:rsidR="00014B09" w:rsidRDefault="003331AA" w:rsidP="003C2E0F">
      <w:pPr>
        <w:jc w:val="both"/>
      </w:pPr>
      <w:r>
        <w:t>Целевыми показателями в электроснабжении (индикаторами)  в муниципальном образовании на 2024-203</w:t>
      </w:r>
      <w:r w:rsidR="00531172">
        <w:t>1</w:t>
      </w:r>
      <w:r>
        <w:t xml:space="preserve"> годы» являются</w:t>
      </w:r>
      <w:r w:rsidR="0088118C">
        <w:t xml:space="preserve"> данные, изложенные  в таблице 4.</w:t>
      </w:r>
      <w:r w:rsidR="001D1F94">
        <w:t>14</w:t>
      </w:r>
      <w:r w:rsidR="0088118C">
        <w:t>.</w:t>
      </w:r>
    </w:p>
    <w:p w14:paraId="36E8DED6" w14:textId="77777777" w:rsidR="00014B09" w:rsidRDefault="00014B09" w:rsidP="003C2E0F"/>
    <w:p w14:paraId="1EB9988D" w14:textId="60261B52" w:rsidR="00014B09" w:rsidRDefault="003331AA" w:rsidP="003C2E0F">
      <w:pPr>
        <w:rPr>
          <w:b/>
          <w:sz w:val="22"/>
          <w:szCs w:val="22"/>
        </w:rPr>
      </w:pPr>
      <w:r>
        <w:rPr>
          <w:b/>
          <w:sz w:val="22"/>
          <w:szCs w:val="22"/>
        </w:rPr>
        <w:t>Таблица 4.</w:t>
      </w:r>
      <w:r w:rsidR="001D1F94">
        <w:rPr>
          <w:b/>
          <w:sz w:val="22"/>
          <w:szCs w:val="22"/>
        </w:rPr>
        <w:t>14</w:t>
      </w:r>
      <w:r>
        <w:rPr>
          <w:b/>
          <w:sz w:val="22"/>
          <w:szCs w:val="22"/>
        </w:rPr>
        <w:t>.Переченьперспективных целевых показателей системы электроснабжения</w:t>
      </w:r>
    </w:p>
    <w:tbl>
      <w:tblPr>
        <w:tblW w:w="10044" w:type="dxa"/>
        <w:jc w:val="center"/>
        <w:tblLook w:val="04A0" w:firstRow="1" w:lastRow="0" w:firstColumn="1" w:lastColumn="0" w:noHBand="0" w:noVBand="1"/>
      </w:tblPr>
      <w:tblGrid>
        <w:gridCol w:w="628"/>
        <w:gridCol w:w="4111"/>
        <w:gridCol w:w="5305"/>
      </w:tblGrid>
      <w:tr w:rsidR="00014B09" w14:paraId="3CF559A9" w14:textId="77777777">
        <w:trPr>
          <w:trHeight w:val="276"/>
          <w:jc w:val="center"/>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511E26C6" w14:textId="77777777" w:rsidR="00014B09" w:rsidRDefault="003331AA" w:rsidP="003C2E0F">
            <w:pPr>
              <w:rPr>
                <w:szCs w:val="22"/>
              </w:rPr>
            </w:pPr>
            <w:r>
              <w:rPr>
                <w:sz w:val="22"/>
                <w:szCs w:val="22"/>
              </w:rPr>
              <w:t>№</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0CC253B2" w14:textId="77777777" w:rsidR="00014B09" w:rsidRDefault="003331AA" w:rsidP="003C2E0F">
            <w:pPr>
              <w:rPr>
                <w:szCs w:val="22"/>
              </w:rPr>
            </w:pPr>
            <w:r>
              <w:rPr>
                <w:sz w:val="22"/>
                <w:szCs w:val="22"/>
              </w:rPr>
              <w:t>Группа показателей</w:t>
            </w:r>
          </w:p>
        </w:tc>
        <w:tc>
          <w:tcPr>
            <w:tcW w:w="5305" w:type="dxa"/>
            <w:vMerge w:val="restart"/>
            <w:tcBorders>
              <w:top w:val="single" w:sz="4" w:space="0" w:color="auto"/>
              <w:left w:val="single" w:sz="4" w:space="0" w:color="auto"/>
              <w:bottom w:val="single" w:sz="4" w:space="0" w:color="auto"/>
              <w:right w:val="single" w:sz="4" w:space="0" w:color="auto"/>
            </w:tcBorders>
            <w:vAlign w:val="center"/>
          </w:tcPr>
          <w:p w14:paraId="16119E5F" w14:textId="77777777" w:rsidR="00014B09" w:rsidRDefault="003331AA" w:rsidP="003C2E0F">
            <w:pPr>
              <w:rPr>
                <w:szCs w:val="22"/>
              </w:rPr>
            </w:pPr>
            <w:r>
              <w:rPr>
                <w:sz w:val="22"/>
                <w:szCs w:val="22"/>
              </w:rPr>
              <w:t>Наименование показателя</w:t>
            </w:r>
          </w:p>
        </w:tc>
      </w:tr>
      <w:tr w:rsidR="00014B09" w14:paraId="55218654" w14:textId="77777777">
        <w:trPr>
          <w:trHeight w:val="276"/>
          <w:jc w:val="center"/>
        </w:trPr>
        <w:tc>
          <w:tcPr>
            <w:tcW w:w="628" w:type="dxa"/>
            <w:vMerge/>
            <w:tcBorders>
              <w:top w:val="single" w:sz="4" w:space="0" w:color="auto"/>
              <w:left w:val="single" w:sz="4" w:space="0" w:color="auto"/>
              <w:bottom w:val="single" w:sz="4" w:space="0" w:color="auto"/>
              <w:right w:val="single" w:sz="4" w:space="0" w:color="auto"/>
            </w:tcBorders>
            <w:vAlign w:val="center"/>
          </w:tcPr>
          <w:p w14:paraId="2B7D763F" w14:textId="77777777" w:rsidR="00014B09" w:rsidRDefault="00014B09" w:rsidP="003C2E0F">
            <w:pPr>
              <w:rPr>
                <w:szCs w:val="22"/>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072E1E2A" w14:textId="77777777" w:rsidR="00014B09" w:rsidRDefault="00014B09" w:rsidP="003C2E0F">
            <w:pPr>
              <w:rPr>
                <w:szCs w:val="22"/>
              </w:rPr>
            </w:pPr>
          </w:p>
        </w:tc>
        <w:tc>
          <w:tcPr>
            <w:tcW w:w="5305" w:type="dxa"/>
            <w:vMerge/>
            <w:tcBorders>
              <w:top w:val="single" w:sz="4" w:space="0" w:color="auto"/>
              <w:left w:val="single" w:sz="4" w:space="0" w:color="auto"/>
              <w:bottom w:val="single" w:sz="4" w:space="0" w:color="auto"/>
              <w:right w:val="single" w:sz="4" w:space="0" w:color="auto"/>
            </w:tcBorders>
            <w:vAlign w:val="center"/>
          </w:tcPr>
          <w:p w14:paraId="0F47EB7B" w14:textId="77777777" w:rsidR="00014B09" w:rsidRDefault="00014B09" w:rsidP="003C2E0F">
            <w:pPr>
              <w:rPr>
                <w:szCs w:val="22"/>
              </w:rPr>
            </w:pPr>
          </w:p>
        </w:tc>
      </w:tr>
      <w:tr w:rsidR="00014B09" w14:paraId="76A063A2" w14:textId="77777777">
        <w:trPr>
          <w:trHeight w:val="425"/>
          <w:jc w:val="center"/>
        </w:trPr>
        <w:tc>
          <w:tcPr>
            <w:tcW w:w="628" w:type="dxa"/>
            <w:tcBorders>
              <w:top w:val="nil"/>
              <w:left w:val="single" w:sz="4" w:space="0" w:color="auto"/>
              <w:bottom w:val="single" w:sz="4" w:space="0" w:color="auto"/>
              <w:right w:val="single" w:sz="4" w:space="0" w:color="auto"/>
            </w:tcBorders>
            <w:vAlign w:val="center"/>
          </w:tcPr>
          <w:p w14:paraId="022B2AA6" w14:textId="77777777" w:rsidR="00014B09" w:rsidRDefault="003331AA" w:rsidP="003C2E0F">
            <w:pPr>
              <w:jc w:val="center"/>
              <w:rPr>
                <w:szCs w:val="22"/>
              </w:rPr>
            </w:pPr>
            <w:r>
              <w:rPr>
                <w:sz w:val="22"/>
                <w:szCs w:val="22"/>
              </w:rPr>
              <w:t>1</w:t>
            </w:r>
          </w:p>
        </w:tc>
        <w:tc>
          <w:tcPr>
            <w:tcW w:w="4111" w:type="dxa"/>
            <w:vMerge w:val="restart"/>
            <w:tcBorders>
              <w:top w:val="nil"/>
              <w:left w:val="single" w:sz="4" w:space="0" w:color="auto"/>
              <w:bottom w:val="single" w:sz="4" w:space="0" w:color="auto"/>
              <w:right w:val="single" w:sz="4" w:space="0" w:color="auto"/>
            </w:tcBorders>
            <w:vAlign w:val="center"/>
          </w:tcPr>
          <w:p w14:paraId="4D0FC585" w14:textId="77777777" w:rsidR="00014B09" w:rsidRDefault="003331AA" w:rsidP="003C2E0F">
            <w:pPr>
              <w:rPr>
                <w:szCs w:val="22"/>
              </w:rPr>
            </w:pPr>
            <w:r>
              <w:rPr>
                <w:sz w:val="22"/>
                <w:szCs w:val="22"/>
              </w:rPr>
              <w:t>Доступность товаров и услуг для потребителей</w:t>
            </w:r>
          </w:p>
        </w:tc>
        <w:tc>
          <w:tcPr>
            <w:tcW w:w="5305" w:type="dxa"/>
            <w:tcBorders>
              <w:top w:val="nil"/>
              <w:left w:val="nil"/>
              <w:bottom w:val="single" w:sz="4" w:space="0" w:color="auto"/>
              <w:right w:val="single" w:sz="4" w:space="0" w:color="auto"/>
            </w:tcBorders>
            <w:vAlign w:val="center"/>
          </w:tcPr>
          <w:p w14:paraId="71196764" w14:textId="77777777" w:rsidR="00014B09" w:rsidRDefault="003331AA" w:rsidP="003C2E0F">
            <w:pPr>
              <w:rPr>
                <w:szCs w:val="22"/>
              </w:rPr>
            </w:pPr>
            <w:r>
              <w:rPr>
                <w:sz w:val="22"/>
                <w:szCs w:val="22"/>
              </w:rPr>
              <w:t>Доля потребителей в жилых домах, обеспеченных доступом к коммунальной инфраструктуре</w:t>
            </w:r>
          </w:p>
        </w:tc>
      </w:tr>
      <w:tr w:rsidR="00014B09" w14:paraId="10D79EA4" w14:textId="77777777">
        <w:trPr>
          <w:trHeight w:val="234"/>
          <w:jc w:val="center"/>
        </w:trPr>
        <w:tc>
          <w:tcPr>
            <w:tcW w:w="628" w:type="dxa"/>
            <w:tcBorders>
              <w:top w:val="nil"/>
              <w:left w:val="single" w:sz="4" w:space="0" w:color="auto"/>
              <w:bottom w:val="single" w:sz="4" w:space="0" w:color="auto"/>
              <w:right w:val="single" w:sz="4" w:space="0" w:color="auto"/>
            </w:tcBorders>
            <w:vAlign w:val="center"/>
          </w:tcPr>
          <w:p w14:paraId="021B24E2" w14:textId="77777777" w:rsidR="00014B09" w:rsidRDefault="003331AA" w:rsidP="003C2E0F">
            <w:pPr>
              <w:jc w:val="center"/>
              <w:rPr>
                <w:szCs w:val="22"/>
              </w:rPr>
            </w:pPr>
            <w:r>
              <w:rPr>
                <w:sz w:val="22"/>
                <w:szCs w:val="22"/>
              </w:rPr>
              <w:t>2</w:t>
            </w:r>
          </w:p>
        </w:tc>
        <w:tc>
          <w:tcPr>
            <w:tcW w:w="4111" w:type="dxa"/>
            <w:vMerge/>
            <w:tcBorders>
              <w:top w:val="nil"/>
              <w:left w:val="single" w:sz="4" w:space="0" w:color="auto"/>
              <w:bottom w:val="single" w:sz="4" w:space="0" w:color="auto"/>
              <w:right w:val="single" w:sz="4" w:space="0" w:color="auto"/>
            </w:tcBorders>
            <w:vAlign w:val="center"/>
          </w:tcPr>
          <w:p w14:paraId="66629C49"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70128079" w14:textId="77777777" w:rsidR="00014B09" w:rsidRDefault="003331AA" w:rsidP="003C2E0F">
            <w:pPr>
              <w:rPr>
                <w:szCs w:val="22"/>
              </w:rPr>
            </w:pPr>
            <w:r>
              <w:rPr>
                <w:sz w:val="22"/>
                <w:szCs w:val="22"/>
              </w:rPr>
              <w:t>Удельное энергопотребление</w:t>
            </w:r>
          </w:p>
        </w:tc>
      </w:tr>
      <w:tr w:rsidR="00014B09" w14:paraId="1CB6A6D5" w14:textId="77777777">
        <w:trPr>
          <w:trHeight w:val="577"/>
          <w:jc w:val="center"/>
        </w:trPr>
        <w:tc>
          <w:tcPr>
            <w:tcW w:w="628" w:type="dxa"/>
            <w:tcBorders>
              <w:top w:val="nil"/>
              <w:left w:val="single" w:sz="4" w:space="0" w:color="auto"/>
              <w:bottom w:val="single" w:sz="4" w:space="0" w:color="auto"/>
              <w:right w:val="single" w:sz="4" w:space="0" w:color="auto"/>
            </w:tcBorders>
            <w:vAlign w:val="center"/>
          </w:tcPr>
          <w:p w14:paraId="3AEDB6A5" w14:textId="77777777" w:rsidR="00014B09" w:rsidRDefault="003331AA" w:rsidP="003C2E0F">
            <w:pPr>
              <w:jc w:val="center"/>
              <w:rPr>
                <w:szCs w:val="22"/>
              </w:rPr>
            </w:pPr>
            <w:r>
              <w:rPr>
                <w:sz w:val="22"/>
                <w:szCs w:val="22"/>
              </w:rPr>
              <w:t>3</w:t>
            </w:r>
          </w:p>
        </w:tc>
        <w:tc>
          <w:tcPr>
            <w:tcW w:w="4111" w:type="dxa"/>
            <w:vMerge/>
            <w:tcBorders>
              <w:top w:val="nil"/>
              <w:left w:val="single" w:sz="4" w:space="0" w:color="auto"/>
              <w:bottom w:val="single" w:sz="4" w:space="0" w:color="auto"/>
              <w:right w:val="single" w:sz="4" w:space="0" w:color="auto"/>
            </w:tcBorders>
            <w:vAlign w:val="center"/>
          </w:tcPr>
          <w:p w14:paraId="4C84B334"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19DBB4E0" w14:textId="77777777" w:rsidR="00014B09" w:rsidRDefault="003331AA" w:rsidP="003C2E0F">
            <w:pPr>
              <w:rPr>
                <w:szCs w:val="22"/>
              </w:rPr>
            </w:pPr>
            <w:r>
              <w:rPr>
                <w:sz w:val="22"/>
                <w:szCs w:val="22"/>
              </w:rPr>
              <w:t>Доля расходов на оплату услуг в совокупном доходе населения</w:t>
            </w:r>
          </w:p>
        </w:tc>
      </w:tr>
      <w:tr w:rsidR="00014B09" w14:paraId="54AD27B6" w14:textId="77777777">
        <w:trPr>
          <w:trHeight w:val="132"/>
          <w:jc w:val="center"/>
        </w:trPr>
        <w:tc>
          <w:tcPr>
            <w:tcW w:w="628" w:type="dxa"/>
            <w:tcBorders>
              <w:top w:val="nil"/>
              <w:left w:val="single" w:sz="4" w:space="0" w:color="auto"/>
              <w:bottom w:val="single" w:sz="4" w:space="0" w:color="auto"/>
              <w:right w:val="single" w:sz="4" w:space="0" w:color="auto"/>
            </w:tcBorders>
            <w:vAlign w:val="center"/>
          </w:tcPr>
          <w:p w14:paraId="262AE85C" w14:textId="77777777" w:rsidR="00014B09" w:rsidRDefault="003331AA" w:rsidP="003C2E0F">
            <w:pPr>
              <w:jc w:val="center"/>
              <w:rPr>
                <w:szCs w:val="22"/>
              </w:rPr>
            </w:pPr>
            <w:r>
              <w:rPr>
                <w:sz w:val="22"/>
                <w:szCs w:val="22"/>
              </w:rPr>
              <w:t>4</w:t>
            </w:r>
          </w:p>
        </w:tc>
        <w:tc>
          <w:tcPr>
            <w:tcW w:w="4111" w:type="dxa"/>
            <w:vMerge/>
            <w:tcBorders>
              <w:top w:val="nil"/>
              <w:left w:val="single" w:sz="4" w:space="0" w:color="auto"/>
              <w:bottom w:val="single" w:sz="4" w:space="0" w:color="auto"/>
              <w:right w:val="single" w:sz="4" w:space="0" w:color="auto"/>
            </w:tcBorders>
            <w:vAlign w:val="center"/>
          </w:tcPr>
          <w:p w14:paraId="5720E6FD"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244A6263" w14:textId="77777777" w:rsidR="00014B09" w:rsidRDefault="003331AA" w:rsidP="003C2E0F">
            <w:pPr>
              <w:rPr>
                <w:szCs w:val="22"/>
              </w:rPr>
            </w:pPr>
            <w:r>
              <w:rPr>
                <w:sz w:val="22"/>
                <w:szCs w:val="22"/>
              </w:rPr>
              <w:t>Индекс нового строительства</w:t>
            </w:r>
          </w:p>
        </w:tc>
      </w:tr>
      <w:tr w:rsidR="00014B09" w14:paraId="2360A8FD" w14:textId="77777777">
        <w:trPr>
          <w:trHeight w:val="306"/>
          <w:jc w:val="center"/>
        </w:trPr>
        <w:tc>
          <w:tcPr>
            <w:tcW w:w="628" w:type="dxa"/>
            <w:tcBorders>
              <w:top w:val="nil"/>
              <w:left w:val="single" w:sz="4" w:space="0" w:color="auto"/>
              <w:bottom w:val="single" w:sz="4" w:space="0" w:color="auto"/>
              <w:right w:val="single" w:sz="4" w:space="0" w:color="auto"/>
            </w:tcBorders>
            <w:vAlign w:val="center"/>
          </w:tcPr>
          <w:p w14:paraId="11D9505B" w14:textId="77777777" w:rsidR="00014B09" w:rsidRDefault="003331AA" w:rsidP="003C2E0F">
            <w:pPr>
              <w:jc w:val="center"/>
              <w:rPr>
                <w:szCs w:val="22"/>
              </w:rPr>
            </w:pPr>
            <w:r>
              <w:rPr>
                <w:sz w:val="22"/>
                <w:szCs w:val="22"/>
              </w:rPr>
              <w:t>5</w:t>
            </w:r>
          </w:p>
        </w:tc>
        <w:tc>
          <w:tcPr>
            <w:tcW w:w="4111" w:type="dxa"/>
            <w:vMerge w:val="restart"/>
            <w:tcBorders>
              <w:top w:val="nil"/>
              <w:left w:val="single" w:sz="4" w:space="0" w:color="auto"/>
              <w:bottom w:val="single" w:sz="4" w:space="0" w:color="auto"/>
              <w:right w:val="single" w:sz="4" w:space="0" w:color="auto"/>
            </w:tcBorders>
            <w:vAlign w:val="center"/>
          </w:tcPr>
          <w:p w14:paraId="58EC615D" w14:textId="77777777" w:rsidR="00014B09" w:rsidRDefault="003331AA" w:rsidP="003C2E0F">
            <w:pPr>
              <w:rPr>
                <w:szCs w:val="22"/>
              </w:rPr>
            </w:pPr>
            <w:r>
              <w:rPr>
                <w:sz w:val="22"/>
                <w:szCs w:val="22"/>
              </w:rPr>
              <w:t>Спрос на коммунальные ресурсы</w:t>
            </w:r>
          </w:p>
        </w:tc>
        <w:tc>
          <w:tcPr>
            <w:tcW w:w="5305" w:type="dxa"/>
            <w:tcBorders>
              <w:top w:val="nil"/>
              <w:left w:val="nil"/>
              <w:bottom w:val="single" w:sz="4" w:space="0" w:color="auto"/>
              <w:right w:val="single" w:sz="4" w:space="0" w:color="auto"/>
            </w:tcBorders>
            <w:vAlign w:val="center"/>
          </w:tcPr>
          <w:p w14:paraId="7F60105C" w14:textId="77777777" w:rsidR="00014B09" w:rsidRDefault="003331AA" w:rsidP="003C2E0F">
            <w:pPr>
              <w:rPr>
                <w:szCs w:val="22"/>
              </w:rPr>
            </w:pPr>
            <w:r>
              <w:rPr>
                <w:sz w:val="22"/>
                <w:szCs w:val="22"/>
              </w:rPr>
              <w:t>Общий объем реализация</w:t>
            </w:r>
          </w:p>
        </w:tc>
      </w:tr>
      <w:tr w:rsidR="00014B09" w14:paraId="32CD910B" w14:textId="77777777">
        <w:trPr>
          <w:trHeight w:val="409"/>
          <w:jc w:val="center"/>
        </w:trPr>
        <w:tc>
          <w:tcPr>
            <w:tcW w:w="628" w:type="dxa"/>
            <w:tcBorders>
              <w:top w:val="nil"/>
              <w:left w:val="single" w:sz="4" w:space="0" w:color="auto"/>
              <w:bottom w:val="single" w:sz="4" w:space="0" w:color="auto"/>
              <w:right w:val="single" w:sz="4" w:space="0" w:color="auto"/>
            </w:tcBorders>
            <w:vAlign w:val="center"/>
          </w:tcPr>
          <w:p w14:paraId="4E3FA649" w14:textId="77777777" w:rsidR="00014B09" w:rsidRDefault="003331AA" w:rsidP="003C2E0F">
            <w:pPr>
              <w:jc w:val="center"/>
              <w:rPr>
                <w:szCs w:val="22"/>
              </w:rPr>
            </w:pPr>
            <w:r>
              <w:rPr>
                <w:sz w:val="22"/>
                <w:szCs w:val="22"/>
              </w:rPr>
              <w:t>6</w:t>
            </w:r>
          </w:p>
        </w:tc>
        <w:tc>
          <w:tcPr>
            <w:tcW w:w="4111" w:type="dxa"/>
            <w:vMerge/>
            <w:tcBorders>
              <w:top w:val="nil"/>
              <w:left w:val="single" w:sz="4" w:space="0" w:color="auto"/>
              <w:bottom w:val="single" w:sz="4" w:space="0" w:color="auto"/>
              <w:right w:val="single" w:sz="4" w:space="0" w:color="auto"/>
            </w:tcBorders>
            <w:vAlign w:val="center"/>
          </w:tcPr>
          <w:p w14:paraId="7ADB1715"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4211754B" w14:textId="77777777" w:rsidR="00014B09" w:rsidRDefault="003331AA" w:rsidP="003C2E0F">
            <w:pPr>
              <w:rPr>
                <w:szCs w:val="22"/>
              </w:rPr>
            </w:pPr>
            <w:r>
              <w:rPr>
                <w:sz w:val="22"/>
                <w:szCs w:val="22"/>
              </w:rPr>
              <w:t>Прирост объемов реализация</w:t>
            </w:r>
          </w:p>
        </w:tc>
      </w:tr>
      <w:tr w:rsidR="00014B09" w14:paraId="010F3E21" w14:textId="77777777">
        <w:trPr>
          <w:trHeight w:val="264"/>
          <w:jc w:val="center"/>
        </w:trPr>
        <w:tc>
          <w:tcPr>
            <w:tcW w:w="628" w:type="dxa"/>
            <w:tcBorders>
              <w:top w:val="nil"/>
              <w:left w:val="single" w:sz="4" w:space="0" w:color="auto"/>
              <w:bottom w:val="single" w:sz="4" w:space="0" w:color="auto"/>
              <w:right w:val="single" w:sz="4" w:space="0" w:color="auto"/>
            </w:tcBorders>
            <w:vAlign w:val="center"/>
          </w:tcPr>
          <w:p w14:paraId="134221D3" w14:textId="77777777" w:rsidR="00014B09" w:rsidRDefault="003331AA" w:rsidP="003C2E0F">
            <w:pPr>
              <w:jc w:val="center"/>
              <w:rPr>
                <w:szCs w:val="22"/>
              </w:rPr>
            </w:pPr>
            <w:r>
              <w:rPr>
                <w:sz w:val="22"/>
                <w:szCs w:val="22"/>
              </w:rPr>
              <w:t>7</w:t>
            </w:r>
          </w:p>
        </w:tc>
        <w:tc>
          <w:tcPr>
            <w:tcW w:w="4111" w:type="dxa"/>
            <w:vMerge w:val="restart"/>
            <w:tcBorders>
              <w:top w:val="nil"/>
              <w:left w:val="single" w:sz="4" w:space="0" w:color="auto"/>
              <w:bottom w:val="single" w:sz="4" w:space="0" w:color="auto"/>
              <w:right w:val="single" w:sz="4" w:space="0" w:color="auto"/>
            </w:tcBorders>
            <w:vAlign w:val="center"/>
          </w:tcPr>
          <w:p w14:paraId="6B18526C" w14:textId="77777777" w:rsidR="00014B09" w:rsidRDefault="003331AA" w:rsidP="003C2E0F">
            <w:pPr>
              <w:rPr>
                <w:szCs w:val="22"/>
              </w:rPr>
            </w:pPr>
            <w:r>
              <w:rPr>
                <w:sz w:val="22"/>
                <w:szCs w:val="22"/>
              </w:rPr>
              <w:t>Показатели эффективности производства и транспортировки ресурсов</w:t>
            </w:r>
          </w:p>
        </w:tc>
        <w:tc>
          <w:tcPr>
            <w:tcW w:w="5305" w:type="dxa"/>
            <w:tcBorders>
              <w:top w:val="nil"/>
              <w:left w:val="nil"/>
              <w:bottom w:val="single" w:sz="4" w:space="0" w:color="auto"/>
              <w:right w:val="single" w:sz="4" w:space="0" w:color="auto"/>
            </w:tcBorders>
            <w:vAlign w:val="center"/>
          </w:tcPr>
          <w:p w14:paraId="1F1EF0F9" w14:textId="77777777" w:rsidR="00014B09" w:rsidRDefault="003331AA" w:rsidP="003C2E0F">
            <w:pPr>
              <w:rPr>
                <w:szCs w:val="22"/>
              </w:rPr>
            </w:pPr>
            <w:r>
              <w:rPr>
                <w:sz w:val="22"/>
                <w:szCs w:val="22"/>
              </w:rPr>
              <w:t>Уровень потерь в сети</w:t>
            </w:r>
          </w:p>
        </w:tc>
      </w:tr>
      <w:tr w:rsidR="00014B09" w14:paraId="002D1438" w14:textId="77777777">
        <w:trPr>
          <w:trHeight w:val="291"/>
          <w:jc w:val="center"/>
        </w:trPr>
        <w:tc>
          <w:tcPr>
            <w:tcW w:w="628" w:type="dxa"/>
            <w:tcBorders>
              <w:top w:val="nil"/>
              <w:left w:val="single" w:sz="4" w:space="0" w:color="auto"/>
              <w:bottom w:val="single" w:sz="4" w:space="0" w:color="auto"/>
              <w:right w:val="single" w:sz="4" w:space="0" w:color="auto"/>
            </w:tcBorders>
            <w:vAlign w:val="center"/>
          </w:tcPr>
          <w:p w14:paraId="40CF17E8" w14:textId="77777777" w:rsidR="00014B09" w:rsidRDefault="003331AA" w:rsidP="003C2E0F">
            <w:pPr>
              <w:jc w:val="center"/>
              <w:rPr>
                <w:szCs w:val="22"/>
              </w:rPr>
            </w:pPr>
            <w:r>
              <w:rPr>
                <w:sz w:val="22"/>
                <w:szCs w:val="22"/>
              </w:rPr>
              <w:t>8</w:t>
            </w:r>
          </w:p>
        </w:tc>
        <w:tc>
          <w:tcPr>
            <w:tcW w:w="4111" w:type="dxa"/>
            <w:vMerge/>
            <w:tcBorders>
              <w:top w:val="nil"/>
              <w:left w:val="single" w:sz="4" w:space="0" w:color="auto"/>
              <w:bottom w:val="single" w:sz="4" w:space="0" w:color="auto"/>
              <w:right w:val="single" w:sz="4" w:space="0" w:color="auto"/>
            </w:tcBorders>
            <w:vAlign w:val="center"/>
          </w:tcPr>
          <w:p w14:paraId="63D507A8"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7E939E4E" w14:textId="77777777" w:rsidR="00014B09" w:rsidRDefault="003331AA" w:rsidP="003C2E0F">
            <w:pPr>
              <w:rPr>
                <w:szCs w:val="22"/>
              </w:rPr>
            </w:pPr>
            <w:r>
              <w:rPr>
                <w:sz w:val="22"/>
                <w:szCs w:val="22"/>
              </w:rPr>
              <w:t>Коэффициент потерь в сети</w:t>
            </w:r>
          </w:p>
        </w:tc>
      </w:tr>
      <w:tr w:rsidR="00014B09" w14:paraId="24230E2B" w14:textId="77777777">
        <w:trPr>
          <w:trHeight w:val="185"/>
          <w:jc w:val="center"/>
        </w:trPr>
        <w:tc>
          <w:tcPr>
            <w:tcW w:w="628" w:type="dxa"/>
            <w:tcBorders>
              <w:top w:val="nil"/>
              <w:left w:val="single" w:sz="4" w:space="0" w:color="auto"/>
              <w:bottom w:val="single" w:sz="4" w:space="0" w:color="auto"/>
              <w:right w:val="single" w:sz="4" w:space="0" w:color="auto"/>
            </w:tcBorders>
            <w:vAlign w:val="center"/>
          </w:tcPr>
          <w:p w14:paraId="5C6D61D0" w14:textId="77777777" w:rsidR="00014B09" w:rsidRDefault="003331AA" w:rsidP="003C2E0F">
            <w:pPr>
              <w:jc w:val="center"/>
              <w:rPr>
                <w:szCs w:val="22"/>
              </w:rPr>
            </w:pPr>
            <w:r>
              <w:rPr>
                <w:sz w:val="22"/>
                <w:szCs w:val="22"/>
              </w:rPr>
              <w:t>8</w:t>
            </w:r>
          </w:p>
        </w:tc>
        <w:tc>
          <w:tcPr>
            <w:tcW w:w="4111" w:type="dxa"/>
            <w:vMerge w:val="restart"/>
            <w:tcBorders>
              <w:top w:val="nil"/>
              <w:left w:val="single" w:sz="4" w:space="0" w:color="auto"/>
              <w:bottom w:val="single" w:sz="4" w:space="0" w:color="auto"/>
              <w:right w:val="single" w:sz="4" w:space="0" w:color="auto"/>
            </w:tcBorders>
            <w:vAlign w:val="center"/>
          </w:tcPr>
          <w:p w14:paraId="6B4E4E9D" w14:textId="77777777" w:rsidR="00014B09" w:rsidRDefault="003331AA" w:rsidP="003C2E0F">
            <w:pPr>
              <w:rPr>
                <w:szCs w:val="22"/>
              </w:rPr>
            </w:pPr>
            <w:r>
              <w:rPr>
                <w:sz w:val="22"/>
                <w:szCs w:val="22"/>
              </w:rPr>
              <w:t>Надежность (бесперебойность) снабжения потребителей услугами</w:t>
            </w:r>
          </w:p>
        </w:tc>
        <w:tc>
          <w:tcPr>
            <w:tcW w:w="5305" w:type="dxa"/>
            <w:tcBorders>
              <w:top w:val="nil"/>
              <w:left w:val="nil"/>
              <w:bottom w:val="single" w:sz="4" w:space="0" w:color="auto"/>
              <w:right w:val="single" w:sz="4" w:space="0" w:color="auto"/>
            </w:tcBorders>
            <w:vAlign w:val="center"/>
          </w:tcPr>
          <w:p w14:paraId="362AD466" w14:textId="77777777" w:rsidR="00014B09" w:rsidRDefault="003331AA" w:rsidP="003C2E0F">
            <w:pPr>
              <w:rPr>
                <w:szCs w:val="22"/>
              </w:rPr>
            </w:pPr>
            <w:r>
              <w:rPr>
                <w:sz w:val="22"/>
                <w:szCs w:val="22"/>
              </w:rPr>
              <w:t>Аварийность систем коммунальной инфраструктуры</w:t>
            </w:r>
          </w:p>
        </w:tc>
      </w:tr>
      <w:tr w:rsidR="00014B09" w14:paraId="017A72C3" w14:textId="77777777">
        <w:trPr>
          <w:trHeight w:val="232"/>
          <w:jc w:val="center"/>
        </w:trPr>
        <w:tc>
          <w:tcPr>
            <w:tcW w:w="628" w:type="dxa"/>
            <w:tcBorders>
              <w:top w:val="nil"/>
              <w:left w:val="single" w:sz="4" w:space="0" w:color="auto"/>
              <w:bottom w:val="single" w:sz="4" w:space="0" w:color="auto"/>
              <w:right w:val="single" w:sz="4" w:space="0" w:color="auto"/>
            </w:tcBorders>
            <w:vAlign w:val="center"/>
          </w:tcPr>
          <w:p w14:paraId="6FE35B8A" w14:textId="77777777" w:rsidR="00014B09" w:rsidRDefault="003331AA" w:rsidP="003C2E0F">
            <w:pPr>
              <w:jc w:val="center"/>
              <w:rPr>
                <w:szCs w:val="22"/>
              </w:rPr>
            </w:pPr>
            <w:r>
              <w:rPr>
                <w:sz w:val="22"/>
                <w:szCs w:val="22"/>
              </w:rPr>
              <w:t>9</w:t>
            </w:r>
          </w:p>
        </w:tc>
        <w:tc>
          <w:tcPr>
            <w:tcW w:w="4111" w:type="dxa"/>
            <w:vMerge/>
            <w:tcBorders>
              <w:top w:val="nil"/>
              <w:left w:val="single" w:sz="4" w:space="0" w:color="auto"/>
              <w:bottom w:val="single" w:sz="4" w:space="0" w:color="auto"/>
              <w:right w:val="single" w:sz="4" w:space="0" w:color="auto"/>
            </w:tcBorders>
            <w:vAlign w:val="center"/>
          </w:tcPr>
          <w:p w14:paraId="003BA7C3"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0B9F833D" w14:textId="77777777" w:rsidR="00014B09" w:rsidRDefault="003331AA" w:rsidP="003C2E0F">
            <w:pPr>
              <w:rPr>
                <w:szCs w:val="22"/>
              </w:rPr>
            </w:pPr>
            <w:r>
              <w:rPr>
                <w:sz w:val="22"/>
                <w:szCs w:val="22"/>
              </w:rPr>
              <w:t>Удельный вес сетей, нуждающихся в замене</w:t>
            </w:r>
          </w:p>
        </w:tc>
      </w:tr>
      <w:tr w:rsidR="00014B09" w14:paraId="1CC5412C" w14:textId="77777777">
        <w:trPr>
          <w:trHeight w:val="547"/>
          <w:jc w:val="center"/>
        </w:trPr>
        <w:tc>
          <w:tcPr>
            <w:tcW w:w="628" w:type="dxa"/>
            <w:tcBorders>
              <w:top w:val="nil"/>
              <w:left w:val="single" w:sz="4" w:space="0" w:color="auto"/>
              <w:bottom w:val="single" w:sz="4" w:space="0" w:color="auto"/>
              <w:right w:val="single" w:sz="4" w:space="0" w:color="auto"/>
            </w:tcBorders>
            <w:vAlign w:val="center"/>
          </w:tcPr>
          <w:p w14:paraId="51915C26" w14:textId="77777777" w:rsidR="00014B09" w:rsidRDefault="003331AA" w:rsidP="003C2E0F">
            <w:pPr>
              <w:jc w:val="center"/>
              <w:rPr>
                <w:szCs w:val="22"/>
              </w:rPr>
            </w:pPr>
            <w:r>
              <w:rPr>
                <w:sz w:val="22"/>
                <w:szCs w:val="22"/>
              </w:rPr>
              <w:t>10</w:t>
            </w:r>
          </w:p>
        </w:tc>
        <w:tc>
          <w:tcPr>
            <w:tcW w:w="4111" w:type="dxa"/>
            <w:vMerge w:val="restart"/>
            <w:tcBorders>
              <w:top w:val="nil"/>
              <w:left w:val="single" w:sz="4" w:space="0" w:color="auto"/>
              <w:bottom w:val="single" w:sz="4" w:space="0" w:color="auto"/>
              <w:right w:val="single" w:sz="4" w:space="0" w:color="auto"/>
            </w:tcBorders>
            <w:vAlign w:val="center"/>
          </w:tcPr>
          <w:p w14:paraId="50890D07" w14:textId="77777777" w:rsidR="00014B09" w:rsidRDefault="003331AA" w:rsidP="003C2E0F">
            <w:pPr>
              <w:rPr>
                <w:szCs w:val="22"/>
              </w:rPr>
            </w:pPr>
            <w:r>
              <w:rPr>
                <w:sz w:val="22"/>
                <w:szCs w:val="22"/>
              </w:rPr>
              <w:t>Показатели качества поставляемого ресурса</w:t>
            </w:r>
          </w:p>
        </w:tc>
        <w:tc>
          <w:tcPr>
            <w:tcW w:w="5305" w:type="dxa"/>
            <w:tcBorders>
              <w:top w:val="nil"/>
              <w:left w:val="nil"/>
              <w:bottom w:val="single" w:sz="4" w:space="0" w:color="auto"/>
              <w:right w:val="single" w:sz="4" w:space="0" w:color="auto"/>
            </w:tcBorders>
            <w:vAlign w:val="center"/>
          </w:tcPr>
          <w:p w14:paraId="34C5A12E" w14:textId="77777777" w:rsidR="00014B09" w:rsidRDefault="003331AA" w:rsidP="003C2E0F">
            <w:pPr>
              <w:rPr>
                <w:szCs w:val="22"/>
              </w:rPr>
            </w:pPr>
            <w:r>
              <w:rPr>
                <w:sz w:val="22"/>
                <w:szCs w:val="22"/>
              </w:rPr>
              <w:t>Установленная мощность трансформаторов (220 кВ)</w:t>
            </w:r>
          </w:p>
        </w:tc>
      </w:tr>
      <w:tr w:rsidR="00014B09" w14:paraId="598EC07C" w14:textId="77777777">
        <w:trPr>
          <w:trHeight w:val="285"/>
          <w:jc w:val="center"/>
        </w:trPr>
        <w:tc>
          <w:tcPr>
            <w:tcW w:w="628" w:type="dxa"/>
            <w:tcBorders>
              <w:top w:val="nil"/>
              <w:left w:val="single" w:sz="4" w:space="0" w:color="auto"/>
              <w:bottom w:val="single" w:sz="4" w:space="0" w:color="auto"/>
              <w:right w:val="single" w:sz="4" w:space="0" w:color="auto"/>
            </w:tcBorders>
            <w:vAlign w:val="center"/>
          </w:tcPr>
          <w:p w14:paraId="5661F832" w14:textId="77777777" w:rsidR="00014B09" w:rsidRDefault="003331AA" w:rsidP="003C2E0F">
            <w:pPr>
              <w:jc w:val="center"/>
              <w:rPr>
                <w:szCs w:val="22"/>
              </w:rPr>
            </w:pPr>
            <w:r>
              <w:rPr>
                <w:sz w:val="22"/>
                <w:szCs w:val="22"/>
              </w:rPr>
              <w:t>12</w:t>
            </w:r>
          </w:p>
        </w:tc>
        <w:tc>
          <w:tcPr>
            <w:tcW w:w="4111" w:type="dxa"/>
            <w:vMerge/>
            <w:tcBorders>
              <w:top w:val="nil"/>
              <w:left w:val="single" w:sz="4" w:space="0" w:color="auto"/>
              <w:bottom w:val="single" w:sz="4" w:space="0" w:color="auto"/>
              <w:right w:val="single" w:sz="4" w:space="0" w:color="auto"/>
            </w:tcBorders>
            <w:vAlign w:val="center"/>
          </w:tcPr>
          <w:p w14:paraId="077B6D62" w14:textId="77777777" w:rsidR="00014B09" w:rsidRDefault="00014B09" w:rsidP="003C2E0F">
            <w:pPr>
              <w:rPr>
                <w:szCs w:val="22"/>
              </w:rPr>
            </w:pPr>
          </w:p>
        </w:tc>
        <w:tc>
          <w:tcPr>
            <w:tcW w:w="5305" w:type="dxa"/>
            <w:tcBorders>
              <w:top w:val="nil"/>
              <w:left w:val="nil"/>
              <w:bottom w:val="single" w:sz="4" w:space="0" w:color="auto"/>
              <w:right w:val="single" w:sz="4" w:space="0" w:color="auto"/>
            </w:tcBorders>
            <w:vAlign w:val="center"/>
          </w:tcPr>
          <w:p w14:paraId="25200C90" w14:textId="77777777" w:rsidR="00014B09" w:rsidRDefault="003331AA" w:rsidP="003C2E0F">
            <w:pPr>
              <w:rPr>
                <w:szCs w:val="22"/>
              </w:rPr>
            </w:pPr>
            <w:r>
              <w:rPr>
                <w:sz w:val="22"/>
                <w:szCs w:val="22"/>
              </w:rPr>
              <w:t>Установленная мощность трансформаторов (35-110 кВ)</w:t>
            </w:r>
          </w:p>
        </w:tc>
      </w:tr>
    </w:tbl>
    <w:p w14:paraId="547B3C86" w14:textId="77777777" w:rsidR="00014B09" w:rsidRDefault="00014B09" w:rsidP="003C2E0F"/>
    <w:p w14:paraId="16CDB49A" w14:textId="33C4C18A" w:rsidR="00014B09" w:rsidRDefault="003331AA" w:rsidP="003C2E0F">
      <w:pPr>
        <w:jc w:val="both"/>
      </w:pPr>
      <w:r>
        <w:t>Количественные значения целевых показателей на период с 2024-203</w:t>
      </w:r>
      <w:r w:rsidR="00531172">
        <w:t>1</w:t>
      </w:r>
      <w:r>
        <w:t xml:space="preserve"> г</w:t>
      </w:r>
      <w:r w:rsidR="00531172">
        <w:t>.</w:t>
      </w:r>
      <w:r>
        <w:t>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системы электроснабжения была определена расчётным путём на основе представленной информации   районных электросетей.</w:t>
      </w:r>
    </w:p>
    <w:p w14:paraId="6C963C34" w14:textId="7AAAAB94" w:rsidR="00014B09" w:rsidRDefault="003331AA" w:rsidP="003C2E0F">
      <w:pPr>
        <w:jc w:val="both"/>
      </w:pPr>
      <w:r>
        <w:t>Итоговый расчёт перспективных целевых показателей системы электроснабжения представлен в таблице 4.</w:t>
      </w:r>
      <w:r w:rsidR="001D1F94">
        <w:t>15</w:t>
      </w:r>
      <w:r>
        <w:t>.</w:t>
      </w:r>
    </w:p>
    <w:p w14:paraId="008548DA" w14:textId="77777777" w:rsidR="001D1F94" w:rsidRDefault="001D1F94" w:rsidP="003C2E0F">
      <w:pPr>
        <w:jc w:val="both"/>
      </w:pPr>
    </w:p>
    <w:p w14:paraId="74FC0854" w14:textId="1CF1933F" w:rsidR="00014B09" w:rsidRDefault="003331AA" w:rsidP="003C2E0F">
      <w:pPr>
        <w:rPr>
          <w:b/>
          <w:sz w:val="22"/>
          <w:szCs w:val="22"/>
        </w:rPr>
      </w:pPr>
      <w:r>
        <w:rPr>
          <w:b/>
          <w:sz w:val="22"/>
          <w:szCs w:val="22"/>
        </w:rPr>
        <w:t>Таблица 4.</w:t>
      </w:r>
      <w:r w:rsidR="00EC3D38">
        <w:rPr>
          <w:b/>
          <w:sz w:val="22"/>
          <w:szCs w:val="22"/>
        </w:rPr>
        <w:t>1</w:t>
      </w:r>
      <w:r w:rsidR="001D1F94">
        <w:rPr>
          <w:b/>
          <w:sz w:val="22"/>
          <w:szCs w:val="22"/>
        </w:rPr>
        <w:t>5</w:t>
      </w:r>
      <w:r>
        <w:rPr>
          <w:b/>
          <w:sz w:val="22"/>
          <w:szCs w:val="22"/>
        </w:rPr>
        <w:t>.  Итоговый расчёт целевых показателей в электроснабжении</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69"/>
        <w:gridCol w:w="1843"/>
        <w:gridCol w:w="850"/>
        <w:gridCol w:w="851"/>
        <w:gridCol w:w="708"/>
        <w:gridCol w:w="841"/>
        <w:gridCol w:w="671"/>
        <w:gridCol w:w="756"/>
        <w:gridCol w:w="709"/>
        <w:gridCol w:w="697"/>
      </w:tblGrid>
      <w:tr w:rsidR="00365898" w:rsidRPr="00365898" w14:paraId="30F2D98C" w14:textId="77777777" w:rsidTr="005C44E9">
        <w:trPr>
          <w:trHeight w:val="400"/>
        </w:trPr>
        <w:tc>
          <w:tcPr>
            <w:tcW w:w="406" w:type="dxa"/>
            <w:vMerge w:val="restart"/>
            <w:shd w:val="clear" w:color="auto" w:fill="auto"/>
            <w:vAlign w:val="center"/>
            <w:hideMark/>
          </w:tcPr>
          <w:p w14:paraId="4EC9A7C0" w14:textId="77777777" w:rsidR="00365898" w:rsidRPr="00365898" w:rsidRDefault="00365898" w:rsidP="003C2E0F">
            <w:pPr>
              <w:rPr>
                <w:color w:val="000000"/>
                <w:sz w:val="20"/>
              </w:rPr>
            </w:pPr>
            <w:r w:rsidRPr="00365898">
              <w:rPr>
                <w:color w:val="000000"/>
                <w:sz w:val="20"/>
              </w:rPr>
              <w:t>№</w:t>
            </w:r>
          </w:p>
        </w:tc>
        <w:tc>
          <w:tcPr>
            <w:tcW w:w="1569" w:type="dxa"/>
            <w:vMerge w:val="restart"/>
            <w:shd w:val="clear" w:color="auto" w:fill="auto"/>
            <w:vAlign w:val="center"/>
            <w:hideMark/>
          </w:tcPr>
          <w:p w14:paraId="29355DFF" w14:textId="77777777" w:rsidR="00365898" w:rsidRPr="00365898" w:rsidRDefault="00365898" w:rsidP="003C2E0F">
            <w:pPr>
              <w:rPr>
                <w:color w:val="000000"/>
                <w:sz w:val="20"/>
              </w:rPr>
            </w:pPr>
            <w:r w:rsidRPr="00365898">
              <w:rPr>
                <w:color w:val="000000"/>
                <w:sz w:val="20"/>
              </w:rPr>
              <w:t>Группа показателей</w:t>
            </w:r>
          </w:p>
        </w:tc>
        <w:tc>
          <w:tcPr>
            <w:tcW w:w="1843" w:type="dxa"/>
            <w:vMerge w:val="restart"/>
            <w:shd w:val="clear" w:color="auto" w:fill="auto"/>
            <w:vAlign w:val="center"/>
            <w:hideMark/>
          </w:tcPr>
          <w:p w14:paraId="7F63D307" w14:textId="77777777" w:rsidR="00365898" w:rsidRPr="00365898" w:rsidRDefault="00365898" w:rsidP="003C2E0F">
            <w:pPr>
              <w:rPr>
                <w:color w:val="000000"/>
                <w:sz w:val="20"/>
              </w:rPr>
            </w:pPr>
            <w:r w:rsidRPr="00365898">
              <w:rPr>
                <w:color w:val="000000"/>
                <w:sz w:val="20"/>
              </w:rPr>
              <w:t>Наименование показателя</w:t>
            </w:r>
          </w:p>
        </w:tc>
        <w:tc>
          <w:tcPr>
            <w:tcW w:w="850" w:type="dxa"/>
            <w:vMerge w:val="restart"/>
            <w:shd w:val="clear" w:color="auto" w:fill="auto"/>
            <w:vAlign w:val="center"/>
            <w:hideMark/>
          </w:tcPr>
          <w:p w14:paraId="33A3BA1E" w14:textId="77777777" w:rsidR="00365898" w:rsidRPr="00365898" w:rsidRDefault="00365898" w:rsidP="003C2E0F">
            <w:pPr>
              <w:rPr>
                <w:color w:val="000000"/>
                <w:sz w:val="20"/>
              </w:rPr>
            </w:pPr>
            <w:r w:rsidRPr="00365898">
              <w:rPr>
                <w:color w:val="000000"/>
                <w:sz w:val="20"/>
              </w:rPr>
              <w:t>Ед.изм.</w:t>
            </w:r>
          </w:p>
        </w:tc>
        <w:tc>
          <w:tcPr>
            <w:tcW w:w="5233" w:type="dxa"/>
            <w:gridSpan w:val="7"/>
            <w:shd w:val="clear" w:color="auto" w:fill="auto"/>
            <w:vAlign w:val="center"/>
            <w:hideMark/>
          </w:tcPr>
          <w:p w14:paraId="2B27CD11" w14:textId="77777777" w:rsidR="00365898" w:rsidRPr="00365898" w:rsidRDefault="00365898" w:rsidP="005C44E9">
            <w:pPr>
              <w:jc w:val="center"/>
              <w:rPr>
                <w:color w:val="000000"/>
                <w:sz w:val="20"/>
              </w:rPr>
            </w:pPr>
            <w:r w:rsidRPr="00365898">
              <w:rPr>
                <w:color w:val="000000"/>
                <w:sz w:val="20"/>
              </w:rPr>
              <w:t>Значения показателей</w:t>
            </w:r>
          </w:p>
        </w:tc>
      </w:tr>
      <w:tr w:rsidR="00365898" w:rsidRPr="00365898" w14:paraId="58631471" w14:textId="77777777" w:rsidTr="005C44E9">
        <w:trPr>
          <w:trHeight w:val="315"/>
        </w:trPr>
        <w:tc>
          <w:tcPr>
            <w:tcW w:w="406" w:type="dxa"/>
            <w:vMerge/>
            <w:vAlign w:val="center"/>
            <w:hideMark/>
          </w:tcPr>
          <w:p w14:paraId="6F909790" w14:textId="77777777" w:rsidR="00365898" w:rsidRPr="00365898" w:rsidRDefault="00365898" w:rsidP="003C2E0F">
            <w:pPr>
              <w:rPr>
                <w:color w:val="000000"/>
                <w:sz w:val="20"/>
              </w:rPr>
            </w:pPr>
          </w:p>
        </w:tc>
        <w:tc>
          <w:tcPr>
            <w:tcW w:w="1569" w:type="dxa"/>
            <w:vMerge/>
            <w:vAlign w:val="center"/>
            <w:hideMark/>
          </w:tcPr>
          <w:p w14:paraId="19136900" w14:textId="77777777" w:rsidR="00365898" w:rsidRPr="00365898" w:rsidRDefault="00365898" w:rsidP="003C2E0F">
            <w:pPr>
              <w:rPr>
                <w:color w:val="000000"/>
                <w:sz w:val="20"/>
              </w:rPr>
            </w:pPr>
          </w:p>
        </w:tc>
        <w:tc>
          <w:tcPr>
            <w:tcW w:w="1843" w:type="dxa"/>
            <w:vMerge/>
            <w:vAlign w:val="center"/>
            <w:hideMark/>
          </w:tcPr>
          <w:p w14:paraId="18AFD7E1" w14:textId="77777777" w:rsidR="00365898" w:rsidRPr="00365898" w:rsidRDefault="00365898" w:rsidP="003C2E0F">
            <w:pPr>
              <w:rPr>
                <w:color w:val="000000"/>
                <w:sz w:val="20"/>
              </w:rPr>
            </w:pPr>
          </w:p>
        </w:tc>
        <w:tc>
          <w:tcPr>
            <w:tcW w:w="850" w:type="dxa"/>
            <w:vMerge/>
            <w:vAlign w:val="center"/>
            <w:hideMark/>
          </w:tcPr>
          <w:p w14:paraId="2CF99307" w14:textId="77777777" w:rsidR="00365898" w:rsidRPr="00365898" w:rsidRDefault="00365898" w:rsidP="003C2E0F">
            <w:pPr>
              <w:rPr>
                <w:color w:val="000000"/>
                <w:sz w:val="20"/>
              </w:rPr>
            </w:pPr>
          </w:p>
        </w:tc>
        <w:tc>
          <w:tcPr>
            <w:tcW w:w="851" w:type="dxa"/>
            <w:shd w:val="clear" w:color="auto" w:fill="auto"/>
            <w:vAlign w:val="center"/>
            <w:hideMark/>
          </w:tcPr>
          <w:p w14:paraId="7D8A4789" w14:textId="77777777" w:rsidR="00365898" w:rsidRPr="00365898" w:rsidRDefault="00365898" w:rsidP="003C2E0F">
            <w:pPr>
              <w:jc w:val="right"/>
              <w:rPr>
                <w:color w:val="000000"/>
                <w:sz w:val="20"/>
              </w:rPr>
            </w:pPr>
            <w:r w:rsidRPr="00365898">
              <w:rPr>
                <w:color w:val="000000"/>
                <w:sz w:val="20"/>
              </w:rPr>
              <w:t>2023</w:t>
            </w:r>
          </w:p>
        </w:tc>
        <w:tc>
          <w:tcPr>
            <w:tcW w:w="708" w:type="dxa"/>
            <w:shd w:val="clear" w:color="auto" w:fill="auto"/>
            <w:vAlign w:val="center"/>
            <w:hideMark/>
          </w:tcPr>
          <w:p w14:paraId="3CE7445D" w14:textId="77777777" w:rsidR="00365898" w:rsidRPr="00365898" w:rsidRDefault="00365898" w:rsidP="003C2E0F">
            <w:pPr>
              <w:jc w:val="right"/>
              <w:rPr>
                <w:color w:val="000000"/>
                <w:sz w:val="20"/>
              </w:rPr>
            </w:pPr>
            <w:r w:rsidRPr="00365898">
              <w:rPr>
                <w:color w:val="000000"/>
                <w:sz w:val="20"/>
              </w:rPr>
              <w:t>2024</w:t>
            </w:r>
          </w:p>
        </w:tc>
        <w:tc>
          <w:tcPr>
            <w:tcW w:w="841" w:type="dxa"/>
            <w:shd w:val="clear" w:color="auto" w:fill="auto"/>
            <w:vAlign w:val="center"/>
            <w:hideMark/>
          </w:tcPr>
          <w:p w14:paraId="0F36655A" w14:textId="77777777" w:rsidR="00365898" w:rsidRPr="00365898" w:rsidRDefault="00365898" w:rsidP="003C2E0F">
            <w:pPr>
              <w:jc w:val="right"/>
              <w:rPr>
                <w:color w:val="000000"/>
                <w:sz w:val="20"/>
              </w:rPr>
            </w:pPr>
            <w:r w:rsidRPr="00365898">
              <w:rPr>
                <w:color w:val="000000"/>
                <w:sz w:val="20"/>
              </w:rPr>
              <w:t>2025</w:t>
            </w:r>
          </w:p>
        </w:tc>
        <w:tc>
          <w:tcPr>
            <w:tcW w:w="671" w:type="dxa"/>
            <w:shd w:val="clear" w:color="auto" w:fill="auto"/>
            <w:vAlign w:val="center"/>
            <w:hideMark/>
          </w:tcPr>
          <w:p w14:paraId="34DADEB3" w14:textId="77777777" w:rsidR="00365898" w:rsidRPr="00365898" w:rsidRDefault="00365898" w:rsidP="003C2E0F">
            <w:pPr>
              <w:jc w:val="right"/>
              <w:rPr>
                <w:color w:val="000000"/>
                <w:sz w:val="20"/>
              </w:rPr>
            </w:pPr>
            <w:r w:rsidRPr="00365898">
              <w:rPr>
                <w:color w:val="000000"/>
                <w:sz w:val="20"/>
              </w:rPr>
              <w:t>2026</w:t>
            </w:r>
          </w:p>
        </w:tc>
        <w:tc>
          <w:tcPr>
            <w:tcW w:w="756" w:type="dxa"/>
            <w:shd w:val="clear" w:color="auto" w:fill="auto"/>
            <w:vAlign w:val="center"/>
            <w:hideMark/>
          </w:tcPr>
          <w:p w14:paraId="4B9E4AEC" w14:textId="77777777" w:rsidR="00365898" w:rsidRPr="00365898" w:rsidRDefault="00365898" w:rsidP="003C2E0F">
            <w:pPr>
              <w:jc w:val="right"/>
              <w:rPr>
                <w:color w:val="000000"/>
                <w:sz w:val="20"/>
              </w:rPr>
            </w:pPr>
            <w:r w:rsidRPr="00365898">
              <w:rPr>
                <w:color w:val="000000"/>
                <w:sz w:val="20"/>
              </w:rPr>
              <w:t>2027</w:t>
            </w:r>
          </w:p>
        </w:tc>
        <w:tc>
          <w:tcPr>
            <w:tcW w:w="709" w:type="dxa"/>
            <w:shd w:val="clear" w:color="auto" w:fill="auto"/>
            <w:vAlign w:val="center"/>
            <w:hideMark/>
          </w:tcPr>
          <w:p w14:paraId="12AD2E08" w14:textId="77777777" w:rsidR="00365898" w:rsidRPr="00365898" w:rsidRDefault="00365898" w:rsidP="003C2E0F">
            <w:pPr>
              <w:jc w:val="right"/>
              <w:rPr>
                <w:color w:val="000000"/>
                <w:sz w:val="20"/>
              </w:rPr>
            </w:pPr>
            <w:r w:rsidRPr="00365898">
              <w:rPr>
                <w:color w:val="000000"/>
                <w:sz w:val="20"/>
              </w:rPr>
              <w:t>2028</w:t>
            </w:r>
          </w:p>
        </w:tc>
        <w:tc>
          <w:tcPr>
            <w:tcW w:w="697" w:type="dxa"/>
            <w:shd w:val="clear" w:color="auto" w:fill="auto"/>
            <w:vAlign w:val="center"/>
            <w:hideMark/>
          </w:tcPr>
          <w:p w14:paraId="18CBAAC5" w14:textId="77777777" w:rsidR="00365898" w:rsidRPr="00365898" w:rsidRDefault="00365898" w:rsidP="003C2E0F">
            <w:pPr>
              <w:rPr>
                <w:color w:val="000000"/>
                <w:sz w:val="20"/>
              </w:rPr>
            </w:pPr>
            <w:r w:rsidRPr="00365898">
              <w:rPr>
                <w:color w:val="000000"/>
                <w:sz w:val="20"/>
              </w:rPr>
              <w:t>2029-2032</w:t>
            </w:r>
          </w:p>
        </w:tc>
      </w:tr>
      <w:tr w:rsidR="00365898" w:rsidRPr="00365898" w14:paraId="220AF151" w14:textId="77777777" w:rsidTr="00BA3A02">
        <w:trPr>
          <w:trHeight w:val="1545"/>
        </w:trPr>
        <w:tc>
          <w:tcPr>
            <w:tcW w:w="406" w:type="dxa"/>
            <w:shd w:val="clear" w:color="auto" w:fill="auto"/>
            <w:vAlign w:val="center"/>
            <w:hideMark/>
          </w:tcPr>
          <w:p w14:paraId="6C141AD3" w14:textId="77777777" w:rsidR="00365898" w:rsidRPr="00365898" w:rsidRDefault="00365898" w:rsidP="003C2E0F">
            <w:pPr>
              <w:jc w:val="right"/>
              <w:rPr>
                <w:color w:val="000000"/>
                <w:sz w:val="20"/>
              </w:rPr>
            </w:pPr>
            <w:r w:rsidRPr="00365898">
              <w:rPr>
                <w:color w:val="000000"/>
                <w:sz w:val="20"/>
              </w:rPr>
              <w:t>1</w:t>
            </w:r>
          </w:p>
        </w:tc>
        <w:tc>
          <w:tcPr>
            <w:tcW w:w="1569" w:type="dxa"/>
            <w:vMerge w:val="restart"/>
            <w:shd w:val="clear" w:color="auto" w:fill="auto"/>
            <w:vAlign w:val="center"/>
            <w:hideMark/>
          </w:tcPr>
          <w:p w14:paraId="5A560072" w14:textId="77777777" w:rsidR="00365898" w:rsidRPr="00365898" w:rsidRDefault="00365898" w:rsidP="003C2E0F">
            <w:pPr>
              <w:rPr>
                <w:color w:val="000000"/>
                <w:sz w:val="20"/>
              </w:rPr>
            </w:pPr>
            <w:r w:rsidRPr="00365898">
              <w:rPr>
                <w:color w:val="000000"/>
                <w:sz w:val="20"/>
              </w:rPr>
              <w:t>Доступность товаров и услуг для потребителей</w:t>
            </w:r>
          </w:p>
        </w:tc>
        <w:tc>
          <w:tcPr>
            <w:tcW w:w="1843" w:type="dxa"/>
            <w:shd w:val="clear" w:color="auto" w:fill="auto"/>
            <w:vAlign w:val="center"/>
            <w:hideMark/>
          </w:tcPr>
          <w:p w14:paraId="305BEF8E" w14:textId="77777777" w:rsidR="00365898" w:rsidRPr="00365898" w:rsidRDefault="00365898" w:rsidP="003C2E0F">
            <w:pPr>
              <w:rPr>
                <w:color w:val="000000"/>
                <w:sz w:val="20"/>
              </w:rPr>
            </w:pPr>
            <w:r w:rsidRPr="00365898">
              <w:rPr>
                <w:color w:val="000000"/>
                <w:sz w:val="20"/>
              </w:rPr>
              <w:t>Доля потребителей в жилых домах, обеспеченных доступом к коммунальной инфраструктуре</w:t>
            </w:r>
          </w:p>
        </w:tc>
        <w:tc>
          <w:tcPr>
            <w:tcW w:w="850" w:type="dxa"/>
            <w:shd w:val="clear" w:color="auto" w:fill="auto"/>
            <w:vAlign w:val="center"/>
            <w:hideMark/>
          </w:tcPr>
          <w:p w14:paraId="5201E1C4" w14:textId="77777777" w:rsidR="00365898" w:rsidRPr="00365898" w:rsidRDefault="00365898" w:rsidP="003C2E0F">
            <w:pPr>
              <w:jc w:val="center"/>
              <w:rPr>
                <w:color w:val="000000"/>
                <w:sz w:val="20"/>
              </w:rPr>
            </w:pPr>
            <w:r w:rsidRPr="00365898">
              <w:rPr>
                <w:color w:val="000000"/>
                <w:sz w:val="20"/>
              </w:rPr>
              <w:t>%</w:t>
            </w:r>
          </w:p>
        </w:tc>
        <w:tc>
          <w:tcPr>
            <w:tcW w:w="851" w:type="dxa"/>
            <w:shd w:val="clear" w:color="auto" w:fill="auto"/>
            <w:vAlign w:val="center"/>
            <w:hideMark/>
          </w:tcPr>
          <w:p w14:paraId="2D3F0B79" w14:textId="77777777" w:rsidR="00365898" w:rsidRPr="00BA3A02" w:rsidRDefault="00365898" w:rsidP="003C2E0F">
            <w:pPr>
              <w:jc w:val="center"/>
              <w:rPr>
                <w:color w:val="000000"/>
                <w:sz w:val="20"/>
              </w:rPr>
            </w:pPr>
            <w:r w:rsidRPr="00BA3A02">
              <w:rPr>
                <w:color w:val="000000"/>
                <w:sz w:val="20"/>
              </w:rPr>
              <w:t>100</w:t>
            </w:r>
          </w:p>
        </w:tc>
        <w:tc>
          <w:tcPr>
            <w:tcW w:w="708" w:type="dxa"/>
            <w:shd w:val="clear" w:color="auto" w:fill="auto"/>
            <w:vAlign w:val="center"/>
            <w:hideMark/>
          </w:tcPr>
          <w:p w14:paraId="66A7F0AE" w14:textId="77777777" w:rsidR="00365898" w:rsidRPr="00BA3A02" w:rsidRDefault="00365898" w:rsidP="003C2E0F">
            <w:pPr>
              <w:jc w:val="center"/>
              <w:rPr>
                <w:color w:val="000000"/>
                <w:sz w:val="20"/>
              </w:rPr>
            </w:pPr>
            <w:r w:rsidRPr="00BA3A02">
              <w:rPr>
                <w:color w:val="000000"/>
                <w:sz w:val="20"/>
              </w:rPr>
              <w:t>100</w:t>
            </w:r>
          </w:p>
        </w:tc>
        <w:tc>
          <w:tcPr>
            <w:tcW w:w="841" w:type="dxa"/>
            <w:shd w:val="clear" w:color="auto" w:fill="auto"/>
            <w:vAlign w:val="center"/>
            <w:hideMark/>
          </w:tcPr>
          <w:p w14:paraId="53C9273D" w14:textId="77777777" w:rsidR="00365898" w:rsidRPr="00BA3A02" w:rsidRDefault="00365898" w:rsidP="003C2E0F">
            <w:pPr>
              <w:jc w:val="center"/>
              <w:rPr>
                <w:color w:val="000000"/>
                <w:sz w:val="20"/>
              </w:rPr>
            </w:pPr>
            <w:r w:rsidRPr="00BA3A02">
              <w:rPr>
                <w:color w:val="000000"/>
                <w:sz w:val="20"/>
              </w:rPr>
              <w:t>100</w:t>
            </w:r>
          </w:p>
        </w:tc>
        <w:tc>
          <w:tcPr>
            <w:tcW w:w="671" w:type="dxa"/>
            <w:shd w:val="clear" w:color="auto" w:fill="auto"/>
            <w:vAlign w:val="center"/>
            <w:hideMark/>
          </w:tcPr>
          <w:p w14:paraId="66F33BCE" w14:textId="77777777" w:rsidR="00365898" w:rsidRPr="00BA3A02" w:rsidRDefault="00365898" w:rsidP="003C2E0F">
            <w:pPr>
              <w:jc w:val="center"/>
              <w:rPr>
                <w:color w:val="000000"/>
                <w:sz w:val="20"/>
              </w:rPr>
            </w:pPr>
            <w:r w:rsidRPr="00BA3A02">
              <w:rPr>
                <w:color w:val="000000"/>
                <w:sz w:val="20"/>
              </w:rPr>
              <w:t>100</w:t>
            </w:r>
          </w:p>
        </w:tc>
        <w:tc>
          <w:tcPr>
            <w:tcW w:w="756" w:type="dxa"/>
            <w:shd w:val="clear" w:color="auto" w:fill="auto"/>
            <w:vAlign w:val="center"/>
            <w:hideMark/>
          </w:tcPr>
          <w:p w14:paraId="1C4A3637" w14:textId="77777777" w:rsidR="00365898" w:rsidRPr="00BA3A02" w:rsidRDefault="00365898" w:rsidP="003C2E0F">
            <w:pPr>
              <w:jc w:val="center"/>
              <w:rPr>
                <w:color w:val="000000"/>
                <w:sz w:val="20"/>
              </w:rPr>
            </w:pPr>
            <w:r w:rsidRPr="00BA3A02">
              <w:rPr>
                <w:color w:val="000000"/>
                <w:sz w:val="20"/>
              </w:rPr>
              <w:t>100</w:t>
            </w:r>
          </w:p>
        </w:tc>
        <w:tc>
          <w:tcPr>
            <w:tcW w:w="709" w:type="dxa"/>
            <w:shd w:val="clear" w:color="auto" w:fill="auto"/>
            <w:vAlign w:val="center"/>
            <w:hideMark/>
          </w:tcPr>
          <w:p w14:paraId="660E906E" w14:textId="77777777" w:rsidR="00365898" w:rsidRPr="00BA3A02" w:rsidRDefault="00365898" w:rsidP="003C2E0F">
            <w:pPr>
              <w:jc w:val="center"/>
              <w:rPr>
                <w:color w:val="000000"/>
                <w:sz w:val="20"/>
              </w:rPr>
            </w:pPr>
            <w:r w:rsidRPr="00BA3A02">
              <w:rPr>
                <w:color w:val="000000"/>
                <w:sz w:val="20"/>
              </w:rPr>
              <w:t>100</w:t>
            </w:r>
          </w:p>
        </w:tc>
        <w:tc>
          <w:tcPr>
            <w:tcW w:w="697" w:type="dxa"/>
            <w:shd w:val="clear" w:color="auto" w:fill="auto"/>
            <w:vAlign w:val="center"/>
            <w:hideMark/>
          </w:tcPr>
          <w:p w14:paraId="57C7AB7E" w14:textId="77777777" w:rsidR="00365898" w:rsidRPr="00BA3A02" w:rsidRDefault="00365898" w:rsidP="003C2E0F">
            <w:pPr>
              <w:jc w:val="center"/>
              <w:rPr>
                <w:color w:val="000000"/>
                <w:sz w:val="20"/>
              </w:rPr>
            </w:pPr>
            <w:r w:rsidRPr="00BA3A02">
              <w:rPr>
                <w:color w:val="000000"/>
                <w:sz w:val="20"/>
              </w:rPr>
              <w:t>100</w:t>
            </w:r>
          </w:p>
        </w:tc>
      </w:tr>
      <w:tr w:rsidR="00365898" w:rsidRPr="00365898" w14:paraId="0F62E189" w14:textId="77777777" w:rsidTr="00BA3A02">
        <w:trPr>
          <w:trHeight w:val="525"/>
        </w:trPr>
        <w:tc>
          <w:tcPr>
            <w:tcW w:w="406" w:type="dxa"/>
            <w:shd w:val="clear" w:color="auto" w:fill="auto"/>
            <w:vAlign w:val="center"/>
            <w:hideMark/>
          </w:tcPr>
          <w:p w14:paraId="18D88386" w14:textId="77777777" w:rsidR="00365898" w:rsidRPr="00365898" w:rsidRDefault="00365898" w:rsidP="003C2E0F">
            <w:pPr>
              <w:jc w:val="right"/>
              <w:rPr>
                <w:color w:val="000000"/>
                <w:sz w:val="20"/>
              </w:rPr>
            </w:pPr>
            <w:r w:rsidRPr="00365898">
              <w:rPr>
                <w:color w:val="000000"/>
                <w:sz w:val="20"/>
              </w:rPr>
              <w:t>2</w:t>
            </w:r>
          </w:p>
        </w:tc>
        <w:tc>
          <w:tcPr>
            <w:tcW w:w="1569" w:type="dxa"/>
            <w:vMerge/>
            <w:vAlign w:val="center"/>
            <w:hideMark/>
          </w:tcPr>
          <w:p w14:paraId="453A7004" w14:textId="77777777" w:rsidR="00365898" w:rsidRPr="00365898" w:rsidRDefault="00365898" w:rsidP="003C2E0F">
            <w:pPr>
              <w:rPr>
                <w:color w:val="000000"/>
                <w:sz w:val="20"/>
              </w:rPr>
            </w:pPr>
          </w:p>
        </w:tc>
        <w:tc>
          <w:tcPr>
            <w:tcW w:w="1843" w:type="dxa"/>
            <w:shd w:val="clear" w:color="auto" w:fill="auto"/>
            <w:vAlign w:val="center"/>
            <w:hideMark/>
          </w:tcPr>
          <w:p w14:paraId="6DE8161A" w14:textId="77777777" w:rsidR="00365898" w:rsidRPr="00365898" w:rsidRDefault="00365898" w:rsidP="003C2E0F">
            <w:pPr>
              <w:rPr>
                <w:color w:val="000000"/>
                <w:sz w:val="20"/>
              </w:rPr>
            </w:pPr>
            <w:r w:rsidRPr="00365898">
              <w:rPr>
                <w:color w:val="000000"/>
                <w:sz w:val="20"/>
              </w:rPr>
              <w:t>Удельное энергопотребление</w:t>
            </w:r>
          </w:p>
        </w:tc>
        <w:tc>
          <w:tcPr>
            <w:tcW w:w="850" w:type="dxa"/>
            <w:shd w:val="clear" w:color="auto" w:fill="auto"/>
            <w:vAlign w:val="center"/>
            <w:hideMark/>
          </w:tcPr>
          <w:p w14:paraId="7BA4DCAD" w14:textId="77777777" w:rsidR="00365898" w:rsidRPr="00365898" w:rsidRDefault="00365898" w:rsidP="003C2E0F">
            <w:pPr>
              <w:jc w:val="center"/>
              <w:rPr>
                <w:color w:val="000000"/>
                <w:sz w:val="20"/>
              </w:rPr>
            </w:pPr>
            <w:r w:rsidRPr="00365898">
              <w:rPr>
                <w:color w:val="000000"/>
                <w:sz w:val="20"/>
              </w:rPr>
              <w:t>кВт*ч/чел</w:t>
            </w:r>
          </w:p>
        </w:tc>
        <w:tc>
          <w:tcPr>
            <w:tcW w:w="851" w:type="dxa"/>
            <w:shd w:val="clear" w:color="auto" w:fill="auto"/>
            <w:vAlign w:val="center"/>
            <w:hideMark/>
          </w:tcPr>
          <w:p w14:paraId="7EB2D526" w14:textId="77777777" w:rsidR="00365898" w:rsidRPr="00BA3A02" w:rsidRDefault="00365898" w:rsidP="003C2E0F">
            <w:pPr>
              <w:jc w:val="center"/>
              <w:rPr>
                <w:color w:val="000000"/>
                <w:sz w:val="20"/>
              </w:rPr>
            </w:pPr>
            <w:r w:rsidRPr="00BA3A02">
              <w:rPr>
                <w:color w:val="000000"/>
                <w:sz w:val="20"/>
              </w:rPr>
              <w:t>840</w:t>
            </w:r>
          </w:p>
        </w:tc>
        <w:tc>
          <w:tcPr>
            <w:tcW w:w="708" w:type="dxa"/>
            <w:shd w:val="clear" w:color="auto" w:fill="auto"/>
            <w:vAlign w:val="center"/>
            <w:hideMark/>
          </w:tcPr>
          <w:p w14:paraId="2DA82032" w14:textId="77777777" w:rsidR="00365898" w:rsidRPr="00BA3A02" w:rsidRDefault="00365898" w:rsidP="003C2E0F">
            <w:pPr>
              <w:jc w:val="center"/>
              <w:rPr>
                <w:color w:val="000000"/>
                <w:sz w:val="20"/>
              </w:rPr>
            </w:pPr>
            <w:r w:rsidRPr="00BA3A02">
              <w:rPr>
                <w:color w:val="000000"/>
                <w:sz w:val="20"/>
              </w:rPr>
              <w:t>840</w:t>
            </w:r>
          </w:p>
        </w:tc>
        <w:tc>
          <w:tcPr>
            <w:tcW w:w="841" w:type="dxa"/>
            <w:shd w:val="clear" w:color="auto" w:fill="auto"/>
            <w:vAlign w:val="center"/>
            <w:hideMark/>
          </w:tcPr>
          <w:p w14:paraId="25E7EEB7" w14:textId="77777777" w:rsidR="00365898" w:rsidRPr="00BA3A02" w:rsidRDefault="00365898" w:rsidP="003C2E0F">
            <w:pPr>
              <w:jc w:val="center"/>
              <w:rPr>
                <w:color w:val="000000"/>
                <w:sz w:val="20"/>
              </w:rPr>
            </w:pPr>
            <w:r w:rsidRPr="00BA3A02">
              <w:rPr>
                <w:color w:val="000000"/>
                <w:sz w:val="20"/>
              </w:rPr>
              <w:t>840</w:t>
            </w:r>
          </w:p>
        </w:tc>
        <w:tc>
          <w:tcPr>
            <w:tcW w:w="671" w:type="dxa"/>
            <w:shd w:val="clear" w:color="auto" w:fill="auto"/>
            <w:vAlign w:val="center"/>
            <w:hideMark/>
          </w:tcPr>
          <w:p w14:paraId="4DBDA012" w14:textId="77777777" w:rsidR="00365898" w:rsidRPr="00BA3A02" w:rsidRDefault="00365898" w:rsidP="003C2E0F">
            <w:pPr>
              <w:jc w:val="center"/>
              <w:rPr>
                <w:color w:val="000000"/>
                <w:sz w:val="20"/>
              </w:rPr>
            </w:pPr>
            <w:r w:rsidRPr="00BA3A02">
              <w:rPr>
                <w:color w:val="000000"/>
                <w:sz w:val="20"/>
              </w:rPr>
              <w:t>840</w:t>
            </w:r>
          </w:p>
        </w:tc>
        <w:tc>
          <w:tcPr>
            <w:tcW w:w="756" w:type="dxa"/>
            <w:shd w:val="clear" w:color="auto" w:fill="auto"/>
            <w:vAlign w:val="center"/>
            <w:hideMark/>
          </w:tcPr>
          <w:p w14:paraId="7EB2B837" w14:textId="77777777" w:rsidR="00365898" w:rsidRPr="00BA3A02" w:rsidRDefault="00365898" w:rsidP="003C2E0F">
            <w:pPr>
              <w:jc w:val="center"/>
              <w:rPr>
                <w:color w:val="000000"/>
                <w:sz w:val="20"/>
              </w:rPr>
            </w:pPr>
            <w:r w:rsidRPr="00BA3A02">
              <w:rPr>
                <w:color w:val="000000"/>
                <w:sz w:val="20"/>
              </w:rPr>
              <w:t>840</w:t>
            </w:r>
          </w:p>
        </w:tc>
        <w:tc>
          <w:tcPr>
            <w:tcW w:w="709" w:type="dxa"/>
            <w:shd w:val="clear" w:color="auto" w:fill="auto"/>
            <w:vAlign w:val="center"/>
            <w:hideMark/>
          </w:tcPr>
          <w:p w14:paraId="2952027A" w14:textId="77777777" w:rsidR="00365898" w:rsidRPr="00BA3A02" w:rsidRDefault="00365898" w:rsidP="003C2E0F">
            <w:pPr>
              <w:jc w:val="center"/>
              <w:rPr>
                <w:color w:val="000000"/>
                <w:sz w:val="20"/>
              </w:rPr>
            </w:pPr>
            <w:r w:rsidRPr="00BA3A02">
              <w:rPr>
                <w:color w:val="000000"/>
                <w:sz w:val="20"/>
              </w:rPr>
              <w:t>840</w:t>
            </w:r>
          </w:p>
        </w:tc>
        <w:tc>
          <w:tcPr>
            <w:tcW w:w="697" w:type="dxa"/>
            <w:shd w:val="clear" w:color="auto" w:fill="auto"/>
            <w:vAlign w:val="center"/>
            <w:hideMark/>
          </w:tcPr>
          <w:p w14:paraId="4A35DCC2" w14:textId="77777777" w:rsidR="00365898" w:rsidRPr="00BA3A02" w:rsidRDefault="00365898" w:rsidP="003C2E0F">
            <w:pPr>
              <w:jc w:val="center"/>
              <w:rPr>
                <w:color w:val="000000"/>
                <w:sz w:val="20"/>
              </w:rPr>
            </w:pPr>
            <w:r w:rsidRPr="00BA3A02">
              <w:rPr>
                <w:color w:val="000000"/>
                <w:sz w:val="20"/>
              </w:rPr>
              <w:t>840</w:t>
            </w:r>
          </w:p>
        </w:tc>
      </w:tr>
      <w:tr w:rsidR="00531172" w:rsidRPr="00365898" w14:paraId="4603A88D" w14:textId="77777777" w:rsidTr="00BA3A02">
        <w:trPr>
          <w:trHeight w:val="1035"/>
        </w:trPr>
        <w:tc>
          <w:tcPr>
            <w:tcW w:w="406" w:type="dxa"/>
            <w:shd w:val="clear" w:color="auto" w:fill="auto"/>
            <w:vAlign w:val="center"/>
            <w:hideMark/>
          </w:tcPr>
          <w:p w14:paraId="5F72FD30" w14:textId="77777777" w:rsidR="00531172" w:rsidRPr="00365898" w:rsidRDefault="00531172" w:rsidP="00531172">
            <w:pPr>
              <w:jc w:val="right"/>
              <w:rPr>
                <w:color w:val="000000"/>
                <w:sz w:val="20"/>
              </w:rPr>
            </w:pPr>
            <w:r w:rsidRPr="00365898">
              <w:rPr>
                <w:color w:val="000000"/>
                <w:sz w:val="20"/>
              </w:rPr>
              <w:lastRenderedPageBreak/>
              <w:t>3</w:t>
            </w:r>
          </w:p>
        </w:tc>
        <w:tc>
          <w:tcPr>
            <w:tcW w:w="1569" w:type="dxa"/>
            <w:vMerge/>
            <w:vAlign w:val="center"/>
            <w:hideMark/>
          </w:tcPr>
          <w:p w14:paraId="59681206" w14:textId="77777777" w:rsidR="00531172" w:rsidRPr="00365898" w:rsidRDefault="00531172" w:rsidP="00531172">
            <w:pPr>
              <w:rPr>
                <w:color w:val="000000"/>
                <w:sz w:val="20"/>
              </w:rPr>
            </w:pPr>
          </w:p>
        </w:tc>
        <w:tc>
          <w:tcPr>
            <w:tcW w:w="1843" w:type="dxa"/>
            <w:shd w:val="clear" w:color="auto" w:fill="auto"/>
            <w:vAlign w:val="center"/>
            <w:hideMark/>
          </w:tcPr>
          <w:p w14:paraId="08884620" w14:textId="77777777" w:rsidR="00531172" w:rsidRPr="00365898" w:rsidRDefault="00531172" w:rsidP="00531172">
            <w:pPr>
              <w:rPr>
                <w:color w:val="000000"/>
                <w:sz w:val="20"/>
              </w:rPr>
            </w:pPr>
            <w:r w:rsidRPr="00365898">
              <w:rPr>
                <w:color w:val="000000"/>
                <w:sz w:val="20"/>
              </w:rPr>
              <w:t>Доля расходов на оплату услуг в совокупном доходе населения</w:t>
            </w:r>
          </w:p>
        </w:tc>
        <w:tc>
          <w:tcPr>
            <w:tcW w:w="850" w:type="dxa"/>
            <w:shd w:val="clear" w:color="auto" w:fill="auto"/>
            <w:vAlign w:val="center"/>
            <w:hideMark/>
          </w:tcPr>
          <w:p w14:paraId="6EF6FA36" w14:textId="77777777" w:rsidR="00531172" w:rsidRPr="00365898" w:rsidRDefault="00531172" w:rsidP="00531172">
            <w:pPr>
              <w:jc w:val="center"/>
              <w:rPr>
                <w:color w:val="000000"/>
                <w:sz w:val="20"/>
              </w:rPr>
            </w:pPr>
            <w:r w:rsidRPr="00365898">
              <w:rPr>
                <w:color w:val="000000"/>
                <w:sz w:val="20"/>
              </w:rPr>
              <w:t>%</w:t>
            </w:r>
          </w:p>
        </w:tc>
        <w:tc>
          <w:tcPr>
            <w:tcW w:w="851" w:type="dxa"/>
            <w:shd w:val="clear" w:color="auto" w:fill="auto"/>
            <w:noWrap/>
            <w:vAlign w:val="center"/>
            <w:hideMark/>
          </w:tcPr>
          <w:p w14:paraId="13E9D97D" w14:textId="611663C3" w:rsidR="00531172" w:rsidRPr="00BA3A02" w:rsidRDefault="00531172" w:rsidP="00531172">
            <w:pPr>
              <w:jc w:val="center"/>
              <w:rPr>
                <w:color w:val="000000"/>
                <w:sz w:val="20"/>
              </w:rPr>
            </w:pPr>
            <w:r w:rsidRPr="00BA3A02">
              <w:rPr>
                <w:color w:val="000000"/>
                <w:sz w:val="20"/>
              </w:rPr>
              <w:t>0,80</w:t>
            </w:r>
          </w:p>
        </w:tc>
        <w:tc>
          <w:tcPr>
            <w:tcW w:w="708" w:type="dxa"/>
            <w:shd w:val="clear" w:color="auto" w:fill="auto"/>
            <w:noWrap/>
            <w:vAlign w:val="center"/>
            <w:hideMark/>
          </w:tcPr>
          <w:p w14:paraId="0D494B3B" w14:textId="58921531" w:rsidR="00531172" w:rsidRPr="00BA3A02" w:rsidRDefault="00531172" w:rsidP="00531172">
            <w:pPr>
              <w:jc w:val="center"/>
              <w:rPr>
                <w:color w:val="000000"/>
                <w:sz w:val="20"/>
              </w:rPr>
            </w:pPr>
            <w:r w:rsidRPr="00BA3A02">
              <w:rPr>
                <w:color w:val="000000"/>
                <w:sz w:val="20"/>
              </w:rPr>
              <w:t>0,80</w:t>
            </w:r>
          </w:p>
        </w:tc>
        <w:tc>
          <w:tcPr>
            <w:tcW w:w="841" w:type="dxa"/>
            <w:shd w:val="clear" w:color="auto" w:fill="auto"/>
            <w:noWrap/>
            <w:vAlign w:val="center"/>
            <w:hideMark/>
          </w:tcPr>
          <w:p w14:paraId="4FD7E076" w14:textId="7ECF7C70" w:rsidR="00531172" w:rsidRPr="00BA3A02" w:rsidRDefault="00531172" w:rsidP="00531172">
            <w:pPr>
              <w:jc w:val="center"/>
              <w:rPr>
                <w:color w:val="000000"/>
                <w:sz w:val="20"/>
              </w:rPr>
            </w:pPr>
            <w:r w:rsidRPr="00BA3A02">
              <w:rPr>
                <w:color w:val="000000"/>
                <w:sz w:val="20"/>
              </w:rPr>
              <w:t>0,79</w:t>
            </w:r>
          </w:p>
        </w:tc>
        <w:tc>
          <w:tcPr>
            <w:tcW w:w="671" w:type="dxa"/>
            <w:shd w:val="clear" w:color="auto" w:fill="auto"/>
            <w:noWrap/>
            <w:vAlign w:val="center"/>
            <w:hideMark/>
          </w:tcPr>
          <w:p w14:paraId="27CAFA64" w14:textId="23D48433" w:rsidR="00531172" w:rsidRPr="00BA3A02" w:rsidRDefault="00531172" w:rsidP="00531172">
            <w:pPr>
              <w:jc w:val="center"/>
              <w:rPr>
                <w:color w:val="000000"/>
                <w:sz w:val="20"/>
              </w:rPr>
            </w:pPr>
            <w:r w:rsidRPr="00BA3A02">
              <w:rPr>
                <w:color w:val="000000"/>
                <w:sz w:val="20"/>
              </w:rPr>
              <w:t>0,78</w:t>
            </w:r>
          </w:p>
        </w:tc>
        <w:tc>
          <w:tcPr>
            <w:tcW w:w="756" w:type="dxa"/>
            <w:shd w:val="clear" w:color="auto" w:fill="auto"/>
            <w:noWrap/>
            <w:vAlign w:val="center"/>
            <w:hideMark/>
          </w:tcPr>
          <w:p w14:paraId="30F49AE8" w14:textId="7AD90822" w:rsidR="00531172" w:rsidRPr="00BA3A02" w:rsidRDefault="00531172" w:rsidP="00531172">
            <w:pPr>
              <w:jc w:val="center"/>
              <w:rPr>
                <w:color w:val="000000"/>
                <w:sz w:val="20"/>
              </w:rPr>
            </w:pPr>
            <w:r w:rsidRPr="00BA3A02">
              <w:rPr>
                <w:color w:val="000000"/>
                <w:sz w:val="20"/>
              </w:rPr>
              <w:t>0,77</w:t>
            </w:r>
          </w:p>
        </w:tc>
        <w:tc>
          <w:tcPr>
            <w:tcW w:w="709" w:type="dxa"/>
            <w:shd w:val="clear" w:color="auto" w:fill="auto"/>
            <w:noWrap/>
            <w:vAlign w:val="center"/>
            <w:hideMark/>
          </w:tcPr>
          <w:p w14:paraId="32E7822F" w14:textId="482F5259" w:rsidR="00531172" w:rsidRPr="00BA3A02" w:rsidRDefault="00531172" w:rsidP="00531172">
            <w:pPr>
              <w:jc w:val="center"/>
              <w:rPr>
                <w:color w:val="000000"/>
                <w:sz w:val="20"/>
              </w:rPr>
            </w:pPr>
            <w:r w:rsidRPr="00BA3A02">
              <w:rPr>
                <w:color w:val="000000"/>
                <w:sz w:val="20"/>
              </w:rPr>
              <w:t>0,77</w:t>
            </w:r>
          </w:p>
        </w:tc>
        <w:tc>
          <w:tcPr>
            <w:tcW w:w="697" w:type="dxa"/>
            <w:shd w:val="clear" w:color="auto" w:fill="auto"/>
            <w:vAlign w:val="center"/>
            <w:hideMark/>
          </w:tcPr>
          <w:p w14:paraId="767A1EFC" w14:textId="40FE18BB" w:rsidR="00531172" w:rsidRPr="00BA3A02" w:rsidRDefault="00531172" w:rsidP="00531172">
            <w:pPr>
              <w:jc w:val="center"/>
              <w:rPr>
                <w:color w:val="000000"/>
                <w:sz w:val="20"/>
              </w:rPr>
            </w:pPr>
            <w:r w:rsidRPr="00BA3A02">
              <w:rPr>
                <w:color w:val="000000"/>
                <w:sz w:val="20"/>
              </w:rPr>
              <w:t>0,77</w:t>
            </w:r>
          </w:p>
        </w:tc>
      </w:tr>
      <w:tr w:rsidR="00365898" w:rsidRPr="00365898" w14:paraId="7A2AACA0" w14:textId="77777777" w:rsidTr="00BA3A02">
        <w:trPr>
          <w:trHeight w:val="525"/>
        </w:trPr>
        <w:tc>
          <w:tcPr>
            <w:tcW w:w="406" w:type="dxa"/>
            <w:shd w:val="clear" w:color="auto" w:fill="auto"/>
            <w:vAlign w:val="center"/>
            <w:hideMark/>
          </w:tcPr>
          <w:p w14:paraId="1565FE92" w14:textId="77777777" w:rsidR="00365898" w:rsidRPr="00365898" w:rsidRDefault="00365898" w:rsidP="003C2E0F">
            <w:pPr>
              <w:jc w:val="right"/>
              <w:rPr>
                <w:color w:val="000000"/>
                <w:sz w:val="20"/>
              </w:rPr>
            </w:pPr>
            <w:r w:rsidRPr="00365898">
              <w:rPr>
                <w:color w:val="000000"/>
                <w:sz w:val="20"/>
              </w:rPr>
              <w:t>4</w:t>
            </w:r>
          </w:p>
        </w:tc>
        <w:tc>
          <w:tcPr>
            <w:tcW w:w="1569" w:type="dxa"/>
            <w:vMerge/>
            <w:vAlign w:val="center"/>
            <w:hideMark/>
          </w:tcPr>
          <w:p w14:paraId="04E3D63F" w14:textId="77777777" w:rsidR="00365898" w:rsidRPr="00365898" w:rsidRDefault="00365898" w:rsidP="003C2E0F">
            <w:pPr>
              <w:rPr>
                <w:color w:val="000000"/>
                <w:sz w:val="20"/>
              </w:rPr>
            </w:pPr>
          </w:p>
        </w:tc>
        <w:tc>
          <w:tcPr>
            <w:tcW w:w="1843" w:type="dxa"/>
            <w:shd w:val="clear" w:color="auto" w:fill="auto"/>
            <w:vAlign w:val="center"/>
            <w:hideMark/>
          </w:tcPr>
          <w:p w14:paraId="339EF2FF" w14:textId="77777777" w:rsidR="00365898" w:rsidRPr="00365898" w:rsidRDefault="00365898" w:rsidP="003C2E0F">
            <w:pPr>
              <w:rPr>
                <w:color w:val="000000"/>
                <w:sz w:val="20"/>
              </w:rPr>
            </w:pPr>
            <w:r w:rsidRPr="00365898">
              <w:rPr>
                <w:color w:val="000000"/>
                <w:sz w:val="20"/>
              </w:rPr>
              <w:t>Индекс нового строительства</w:t>
            </w:r>
          </w:p>
        </w:tc>
        <w:tc>
          <w:tcPr>
            <w:tcW w:w="850" w:type="dxa"/>
            <w:shd w:val="clear" w:color="auto" w:fill="auto"/>
            <w:vAlign w:val="center"/>
            <w:hideMark/>
          </w:tcPr>
          <w:p w14:paraId="73DCFEBE" w14:textId="77777777" w:rsidR="00365898" w:rsidRPr="00365898" w:rsidRDefault="00365898" w:rsidP="003C2E0F">
            <w:pPr>
              <w:jc w:val="center"/>
              <w:rPr>
                <w:color w:val="000000"/>
                <w:sz w:val="20"/>
              </w:rPr>
            </w:pPr>
            <w:r w:rsidRPr="00365898">
              <w:rPr>
                <w:color w:val="000000"/>
                <w:sz w:val="20"/>
              </w:rPr>
              <w:t>%</w:t>
            </w:r>
          </w:p>
        </w:tc>
        <w:tc>
          <w:tcPr>
            <w:tcW w:w="851" w:type="dxa"/>
            <w:shd w:val="clear" w:color="auto" w:fill="auto"/>
            <w:vAlign w:val="center"/>
            <w:hideMark/>
          </w:tcPr>
          <w:p w14:paraId="0025C4A0" w14:textId="5A770868" w:rsidR="00365898" w:rsidRPr="00BA3A02" w:rsidRDefault="00365898" w:rsidP="003C2E0F">
            <w:pPr>
              <w:jc w:val="center"/>
              <w:rPr>
                <w:color w:val="000000"/>
                <w:sz w:val="20"/>
              </w:rPr>
            </w:pPr>
            <w:r w:rsidRPr="00BA3A02">
              <w:rPr>
                <w:color w:val="000000"/>
                <w:sz w:val="20"/>
              </w:rPr>
              <w:t> </w:t>
            </w:r>
            <w:r w:rsidR="00531172" w:rsidRPr="00BA3A02">
              <w:rPr>
                <w:color w:val="000000"/>
                <w:sz w:val="20"/>
              </w:rPr>
              <w:t>0</w:t>
            </w:r>
          </w:p>
        </w:tc>
        <w:tc>
          <w:tcPr>
            <w:tcW w:w="708" w:type="dxa"/>
            <w:shd w:val="clear" w:color="auto" w:fill="auto"/>
            <w:vAlign w:val="center"/>
            <w:hideMark/>
          </w:tcPr>
          <w:p w14:paraId="43F4DC81" w14:textId="77777777" w:rsidR="00365898" w:rsidRPr="00BA3A02" w:rsidRDefault="00365898" w:rsidP="003C2E0F">
            <w:pPr>
              <w:jc w:val="center"/>
              <w:rPr>
                <w:color w:val="000000"/>
                <w:sz w:val="20"/>
              </w:rPr>
            </w:pPr>
            <w:r w:rsidRPr="00BA3A02">
              <w:rPr>
                <w:color w:val="000000"/>
                <w:sz w:val="20"/>
              </w:rPr>
              <w:t>0</w:t>
            </w:r>
          </w:p>
        </w:tc>
        <w:tc>
          <w:tcPr>
            <w:tcW w:w="841" w:type="dxa"/>
            <w:shd w:val="clear" w:color="auto" w:fill="auto"/>
            <w:vAlign w:val="center"/>
            <w:hideMark/>
          </w:tcPr>
          <w:p w14:paraId="23BC2B6A" w14:textId="77777777" w:rsidR="00365898" w:rsidRPr="00BA3A02" w:rsidRDefault="00365898" w:rsidP="003C2E0F">
            <w:pPr>
              <w:jc w:val="center"/>
              <w:rPr>
                <w:color w:val="000000"/>
                <w:sz w:val="20"/>
              </w:rPr>
            </w:pPr>
            <w:r w:rsidRPr="00BA3A02">
              <w:rPr>
                <w:color w:val="000000"/>
                <w:sz w:val="20"/>
              </w:rPr>
              <w:t>0</w:t>
            </w:r>
          </w:p>
        </w:tc>
        <w:tc>
          <w:tcPr>
            <w:tcW w:w="671" w:type="dxa"/>
            <w:shd w:val="clear" w:color="auto" w:fill="auto"/>
            <w:vAlign w:val="center"/>
            <w:hideMark/>
          </w:tcPr>
          <w:p w14:paraId="04DA4E9D" w14:textId="77777777" w:rsidR="00365898" w:rsidRPr="00BA3A02" w:rsidRDefault="00365898" w:rsidP="003C2E0F">
            <w:pPr>
              <w:jc w:val="center"/>
              <w:rPr>
                <w:color w:val="000000"/>
                <w:sz w:val="20"/>
              </w:rPr>
            </w:pPr>
            <w:r w:rsidRPr="00BA3A02">
              <w:rPr>
                <w:color w:val="000000"/>
                <w:sz w:val="20"/>
              </w:rPr>
              <w:t>0</w:t>
            </w:r>
          </w:p>
        </w:tc>
        <w:tc>
          <w:tcPr>
            <w:tcW w:w="756" w:type="dxa"/>
            <w:shd w:val="clear" w:color="auto" w:fill="auto"/>
            <w:vAlign w:val="center"/>
            <w:hideMark/>
          </w:tcPr>
          <w:p w14:paraId="46068CFD" w14:textId="77777777" w:rsidR="00365898" w:rsidRPr="00BA3A02" w:rsidRDefault="00365898" w:rsidP="003C2E0F">
            <w:pPr>
              <w:jc w:val="center"/>
              <w:rPr>
                <w:color w:val="000000"/>
                <w:sz w:val="20"/>
              </w:rPr>
            </w:pPr>
            <w:r w:rsidRPr="00BA3A02">
              <w:rPr>
                <w:color w:val="000000"/>
                <w:sz w:val="20"/>
              </w:rPr>
              <w:t>0</w:t>
            </w:r>
          </w:p>
        </w:tc>
        <w:tc>
          <w:tcPr>
            <w:tcW w:w="709" w:type="dxa"/>
            <w:shd w:val="clear" w:color="auto" w:fill="auto"/>
            <w:vAlign w:val="center"/>
            <w:hideMark/>
          </w:tcPr>
          <w:p w14:paraId="045BA958" w14:textId="77777777" w:rsidR="00365898" w:rsidRPr="00BA3A02" w:rsidRDefault="00365898" w:rsidP="003C2E0F">
            <w:pPr>
              <w:jc w:val="center"/>
              <w:rPr>
                <w:color w:val="000000"/>
                <w:sz w:val="20"/>
              </w:rPr>
            </w:pPr>
            <w:r w:rsidRPr="00BA3A02">
              <w:rPr>
                <w:color w:val="000000"/>
                <w:sz w:val="20"/>
              </w:rPr>
              <w:t>0</w:t>
            </w:r>
          </w:p>
        </w:tc>
        <w:tc>
          <w:tcPr>
            <w:tcW w:w="697" w:type="dxa"/>
            <w:shd w:val="clear" w:color="auto" w:fill="auto"/>
            <w:vAlign w:val="center"/>
            <w:hideMark/>
          </w:tcPr>
          <w:p w14:paraId="4B7C49DE" w14:textId="77777777" w:rsidR="00365898" w:rsidRPr="00BA3A02" w:rsidRDefault="00365898" w:rsidP="003C2E0F">
            <w:pPr>
              <w:jc w:val="center"/>
              <w:rPr>
                <w:color w:val="000000"/>
                <w:sz w:val="20"/>
              </w:rPr>
            </w:pPr>
            <w:r w:rsidRPr="00BA3A02">
              <w:rPr>
                <w:color w:val="000000"/>
                <w:sz w:val="20"/>
              </w:rPr>
              <w:t>0</w:t>
            </w:r>
          </w:p>
        </w:tc>
      </w:tr>
      <w:tr w:rsidR="00531172" w:rsidRPr="00365898" w14:paraId="68BB44A9" w14:textId="77777777" w:rsidTr="00BA3A02">
        <w:trPr>
          <w:trHeight w:val="471"/>
        </w:trPr>
        <w:tc>
          <w:tcPr>
            <w:tcW w:w="406" w:type="dxa"/>
            <w:vMerge w:val="restart"/>
            <w:shd w:val="clear" w:color="auto" w:fill="auto"/>
            <w:vAlign w:val="center"/>
            <w:hideMark/>
          </w:tcPr>
          <w:p w14:paraId="522D744E" w14:textId="77777777" w:rsidR="00531172" w:rsidRPr="00365898" w:rsidRDefault="00531172" w:rsidP="00531172">
            <w:pPr>
              <w:jc w:val="right"/>
              <w:rPr>
                <w:color w:val="000000"/>
                <w:sz w:val="20"/>
              </w:rPr>
            </w:pPr>
            <w:r w:rsidRPr="00365898">
              <w:rPr>
                <w:color w:val="000000"/>
                <w:sz w:val="20"/>
              </w:rPr>
              <w:t>5</w:t>
            </w:r>
          </w:p>
        </w:tc>
        <w:tc>
          <w:tcPr>
            <w:tcW w:w="1569" w:type="dxa"/>
            <w:vMerge w:val="restart"/>
            <w:shd w:val="clear" w:color="auto" w:fill="auto"/>
            <w:vAlign w:val="center"/>
            <w:hideMark/>
          </w:tcPr>
          <w:p w14:paraId="34D3A9AE" w14:textId="77777777" w:rsidR="00531172" w:rsidRPr="00365898" w:rsidRDefault="00531172" w:rsidP="00531172">
            <w:pPr>
              <w:rPr>
                <w:color w:val="000000"/>
                <w:sz w:val="20"/>
              </w:rPr>
            </w:pPr>
            <w:r w:rsidRPr="00365898">
              <w:rPr>
                <w:color w:val="000000"/>
                <w:sz w:val="20"/>
              </w:rPr>
              <w:t>Спрос на коммунальные ресурсы</w:t>
            </w:r>
          </w:p>
        </w:tc>
        <w:tc>
          <w:tcPr>
            <w:tcW w:w="1843" w:type="dxa"/>
            <w:vMerge w:val="restart"/>
            <w:shd w:val="clear" w:color="auto" w:fill="auto"/>
            <w:vAlign w:val="center"/>
            <w:hideMark/>
          </w:tcPr>
          <w:p w14:paraId="37214DC8" w14:textId="77777777" w:rsidR="00531172" w:rsidRPr="00365898" w:rsidRDefault="00531172" w:rsidP="00531172">
            <w:pPr>
              <w:rPr>
                <w:color w:val="000000"/>
                <w:sz w:val="20"/>
              </w:rPr>
            </w:pPr>
            <w:r w:rsidRPr="00365898">
              <w:rPr>
                <w:color w:val="000000"/>
                <w:sz w:val="20"/>
              </w:rPr>
              <w:t>Общий объем реализация</w:t>
            </w:r>
          </w:p>
        </w:tc>
        <w:tc>
          <w:tcPr>
            <w:tcW w:w="850" w:type="dxa"/>
            <w:vMerge w:val="restart"/>
            <w:shd w:val="clear" w:color="auto" w:fill="auto"/>
            <w:vAlign w:val="center"/>
            <w:hideMark/>
          </w:tcPr>
          <w:p w14:paraId="13B1B5C5" w14:textId="77777777" w:rsidR="00531172" w:rsidRPr="00365898" w:rsidRDefault="00531172" w:rsidP="00531172">
            <w:pPr>
              <w:jc w:val="center"/>
              <w:rPr>
                <w:color w:val="000000"/>
                <w:sz w:val="20"/>
              </w:rPr>
            </w:pPr>
            <w:r w:rsidRPr="00365898">
              <w:rPr>
                <w:color w:val="000000"/>
                <w:sz w:val="20"/>
              </w:rPr>
              <w:t>тыс. кВт*ч</w:t>
            </w:r>
          </w:p>
        </w:tc>
        <w:tc>
          <w:tcPr>
            <w:tcW w:w="851" w:type="dxa"/>
            <w:shd w:val="clear" w:color="auto" w:fill="auto"/>
            <w:vAlign w:val="center"/>
            <w:hideMark/>
          </w:tcPr>
          <w:p w14:paraId="2396FE51" w14:textId="2FD846FA" w:rsidR="00531172" w:rsidRPr="00BA3A02" w:rsidRDefault="00531172" w:rsidP="00531172">
            <w:pPr>
              <w:jc w:val="center"/>
              <w:rPr>
                <w:color w:val="000000"/>
                <w:sz w:val="20"/>
              </w:rPr>
            </w:pPr>
            <w:r w:rsidRPr="00BA3A02">
              <w:rPr>
                <w:color w:val="000000"/>
                <w:sz w:val="22"/>
                <w:szCs w:val="22"/>
              </w:rPr>
              <w:t>2191</w:t>
            </w:r>
          </w:p>
        </w:tc>
        <w:tc>
          <w:tcPr>
            <w:tcW w:w="708" w:type="dxa"/>
            <w:shd w:val="clear" w:color="auto" w:fill="auto"/>
            <w:vAlign w:val="center"/>
            <w:hideMark/>
          </w:tcPr>
          <w:p w14:paraId="72A7224B" w14:textId="69FE1FBF" w:rsidR="00531172" w:rsidRPr="00BA3A02" w:rsidRDefault="00531172" w:rsidP="00531172">
            <w:pPr>
              <w:jc w:val="center"/>
              <w:rPr>
                <w:color w:val="000000"/>
                <w:szCs w:val="24"/>
              </w:rPr>
            </w:pPr>
            <w:r w:rsidRPr="00BA3A02">
              <w:rPr>
                <w:color w:val="000000"/>
                <w:sz w:val="22"/>
                <w:szCs w:val="22"/>
              </w:rPr>
              <w:t>2169</w:t>
            </w:r>
          </w:p>
        </w:tc>
        <w:tc>
          <w:tcPr>
            <w:tcW w:w="841" w:type="dxa"/>
            <w:shd w:val="clear" w:color="auto" w:fill="auto"/>
            <w:vAlign w:val="center"/>
            <w:hideMark/>
          </w:tcPr>
          <w:p w14:paraId="10DB9248" w14:textId="1D413CB0" w:rsidR="00531172" w:rsidRPr="00BA3A02" w:rsidRDefault="00531172" w:rsidP="00531172">
            <w:pPr>
              <w:jc w:val="center"/>
              <w:rPr>
                <w:color w:val="000000"/>
                <w:szCs w:val="24"/>
              </w:rPr>
            </w:pPr>
            <w:r w:rsidRPr="00BA3A02">
              <w:rPr>
                <w:color w:val="000000"/>
                <w:sz w:val="22"/>
                <w:szCs w:val="22"/>
              </w:rPr>
              <w:t>2147</w:t>
            </w:r>
          </w:p>
        </w:tc>
        <w:tc>
          <w:tcPr>
            <w:tcW w:w="671" w:type="dxa"/>
            <w:shd w:val="clear" w:color="auto" w:fill="auto"/>
            <w:vAlign w:val="center"/>
            <w:hideMark/>
          </w:tcPr>
          <w:p w14:paraId="52879186" w14:textId="2AFAF34D" w:rsidR="00531172" w:rsidRPr="00BA3A02" w:rsidRDefault="00531172" w:rsidP="00531172">
            <w:pPr>
              <w:jc w:val="center"/>
              <w:rPr>
                <w:color w:val="000000"/>
                <w:szCs w:val="24"/>
              </w:rPr>
            </w:pPr>
            <w:r w:rsidRPr="00BA3A02">
              <w:rPr>
                <w:color w:val="000000"/>
                <w:sz w:val="22"/>
                <w:szCs w:val="22"/>
              </w:rPr>
              <w:t>2126</w:t>
            </w:r>
          </w:p>
        </w:tc>
        <w:tc>
          <w:tcPr>
            <w:tcW w:w="756" w:type="dxa"/>
            <w:shd w:val="clear" w:color="auto" w:fill="auto"/>
            <w:vAlign w:val="center"/>
            <w:hideMark/>
          </w:tcPr>
          <w:p w14:paraId="35E69274" w14:textId="61D0CEC0" w:rsidR="00531172" w:rsidRPr="00BA3A02" w:rsidRDefault="00531172" w:rsidP="00531172">
            <w:pPr>
              <w:jc w:val="center"/>
              <w:rPr>
                <w:color w:val="000000"/>
                <w:szCs w:val="24"/>
              </w:rPr>
            </w:pPr>
            <w:r w:rsidRPr="00BA3A02">
              <w:rPr>
                <w:color w:val="000000"/>
                <w:sz w:val="22"/>
                <w:szCs w:val="22"/>
              </w:rPr>
              <w:t>2105</w:t>
            </w:r>
          </w:p>
        </w:tc>
        <w:tc>
          <w:tcPr>
            <w:tcW w:w="709" w:type="dxa"/>
            <w:shd w:val="clear" w:color="auto" w:fill="auto"/>
            <w:vAlign w:val="center"/>
            <w:hideMark/>
          </w:tcPr>
          <w:p w14:paraId="698D3EA2" w14:textId="52F73912" w:rsidR="00531172" w:rsidRPr="00BA3A02" w:rsidRDefault="00531172" w:rsidP="00531172">
            <w:pPr>
              <w:jc w:val="center"/>
              <w:rPr>
                <w:color w:val="000000"/>
                <w:szCs w:val="24"/>
              </w:rPr>
            </w:pPr>
            <w:r w:rsidRPr="00BA3A02">
              <w:rPr>
                <w:color w:val="000000"/>
                <w:sz w:val="22"/>
                <w:szCs w:val="22"/>
              </w:rPr>
              <w:t>2084</w:t>
            </w:r>
          </w:p>
        </w:tc>
        <w:tc>
          <w:tcPr>
            <w:tcW w:w="697" w:type="dxa"/>
            <w:shd w:val="clear" w:color="auto" w:fill="auto"/>
            <w:vAlign w:val="center"/>
            <w:hideMark/>
          </w:tcPr>
          <w:p w14:paraId="6AA8CC87" w14:textId="04FAECF5" w:rsidR="00531172" w:rsidRPr="00BA3A02" w:rsidRDefault="00531172" w:rsidP="00531172">
            <w:pPr>
              <w:jc w:val="center"/>
              <w:rPr>
                <w:color w:val="000000"/>
                <w:sz w:val="20"/>
              </w:rPr>
            </w:pPr>
            <w:r w:rsidRPr="00BA3A02">
              <w:rPr>
                <w:color w:val="000000"/>
                <w:sz w:val="20"/>
              </w:rPr>
              <w:t>2042</w:t>
            </w:r>
          </w:p>
        </w:tc>
      </w:tr>
      <w:tr w:rsidR="006D48A4" w:rsidRPr="00365898" w14:paraId="38B1DA39" w14:textId="77777777" w:rsidTr="00BA3A02">
        <w:trPr>
          <w:trHeight w:val="315"/>
        </w:trPr>
        <w:tc>
          <w:tcPr>
            <w:tcW w:w="406" w:type="dxa"/>
            <w:vMerge/>
            <w:vAlign w:val="center"/>
            <w:hideMark/>
          </w:tcPr>
          <w:p w14:paraId="7345FDA1" w14:textId="77777777" w:rsidR="006D48A4" w:rsidRPr="00365898" w:rsidRDefault="006D48A4" w:rsidP="006D48A4">
            <w:pPr>
              <w:rPr>
                <w:color w:val="000000"/>
                <w:sz w:val="20"/>
              </w:rPr>
            </w:pPr>
          </w:p>
        </w:tc>
        <w:tc>
          <w:tcPr>
            <w:tcW w:w="1569" w:type="dxa"/>
            <w:vMerge/>
            <w:vAlign w:val="center"/>
            <w:hideMark/>
          </w:tcPr>
          <w:p w14:paraId="5F1FFB74" w14:textId="77777777" w:rsidR="006D48A4" w:rsidRPr="00365898" w:rsidRDefault="006D48A4" w:rsidP="006D48A4">
            <w:pPr>
              <w:rPr>
                <w:color w:val="000000"/>
                <w:sz w:val="20"/>
              </w:rPr>
            </w:pPr>
          </w:p>
        </w:tc>
        <w:tc>
          <w:tcPr>
            <w:tcW w:w="1843" w:type="dxa"/>
            <w:vMerge/>
            <w:vAlign w:val="center"/>
            <w:hideMark/>
          </w:tcPr>
          <w:p w14:paraId="68FE759E" w14:textId="77777777" w:rsidR="006D48A4" w:rsidRPr="00365898" w:rsidRDefault="006D48A4" w:rsidP="006D48A4">
            <w:pPr>
              <w:rPr>
                <w:color w:val="000000"/>
                <w:sz w:val="20"/>
              </w:rPr>
            </w:pPr>
          </w:p>
        </w:tc>
        <w:tc>
          <w:tcPr>
            <w:tcW w:w="850" w:type="dxa"/>
            <w:vMerge/>
            <w:vAlign w:val="center"/>
            <w:hideMark/>
          </w:tcPr>
          <w:p w14:paraId="04F31E7F" w14:textId="77777777" w:rsidR="006D48A4" w:rsidRPr="00365898" w:rsidRDefault="006D48A4" w:rsidP="006D48A4">
            <w:pPr>
              <w:rPr>
                <w:color w:val="000000"/>
                <w:sz w:val="20"/>
              </w:rPr>
            </w:pPr>
          </w:p>
        </w:tc>
        <w:tc>
          <w:tcPr>
            <w:tcW w:w="851" w:type="dxa"/>
            <w:shd w:val="clear" w:color="auto" w:fill="auto"/>
            <w:noWrap/>
            <w:vAlign w:val="center"/>
            <w:hideMark/>
          </w:tcPr>
          <w:p w14:paraId="7DE5976B" w14:textId="1EE8ADC0" w:rsidR="006D48A4" w:rsidRPr="00BA3A02" w:rsidRDefault="006D48A4" w:rsidP="006D48A4">
            <w:pPr>
              <w:jc w:val="center"/>
              <w:rPr>
                <w:color w:val="000000"/>
                <w:sz w:val="16"/>
                <w:szCs w:val="16"/>
              </w:rPr>
            </w:pPr>
            <w:r w:rsidRPr="00BA3A02">
              <w:rPr>
                <w:color w:val="000000"/>
                <w:sz w:val="16"/>
                <w:szCs w:val="16"/>
              </w:rPr>
              <w:t>1840,4</w:t>
            </w:r>
          </w:p>
        </w:tc>
        <w:tc>
          <w:tcPr>
            <w:tcW w:w="708" w:type="dxa"/>
            <w:shd w:val="clear" w:color="auto" w:fill="auto"/>
            <w:noWrap/>
            <w:vAlign w:val="center"/>
            <w:hideMark/>
          </w:tcPr>
          <w:p w14:paraId="6BEEE74B" w14:textId="447EDEF6" w:rsidR="006D48A4" w:rsidRPr="00BA3A02" w:rsidRDefault="006D48A4" w:rsidP="006D48A4">
            <w:pPr>
              <w:jc w:val="center"/>
              <w:rPr>
                <w:color w:val="000000"/>
                <w:sz w:val="16"/>
                <w:szCs w:val="16"/>
              </w:rPr>
            </w:pPr>
            <w:r w:rsidRPr="00BA3A02">
              <w:rPr>
                <w:color w:val="000000"/>
                <w:sz w:val="16"/>
                <w:szCs w:val="16"/>
              </w:rPr>
              <w:t>1822,0</w:t>
            </w:r>
          </w:p>
        </w:tc>
        <w:tc>
          <w:tcPr>
            <w:tcW w:w="841" w:type="dxa"/>
            <w:shd w:val="clear" w:color="auto" w:fill="auto"/>
            <w:noWrap/>
            <w:vAlign w:val="center"/>
            <w:hideMark/>
          </w:tcPr>
          <w:p w14:paraId="472C192A" w14:textId="70970E82" w:rsidR="006D48A4" w:rsidRPr="00BA3A02" w:rsidRDefault="006D48A4" w:rsidP="006D48A4">
            <w:pPr>
              <w:jc w:val="center"/>
              <w:rPr>
                <w:color w:val="000000"/>
                <w:sz w:val="16"/>
                <w:szCs w:val="16"/>
              </w:rPr>
            </w:pPr>
            <w:r w:rsidRPr="00BA3A02">
              <w:rPr>
                <w:color w:val="000000"/>
                <w:sz w:val="16"/>
                <w:szCs w:val="16"/>
              </w:rPr>
              <w:t>1803,5</w:t>
            </w:r>
          </w:p>
        </w:tc>
        <w:tc>
          <w:tcPr>
            <w:tcW w:w="671" w:type="dxa"/>
            <w:shd w:val="clear" w:color="auto" w:fill="auto"/>
            <w:noWrap/>
            <w:vAlign w:val="center"/>
            <w:hideMark/>
          </w:tcPr>
          <w:p w14:paraId="01CE2FE9" w14:textId="26E531A8" w:rsidR="006D48A4" w:rsidRPr="00BA3A02" w:rsidRDefault="006D48A4" w:rsidP="006D48A4">
            <w:pPr>
              <w:jc w:val="center"/>
              <w:rPr>
                <w:color w:val="000000"/>
                <w:sz w:val="16"/>
                <w:szCs w:val="16"/>
              </w:rPr>
            </w:pPr>
            <w:r w:rsidRPr="00BA3A02">
              <w:rPr>
                <w:color w:val="000000"/>
                <w:sz w:val="16"/>
                <w:szCs w:val="16"/>
              </w:rPr>
              <w:t>1785,8</w:t>
            </w:r>
          </w:p>
        </w:tc>
        <w:tc>
          <w:tcPr>
            <w:tcW w:w="756" w:type="dxa"/>
            <w:shd w:val="clear" w:color="auto" w:fill="auto"/>
            <w:noWrap/>
            <w:vAlign w:val="center"/>
            <w:hideMark/>
          </w:tcPr>
          <w:p w14:paraId="5E10B457" w14:textId="69033AB4" w:rsidR="006D48A4" w:rsidRPr="00BA3A02" w:rsidRDefault="006D48A4" w:rsidP="006D48A4">
            <w:pPr>
              <w:jc w:val="center"/>
              <w:rPr>
                <w:color w:val="000000"/>
                <w:sz w:val="16"/>
                <w:szCs w:val="16"/>
              </w:rPr>
            </w:pPr>
            <w:r w:rsidRPr="00BA3A02">
              <w:rPr>
                <w:color w:val="000000"/>
                <w:sz w:val="16"/>
                <w:szCs w:val="16"/>
              </w:rPr>
              <w:t>1768,2</w:t>
            </w:r>
          </w:p>
        </w:tc>
        <w:tc>
          <w:tcPr>
            <w:tcW w:w="709" w:type="dxa"/>
            <w:shd w:val="clear" w:color="auto" w:fill="auto"/>
            <w:noWrap/>
            <w:vAlign w:val="center"/>
            <w:hideMark/>
          </w:tcPr>
          <w:p w14:paraId="41E35E60" w14:textId="7DDAD2DC" w:rsidR="006D48A4" w:rsidRPr="00BA3A02" w:rsidRDefault="006D48A4" w:rsidP="006D48A4">
            <w:pPr>
              <w:jc w:val="center"/>
              <w:rPr>
                <w:color w:val="000000"/>
                <w:sz w:val="16"/>
                <w:szCs w:val="16"/>
              </w:rPr>
            </w:pPr>
            <w:r w:rsidRPr="00BA3A02">
              <w:rPr>
                <w:color w:val="000000"/>
                <w:sz w:val="16"/>
                <w:szCs w:val="16"/>
              </w:rPr>
              <w:t>1750,6</w:t>
            </w:r>
          </w:p>
        </w:tc>
        <w:tc>
          <w:tcPr>
            <w:tcW w:w="697" w:type="dxa"/>
            <w:shd w:val="clear" w:color="auto" w:fill="auto"/>
            <w:noWrap/>
            <w:vAlign w:val="center"/>
            <w:hideMark/>
          </w:tcPr>
          <w:p w14:paraId="4AA86184" w14:textId="22C88FB9" w:rsidR="006D48A4" w:rsidRPr="00BA3A02" w:rsidRDefault="006D48A4" w:rsidP="006D48A4">
            <w:pPr>
              <w:jc w:val="center"/>
              <w:rPr>
                <w:color w:val="000000"/>
                <w:sz w:val="16"/>
                <w:szCs w:val="16"/>
              </w:rPr>
            </w:pPr>
            <w:r w:rsidRPr="00BA3A02">
              <w:rPr>
                <w:color w:val="000000"/>
                <w:sz w:val="16"/>
                <w:szCs w:val="16"/>
              </w:rPr>
              <w:t>1715,2</w:t>
            </w:r>
          </w:p>
        </w:tc>
      </w:tr>
      <w:tr w:rsidR="006D48A4" w:rsidRPr="00365898" w14:paraId="77BA13FE" w14:textId="77777777" w:rsidTr="00BA3A02">
        <w:trPr>
          <w:trHeight w:val="525"/>
        </w:trPr>
        <w:tc>
          <w:tcPr>
            <w:tcW w:w="406" w:type="dxa"/>
            <w:shd w:val="clear" w:color="auto" w:fill="auto"/>
            <w:vAlign w:val="center"/>
            <w:hideMark/>
          </w:tcPr>
          <w:p w14:paraId="1A0D8B4F" w14:textId="77777777" w:rsidR="006D48A4" w:rsidRPr="00365898" w:rsidRDefault="006D48A4" w:rsidP="006D48A4">
            <w:pPr>
              <w:jc w:val="right"/>
              <w:rPr>
                <w:color w:val="000000"/>
                <w:sz w:val="20"/>
              </w:rPr>
            </w:pPr>
            <w:r w:rsidRPr="00365898">
              <w:rPr>
                <w:color w:val="000000"/>
                <w:sz w:val="20"/>
              </w:rPr>
              <w:t>6</w:t>
            </w:r>
          </w:p>
        </w:tc>
        <w:tc>
          <w:tcPr>
            <w:tcW w:w="1569" w:type="dxa"/>
            <w:vMerge/>
            <w:vAlign w:val="center"/>
            <w:hideMark/>
          </w:tcPr>
          <w:p w14:paraId="14A61DEF" w14:textId="77777777" w:rsidR="006D48A4" w:rsidRPr="00365898" w:rsidRDefault="006D48A4" w:rsidP="006D48A4">
            <w:pPr>
              <w:rPr>
                <w:color w:val="000000"/>
                <w:sz w:val="20"/>
              </w:rPr>
            </w:pPr>
          </w:p>
        </w:tc>
        <w:tc>
          <w:tcPr>
            <w:tcW w:w="1843" w:type="dxa"/>
            <w:shd w:val="clear" w:color="auto" w:fill="auto"/>
            <w:vAlign w:val="center"/>
            <w:hideMark/>
          </w:tcPr>
          <w:p w14:paraId="43D71132" w14:textId="77777777" w:rsidR="006D48A4" w:rsidRPr="00365898" w:rsidRDefault="006D48A4" w:rsidP="006D48A4">
            <w:pPr>
              <w:rPr>
                <w:color w:val="000000"/>
                <w:sz w:val="20"/>
              </w:rPr>
            </w:pPr>
            <w:r w:rsidRPr="00365898">
              <w:rPr>
                <w:color w:val="000000"/>
                <w:sz w:val="20"/>
              </w:rPr>
              <w:t>Прирост объемов реализация</w:t>
            </w:r>
          </w:p>
        </w:tc>
        <w:tc>
          <w:tcPr>
            <w:tcW w:w="850" w:type="dxa"/>
            <w:shd w:val="clear" w:color="auto" w:fill="auto"/>
            <w:vAlign w:val="center"/>
            <w:hideMark/>
          </w:tcPr>
          <w:p w14:paraId="2CBB8DEC" w14:textId="77777777" w:rsidR="006D48A4" w:rsidRPr="00365898" w:rsidRDefault="006D48A4" w:rsidP="006D48A4">
            <w:pPr>
              <w:jc w:val="center"/>
              <w:rPr>
                <w:color w:val="000000"/>
                <w:sz w:val="20"/>
              </w:rPr>
            </w:pPr>
            <w:r w:rsidRPr="00365898">
              <w:rPr>
                <w:color w:val="000000"/>
                <w:sz w:val="20"/>
              </w:rPr>
              <w:t>млн. кВт*ч</w:t>
            </w:r>
          </w:p>
        </w:tc>
        <w:tc>
          <w:tcPr>
            <w:tcW w:w="851" w:type="dxa"/>
            <w:shd w:val="clear" w:color="auto" w:fill="auto"/>
            <w:vAlign w:val="center"/>
            <w:hideMark/>
          </w:tcPr>
          <w:p w14:paraId="324059A6" w14:textId="77777777" w:rsidR="006D48A4" w:rsidRPr="00BA3A02" w:rsidRDefault="006D48A4" w:rsidP="006D48A4">
            <w:pPr>
              <w:jc w:val="center"/>
              <w:rPr>
                <w:color w:val="000000"/>
                <w:sz w:val="20"/>
              </w:rPr>
            </w:pPr>
            <w:r w:rsidRPr="00BA3A02">
              <w:rPr>
                <w:color w:val="000000"/>
                <w:sz w:val="20"/>
              </w:rPr>
              <w:t> </w:t>
            </w:r>
          </w:p>
        </w:tc>
        <w:tc>
          <w:tcPr>
            <w:tcW w:w="708" w:type="dxa"/>
            <w:shd w:val="clear" w:color="auto" w:fill="auto"/>
            <w:vAlign w:val="center"/>
            <w:hideMark/>
          </w:tcPr>
          <w:p w14:paraId="69BBF0A5" w14:textId="7A41B9DF" w:rsidR="006D48A4" w:rsidRPr="00BA3A02" w:rsidRDefault="006D48A4" w:rsidP="004A27E3">
            <w:pPr>
              <w:jc w:val="center"/>
              <w:rPr>
                <w:color w:val="000000"/>
                <w:sz w:val="22"/>
                <w:szCs w:val="22"/>
              </w:rPr>
            </w:pPr>
            <w:r w:rsidRPr="00BA3A02">
              <w:rPr>
                <w:color w:val="000000"/>
                <w:sz w:val="22"/>
                <w:szCs w:val="22"/>
              </w:rPr>
              <w:t>0,99</w:t>
            </w:r>
          </w:p>
        </w:tc>
        <w:tc>
          <w:tcPr>
            <w:tcW w:w="841" w:type="dxa"/>
            <w:shd w:val="clear" w:color="auto" w:fill="auto"/>
            <w:vAlign w:val="center"/>
            <w:hideMark/>
          </w:tcPr>
          <w:p w14:paraId="6A0BE4BF" w14:textId="5F777A95" w:rsidR="006D48A4" w:rsidRPr="00BA3A02" w:rsidRDefault="006D48A4" w:rsidP="006D48A4">
            <w:pPr>
              <w:jc w:val="center"/>
              <w:rPr>
                <w:color w:val="000000"/>
                <w:sz w:val="22"/>
                <w:szCs w:val="22"/>
              </w:rPr>
            </w:pPr>
            <w:r w:rsidRPr="00BA3A02">
              <w:rPr>
                <w:color w:val="000000"/>
                <w:sz w:val="22"/>
                <w:szCs w:val="22"/>
              </w:rPr>
              <w:t>0,990</w:t>
            </w:r>
          </w:p>
        </w:tc>
        <w:tc>
          <w:tcPr>
            <w:tcW w:w="671" w:type="dxa"/>
            <w:shd w:val="clear" w:color="auto" w:fill="auto"/>
            <w:vAlign w:val="center"/>
            <w:hideMark/>
          </w:tcPr>
          <w:p w14:paraId="6553686C" w14:textId="46849EA4" w:rsidR="006D48A4" w:rsidRPr="00BA3A02" w:rsidRDefault="006D48A4" w:rsidP="004A27E3">
            <w:pPr>
              <w:jc w:val="center"/>
              <w:rPr>
                <w:color w:val="000000"/>
                <w:sz w:val="22"/>
                <w:szCs w:val="22"/>
              </w:rPr>
            </w:pPr>
            <w:r w:rsidRPr="00BA3A02">
              <w:rPr>
                <w:color w:val="000000"/>
                <w:sz w:val="22"/>
                <w:szCs w:val="22"/>
              </w:rPr>
              <w:t>0,99</w:t>
            </w:r>
          </w:p>
        </w:tc>
        <w:tc>
          <w:tcPr>
            <w:tcW w:w="756" w:type="dxa"/>
            <w:shd w:val="clear" w:color="auto" w:fill="auto"/>
            <w:vAlign w:val="center"/>
            <w:hideMark/>
          </w:tcPr>
          <w:p w14:paraId="4BD9ECCC" w14:textId="263CE330" w:rsidR="006D48A4" w:rsidRPr="00BA3A02" w:rsidRDefault="006D48A4" w:rsidP="006D48A4">
            <w:pPr>
              <w:jc w:val="center"/>
              <w:rPr>
                <w:color w:val="000000"/>
                <w:sz w:val="22"/>
                <w:szCs w:val="22"/>
              </w:rPr>
            </w:pPr>
            <w:r w:rsidRPr="00BA3A02">
              <w:rPr>
                <w:color w:val="000000"/>
                <w:sz w:val="22"/>
                <w:szCs w:val="22"/>
              </w:rPr>
              <w:t>0,990</w:t>
            </w:r>
          </w:p>
        </w:tc>
        <w:tc>
          <w:tcPr>
            <w:tcW w:w="709" w:type="dxa"/>
            <w:shd w:val="clear" w:color="auto" w:fill="auto"/>
            <w:vAlign w:val="center"/>
            <w:hideMark/>
          </w:tcPr>
          <w:p w14:paraId="025E27BA" w14:textId="68C6D284" w:rsidR="006D48A4" w:rsidRPr="00BA3A02" w:rsidRDefault="006D48A4" w:rsidP="004A27E3">
            <w:pPr>
              <w:jc w:val="center"/>
              <w:rPr>
                <w:color w:val="000000"/>
                <w:sz w:val="22"/>
                <w:szCs w:val="22"/>
              </w:rPr>
            </w:pPr>
            <w:r w:rsidRPr="00BA3A02">
              <w:rPr>
                <w:color w:val="000000"/>
                <w:sz w:val="22"/>
                <w:szCs w:val="22"/>
              </w:rPr>
              <w:t>0,99</w:t>
            </w:r>
          </w:p>
        </w:tc>
        <w:tc>
          <w:tcPr>
            <w:tcW w:w="697" w:type="dxa"/>
            <w:shd w:val="clear" w:color="auto" w:fill="auto"/>
            <w:vAlign w:val="center"/>
            <w:hideMark/>
          </w:tcPr>
          <w:p w14:paraId="7126C756" w14:textId="2E870319" w:rsidR="006D48A4" w:rsidRPr="00BA3A02" w:rsidRDefault="006D48A4" w:rsidP="004A27E3">
            <w:pPr>
              <w:jc w:val="center"/>
              <w:rPr>
                <w:color w:val="000000"/>
                <w:sz w:val="22"/>
                <w:szCs w:val="22"/>
              </w:rPr>
            </w:pPr>
            <w:r w:rsidRPr="00BA3A02">
              <w:rPr>
                <w:color w:val="000000"/>
                <w:sz w:val="22"/>
                <w:szCs w:val="22"/>
              </w:rPr>
              <w:t>0,99</w:t>
            </w:r>
          </w:p>
        </w:tc>
      </w:tr>
      <w:tr w:rsidR="00365898" w:rsidRPr="00365898" w14:paraId="5F406F04" w14:textId="77777777" w:rsidTr="00BA3A02">
        <w:trPr>
          <w:trHeight w:val="905"/>
        </w:trPr>
        <w:tc>
          <w:tcPr>
            <w:tcW w:w="406" w:type="dxa"/>
            <w:shd w:val="clear" w:color="auto" w:fill="auto"/>
            <w:vAlign w:val="center"/>
            <w:hideMark/>
          </w:tcPr>
          <w:p w14:paraId="389E01D1" w14:textId="77777777" w:rsidR="00365898" w:rsidRPr="00365898" w:rsidRDefault="00365898" w:rsidP="003C2E0F">
            <w:pPr>
              <w:jc w:val="right"/>
              <w:rPr>
                <w:color w:val="000000"/>
                <w:sz w:val="20"/>
              </w:rPr>
            </w:pPr>
            <w:r w:rsidRPr="00365898">
              <w:rPr>
                <w:color w:val="000000"/>
                <w:sz w:val="20"/>
              </w:rPr>
              <w:t>7</w:t>
            </w:r>
          </w:p>
        </w:tc>
        <w:tc>
          <w:tcPr>
            <w:tcW w:w="1569" w:type="dxa"/>
            <w:vMerge w:val="restart"/>
            <w:shd w:val="clear" w:color="auto" w:fill="auto"/>
            <w:vAlign w:val="center"/>
            <w:hideMark/>
          </w:tcPr>
          <w:p w14:paraId="20B88339" w14:textId="77777777" w:rsidR="00365898" w:rsidRPr="00365898" w:rsidRDefault="00365898" w:rsidP="003C2E0F">
            <w:pPr>
              <w:rPr>
                <w:color w:val="000000"/>
                <w:sz w:val="20"/>
              </w:rPr>
            </w:pPr>
            <w:r w:rsidRPr="00365898">
              <w:rPr>
                <w:color w:val="000000"/>
                <w:sz w:val="20"/>
              </w:rPr>
              <w:t>Показатели эффективности производства и транспортировки ресурсов</w:t>
            </w:r>
          </w:p>
        </w:tc>
        <w:tc>
          <w:tcPr>
            <w:tcW w:w="1843" w:type="dxa"/>
            <w:shd w:val="clear" w:color="auto" w:fill="auto"/>
            <w:vAlign w:val="center"/>
            <w:hideMark/>
          </w:tcPr>
          <w:p w14:paraId="618EE271" w14:textId="77777777" w:rsidR="00365898" w:rsidRPr="00365898" w:rsidRDefault="00365898" w:rsidP="003C2E0F">
            <w:pPr>
              <w:rPr>
                <w:color w:val="000000"/>
                <w:sz w:val="20"/>
              </w:rPr>
            </w:pPr>
            <w:r w:rsidRPr="00365898">
              <w:rPr>
                <w:color w:val="000000"/>
                <w:sz w:val="20"/>
              </w:rPr>
              <w:t>Уровень потерь в сети</w:t>
            </w:r>
          </w:p>
        </w:tc>
        <w:tc>
          <w:tcPr>
            <w:tcW w:w="850" w:type="dxa"/>
            <w:shd w:val="clear" w:color="auto" w:fill="auto"/>
            <w:vAlign w:val="center"/>
            <w:hideMark/>
          </w:tcPr>
          <w:p w14:paraId="419206DB" w14:textId="77777777" w:rsidR="00365898" w:rsidRPr="00365898" w:rsidRDefault="00365898" w:rsidP="003C2E0F">
            <w:pPr>
              <w:jc w:val="center"/>
              <w:rPr>
                <w:color w:val="000000"/>
                <w:sz w:val="20"/>
              </w:rPr>
            </w:pPr>
            <w:r w:rsidRPr="00365898">
              <w:rPr>
                <w:color w:val="000000"/>
                <w:sz w:val="20"/>
              </w:rPr>
              <w:t>%</w:t>
            </w:r>
          </w:p>
        </w:tc>
        <w:tc>
          <w:tcPr>
            <w:tcW w:w="851" w:type="dxa"/>
            <w:shd w:val="clear" w:color="auto" w:fill="auto"/>
            <w:vAlign w:val="center"/>
            <w:hideMark/>
          </w:tcPr>
          <w:p w14:paraId="1A1DD86D" w14:textId="77777777" w:rsidR="00365898" w:rsidRPr="00BA3A02" w:rsidRDefault="00365898" w:rsidP="003C2E0F">
            <w:pPr>
              <w:jc w:val="center"/>
              <w:rPr>
                <w:color w:val="000000"/>
                <w:sz w:val="20"/>
              </w:rPr>
            </w:pPr>
            <w:r w:rsidRPr="00BA3A02">
              <w:rPr>
                <w:color w:val="000000"/>
                <w:sz w:val="20"/>
              </w:rPr>
              <w:t>11,2</w:t>
            </w:r>
          </w:p>
        </w:tc>
        <w:tc>
          <w:tcPr>
            <w:tcW w:w="708" w:type="dxa"/>
            <w:shd w:val="clear" w:color="auto" w:fill="auto"/>
            <w:vAlign w:val="center"/>
            <w:hideMark/>
          </w:tcPr>
          <w:p w14:paraId="06049169" w14:textId="77777777" w:rsidR="00365898" w:rsidRPr="00BA3A02" w:rsidRDefault="00365898" w:rsidP="003C2E0F">
            <w:pPr>
              <w:jc w:val="center"/>
              <w:rPr>
                <w:color w:val="000000"/>
                <w:sz w:val="20"/>
              </w:rPr>
            </w:pPr>
            <w:r w:rsidRPr="00BA3A02">
              <w:rPr>
                <w:color w:val="000000"/>
                <w:sz w:val="20"/>
              </w:rPr>
              <w:t>11,1</w:t>
            </w:r>
          </w:p>
        </w:tc>
        <w:tc>
          <w:tcPr>
            <w:tcW w:w="841" w:type="dxa"/>
            <w:shd w:val="clear" w:color="auto" w:fill="auto"/>
            <w:vAlign w:val="center"/>
            <w:hideMark/>
          </w:tcPr>
          <w:p w14:paraId="784B2B61" w14:textId="77777777" w:rsidR="00365898" w:rsidRPr="00BA3A02" w:rsidRDefault="00365898" w:rsidP="003C2E0F">
            <w:pPr>
              <w:jc w:val="center"/>
              <w:rPr>
                <w:color w:val="000000"/>
                <w:sz w:val="20"/>
              </w:rPr>
            </w:pPr>
            <w:r w:rsidRPr="00BA3A02">
              <w:rPr>
                <w:color w:val="000000"/>
                <w:sz w:val="20"/>
              </w:rPr>
              <w:t>11,09</w:t>
            </w:r>
          </w:p>
        </w:tc>
        <w:tc>
          <w:tcPr>
            <w:tcW w:w="671" w:type="dxa"/>
            <w:shd w:val="clear" w:color="auto" w:fill="auto"/>
            <w:vAlign w:val="center"/>
            <w:hideMark/>
          </w:tcPr>
          <w:p w14:paraId="76CC17F4" w14:textId="77777777" w:rsidR="00365898" w:rsidRPr="00BA3A02" w:rsidRDefault="00365898" w:rsidP="003C2E0F">
            <w:pPr>
              <w:jc w:val="center"/>
              <w:rPr>
                <w:color w:val="000000"/>
                <w:sz w:val="20"/>
              </w:rPr>
            </w:pPr>
            <w:r w:rsidRPr="00BA3A02">
              <w:rPr>
                <w:color w:val="000000"/>
                <w:sz w:val="20"/>
              </w:rPr>
              <w:t>11,08</w:t>
            </w:r>
          </w:p>
        </w:tc>
        <w:tc>
          <w:tcPr>
            <w:tcW w:w="756" w:type="dxa"/>
            <w:shd w:val="clear" w:color="auto" w:fill="auto"/>
            <w:vAlign w:val="center"/>
            <w:hideMark/>
          </w:tcPr>
          <w:p w14:paraId="0EBFE541" w14:textId="77777777" w:rsidR="00365898" w:rsidRPr="00BA3A02" w:rsidRDefault="00365898" w:rsidP="003C2E0F">
            <w:pPr>
              <w:jc w:val="center"/>
              <w:rPr>
                <w:color w:val="000000"/>
                <w:sz w:val="20"/>
              </w:rPr>
            </w:pPr>
            <w:r w:rsidRPr="00BA3A02">
              <w:rPr>
                <w:color w:val="000000"/>
                <w:sz w:val="20"/>
              </w:rPr>
              <w:t>11,07</w:t>
            </w:r>
          </w:p>
        </w:tc>
        <w:tc>
          <w:tcPr>
            <w:tcW w:w="709" w:type="dxa"/>
            <w:shd w:val="clear" w:color="auto" w:fill="auto"/>
            <w:vAlign w:val="center"/>
            <w:hideMark/>
          </w:tcPr>
          <w:p w14:paraId="72CA9A98" w14:textId="77777777" w:rsidR="00365898" w:rsidRPr="00BA3A02" w:rsidRDefault="00365898" w:rsidP="003C2E0F">
            <w:pPr>
              <w:jc w:val="center"/>
              <w:rPr>
                <w:color w:val="000000"/>
                <w:sz w:val="20"/>
              </w:rPr>
            </w:pPr>
            <w:r w:rsidRPr="00BA3A02">
              <w:rPr>
                <w:color w:val="000000"/>
                <w:sz w:val="20"/>
              </w:rPr>
              <w:t>11,06</w:t>
            </w:r>
          </w:p>
        </w:tc>
        <w:tc>
          <w:tcPr>
            <w:tcW w:w="697" w:type="dxa"/>
            <w:shd w:val="clear" w:color="auto" w:fill="auto"/>
            <w:vAlign w:val="center"/>
            <w:hideMark/>
          </w:tcPr>
          <w:p w14:paraId="6199AAF5" w14:textId="77777777" w:rsidR="00365898" w:rsidRPr="00BA3A02" w:rsidRDefault="00365898" w:rsidP="003C2E0F">
            <w:pPr>
              <w:jc w:val="center"/>
              <w:rPr>
                <w:color w:val="000000"/>
                <w:sz w:val="20"/>
              </w:rPr>
            </w:pPr>
            <w:r w:rsidRPr="00BA3A02">
              <w:rPr>
                <w:color w:val="000000"/>
                <w:sz w:val="20"/>
              </w:rPr>
              <w:t>11,06</w:t>
            </w:r>
          </w:p>
        </w:tc>
      </w:tr>
      <w:tr w:rsidR="00365898" w:rsidRPr="00365898" w14:paraId="45D2C5D5" w14:textId="77777777" w:rsidTr="00BA3A02">
        <w:trPr>
          <w:trHeight w:val="525"/>
        </w:trPr>
        <w:tc>
          <w:tcPr>
            <w:tcW w:w="406" w:type="dxa"/>
            <w:shd w:val="clear" w:color="auto" w:fill="auto"/>
            <w:vAlign w:val="center"/>
            <w:hideMark/>
          </w:tcPr>
          <w:p w14:paraId="45EFC984" w14:textId="77777777" w:rsidR="00365898" w:rsidRPr="00365898" w:rsidRDefault="00365898" w:rsidP="003C2E0F">
            <w:pPr>
              <w:jc w:val="right"/>
              <w:rPr>
                <w:color w:val="000000"/>
                <w:sz w:val="20"/>
              </w:rPr>
            </w:pPr>
            <w:r w:rsidRPr="00365898">
              <w:rPr>
                <w:color w:val="000000"/>
                <w:sz w:val="20"/>
              </w:rPr>
              <w:t>8</w:t>
            </w:r>
          </w:p>
        </w:tc>
        <w:tc>
          <w:tcPr>
            <w:tcW w:w="1569" w:type="dxa"/>
            <w:vMerge/>
            <w:vAlign w:val="center"/>
            <w:hideMark/>
          </w:tcPr>
          <w:p w14:paraId="1B12975C" w14:textId="77777777" w:rsidR="00365898" w:rsidRPr="00365898" w:rsidRDefault="00365898" w:rsidP="003C2E0F">
            <w:pPr>
              <w:rPr>
                <w:color w:val="000000"/>
                <w:sz w:val="20"/>
              </w:rPr>
            </w:pPr>
          </w:p>
        </w:tc>
        <w:tc>
          <w:tcPr>
            <w:tcW w:w="1843" w:type="dxa"/>
            <w:shd w:val="clear" w:color="auto" w:fill="auto"/>
            <w:vAlign w:val="center"/>
            <w:hideMark/>
          </w:tcPr>
          <w:p w14:paraId="3345660F" w14:textId="77777777" w:rsidR="00365898" w:rsidRPr="00365898" w:rsidRDefault="00365898" w:rsidP="003C2E0F">
            <w:pPr>
              <w:rPr>
                <w:color w:val="000000"/>
                <w:sz w:val="20"/>
              </w:rPr>
            </w:pPr>
            <w:r w:rsidRPr="00365898">
              <w:rPr>
                <w:color w:val="000000"/>
                <w:sz w:val="20"/>
              </w:rPr>
              <w:t>Коэффициент потерь в сети</w:t>
            </w:r>
          </w:p>
        </w:tc>
        <w:tc>
          <w:tcPr>
            <w:tcW w:w="850" w:type="dxa"/>
            <w:shd w:val="clear" w:color="auto" w:fill="auto"/>
            <w:vAlign w:val="center"/>
            <w:hideMark/>
          </w:tcPr>
          <w:p w14:paraId="08692BCA" w14:textId="77777777" w:rsidR="00365898" w:rsidRPr="00365898" w:rsidRDefault="00365898" w:rsidP="003C2E0F">
            <w:pPr>
              <w:jc w:val="center"/>
              <w:rPr>
                <w:color w:val="000000"/>
                <w:sz w:val="20"/>
              </w:rPr>
            </w:pPr>
            <w:r w:rsidRPr="00365898">
              <w:rPr>
                <w:color w:val="000000"/>
                <w:sz w:val="20"/>
              </w:rPr>
              <w:t>тыс. кВт*ч/км</w:t>
            </w:r>
          </w:p>
        </w:tc>
        <w:tc>
          <w:tcPr>
            <w:tcW w:w="851" w:type="dxa"/>
            <w:shd w:val="clear" w:color="auto" w:fill="auto"/>
            <w:vAlign w:val="center"/>
            <w:hideMark/>
          </w:tcPr>
          <w:p w14:paraId="45C18BCC" w14:textId="77777777" w:rsidR="00365898" w:rsidRPr="00BA3A02" w:rsidRDefault="00365898" w:rsidP="003C2E0F">
            <w:pPr>
              <w:jc w:val="center"/>
              <w:rPr>
                <w:color w:val="000000"/>
                <w:sz w:val="20"/>
              </w:rPr>
            </w:pPr>
            <w:r w:rsidRPr="00BA3A02">
              <w:rPr>
                <w:color w:val="000000"/>
                <w:sz w:val="20"/>
              </w:rPr>
              <w:t>45,52</w:t>
            </w:r>
          </w:p>
        </w:tc>
        <w:tc>
          <w:tcPr>
            <w:tcW w:w="708" w:type="dxa"/>
            <w:shd w:val="clear" w:color="auto" w:fill="auto"/>
            <w:vAlign w:val="center"/>
            <w:hideMark/>
          </w:tcPr>
          <w:p w14:paraId="2D1CD96B" w14:textId="77777777" w:rsidR="00365898" w:rsidRPr="00BA3A02" w:rsidRDefault="00365898" w:rsidP="003C2E0F">
            <w:pPr>
              <w:jc w:val="center"/>
              <w:rPr>
                <w:color w:val="000000"/>
                <w:sz w:val="20"/>
              </w:rPr>
            </w:pPr>
            <w:r w:rsidRPr="00BA3A02">
              <w:rPr>
                <w:color w:val="000000"/>
                <w:sz w:val="20"/>
              </w:rPr>
              <w:t>45,49</w:t>
            </w:r>
          </w:p>
        </w:tc>
        <w:tc>
          <w:tcPr>
            <w:tcW w:w="841" w:type="dxa"/>
            <w:shd w:val="clear" w:color="auto" w:fill="auto"/>
            <w:vAlign w:val="center"/>
            <w:hideMark/>
          </w:tcPr>
          <w:p w14:paraId="46CD9C36" w14:textId="77777777" w:rsidR="00365898" w:rsidRPr="00BA3A02" w:rsidRDefault="00365898" w:rsidP="003C2E0F">
            <w:pPr>
              <w:jc w:val="center"/>
              <w:rPr>
                <w:color w:val="000000"/>
                <w:sz w:val="20"/>
              </w:rPr>
            </w:pPr>
            <w:r w:rsidRPr="00BA3A02">
              <w:rPr>
                <w:color w:val="000000"/>
                <w:sz w:val="20"/>
              </w:rPr>
              <w:t>45,45</w:t>
            </w:r>
          </w:p>
        </w:tc>
        <w:tc>
          <w:tcPr>
            <w:tcW w:w="671" w:type="dxa"/>
            <w:shd w:val="clear" w:color="auto" w:fill="auto"/>
            <w:vAlign w:val="center"/>
            <w:hideMark/>
          </w:tcPr>
          <w:p w14:paraId="58EEA240" w14:textId="77777777" w:rsidR="00365898" w:rsidRPr="00BA3A02" w:rsidRDefault="00365898" w:rsidP="003C2E0F">
            <w:pPr>
              <w:jc w:val="center"/>
              <w:rPr>
                <w:color w:val="000000"/>
                <w:sz w:val="20"/>
              </w:rPr>
            </w:pPr>
            <w:r w:rsidRPr="00BA3A02">
              <w:rPr>
                <w:color w:val="000000"/>
                <w:sz w:val="20"/>
              </w:rPr>
              <w:t>45,44</w:t>
            </w:r>
          </w:p>
        </w:tc>
        <w:tc>
          <w:tcPr>
            <w:tcW w:w="756" w:type="dxa"/>
            <w:shd w:val="clear" w:color="auto" w:fill="auto"/>
            <w:vAlign w:val="center"/>
            <w:hideMark/>
          </w:tcPr>
          <w:p w14:paraId="55D35AE6" w14:textId="77777777" w:rsidR="00365898" w:rsidRPr="00BA3A02" w:rsidRDefault="00365898" w:rsidP="003C2E0F">
            <w:pPr>
              <w:jc w:val="center"/>
              <w:rPr>
                <w:color w:val="000000"/>
                <w:sz w:val="20"/>
              </w:rPr>
            </w:pPr>
            <w:r w:rsidRPr="00BA3A02">
              <w:rPr>
                <w:color w:val="000000"/>
                <w:sz w:val="20"/>
              </w:rPr>
              <w:t>45,41</w:t>
            </w:r>
          </w:p>
        </w:tc>
        <w:tc>
          <w:tcPr>
            <w:tcW w:w="709" w:type="dxa"/>
            <w:shd w:val="clear" w:color="auto" w:fill="auto"/>
            <w:vAlign w:val="center"/>
            <w:hideMark/>
          </w:tcPr>
          <w:p w14:paraId="285307BE" w14:textId="77777777" w:rsidR="00365898" w:rsidRPr="00BA3A02" w:rsidRDefault="00365898" w:rsidP="003C2E0F">
            <w:pPr>
              <w:jc w:val="center"/>
              <w:rPr>
                <w:color w:val="000000"/>
                <w:sz w:val="20"/>
              </w:rPr>
            </w:pPr>
            <w:r w:rsidRPr="00BA3A02">
              <w:rPr>
                <w:color w:val="000000"/>
                <w:sz w:val="20"/>
              </w:rPr>
              <w:t>45,39</w:t>
            </w:r>
          </w:p>
        </w:tc>
        <w:tc>
          <w:tcPr>
            <w:tcW w:w="697" w:type="dxa"/>
            <w:shd w:val="clear" w:color="auto" w:fill="auto"/>
            <w:vAlign w:val="center"/>
            <w:hideMark/>
          </w:tcPr>
          <w:p w14:paraId="145CC3DE" w14:textId="77777777" w:rsidR="00365898" w:rsidRPr="00BA3A02" w:rsidRDefault="00365898" w:rsidP="003C2E0F">
            <w:pPr>
              <w:jc w:val="center"/>
              <w:rPr>
                <w:color w:val="000000"/>
                <w:sz w:val="20"/>
              </w:rPr>
            </w:pPr>
            <w:r w:rsidRPr="00BA3A02">
              <w:rPr>
                <w:color w:val="000000"/>
                <w:sz w:val="20"/>
              </w:rPr>
              <w:t>45,35</w:t>
            </w:r>
          </w:p>
        </w:tc>
      </w:tr>
      <w:tr w:rsidR="00365898" w:rsidRPr="00365898" w14:paraId="3D0FA34C" w14:textId="77777777" w:rsidTr="00BA3A02">
        <w:trPr>
          <w:trHeight w:val="780"/>
        </w:trPr>
        <w:tc>
          <w:tcPr>
            <w:tcW w:w="406" w:type="dxa"/>
            <w:shd w:val="clear" w:color="auto" w:fill="auto"/>
            <w:vAlign w:val="center"/>
            <w:hideMark/>
          </w:tcPr>
          <w:p w14:paraId="41FC6055" w14:textId="77777777" w:rsidR="00365898" w:rsidRPr="00365898" w:rsidRDefault="00365898" w:rsidP="003C2E0F">
            <w:pPr>
              <w:jc w:val="right"/>
              <w:rPr>
                <w:color w:val="000000"/>
                <w:sz w:val="20"/>
              </w:rPr>
            </w:pPr>
            <w:r w:rsidRPr="00365898">
              <w:rPr>
                <w:color w:val="000000"/>
                <w:sz w:val="20"/>
              </w:rPr>
              <w:t>8</w:t>
            </w:r>
          </w:p>
        </w:tc>
        <w:tc>
          <w:tcPr>
            <w:tcW w:w="1569" w:type="dxa"/>
            <w:vMerge w:val="restart"/>
            <w:shd w:val="clear" w:color="auto" w:fill="auto"/>
            <w:vAlign w:val="center"/>
            <w:hideMark/>
          </w:tcPr>
          <w:p w14:paraId="0A08828F" w14:textId="77777777" w:rsidR="00365898" w:rsidRPr="00365898" w:rsidRDefault="00365898" w:rsidP="003C2E0F">
            <w:pPr>
              <w:rPr>
                <w:color w:val="000000"/>
                <w:sz w:val="20"/>
              </w:rPr>
            </w:pPr>
            <w:r w:rsidRPr="00365898">
              <w:rPr>
                <w:color w:val="000000"/>
                <w:sz w:val="20"/>
              </w:rPr>
              <w:t>Надежность (бесперебойность) снабжения потребителей услугами</w:t>
            </w:r>
          </w:p>
        </w:tc>
        <w:tc>
          <w:tcPr>
            <w:tcW w:w="1843" w:type="dxa"/>
            <w:shd w:val="clear" w:color="auto" w:fill="auto"/>
            <w:vAlign w:val="center"/>
            <w:hideMark/>
          </w:tcPr>
          <w:p w14:paraId="03856E16" w14:textId="77777777" w:rsidR="00365898" w:rsidRPr="00365898" w:rsidRDefault="00365898" w:rsidP="003C2E0F">
            <w:pPr>
              <w:rPr>
                <w:color w:val="000000"/>
                <w:sz w:val="20"/>
              </w:rPr>
            </w:pPr>
            <w:r w:rsidRPr="00365898">
              <w:rPr>
                <w:color w:val="000000"/>
                <w:sz w:val="20"/>
              </w:rPr>
              <w:t>Аварийность систем коммунальной инфраструктуры</w:t>
            </w:r>
          </w:p>
        </w:tc>
        <w:tc>
          <w:tcPr>
            <w:tcW w:w="850" w:type="dxa"/>
            <w:shd w:val="clear" w:color="auto" w:fill="auto"/>
            <w:vAlign w:val="center"/>
            <w:hideMark/>
          </w:tcPr>
          <w:p w14:paraId="30DCF612" w14:textId="77777777" w:rsidR="00365898" w:rsidRPr="00365898" w:rsidRDefault="00365898" w:rsidP="003C2E0F">
            <w:pPr>
              <w:jc w:val="center"/>
              <w:rPr>
                <w:color w:val="000000"/>
                <w:sz w:val="20"/>
              </w:rPr>
            </w:pPr>
            <w:r w:rsidRPr="00365898">
              <w:rPr>
                <w:color w:val="000000"/>
                <w:sz w:val="20"/>
              </w:rPr>
              <w:t>ед./км</w:t>
            </w:r>
          </w:p>
        </w:tc>
        <w:tc>
          <w:tcPr>
            <w:tcW w:w="851" w:type="dxa"/>
            <w:shd w:val="clear" w:color="auto" w:fill="auto"/>
            <w:vAlign w:val="center"/>
            <w:hideMark/>
          </w:tcPr>
          <w:p w14:paraId="27D8CD3C" w14:textId="77777777" w:rsidR="00365898" w:rsidRPr="00BA3A02" w:rsidRDefault="00365898" w:rsidP="003C2E0F">
            <w:pPr>
              <w:jc w:val="center"/>
              <w:rPr>
                <w:color w:val="000000"/>
                <w:sz w:val="20"/>
              </w:rPr>
            </w:pPr>
            <w:r w:rsidRPr="00BA3A02">
              <w:rPr>
                <w:color w:val="000000"/>
                <w:sz w:val="20"/>
              </w:rPr>
              <w:t>0,14</w:t>
            </w:r>
          </w:p>
        </w:tc>
        <w:tc>
          <w:tcPr>
            <w:tcW w:w="708" w:type="dxa"/>
            <w:shd w:val="clear" w:color="auto" w:fill="auto"/>
            <w:vAlign w:val="center"/>
            <w:hideMark/>
          </w:tcPr>
          <w:p w14:paraId="43462F38" w14:textId="77777777" w:rsidR="00365898" w:rsidRPr="00BA3A02" w:rsidRDefault="00365898" w:rsidP="003C2E0F">
            <w:pPr>
              <w:jc w:val="center"/>
              <w:rPr>
                <w:color w:val="000000"/>
                <w:sz w:val="20"/>
              </w:rPr>
            </w:pPr>
            <w:r w:rsidRPr="00BA3A02">
              <w:rPr>
                <w:color w:val="000000"/>
                <w:sz w:val="20"/>
              </w:rPr>
              <w:t>0,13</w:t>
            </w:r>
          </w:p>
        </w:tc>
        <w:tc>
          <w:tcPr>
            <w:tcW w:w="841" w:type="dxa"/>
            <w:shd w:val="clear" w:color="auto" w:fill="auto"/>
            <w:vAlign w:val="center"/>
            <w:hideMark/>
          </w:tcPr>
          <w:p w14:paraId="768E4890" w14:textId="77777777" w:rsidR="00365898" w:rsidRPr="00BA3A02" w:rsidRDefault="00365898" w:rsidP="003C2E0F">
            <w:pPr>
              <w:jc w:val="center"/>
              <w:rPr>
                <w:color w:val="000000"/>
                <w:sz w:val="20"/>
              </w:rPr>
            </w:pPr>
            <w:r w:rsidRPr="00BA3A02">
              <w:rPr>
                <w:color w:val="000000"/>
                <w:sz w:val="20"/>
              </w:rPr>
              <w:t>0,12</w:t>
            </w:r>
          </w:p>
        </w:tc>
        <w:tc>
          <w:tcPr>
            <w:tcW w:w="671" w:type="dxa"/>
            <w:shd w:val="clear" w:color="auto" w:fill="auto"/>
            <w:vAlign w:val="center"/>
            <w:hideMark/>
          </w:tcPr>
          <w:p w14:paraId="4B82B89E" w14:textId="77777777" w:rsidR="00365898" w:rsidRPr="00BA3A02" w:rsidRDefault="00365898" w:rsidP="003C2E0F">
            <w:pPr>
              <w:jc w:val="center"/>
              <w:rPr>
                <w:color w:val="000000"/>
                <w:sz w:val="20"/>
              </w:rPr>
            </w:pPr>
            <w:r w:rsidRPr="00BA3A02">
              <w:rPr>
                <w:color w:val="000000"/>
                <w:sz w:val="20"/>
              </w:rPr>
              <w:t>0,12</w:t>
            </w:r>
          </w:p>
        </w:tc>
        <w:tc>
          <w:tcPr>
            <w:tcW w:w="756" w:type="dxa"/>
            <w:shd w:val="clear" w:color="auto" w:fill="auto"/>
            <w:vAlign w:val="center"/>
            <w:hideMark/>
          </w:tcPr>
          <w:p w14:paraId="70F16C6C" w14:textId="77777777" w:rsidR="00365898" w:rsidRPr="00BA3A02" w:rsidRDefault="00365898" w:rsidP="003C2E0F">
            <w:pPr>
              <w:jc w:val="center"/>
              <w:rPr>
                <w:color w:val="000000"/>
                <w:sz w:val="20"/>
              </w:rPr>
            </w:pPr>
            <w:r w:rsidRPr="00BA3A02">
              <w:rPr>
                <w:color w:val="000000"/>
                <w:sz w:val="20"/>
              </w:rPr>
              <w:t>0,12</w:t>
            </w:r>
          </w:p>
        </w:tc>
        <w:tc>
          <w:tcPr>
            <w:tcW w:w="709" w:type="dxa"/>
            <w:shd w:val="clear" w:color="auto" w:fill="auto"/>
            <w:vAlign w:val="center"/>
            <w:hideMark/>
          </w:tcPr>
          <w:p w14:paraId="78D96211" w14:textId="77777777" w:rsidR="00365898" w:rsidRPr="00BA3A02" w:rsidRDefault="00365898" w:rsidP="003C2E0F">
            <w:pPr>
              <w:jc w:val="center"/>
              <w:rPr>
                <w:color w:val="000000"/>
                <w:sz w:val="20"/>
              </w:rPr>
            </w:pPr>
            <w:r w:rsidRPr="00BA3A02">
              <w:rPr>
                <w:color w:val="000000"/>
                <w:sz w:val="20"/>
              </w:rPr>
              <w:t>0,12</w:t>
            </w:r>
          </w:p>
        </w:tc>
        <w:tc>
          <w:tcPr>
            <w:tcW w:w="697" w:type="dxa"/>
            <w:shd w:val="clear" w:color="auto" w:fill="auto"/>
            <w:vAlign w:val="center"/>
            <w:hideMark/>
          </w:tcPr>
          <w:p w14:paraId="469429AD" w14:textId="77777777" w:rsidR="00365898" w:rsidRPr="00BA3A02" w:rsidRDefault="00365898" w:rsidP="003C2E0F">
            <w:pPr>
              <w:jc w:val="center"/>
              <w:rPr>
                <w:color w:val="000000"/>
                <w:sz w:val="20"/>
              </w:rPr>
            </w:pPr>
            <w:r w:rsidRPr="00BA3A02">
              <w:rPr>
                <w:color w:val="000000"/>
                <w:sz w:val="20"/>
              </w:rPr>
              <w:t>0,12</w:t>
            </w:r>
          </w:p>
        </w:tc>
      </w:tr>
      <w:tr w:rsidR="00365898" w:rsidRPr="00365898" w14:paraId="5B0F196B" w14:textId="77777777" w:rsidTr="00BA3A02">
        <w:trPr>
          <w:trHeight w:val="780"/>
        </w:trPr>
        <w:tc>
          <w:tcPr>
            <w:tcW w:w="406" w:type="dxa"/>
            <w:shd w:val="clear" w:color="auto" w:fill="auto"/>
            <w:vAlign w:val="center"/>
            <w:hideMark/>
          </w:tcPr>
          <w:p w14:paraId="1BF85F19" w14:textId="77777777" w:rsidR="00365898" w:rsidRPr="00365898" w:rsidRDefault="00365898" w:rsidP="003C2E0F">
            <w:pPr>
              <w:jc w:val="right"/>
              <w:rPr>
                <w:color w:val="000000"/>
                <w:sz w:val="20"/>
              </w:rPr>
            </w:pPr>
            <w:r w:rsidRPr="00365898">
              <w:rPr>
                <w:color w:val="000000"/>
                <w:sz w:val="20"/>
              </w:rPr>
              <w:t>9</w:t>
            </w:r>
          </w:p>
        </w:tc>
        <w:tc>
          <w:tcPr>
            <w:tcW w:w="1569" w:type="dxa"/>
            <w:vMerge/>
            <w:vAlign w:val="center"/>
            <w:hideMark/>
          </w:tcPr>
          <w:p w14:paraId="2264F64F" w14:textId="77777777" w:rsidR="00365898" w:rsidRPr="00365898" w:rsidRDefault="00365898" w:rsidP="003C2E0F">
            <w:pPr>
              <w:rPr>
                <w:color w:val="000000"/>
                <w:sz w:val="20"/>
              </w:rPr>
            </w:pPr>
          </w:p>
        </w:tc>
        <w:tc>
          <w:tcPr>
            <w:tcW w:w="1843" w:type="dxa"/>
            <w:shd w:val="clear" w:color="auto" w:fill="auto"/>
            <w:vAlign w:val="center"/>
            <w:hideMark/>
          </w:tcPr>
          <w:p w14:paraId="1649FF55" w14:textId="77777777" w:rsidR="00365898" w:rsidRPr="00365898" w:rsidRDefault="00365898" w:rsidP="003C2E0F">
            <w:pPr>
              <w:rPr>
                <w:color w:val="000000"/>
                <w:sz w:val="20"/>
              </w:rPr>
            </w:pPr>
            <w:r w:rsidRPr="00365898">
              <w:rPr>
                <w:color w:val="000000"/>
                <w:sz w:val="20"/>
              </w:rPr>
              <w:t>Удельный вес сетей, нуждающихся в замене</w:t>
            </w:r>
          </w:p>
        </w:tc>
        <w:tc>
          <w:tcPr>
            <w:tcW w:w="850" w:type="dxa"/>
            <w:shd w:val="clear" w:color="auto" w:fill="auto"/>
            <w:vAlign w:val="center"/>
            <w:hideMark/>
          </w:tcPr>
          <w:p w14:paraId="2FD5100F" w14:textId="77777777" w:rsidR="00365898" w:rsidRPr="00365898" w:rsidRDefault="00365898" w:rsidP="003C2E0F">
            <w:pPr>
              <w:jc w:val="center"/>
              <w:rPr>
                <w:color w:val="000000"/>
                <w:sz w:val="20"/>
              </w:rPr>
            </w:pPr>
            <w:r w:rsidRPr="00365898">
              <w:rPr>
                <w:color w:val="000000"/>
                <w:sz w:val="20"/>
              </w:rPr>
              <w:t>%</w:t>
            </w:r>
          </w:p>
        </w:tc>
        <w:tc>
          <w:tcPr>
            <w:tcW w:w="851" w:type="dxa"/>
            <w:shd w:val="clear" w:color="auto" w:fill="auto"/>
            <w:vAlign w:val="center"/>
            <w:hideMark/>
          </w:tcPr>
          <w:p w14:paraId="1BD5E16C" w14:textId="77777777" w:rsidR="00365898" w:rsidRPr="00BA3A02" w:rsidRDefault="00365898" w:rsidP="003C2E0F">
            <w:pPr>
              <w:jc w:val="center"/>
              <w:rPr>
                <w:color w:val="000000"/>
                <w:sz w:val="20"/>
              </w:rPr>
            </w:pPr>
            <w:r w:rsidRPr="00BA3A02">
              <w:rPr>
                <w:color w:val="000000"/>
                <w:sz w:val="20"/>
              </w:rPr>
              <w:t>72</w:t>
            </w:r>
          </w:p>
        </w:tc>
        <w:tc>
          <w:tcPr>
            <w:tcW w:w="708" w:type="dxa"/>
            <w:shd w:val="clear" w:color="auto" w:fill="auto"/>
            <w:vAlign w:val="center"/>
            <w:hideMark/>
          </w:tcPr>
          <w:p w14:paraId="7735BB21" w14:textId="77777777" w:rsidR="00365898" w:rsidRPr="00BA3A02" w:rsidRDefault="00365898" w:rsidP="003C2E0F">
            <w:pPr>
              <w:jc w:val="center"/>
              <w:rPr>
                <w:color w:val="000000"/>
                <w:sz w:val="20"/>
              </w:rPr>
            </w:pPr>
            <w:r w:rsidRPr="00BA3A02">
              <w:rPr>
                <w:color w:val="000000"/>
                <w:sz w:val="20"/>
              </w:rPr>
              <w:t>70</w:t>
            </w:r>
          </w:p>
        </w:tc>
        <w:tc>
          <w:tcPr>
            <w:tcW w:w="841" w:type="dxa"/>
            <w:shd w:val="clear" w:color="auto" w:fill="auto"/>
            <w:vAlign w:val="center"/>
            <w:hideMark/>
          </w:tcPr>
          <w:p w14:paraId="6358EB74" w14:textId="77777777" w:rsidR="00365898" w:rsidRPr="00BA3A02" w:rsidRDefault="00365898" w:rsidP="003C2E0F">
            <w:pPr>
              <w:jc w:val="center"/>
              <w:rPr>
                <w:color w:val="000000"/>
                <w:sz w:val="20"/>
              </w:rPr>
            </w:pPr>
            <w:r w:rsidRPr="00BA3A02">
              <w:rPr>
                <w:color w:val="000000"/>
                <w:sz w:val="20"/>
              </w:rPr>
              <w:t>66</w:t>
            </w:r>
          </w:p>
        </w:tc>
        <w:tc>
          <w:tcPr>
            <w:tcW w:w="671" w:type="dxa"/>
            <w:shd w:val="clear" w:color="auto" w:fill="auto"/>
            <w:vAlign w:val="center"/>
            <w:hideMark/>
          </w:tcPr>
          <w:p w14:paraId="654DB4C1" w14:textId="77777777" w:rsidR="00365898" w:rsidRPr="00BA3A02" w:rsidRDefault="00365898" w:rsidP="003C2E0F">
            <w:pPr>
              <w:jc w:val="center"/>
              <w:rPr>
                <w:color w:val="000000"/>
                <w:sz w:val="20"/>
              </w:rPr>
            </w:pPr>
            <w:r w:rsidRPr="00BA3A02">
              <w:rPr>
                <w:color w:val="000000"/>
                <w:sz w:val="20"/>
              </w:rPr>
              <w:t>62</w:t>
            </w:r>
          </w:p>
        </w:tc>
        <w:tc>
          <w:tcPr>
            <w:tcW w:w="756" w:type="dxa"/>
            <w:shd w:val="clear" w:color="auto" w:fill="auto"/>
            <w:vAlign w:val="center"/>
            <w:hideMark/>
          </w:tcPr>
          <w:p w14:paraId="711C345D" w14:textId="77777777" w:rsidR="00365898" w:rsidRPr="00BA3A02" w:rsidRDefault="00365898" w:rsidP="003C2E0F">
            <w:pPr>
              <w:jc w:val="center"/>
              <w:rPr>
                <w:color w:val="000000"/>
                <w:sz w:val="20"/>
              </w:rPr>
            </w:pPr>
            <w:r w:rsidRPr="00BA3A02">
              <w:rPr>
                <w:color w:val="000000"/>
                <w:sz w:val="20"/>
              </w:rPr>
              <w:t>58</w:t>
            </w:r>
          </w:p>
        </w:tc>
        <w:tc>
          <w:tcPr>
            <w:tcW w:w="709" w:type="dxa"/>
            <w:shd w:val="clear" w:color="auto" w:fill="auto"/>
            <w:vAlign w:val="center"/>
            <w:hideMark/>
          </w:tcPr>
          <w:p w14:paraId="6211D556" w14:textId="77777777" w:rsidR="00365898" w:rsidRPr="00BA3A02" w:rsidRDefault="00365898" w:rsidP="003C2E0F">
            <w:pPr>
              <w:jc w:val="center"/>
              <w:rPr>
                <w:color w:val="000000"/>
                <w:sz w:val="20"/>
              </w:rPr>
            </w:pPr>
            <w:r w:rsidRPr="00BA3A02">
              <w:rPr>
                <w:color w:val="000000"/>
                <w:sz w:val="20"/>
              </w:rPr>
              <w:t>54</w:t>
            </w:r>
          </w:p>
        </w:tc>
        <w:tc>
          <w:tcPr>
            <w:tcW w:w="697" w:type="dxa"/>
            <w:shd w:val="clear" w:color="auto" w:fill="auto"/>
            <w:vAlign w:val="center"/>
            <w:hideMark/>
          </w:tcPr>
          <w:p w14:paraId="61322054" w14:textId="77777777" w:rsidR="00365898" w:rsidRPr="00BA3A02" w:rsidRDefault="00365898" w:rsidP="003C2E0F">
            <w:pPr>
              <w:jc w:val="center"/>
              <w:rPr>
                <w:color w:val="000000"/>
                <w:sz w:val="20"/>
              </w:rPr>
            </w:pPr>
            <w:r w:rsidRPr="00BA3A02">
              <w:rPr>
                <w:color w:val="000000"/>
                <w:sz w:val="20"/>
              </w:rPr>
              <w:t>50</w:t>
            </w:r>
          </w:p>
        </w:tc>
      </w:tr>
    </w:tbl>
    <w:p w14:paraId="414648F1" w14:textId="77777777" w:rsidR="00365898" w:rsidRDefault="00365898" w:rsidP="003C2E0F">
      <w:pPr>
        <w:rPr>
          <w:b/>
          <w:sz w:val="28"/>
          <w:szCs w:val="28"/>
        </w:rPr>
      </w:pPr>
    </w:p>
    <w:p w14:paraId="53FDB2D6" w14:textId="153E1CEF" w:rsidR="00014B09" w:rsidRDefault="003331AA" w:rsidP="003C2E0F">
      <w:pPr>
        <w:pStyle w:val="2"/>
        <w:rPr>
          <w:b w:val="0"/>
          <w:szCs w:val="28"/>
        </w:rPr>
      </w:pPr>
      <w:bookmarkStart w:id="315" w:name="_Toc169183765"/>
      <w:r>
        <w:rPr>
          <w:szCs w:val="28"/>
        </w:rPr>
        <w:t>4.</w:t>
      </w:r>
      <w:r w:rsidR="009A0580">
        <w:rPr>
          <w:szCs w:val="28"/>
        </w:rPr>
        <w:t>4</w:t>
      </w:r>
      <w:r>
        <w:rPr>
          <w:szCs w:val="28"/>
        </w:rPr>
        <w:t>.Целевые показатели развития системы обращения с отходами</w:t>
      </w:r>
      <w:bookmarkEnd w:id="315"/>
    </w:p>
    <w:p w14:paraId="46C29FEC" w14:textId="77777777" w:rsidR="00014B09" w:rsidRDefault="00014B09" w:rsidP="003C2E0F"/>
    <w:p w14:paraId="337DF4F4" w14:textId="3C38539C" w:rsidR="00014B09" w:rsidRDefault="003331AA" w:rsidP="003C2E0F">
      <w:r>
        <w:t>Целевыми показателями в развитии системы обращения с твёрдыми коммунальными отходами  в муниципальном образовании «</w:t>
      </w:r>
      <w:r w:rsidR="006D48A4">
        <w:t>Посёлок Олымский</w:t>
      </w:r>
      <w:r>
        <w:t>» на 2024-203</w:t>
      </w:r>
      <w:r w:rsidR="006D48A4">
        <w:t>1</w:t>
      </w:r>
      <w:r>
        <w:t xml:space="preserve"> годы» являются</w:t>
      </w:r>
      <w:r w:rsidR="0088118C">
        <w:t xml:space="preserve"> изложенные  в таблице 4.1</w:t>
      </w:r>
      <w:r w:rsidR="001D1F94">
        <w:t>6</w:t>
      </w:r>
      <w:r w:rsidR="0088118C">
        <w:t>.</w:t>
      </w:r>
    </w:p>
    <w:p w14:paraId="022B14C7" w14:textId="77777777" w:rsidR="00014B09" w:rsidRDefault="00014B09" w:rsidP="003C2E0F"/>
    <w:p w14:paraId="49C8CB7E" w14:textId="1F4AE40F" w:rsidR="00014B09" w:rsidRDefault="003331AA" w:rsidP="003C2E0F">
      <w:pPr>
        <w:rPr>
          <w:b/>
          <w:sz w:val="22"/>
          <w:szCs w:val="22"/>
        </w:rPr>
      </w:pPr>
      <w:r>
        <w:rPr>
          <w:b/>
          <w:sz w:val="22"/>
          <w:szCs w:val="22"/>
        </w:rPr>
        <w:t>Таблица 4.</w:t>
      </w:r>
      <w:r w:rsidR="00EC3D38">
        <w:rPr>
          <w:b/>
          <w:sz w:val="22"/>
          <w:szCs w:val="22"/>
        </w:rPr>
        <w:t>1</w:t>
      </w:r>
      <w:r w:rsidR="001D1F94">
        <w:rPr>
          <w:b/>
          <w:sz w:val="22"/>
          <w:szCs w:val="22"/>
        </w:rPr>
        <w:t>6</w:t>
      </w:r>
      <w:r>
        <w:rPr>
          <w:b/>
          <w:sz w:val="22"/>
          <w:szCs w:val="22"/>
        </w:rPr>
        <w:t>.Перечень перспективных целевых показателей системы  обращения с отходами</w:t>
      </w:r>
    </w:p>
    <w:tbl>
      <w:tblPr>
        <w:tblW w:w="9918" w:type="dxa"/>
        <w:jc w:val="center"/>
        <w:tblLook w:val="04A0" w:firstRow="1" w:lastRow="0" w:firstColumn="1" w:lastColumn="0" w:noHBand="0" w:noVBand="1"/>
      </w:tblPr>
      <w:tblGrid>
        <w:gridCol w:w="578"/>
        <w:gridCol w:w="3828"/>
        <w:gridCol w:w="5512"/>
      </w:tblGrid>
      <w:tr w:rsidR="00014B09" w14:paraId="1073A174" w14:textId="77777777" w:rsidTr="00C803D9">
        <w:trPr>
          <w:trHeight w:val="276"/>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37337944" w14:textId="77777777" w:rsidR="00014B09" w:rsidRDefault="003331AA" w:rsidP="003C2E0F">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4CC0040A" w14:textId="77777777" w:rsidR="00014B09" w:rsidRDefault="003331AA" w:rsidP="003C2E0F">
            <w:pPr>
              <w:rPr>
                <w:szCs w:val="22"/>
              </w:rPr>
            </w:pPr>
            <w:r>
              <w:rPr>
                <w:sz w:val="22"/>
                <w:szCs w:val="22"/>
              </w:rPr>
              <w:t>Группа показателей</w:t>
            </w:r>
          </w:p>
        </w:tc>
        <w:tc>
          <w:tcPr>
            <w:tcW w:w="5512" w:type="dxa"/>
            <w:vMerge w:val="restart"/>
            <w:tcBorders>
              <w:top w:val="single" w:sz="4" w:space="0" w:color="auto"/>
              <w:left w:val="single" w:sz="4" w:space="0" w:color="auto"/>
              <w:bottom w:val="single" w:sz="4" w:space="0" w:color="auto"/>
              <w:right w:val="single" w:sz="4" w:space="0" w:color="auto"/>
            </w:tcBorders>
            <w:vAlign w:val="center"/>
          </w:tcPr>
          <w:p w14:paraId="7D67C168" w14:textId="77777777" w:rsidR="00014B09" w:rsidRDefault="003331AA" w:rsidP="003C2E0F">
            <w:pPr>
              <w:rPr>
                <w:szCs w:val="22"/>
              </w:rPr>
            </w:pPr>
            <w:r>
              <w:rPr>
                <w:sz w:val="22"/>
                <w:szCs w:val="22"/>
              </w:rPr>
              <w:t>Наименование показателя</w:t>
            </w:r>
          </w:p>
        </w:tc>
      </w:tr>
      <w:tr w:rsidR="00014B09" w14:paraId="0D94464B" w14:textId="77777777" w:rsidTr="00C803D9">
        <w:trPr>
          <w:trHeight w:val="276"/>
          <w:jc w:val="center"/>
        </w:trPr>
        <w:tc>
          <w:tcPr>
            <w:tcW w:w="578" w:type="dxa"/>
            <w:vMerge/>
            <w:tcBorders>
              <w:top w:val="single" w:sz="4" w:space="0" w:color="auto"/>
              <w:left w:val="single" w:sz="4" w:space="0" w:color="auto"/>
              <w:bottom w:val="single" w:sz="4" w:space="0" w:color="auto"/>
              <w:right w:val="single" w:sz="4" w:space="0" w:color="auto"/>
            </w:tcBorders>
            <w:vAlign w:val="center"/>
          </w:tcPr>
          <w:p w14:paraId="3F059D8E" w14:textId="77777777" w:rsidR="00014B09" w:rsidRDefault="00014B09" w:rsidP="003C2E0F">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557A3630" w14:textId="77777777" w:rsidR="00014B09" w:rsidRDefault="00014B09" w:rsidP="003C2E0F">
            <w:pPr>
              <w:rPr>
                <w:szCs w:val="22"/>
              </w:rPr>
            </w:pPr>
          </w:p>
        </w:tc>
        <w:tc>
          <w:tcPr>
            <w:tcW w:w="5512" w:type="dxa"/>
            <w:vMerge/>
            <w:tcBorders>
              <w:top w:val="single" w:sz="4" w:space="0" w:color="auto"/>
              <w:left w:val="single" w:sz="4" w:space="0" w:color="auto"/>
              <w:bottom w:val="single" w:sz="4" w:space="0" w:color="auto"/>
              <w:right w:val="single" w:sz="4" w:space="0" w:color="auto"/>
            </w:tcBorders>
            <w:vAlign w:val="center"/>
          </w:tcPr>
          <w:p w14:paraId="4C7DB4F7" w14:textId="77777777" w:rsidR="00014B09" w:rsidRDefault="00014B09" w:rsidP="003C2E0F">
            <w:pPr>
              <w:rPr>
                <w:szCs w:val="22"/>
              </w:rPr>
            </w:pPr>
          </w:p>
        </w:tc>
      </w:tr>
      <w:tr w:rsidR="00014B09" w14:paraId="29949524" w14:textId="77777777" w:rsidTr="00C803D9">
        <w:trPr>
          <w:trHeight w:val="707"/>
          <w:jc w:val="center"/>
        </w:trPr>
        <w:tc>
          <w:tcPr>
            <w:tcW w:w="578" w:type="dxa"/>
            <w:tcBorders>
              <w:top w:val="nil"/>
              <w:left w:val="single" w:sz="4" w:space="0" w:color="auto"/>
              <w:bottom w:val="single" w:sz="4" w:space="0" w:color="auto"/>
              <w:right w:val="single" w:sz="4" w:space="0" w:color="auto"/>
            </w:tcBorders>
            <w:vAlign w:val="center"/>
          </w:tcPr>
          <w:p w14:paraId="0C596791" w14:textId="77777777" w:rsidR="00014B09" w:rsidRDefault="003331AA" w:rsidP="003C2E0F">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5CE6E19E" w14:textId="77777777" w:rsidR="00014B09" w:rsidRDefault="003331AA" w:rsidP="003C2E0F">
            <w:pPr>
              <w:rPr>
                <w:szCs w:val="22"/>
              </w:rPr>
            </w:pPr>
            <w:r>
              <w:rPr>
                <w:sz w:val="22"/>
                <w:szCs w:val="22"/>
              </w:rPr>
              <w:t>Доступность товаров и услуг для потребителей</w:t>
            </w:r>
          </w:p>
        </w:tc>
        <w:tc>
          <w:tcPr>
            <w:tcW w:w="5512" w:type="dxa"/>
            <w:tcBorders>
              <w:top w:val="nil"/>
              <w:left w:val="nil"/>
              <w:bottom w:val="single" w:sz="4" w:space="0" w:color="auto"/>
              <w:right w:val="single" w:sz="4" w:space="0" w:color="auto"/>
            </w:tcBorders>
            <w:vAlign w:val="center"/>
          </w:tcPr>
          <w:p w14:paraId="206A503A" w14:textId="77777777" w:rsidR="00014B09" w:rsidRDefault="003331AA" w:rsidP="003C2E0F">
            <w:pPr>
              <w:rPr>
                <w:szCs w:val="22"/>
              </w:rPr>
            </w:pPr>
            <w:r>
              <w:rPr>
                <w:sz w:val="22"/>
                <w:szCs w:val="22"/>
              </w:rPr>
              <w:t>Доля потребителей в жилых домах, обеспеченных доступом к коммунальной инфраструктуре</w:t>
            </w:r>
          </w:p>
        </w:tc>
      </w:tr>
      <w:tr w:rsidR="00014B09" w14:paraId="0839BE83" w14:textId="77777777" w:rsidTr="00C803D9">
        <w:trPr>
          <w:trHeight w:val="264"/>
          <w:jc w:val="center"/>
        </w:trPr>
        <w:tc>
          <w:tcPr>
            <w:tcW w:w="578" w:type="dxa"/>
            <w:tcBorders>
              <w:top w:val="nil"/>
              <w:left w:val="single" w:sz="4" w:space="0" w:color="auto"/>
              <w:bottom w:val="single" w:sz="4" w:space="0" w:color="auto"/>
              <w:right w:val="single" w:sz="4" w:space="0" w:color="auto"/>
            </w:tcBorders>
            <w:vAlign w:val="center"/>
          </w:tcPr>
          <w:p w14:paraId="442A5846" w14:textId="77777777" w:rsidR="00014B09" w:rsidRDefault="003331AA" w:rsidP="003C2E0F">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2789593C" w14:textId="77777777" w:rsidR="00014B09" w:rsidRDefault="00014B09" w:rsidP="003C2E0F">
            <w:pPr>
              <w:rPr>
                <w:szCs w:val="22"/>
              </w:rPr>
            </w:pPr>
          </w:p>
        </w:tc>
        <w:tc>
          <w:tcPr>
            <w:tcW w:w="5512" w:type="dxa"/>
            <w:tcBorders>
              <w:top w:val="nil"/>
              <w:left w:val="nil"/>
              <w:bottom w:val="single" w:sz="4" w:space="0" w:color="auto"/>
              <w:right w:val="single" w:sz="4" w:space="0" w:color="auto"/>
            </w:tcBorders>
            <w:vAlign w:val="center"/>
          </w:tcPr>
          <w:p w14:paraId="5B312A89" w14:textId="77777777" w:rsidR="00014B09" w:rsidRDefault="003331AA" w:rsidP="003C2E0F">
            <w:pPr>
              <w:rPr>
                <w:szCs w:val="22"/>
              </w:rPr>
            </w:pPr>
            <w:r>
              <w:rPr>
                <w:sz w:val="22"/>
                <w:szCs w:val="22"/>
              </w:rPr>
              <w:t>Удельный показатель оказанных услуг</w:t>
            </w:r>
          </w:p>
        </w:tc>
      </w:tr>
      <w:tr w:rsidR="00014B09" w14:paraId="3544AA87" w14:textId="77777777" w:rsidTr="00C803D9">
        <w:trPr>
          <w:trHeight w:val="423"/>
          <w:jc w:val="center"/>
        </w:trPr>
        <w:tc>
          <w:tcPr>
            <w:tcW w:w="578" w:type="dxa"/>
            <w:tcBorders>
              <w:top w:val="nil"/>
              <w:left w:val="single" w:sz="4" w:space="0" w:color="auto"/>
              <w:bottom w:val="single" w:sz="4" w:space="0" w:color="auto"/>
              <w:right w:val="single" w:sz="4" w:space="0" w:color="auto"/>
            </w:tcBorders>
            <w:vAlign w:val="center"/>
          </w:tcPr>
          <w:p w14:paraId="2A4E5AEB" w14:textId="77777777" w:rsidR="00014B09" w:rsidRDefault="003331AA" w:rsidP="003C2E0F">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1B02AD1C" w14:textId="77777777" w:rsidR="00014B09" w:rsidRDefault="00014B09" w:rsidP="003C2E0F">
            <w:pPr>
              <w:rPr>
                <w:szCs w:val="22"/>
              </w:rPr>
            </w:pPr>
          </w:p>
        </w:tc>
        <w:tc>
          <w:tcPr>
            <w:tcW w:w="5512" w:type="dxa"/>
            <w:tcBorders>
              <w:top w:val="nil"/>
              <w:left w:val="nil"/>
              <w:bottom w:val="single" w:sz="4" w:space="0" w:color="auto"/>
              <w:right w:val="single" w:sz="4" w:space="0" w:color="auto"/>
            </w:tcBorders>
            <w:vAlign w:val="center"/>
          </w:tcPr>
          <w:p w14:paraId="50B7C671" w14:textId="77777777" w:rsidR="00014B09" w:rsidRDefault="003331AA" w:rsidP="003C2E0F">
            <w:pPr>
              <w:rPr>
                <w:szCs w:val="22"/>
              </w:rPr>
            </w:pPr>
            <w:r>
              <w:rPr>
                <w:sz w:val="22"/>
                <w:szCs w:val="22"/>
              </w:rPr>
              <w:t>Доля расходов на оплату услуг в совокупном доходе населения</w:t>
            </w:r>
          </w:p>
        </w:tc>
      </w:tr>
      <w:tr w:rsidR="00014B09" w14:paraId="2BD88AF5" w14:textId="77777777" w:rsidTr="00C803D9">
        <w:trPr>
          <w:trHeight w:val="231"/>
          <w:jc w:val="center"/>
        </w:trPr>
        <w:tc>
          <w:tcPr>
            <w:tcW w:w="578" w:type="dxa"/>
            <w:tcBorders>
              <w:top w:val="nil"/>
              <w:left w:val="single" w:sz="4" w:space="0" w:color="auto"/>
              <w:bottom w:val="single" w:sz="4" w:space="0" w:color="auto"/>
              <w:right w:val="single" w:sz="4" w:space="0" w:color="auto"/>
            </w:tcBorders>
            <w:vAlign w:val="center"/>
          </w:tcPr>
          <w:p w14:paraId="264ECFD7" w14:textId="77777777" w:rsidR="00014B09" w:rsidRDefault="003331AA" w:rsidP="003C2E0F">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388839EE" w14:textId="77777777" w:rsidR="00014B09" w:rsidRDefault="003331AA" w:rsidP="003C2E0F">
            <w:pPr>
              <w:rPr>
                <w:szCs w:val="22"/>
              </w:rPr>
            </w:pPr>
            <w:r>
              <w:rPr>
                <w:sz w:val="22"/>
                <w:szCs w:val="22"/>
              </w:rPr>
              <w:t>Спрос на коммунальные ресурсы</w:t>
            </w:r>
          </w:p>
        </w:tc>
        <w:tc>
          <w:tcPr>
            <w:tcW w:w="5512" w:type="dxa"/>
            <w:tcBorders>
              <w:top w:val="nil"/>
              <w:left w:val="nil"/>
              <w:bottom w:val="single" w:sz="4" w:space="0" w:color="auto"/>
              <w:right w:val="single" w:sz="4" w:space="0" w:color="auto"/>
            </w:tcBorders>
            <w:vAlign w:val="center"/>
          </w:tcPr>
          <w:p w14:paraId="5D233C98" w14:textId="77777777" w:rsidR="00014B09" w:rsidRDefault="003331AA" w:rsidP="003C2E0F">
            <w:pPr>
              <w:rPr>
                <w:szCs w:val="22"/>
              </w:rPr>
            </w:pPr>
            <w:r>
              <w:rPr>
                <w:sz w:val="22"/>
                <w:szCs w:val="22"/>
              </w:rPr>
              <w:t>Общий объем реализация</w:t>
            </w:r>
          </w:p>
        </w:tc>
      </w:tr>
      <w:tr w:rsidR="00014B09" w14:paraId="65F60D2C" w14:textId="77777777" w:rsidTr="00C803D9">
        <w:trPr>
          <w:trHeight w:val="419"/>
          <w:jc w:val="center"/>
        </w:trPr>
        <w:tc>
          <w:tcPr>
            <w:tcW w:w="578" w:type="dxa"/>
            <w:tcBorders>
              <w:top w:val="nil"/>
              <w:left w:val="single" w:sz="4" w:space="0" w:color="auto"/>
              <w:bottom w:val="single" w:sz="4" w:space="0" w:color="auto"/>
              <w:right w:val="single" w:sz="4" w:space="0" w:color="auto"/>
            </w:tcBorders>
            <w:vAlign w:val="center"/>
          </w:tcPr>
          <w:p w14:paraId="2D579686" w14:textId="77777777" w:rsidR="00014B09" w:rsidRDefault="003331AA" w:rsidP="003C2E0F">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14364B07" w14:textId="77777777" w:rsidR="00014B09" w:rsidRDefault="00014B09" w:rsidP="003C2E0F">
            <w:pPr>
              <w:rPr>
                <w:szCs w:val="22"/>
              </w:rPr>
            </w:pPr>
          </w:p>
        </w:tc>
        <w:tc>
          <w:tcPr>
            <w:tcW w:w="5512" w:type="dxa"/>
            <w:tcBorders>
              <w:top w:val="nil"/>
              <w:left w:val="nil"/>
              <w:bottom w:val="single" w:sz="4" w:space="0" w:color="auto"/>
              <w:right w:val="single" w:sz="4" w:space="0" w:color="auto"/>
            </w:tcBorders>
            <w:vAlign w:val="center"/>
          </w:tcPr>
          <w:p w14:paraId="01E915CD" w14:textId="77777777" w:rsidR="00014B09" w:rsidRDefault="003331AA" w:rsidP="003C2E0F">
            <w:pPr>
              <w:rPr>
                <w:szCs w:val="22"/>
              </w:rPr>
            </w:pPr>
            <w:r>
              <w:rPr>
                <w:sz w:val="22"/>
                <w:szCs w:val="22"/>
              </w:rPr>
              <w:t>Годовая норма образования отходов для населения</w:t>
            </w:r>
          </w:p>
        </w:tc>
      </w:tr>
      <w:tr w:rsidR="00014B09" w14:paraId="0F9E28A1" w14:textId="77777777" w:rsidTr="00C803D9">
        <w:trPr>
          <w:trHeight w:val="384"/>
          <w:jc w:val="center"/>
        </w:trPr>
        <w:tc>
          <w:tcPr>
            <w:tcW w:w="578" w:type="dxa"/>
            <w:tcBorders>
              <w:top w:val="nil"/>
              <w:left w:val="single" w:sz="4" w:space="0" w:color="auto"/>
              <w:bottom w:val="single" w:sz="4" w:space="0" w:color="auto"/>
              <w:right w:val="single" w:sz="4" w:space="0" w:color="auto"/>
            </w:tcBorders>
            <w:vAlign w:val="center"/>
          </w:tcPr>
          <w:p w14:paraId="2B643791" w14:textId="77777777" w:rsidR="00014B09" w:rsidRDefault="003331AA" w:rsidP="003C2E0F">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3EB47358" w14:textId="77777777" w:rsidR="00014B09" w:rsidRDefault="00014B09" w:rsidP="003C2E0F">
            <w:pPr>
              <w:rPr>
                <w:szCs w:val="22"/>
              </w:rPr>
            </w:pPr>
          </w:p>
        </w:tc>
        <w:tc>
          <w:tcPr>
            <w:tcW w:w="5512" w:type="dxa"/>
            <w:tcBorders>
              <w:top w:val="nil"/>
              <w:left w:val="nil"/>
              <w:bottom w:val="single" w:sz="4" w:space="0" w:color="auto"/>
              <w:right w:val="single" w:sz="4" w:space="0" w:color="auto"/>
            </w:tcBorders>
            <w:vAlign w:val="center"/>
          </w:tcPr>
          <w:p w14:paraId="2BB9BD41" w14:textId="77777777" w:rsidR="00014B09" w:rsidRDefault="003331AA" w:rsidP="003C2E0F">
            <w:pPr>
              <w:rPr>
                <w:szCs w:val="22"/>
              </w:rPr>
            </w:pPr>
            <w:r>
              <w:rPr>
                <w:sz w:val="22"/>
                <w:szCs w:val="22"/>
              </w:rPr>
              <w:t>Величина новых присоединяемых нагрузок</w:t>
            </w:r>
          </w:p>
        </w:tc>
      </w:tr>
    </w:tbl>
    <w:p w14:paraId="41895CF0" w14:textId="77777777" w:rsidR="00014B09" w:rsidRDefault="00014B09" w:rsidP="003C2E0F"/>
    <w:p w14:paraId="4DBF42B8" w14:textId="3B390431" w:rsidR="00014B09" w:rsidRDefault="003331AA" w:rsidP="003C2E0F">
      <w:pPr>
        <w:jc w:val="both"/>
      </w:pPr>
      <w:r>
        <w:t>Количественные значения целевых показателей на период с 2024-203</w:t>
      </w:r>
      <w:r w:rsidR="006D48A4">
        <w:t>1</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обращения с отходами  была определена расчётным путём на основе представленной информации   МО.</w:t>
      </w:r>
    </w:p>
    <w:p w14:paraId="3D6F7D63" w14:textId="2429100B" w:rsidR="00014B09" w:rsidRDefault="003331AA" w:rsidP="003C2E0F">
      <w:pPr>
        <w:jc w:val="both"/>
      </w:pPr>
      <w:r>
        <w:t>Итоговый расчёт перспективных целевых показателей системы  обращения с отходами представлен в таблице 4.</w:t>
      </w:r>
      <w:r w:rsidR="00EC3D38">
        <w:t>1</w:t>
      </w:r>
      <w:r w:rsidR="001D1F94">
        <w:t>7</w:t>
      </w:r>
      <w:r>
        <w:t>.</w:t>
      </w:r>
    </w:p>
    <w:p w14:paraId="792A120F" w14:textId="77777777" w:rsidR="00014B09" w:rsidRDefault="00014B09" w:rsidP="003C2E0F">
      <w:pPr>
        <w:jc w:val="both"/>
      </w:pPr>
    </w:p>
    <w:p w14:paraId="4F22E275" w14:textId="35B59756" w:rsidR="00014B09" w:rsidRDefault="003331AA" w:rsidP="003C2E0F">
      <w:pPr>
        <w:rPr>
          <w:b/>
          <w:sz w:val="22"/>
          <w:szCs w:val="22"/>
        </w:rPr>
      </w:pPr>
      <w:r>
        <w:rPr>
          <w:b/>
          <w:sz w:val="22"/>
          <w:szCs w:val="22"/>
        </w:rPr>
        <w:t>Таблица 4.</w:t>
      </w:r>
      <w:r w:rsidR="00EC3D38">
        <w:rPr>
          <w:b/>
          <w:sz w:val="22"/>
          <w:szCs w:val="22"/>
        </w:rPr>
        <w:t>1</w:t>
      </w:r>
      <w:r w:rsidR="001D1F94">
        <w:rPr>
          <w:b/>
          <w:sz w:val="22"/>
          <w:szCs w:val="22"/>
        </w:rPr>
        <w:t>7</w:t>
      </w:r>
      <w:r>
        <w:rPr>
          <w:b/>
          <w:sz w:val="22"/>
          <w:szCs w:val="22"/>
        </w:rPr>
        <w:t>.  Итоговый расчёт целевых показателей в развитии системы обращения с отходами</w:t>
      </w:r>
    </w:p>
    <w:tbl>
      <w:tblPr>
        <w:tblW w:w="10001" w:type="dxa"/>
        <w:jc w:val="center"/>
        <w:tblLayout w:type="fixed"/>
        <w:tblLook w:val="04A0" w:firstRow="1" w:lastRow="0" w:firstColumn="1" w:lastColumn="0" w:noHBand="0" w:noVBand="1"/>
      </w:tblPr>
      <w:tblGrid>
        <w:gridCol w:w="425"/>
        <w:gridCol w:w="1417"/>
        <w:gridCol w:w="1843"/>
        <w:gridCol w:w="775"/>
        <w:gridCol w:w="940"/>
        <w:gridCol w:w="940"/>
        <w:gridCol w:w="940"/>
        <w:gridCol w:w="940"/>
        <w:gridCol w:w="940"/>
        <w:gridCol w:w="841"/>
      </w:tblGrid>
      <w:tr w:rsidR="00014B09" w14:paraId="27676453" w14:textId="77777777" w:rsidTr="00C73A26">
        <w:trPr>
          <w:trHeight w:val="264"/>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8567561" w14:textId="77777777" w:rsidR="00014B09" w:rsidRDefault="003331AA" w:rsidP="003C2E0F">
            <w:pPr>
              <w:rPr>
                <w:sz w:val="20"/>
              </w:rPr>
            </w:pPr>
            <w:r>
              <w:rPr>
                <w:sz w:val="20"/>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7E1B9AA" w14:textId="77777777" w:rsidR="00014B09" w:rsidRDefault="003331AA" w:rsidP="003C2E0F">
            <w:pPr>
              <w:rPr>
                <w:sz w:val="20"/>
              </w:rPr>
            </w:pPr>
            <w:r>
              <w:rPr>
                <w:sz w:val="20"/>
              </w:rPr>
              <w:t>Группа показателей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99CAE23" w14:textId="77777777" w:rsidR="00014B09" w:rsidRDefault="003331AA" w:rsidP="003C2E0F">
            <w:pPr>
              <w:rPr>
                <w:sz w:val="20"/>
              </w:rPr>
            </w:pPr>
            <w:r>
              <w:rPr>
                <w:sz w:val="20"/>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7AD14675" w14:textId="77777777" w:rsidR="00014B09" w:rsidRDefault="003331AA" w:rsidP="003C2E0F">
            <w:pPr>
              <w:rPr>
                <w:sz w:val="20"/>
              </w:rPr>
            </w:pPr>
            <w:r>
              <w:rPr>
                <w:sz w:val="20"/>
              </w:rPr>
              <w:t>Ед.изм.</w:t>
            </w:r>
          </w:p>
        </w:tc>
        <w:tc>
          <w:tcPr>
            <w:tcW w:w="5541" w:type="dxa"/>
            <w:gridSpan w:val="6"/>
            <w:tcBorders>
              <w:top w:val="single" w:sz="4" w:space="0" w:color="auto"/>
              <w:left w:val="nil"/>
              <w:bottom w:val="single" w:sz="4" w:space="0" w:color="auto"/>
              <w:right w:val="single" w:sz="4" w:space="0" w:color="auto"/>
            </w:tcBorders>
            <w:vAlign w:val="center"/>
          </w:tcPr>
          <w:p w14:paraId="4988FD3A" w14:textId="77777777" w:rsidR="00014B09" w:rsidRDefault="003331AA" w:rsidP="003C2E0F">
            <w:pPr>
              <w:rPr>
                <w:sz w:val="20"/>
              </w:rPr>
            </w:pPr>
            <w:r>
              <w:rPr>
                <w:sz w:val="20"/>
              </w:rPr>
              <w:t>Значения показателей</w:t>
            </w:r>
          </w:p>
        </w:tc>
      </w:tr>
      <w:tr w:rsidR="00014B09" w14:paraId="6BB364AE" w14:textId="77777777" w:rsidTr="00C73A26">
        <w:trPr>
          <w:trHeight w:val="264"/>
          <w:jc w:val="center"/>
        </w:trPr>
        <w:tc>
          <w:tcPr>
            <w:tcW w:w="425" w:type="dxa"/>
            <w:vMerge/>
            <w:tcBorders>
              <w:top w:val="single" w:sz="4" w:space="0" w:color="auto"/>
              <w:left w:val="single" w:sz="4" w:space="0" w:color="auto"/>
              <w:bottom w:val="single" w:sz="4" w:space="0" w:color="auto"/>
              <w:right w:val="single" w:sz="4" w:space="0" w:color="auto"/>
            </w:tcBorders>
            <w:vAlign w:val="center"/>
          </w:tcPr>
          <w:p w14:paraId="44809E37" w14:textId="77777777" w:rsidR="00014B09" w:rsidRDefault="00014B09" w:rsidP="003C2E0F">
            <w:pPr>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5428A8F" w14:textId="77777777" w:rsidR="00014B09" w:rsidRDefault="00014B09" w:rsidP="003C2E0F">
            <w:pPr>
              <w:rPr>
                <w:sz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4CA5CFA" w14:textId="77777777" w:rsidR="00014B09" w:rsidRDefault="00014B09" w:rsidP="003C2E0F">
            <w:pPr>
              <w:rPr>
                <w:sz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25DB22B" w14:textId="77777777" w:rsidR="00014B09" w:rsidRDefault="00014B09" w:rsidP="003C2E0F">
            <w:pPr>
              <w:rPr>
                <w:sz w:val="20"/>
              </w:rPr>
            </w:pPr>
          </w:p>
        </w:tc>
        <w:tc>
          <w:tcPr>
            <w:tcW w:w="940" w:type="dxa"/>
            <w:tcBorders>
              <w:top w:val="nil"/>
              <w:left w:val="nil"/>
              <w:bottom w:val="single" w:sz="4" w:space="0" w:color="auto"/>
              <w:right w:val="single" w:sz="4" w:space="0" w:color="auto"/>
            </w:tcBorders>
            <w:vAlign w:val="center"/>
          </w:tcPr>
          <w:p w14:paraId="6F89032B" w14:textId="77777777" w:rsidR="00014B09" w:rsidRDefault="003331AA" w:rsidP="003C2E0F">
            <w:pPr>
              <w:rPr>
                <w:sz w:val="20"/>
              </w:rPr>
            </w:pPr>
            <w:r>
              <w:rPr>
                <w:sz w:val="20"/>
              </w:rPr>
              <w:t>2024</w:t>
            </w:r>
          </w:p>
        </w:tc>
        <w:tc>
          <w:tcPr>
            <w:tcW w:w="940" w:type="dxa"/>
            <w:tcBorders>
              <w:top w:val="nil"/>
              <w:left w:val="nil"/>
              <w:bottom w:val="single" w:sz="4" w:space="0" w:color="auto"/>
              <w:right w:val="single" w:sz="4" w:space="0" w:color="auto"/>
            </w:tcBorders>
            <w:vAlign w:val="center"/>
          </w:tcPr>
          <w:p w14:paraId="764B89DF" w14:textId="77777777" w:rsidR="00014B09" w:rsidRDefault="003331AA" w:rsidP="003C2E0F">
            <w:pPr>
              <w:rPr>
                <w:sz w:val="20"/>
              </w:rPr>
            </w:pPr>
            <w:r>
              <w:rPr>
                <w:sz w:val="20"/>
              </w:rPr>
              <w:t>2025</w:t>
            </w:r>
          </w:p>
        </w:tc>
        <w:tc>
          <w:tcPr>
            <w:tcW w:w="940" w:type="dxa"/>
            <w:tcBorders>
              <w:top w:val="nil"/>
              <w:left w:val="nil"/>
              <w:bottom w:val="single" w:sz="4" w:space="0" w:color="auto"/>
              <w:right w:val="single" w:sz="4" w:space="0" w:color="auto"/>
            </w:tcBorders>
            <w:vAlign w:val="center"/>
          </w:tcPr>
          <w:p w14:paraId="4AF51697" w14:textId="77777777" w:rsidR="00014B09" w:rsidRDefault="003331AA" w:rsidP="003C2E0F">
            <w:pPr>
              <w:rPr>
                <w:sz w:val="20"/>
              </w:rPr>
            </w:pPr>
            <w:r>
              <w:rPr>
                <w:sz w:val="20"/>
              </w:rPr>
              <w:t>2026</w:t>
            </w:r>
          </w:p>
        </w:tc>
        <w:tc>
          <w:tcPr>
            <w:tcW w:w="940" w:type="dxa"/>
            <w:tcBorders>
              <w:top w:val="nil"/>
              <w:left w:val="nil"/>
              <w:bottom w:val="single" w:sz="4" w:space="0" w:color="auto"/>
              <w:right w:val="single" w:sz="4" w:space="0" w:color="auto"/>
            </w:tcBorders>
            <w:vAlign w:val="center"/>
          </w:tcPr>
          <w:p w14:paraId="37706BF5" w14:textId="77777777" w:rsidR="00014B09" w:rsidRDefault="003331AA" w:rsidP="003C2E0F">
            <w:pPr>
              <w:rPr>
                <w:sz w:val="20"/>
              </w:rPr>
            </w:pPr>
            <w:r>
              <w:rPr>
                <w:sz w:val="20"/>
              </w:rPr>
              <w:t>2027</w:t>
            </w:r>
          </w:p>
        </w:tc>
        <w:tc>
          <w:tcPr>
            <w:tcW w:w="940" w:type="dxa"/>
            <w:tcBorders>
              <w:top w:val="nil"/>
              <w:left w:val="nil"/>
              <w:bottom w:val="single" w:sz="4" w:space="0" w:color="auto"/>
              <w:right w:val="single" w:sz="4" w:space="0" w:color="auto"/>
            </w:tcBorders>
            <w:vAlign w:val="center"/>
          </w:tcPr>
          <w:p w14:paraId="6EEA6C52" w14:textId="77777777" w:rsidR="00014B09" w:rsidRDefault="003331AA" w:rsidP="003C2E0F">
            <w:pPr>
              <w:rPr>
                <w:sz w:val="20"/>
              </w:rPr>
            </w:pPr>
            <w:r>
              <w:rPr>
                <w:sz w:val="20"/>
              </w:rPr>
              <w:t>2028</w:t>
            </w:r>
          </w:p>
        </w:tc>
        <w:tc>
          <w:tcPr>
            <w:tcW w:w="841" w:type="dxa"/>
            <w:tcBorders>
              <w:top w:val="nil"/>
              <w:left w:val="nil"/>
              <w:bottom w:val="single" w:sz="4" w:space="0" w:color="auto"/>
              <w:right w:val="single" w:sz="4" w:space="0" w:color="auto"/>
            </w:tcBorders>
            <w:vAlign w:val="center"/>
          </w:tcPr>
          <w:p w14:paraId="324A6938" w14:textId="1B5ADD28" w:rsidR="00014B09" w:rsidRDefault="003331AA" w:rsidP="00C53F8B">
            <w:pPr>
              <w:rPr>
                <w:sz w:val="20"/>
              </w:rPr>
            </w:pPr>
            <w:r>
              <w:rPr>
                <w:sz w:val="20"/>
              </w:rPr>
              <w:t>2029-203</w:t>
            </w:r>
            <w:r w:rsidR="00C53F8B">
              <w:rPr>
                <w:sz w:val="20"/>
              </w:rPr>
              <w:t>1</w:t>
            </w:r>
          </w:p>
        </w:tc>
      </w:tr>
      <w:tr w:rsidR="006D48A4" w14:paraId="5A6760E5" w14:textId="77777777" w:rsidTr="004A27E3">
        <w:trPr>
          <w:trHeight w:val="1584"/>
          <w:jc w:val="center"/>
        </w:trPr>
        <w:tc>
          <w:tcPr>
            <w:tcW w:w="425" w:type="dxa"/>
            <w:tcBorders>
              <w:top w:val="nil"/>
              <w:left w:val="single" w:sz="4" w:space="0" w:color="auto"/>
              <w:bottom w:val="single" w:sz="4" w:space="0" w:color="auto"/>
              <w:right w:val="single" w:sz="4" w:space="0" w:color="auto"/>
            </w:tcBorders>
            <w:vAlign w:val="center"/>
          </w:tcPr>
          <w:p w14:paraId="5C2A5128" w14:textId="77777777" w:rsidR="006D48A4" w:rsidRDefault="006D48A4" w:rsidP="006D48A4">
            <w:pPr>
              <w:rPr>
                <w:sz w:val="20"/>
              </w:rPr>
            </w:pPr>
            <w:r>
              <w:rPr>
                <w:sz w:val="20"/>
              </w:rPr>
              <w:t>1</w:t>
            </w:r>
          </w:p>
        </w:tc>
        <w:tc>
          <w:tcPr>
            <w:tcW w:w="1417" w:type="dxa"/>
            <w:vMerge w:val="restart"/>
            <w:tcBorders>
              <w:top w:val="nil"/>
              <w:left w:val="single" w:sz="4" w:space="0" w:color="auto"/>
              <w:bottom w:val="single" w:sz="4" w:space="0" w:color="auto"/>
              <w:right w:val="single" w:sz="4" w:space="0" w:color="auto"/>
            </w:tcBorders>
            <w:vAlign w:val="center"/>
          </w:tcPr>
          <w:p w14:paraId="5E7865BD" w14:textId="77777777" w:rsidR="006D48A4" w:rsidRDefault="006D48A4" w:rsidP="006D48A4">
            <w:pPr>
              <w:rPr>
                <w:sz w:val="20"/>
              </w:rPr>
            </w:pPr>
            <w:r>
              <w:rPr>
                <w:sz w:val="20"/>
              </w:rPr>
              <w:t>Доступность товаров и услуг для потребителей</w:t>
            </w:r>
          </w:p>
        </w:tc>
        <w:tc>
          <w:tcPr>
            <w:tcW w:w="1843" w:type="dxa"/>
            <w:tcBorders>
              <w:top w:val="nil"/>
              <w:left w:val="nil"/>
              <w:bottom w:val="single" w:sz="4" w:space="0" w:color="auto"/>
              <w:right w:val="single" w:sz="4" w:space="0" w:color="auto"/>
            </w:tcBorders>
            <w:vAlign w:val="center"/>
          </w:tcPr>
          <w:p w14:paraId="4BE3E750" w14:textId="77777777" w:rsidR="006D48A4" w:rsidRDefault="006D48A4" w:rsidP="006D48A4">
            <w:pPr>
              <w:rPr>
                <w:sz w:val="20"/>
              </w:rPr>
            </w:pPr>
            <w:r>
              <w:rPr>
                <w:sz w:val="20"/>
              </w:rPr>
              <w:t>Доля потребителей в жилых домах, обеспеченных доступом к коммунальной инфраструктуре (ТКО)</w:t>
            </w:r>
          </w:p>
        </w:tc>
        <w:tc>
          <w:tcPr>
            <w:tcW w:w="775" w:type="dxa"/>
            <w:tcBorders>
              <w:top w:val="nil"/>
              <w:left w:val="nil"/>
              <w:bottom w:val="single" w:sz="4" w:space="0" w:color="auto"/>
              <w:right w:val="single" w:sz="4" w:space="0" w:color="auto"/>
            </w:tcBorders>
            <w:vAlign w:val="center"/>
          </w:tcPr>
          <w:p w14:paraId="012DD83C" w14:textId="77777777" w:rsidR="006D48A4" w:rsidRDefault="006D48A4" w:rsidP="006D48A4">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56CD260D" w14:textId="13E401EE" w:rsidR="006D48A4" w:rsidRPr="00BA3A02" w:rsidRDefault="006D48A4" w:rsidP="006D48A4">
            <w:pPr>
              <w:jc w:val="center"/>
              <w:rPr>
                <w:sz w:val="20"/>
              </w:rPr>
            </w:pPr>
            <w:r w:rsidRPr="00BA3A02">
              <w:rPr>
                <w:color w:val="000000"/>
                <w:sz w:val="22"/>
                <w:szCs w:val="22"/>
              </w:rPr>
              <w:t>100</w:t>
            </w:r>
          </w:p>
        </w:tc>
        <w:tc>
          <w:tcPr>
            <w:tcW w:w="940" w:type="dxa"/>
            <w:tcBorders>
              <w:top w:val="nil"/>
              <w:left w:val="nil"/>
              <w:bottom w:val="single" w:sz="4" w:space="0" w:color="auto"/>
              <w:right w:val="single" w:sz="4" w:space="0" w:color="auto"/>
            </w:tcBorders>
            <w:vAlign w:val="center"/>
          </w:tcPr>
          <w:p w14:paraId="173999AB" w14:textId="42AEBEA0" w:rsidR="006D48A4" w:rsidRPr="00BA3A02" w:rsidRDefault="006D48A4" w:rsidP="006D48A4">
            <w:pPr>
              <w:jc w:val="center"/>
              <w:rPr>
                <w:sz w:val="20"/>
              </w:rPr>
            </w:pPr>
            <w:r w:rsidRPr="00BA3A02">
              <w:rPr>
                <w:color w:val="000000"/>
                <w:sz w:val="22"/>
                <w:szCs w:val="22"/>
              </w:rPr>
              <w:t>100</w:t>
            </w:r>
          </w:p>
        </w:tc>
        <w:tc>
          <w:tcPr>
            <w:tcW w:w="940" w:type="dxa"/>
            <w:tcBorders>
              <w:top w:val="nil"/>
              <w:left w:val="nil"/>
              <w:bottom w:val="single" w:sz="4" w:space="0" w:color="auto"/>
              <w:right w:val="single" w:sz="4" w:space="0" w:color="auto"/>
            </w:tcBorders>
            <w:vAlign w:val="center"/>
          </w:tcPr>
          <w:p w14:paraId="17C8E501" w14:textId="0C0D850C" w:rsidR="006D48A4" w:rsidRPr="00BA3A02" w:rsidRDefault="006D48A4" w:rsidP="006D48A4">
            <w:pPr>
              <w:jc w:val="center"/>
              <w:rPr>
                <w:sz w:val="20"/>
              </w:rPr>
            </w:pPr>
            <w:r w:rsidRPr="00BA3A02">
              <w:rPr>
                <w:color w:val="000000"/>
                <w:sz w:val="22"/>
                <w:szCs w:val="22"/>
              </w:rPr>
              <w:t>100</w:t>
            </w:r>
          </w:p>
        </w:tc>
        <w:tc>
          <w:tcPr>
            <w:tcW w:w="940" w:type="dxa"/>
            <w:tcBorders>
              <w:top w:val="nil"/>
              <w:left w:val="nil"/>
              <w:bottom w:val="single" w:sz="4" w:space="0" w:color="auto"/>
              <w:right w:val="single" w:sz="4" w:space="0" w:color="auto"/>
            </w:tcBorders>
            <w:vAlign w:val="center"/>
          </w:tcPr>
          <w:p w14:paraId="11060D77" w14:textId="43C5EBA8" w:rsidR="006D48A4" w:rsidRPr="00BA3A02" w:rsidRDefault="006D48A4" w:rsidP="006D48A4">
            <w:pPr>
              <w:jc w:val="center"/>
              <w:rPr>
                <w:sz w:val="20"/>
              </w:rPr>
            </w:pPr>
            <w:r w:rsidRPr="00BA3A02">
              <w:rPr>
                <w:color w:val="000000"/>
                <w:sz w:val="22"/>
                <w:szCs w:val="22"/>
              </w:rPr>
              <w:t>100</w:t>
            </w:r>
          </w:p>
        </w:tc>
        <w:tc>
          <w:tcPr>
            <w:tcW w:w="940" w:type="dxa"/>
            <w:tcBorders>
              <w:top w:val="nil"/>
              <w:left w:val="nil"/>
              <w:bottom w:val="single" w:sz="4" w:space="0" w:color="auto"/>
              <w:right w:val="single" w:sz="4" w:space="0" w:color="auto"/>
            </w:tcBorders>
            <w:vAlign w:val="center"/>
          </w:tcPr>
          <w:p w14:paraId="303F4741" w14:textId="442C0BB0" w:rsidR="006D48A4" w:rsidRPr="00BA3A02" w:rsidRDefault="006D48A4" w:rsidP="006D48A4">
            <w:pPr>
              <w:jc w:val="center"/>
              <w:rPr>
                <w:sz w:val="20"/>
              </w:rPr>
            </w:pPr>
            <w:r w:rsidRPr="00BA3A02">
              <w:rPr>
                <w:color w:val="000000"/>
                <w:sz w:val="22"/>
                <w:szCs w:val="22"/>
              </w:rPr>
              <w:t>100</w:t>
            </w:r>
          </w:p>
        </w:tc>
        <w:tc>
          <w:tcPr>
            <w:tcW w:w="841" w:type="dxa"/>
            <w:tcBorders>
              <w:top w:val="nil"/>
              <w:left w:val="nil"/>
              <w:bottom w:val="single" w:sz="4" w:space="0" w:color="auto"/>
              <w:right w:val="single" w:sz="4" w:space="0" w:color="auto"/>
            </w:tcBorders>
            <w:vAlign w:val="center"/>
          </w:tcPr>
          <w:p w14:paraId="069D44DC" w14:textId="0A0FC1EB" w:rsidR="006D48A4" w:rsidRPr="00BA3A02" w:rsidRDefault="006D48A4" w:rsidP="006D48A4">
            <w:pPr>
              <w:jc w:val="center"/>
              <w:rPr>
                <w:sz w:val="20"/>
              </w:rPr>
            </w:pPr>
            <w:r w:rsidRPr="00BA3A02">
              <w:rPr>
                <w:color w:val="000000"/>
                <w:sz w:val="22"/>
                <w:szCs w:val="22"/>
              </w:rPr>
              <w:t>100</w:t>
            </w:r>
          </w:p>
        </w:tc>
      </w:tr>
      <w:tr w:rsidR="00C73A26" w14:paraId="00CAE92F" w14:textId="77777777" w:rsidTr="00C73A26">
        <w:trPr>
          <w:trHeight w:val="612"/>
          <w:jc w:val="center"/>
        </w:trPr>
        <w:tc>
          <w:tcPr>
            <w:tcW w:w="425" w:type="dxa"/>
            <w:tcBorders>
              <w:top w:val="nil"/>
              <w:left w:val="single" w:sz="4" w:space="0" w:color="auto"/>
              <w:bottom w:val="single" w:sz="4" w:space="0" w:color="auto"/>
              <w:right w:val="single" w:sz="4" w:space="0" w:color="auto"/>
            </w:tcBorders>
            <w:vAlign w:val="center"/>
          </w:tcPr>
          <w:p w14:paraId="4AFD1B24" w14:textId="77777777" w:rsidR="00C73A26" w:rsidRDefault="00C73A26" w:rsidP="003C2E0F">
            <w:pPr>
              <w:rPr>
                <w:sz w:val="20"/>
              </w:rPr>
            </w:pPr>
            <w:r>
              <w:rPr>
                <w:sz w:val="20"/>
              </w:rPr>
              <w:t>2</w:t>
            </w:r>
          </w:p>
        </w:tc>
        <w:tc>
          <w:tcPr>
            <w:tcW w:w="1417" w:type="dxa"/>
            <w:vMerge/>
            <w:tcBorders>
              <w:top w:val="nil"/>
              <w:left w:val="single" w:sz="4" w:space="0" w:color="auto"/>
              <w:bottom w:val="single" w:sz="4" w:space="0" w:color="auto"/>
              <w:right w:val="single" w:sz="4" w:space="0" w:color="auto"/>
            </w:tcBorders>
            <w:vAlign w:val="center"/>
          </w:tcPr>
          <w:p w14:paraId="6B0707C5" w14:textId="77777777" w:rsidR="00C73A26" w:rsidRDefault="00C73A26" w:rsidP="003C2E0F">
            <w:pPr>
              <w:rPr>
                <w:sz w:val="20"/>
              </w:rPr>
            </w:pPr>
          </w:p>
        </w:tc>
        <w:tc>
          <w:tcPr>
            <w:tcW w:w="1843" w:type="dxa"/>
            <w:tcBorders>
              <w:top w:val="nil"/>
              <w:left w:val="nil"/>
              <w:bottom w:val="single" w:sz="4" w:space="0" w:color="auto"/>
              <w:right w:val="single" w:sz="4" w:space="0" w:color="auto"/>
            </w:tcBorders>
            <w:vAlign w:val="center"/>
          </w:tcPr>
          <w:p w14:paraId="07C20CA7" w14:textId="77777777" w:rsidR="00C73A26" w:rsidRDefault="00C73A26" w:rsidP="003C2E0F">
            <w:pPr>
              <w:rPr>
                <w:sz w:val="20"/>
              </w:rPr>
            </w:pPr>
            <w:r>
              <w:rPr>
                <w:sz w:val="20"/>
              </w:rPr>
              <w:t>Удельный показатель оказанных услуг</w:t>
            </w:r>
          </w:p>
        </w:tc>
        <w:tc>
          <w:tcPr>
            <w:tcW w:w="775" w:type="dxa"/>
            <w:tcBorders>
              <w:top w:val="nil"/>
              <w:left w:val="nil"/>
              <w:bottom w:val="single" w:sz="4" w:space="0" w:color="auto"/>
              <w:right w:val="single" w:sz="4" w:space="0" w:color="auto"/>
            </w:tcBorders>
            <w:vAlign w:val="center"/>
          </w:tcPr>
          <w:p w14:paraId="3A6C0E5A" w14:textId="77777777" w:rsidR="00C73A26" w:rsidRDefault="00C73A26" w:rsidP="003C2E0F">
            <w:pPr>
              <w:jc w:val="center"/>
              <w:rPr>
                <w:sz w:val="20"/>
              </w:rPr>
            </w:pPr>
            <w:r>
              <w:rPr>
                <w:sz w:val="20"/>
              </w:rPr>
              <w:t>м3/чел</w:t>
            </w:r>
          </w:p>
        </w:tc>
        <w:tc>
          <w:tcPr>
            <w:tcW w:w="940" w:type="dxa"/>
            <w:tcBorders>
              <w:top w:val="nil"/>
              <w:left w:val="nil"/>
              <w:bottom w:val="single" w:sz="4" w:space="0" w:color="auto"/>
              <w:right w:val="single" w:sz="4" w:space="0" w:color="auto"/>
            </w:tcBorders>
            <w:vAlign w:val="center"/>
          </w:tcPr>
          <w:p w14:paraId="5E6F6890" w14:textId="7EBC6F53" w:rsidR="00C73A26" w:rsidRPr="00BA3A02" w:rsidRDefault="00C73A26" w:rsidP="003C2E0F">
            <w:pPr>
              <w:jc w:val="center"/>
              <w:rPr>
                <w:sz w:val="20"/>
              </w:rPr>
            </w:pPr>
            <w:r w:rsidRPr="00BA3A02">
              <w:rPr>
                <w:color w:val="000000"/>
                <w:sz w:val="22"/>
                <w:szCs w:val="22"/>
              </w:rPr>
              <w:t>2</w:t>
            </w:r>
          </w:p>
        </w:tc>
        <w:tc>
          <w:tcPr>
            <w:tcW w:w="940" w:type="dxa"/>
            <w:tcBorders>
              <w:top w:val="nil"/>
              <w:left w:val="nil"/>
              <w:bottom w:val="single" w:sz="4" w:space="0" w:color="auto"/>
              <w:right w:val="single" w:sz="4" w:space="0" w:color="auto"/>
            </w:tcBorders>
            <w:vAlign w:val="center"/>
          </w:tcPr>
          <w:p w14:paraId="730B3C4B" w14:textId="27B3B047" w:rsidR="00C73A26" w:rsidRPr="00BA3A02" w:rsidRDefault="00C73A26" w:rsidP="003C2E0F">
            <w:pPr>
              <w:jc w:val="center"/>
              <w:rPr>
                <w:sz w:val="20"/>
              </w:rPr>
            </w:pPr>
            <w:r w:rsidRPr="00BA3A02">
              <w:rPr>
                <w:color w:val="000000"/>
                <w:sz w:val="22"/>
                <w:szCs w:val="22"/>
              </w:rPr>
              <w:t>2</w:t>
            </w:r>
          </w:p>
        </w:tc>
        <w:tc>
          <w:tcPr>
            <w:tcW w:w="940" w:type="dxa"/>
            <w:tcBorders>
              <w:top w:val="nil"/>
              <w:left w:val="nil"/>
              <w:bottom w:val="single" w:sz="4" w:space="0" w:color="auto"/>
              <w:right w:val="single" w:sz="4" w:space="0" w:color="auto"/>
            </w:tcBorders>
            <w:vAlign w:val="center"/>
          </w:tcPr>
          <w:p w14:paraId="1114FD3D" w14:textId="112A3517" w:rsidR="00C73A26" w:rsidRPr="00BA3A02" w:rsidRDefault="00C73A26" w:rsidP="003C2E0F">
            <w:pPr>
              <w:jc w:val="center"/>
              <w:rPr>
                <w:sz w:val="20"/>
              </w:rPr>
            </w:pPr>
            <w:r w:rsidRPr="00BA3A02">
              <w:rPr>
                <w:color w:val="000000"/>
                <w:sz w:val="22"/>
                <w:szCs w:val="22"/>
              </w:rPr>
              <w:t>2</w:t>
            </w:r>
          </w:p>
        </w:tc>
        <w:tc>
          <w:tcPr>
            <w:tcW w:w="940" w:type="dxa"/>
            <w:tcBorders>
              <w:top w:val="nil"/>
              <w:left w:val="nil"/>
              <w:bottom w:val="single" w:sz="4" w:space="0" w:color="auto"/>
              <w:right w:val="single" w:sz="4" w:space="0" w:color="auto"/>
            </w:tcBorders>
            <w:vAlign w:val="center"/>
          </w:tcPr>
          <w:p w14:paraId="6D43C787" w14:textId="06D7C802" w:rsidR="00C73A26" w:rsidRPr="00BA3A02" w:rsidRDefault="00C73A26" w:rsidP="003C2E0F">
            <w:pPr>
              <w:jc w:val="center"/>
              <w:rPr>
                <w:sz w:val="20"/>
              </w:rPr>
            </w:pPr>
            <w:r w:rsidRPr="00BA3A02">
              <w:rPr>
                <w:color w:val="000000"/>
                <w:sz w:val="22"/>
                <w:szCs w:val="22"/>
              </w:rPr>
              <w:t>2</w:t>
            </w:r>
          </w:p>
        </w:tc>
        <w:tc>
          <w:tcPr>
            <w:tcW w:w="940" w:type="dxa"/>
            <w:tcBorders>
              <w:top w:val="nil"/>
              <w:left w:val="nil"/>
              <w:bottom w:val="single" w:sz="4" w:space="0" w:color="auto"/>
              <w:right w:val="single" w:sz="4" w:space="0" w:color="auto"/>
            </w:tcBorders>
            <w:vAlign w:val="center"/>
          </w:tcPr>
          <w:p w14:paraId="5C4A72FD" w14:textId="422C8CB6" w:rsidR="00C73A26" w:rsidRPr="00BA3A02" w:rsidRDefault="00C73A26" w:rsidP="003C2E0F">
            <w:pPr>
              <w:jc w:val="center"/>
              <w:rPr>
                <w:sz w:val="20"/>
              </w:rPr>
            </w:pPr>
            <w:r w:rsidRPr="00BA3A02">
              <w:rPr>
                <w:color w:val="000000"/>
                <w:sz w:val="22"/>
                <w:szCs w:val="22"/>
              </w:rPr>
              <w:t>2</w:t>
            </w:r>
          </w:p>
        </w:tc>
        <w:tc>
          <w:tcPr>
            <w:tcW w:w="841" w:type="dxa"/>
            <w:tcBorders>
              <w:top w:val="nil"/>
              <w:left w:val="nil"/>
              <w:bottom w:val="single" w:sz="4" w:space="0" w:color="auto"/>
              <w:right w:val="single" w:sz="4" w:space="0" w:color="auto"/>
            </w:tcBorders>
            <w:vAlign w:val="center"/>
          </w:tcPr>
          <w:p w14:paraId="2F2A31F2" w14:textId="384D67D8" w:rsidR="00C73A26" w:rsidRPr="00BA3A02" w:rsidRDefault="00C73A26" w:rsidP="003C2E0F">
            <w:pPr>
              <w:jc w:val="center"/>
              <w:rPr>
                <w:sz w:val="20"/>
              </w:rPr>
            </w:pPr>
            <w:r w:rsidRPr="00BA3A02">
              <w:rPr>
                <w:color w:val="000000"/>
                <w:sz w:val="22"/>
                <w:szCs w:val="22"/>
              </w:rPr>
              <w:t>2</w:t>
            </w:r>
          </w:p>
        </w:tc>
      </w:tr>
      <w:tr w:rsidR="006D48A4" w14:paraId="105EB815" w14:textId="77777777" w:rsidTr="00C73A26">
        <w:trPr>
          <w:trHeight w:val="1056"/>
          <w:jc w:val="center"/>
        </w:trPr>
        <w:tc>
          <w:tcPr>
            <w:tcW w:w="425" w:type="dxa"/>
            <w:tcBorders>
              <w:top w:val="nil"/>
              <w:left w:val="single" w:sz="4" w:space="0" w:color="auto"/>
              <w:bottom w:val="single" w:sz="4" w:space="0" w:color="auto"/>
              <w:right w:val="single" w:sz="4" w:space="0" w:color="auto"/>
            </w:tcBorders>
            <w:vAlign w:val="center"/>
          </w:tcPr>
          <w:p w14:paraId="03606281" w14:textId="77777777" w:rsidR="006D48A4" w:rsidRDefault="006D48A4" w:rsidP="006D48A4">
            <w:pPr>
              <w:rPr>
                <w:sz w:val="20"/>
              </w:rPr>
            </w:pPr>
            <w:r>
              <w:rPr>
                <w:sz w:val="20"/>
              </w:rPr>
              <w:t>3</w:t>
            </w:r>
          </w:p>
        </w:tc>
        <w:tc>
          <w:tcPr>
            <w:tcW w:w="1417" w:type="dxa"/>
            <w:vMerge/>
            <w:tcBorders>
              <w:top w:val="nil"/>
              <w:left w:val="single" w:sz="4" w:space="0" w:color="auto"/>
              <w:bottom w:val="single" w:sz="4" w:space="0" w:color="auto"/>
              <w:right w:val="single" w:sz="4" w:space="0" w:color="auto"/>
            </w:tcBorders>
            <w:vAlign w:val="center"/>
          </w:tcPr>
          <w:p w14:paraId="23AFABB5" w14:textId="77777777" w:rsidR="006D48A4" w:rsidRDefault="006D48A4" w:rsidP="006D48A4">
            <w:pPr>
              <w:rPr>
                <w:sz w:val="20"/>
              </w:rPr>
            </w:pPr>
          </w:p>
        </w:tc>
        <w:tc>
          <w:tcPr>
            <w:tcW w:w="1843" w:type="dxa"/>
            <w:tcBorders>
              <w:top w:val="nil"/>
              <w:left w:val="nil"/>
              <w:bottom w:val="single" w:sz="4" w:space="0" w:color="auto"/>
              <w:right w:val="single" w:sz="4" w:space="0" w:color="auto"/>
            </w:tcBorders>
            <w:vAlign w:val="center"/>
          </w:tcPr>
          <w:p w14:paraId="255B109C" w14:textId="77777777" w:rsidR="006D48A4" w:rsidRDefault="006D48A4" w:rsidP="006D48A4">
            <w:pPr>
              <w:rPr>
                <w:sz w:val="20"/>
              </w:rPr>
            </w:pPr>
            <w:r>
              <w:rPr>
                <w:sz w:val="20"/>
              </w:rPr>
              <w:t>Доля расходов на оплату услуг в совокупном доходе населения</w:t>
            </w:r>
          </w:p>
        </w:tc>
        <w:tc>
          <w:tcPr>
            <w:tcW w:w="775" w:type="dxa"/>
            <w:tcBorders>
              <w:top w:val="nil"/>
              <w:left w:val="nil"/>
              <w:bottom w:val="single" w:sz="4" w:space="0" w:color="auto"/>
              <w:right w:val="single" w:sz="4" w:space="0" w:color="auto"/>
            </w:tcBorders>
            <w:vAlign w:val="center"/>
          </w:tcPr>
          <w:p w14:paraId="319900A9" w14:textId="77777777" w:rsidR="006D48A4" w:rsidRDefault="006D48A4" w:rsidP="006D48A4">
            <w:pPr>
              <w:jc w:val="center"/>
              <w:rPr>
                <w:sz w:val="20"/>
              </w:rPr>
            </w:pPr>
            <w:r>
              <w:rPr>
                <w:sz w:val="20"/>
              </w:rPr>
              <w:t>%</w:t>
            </w:r>
          </w:p>
        </w:tc>
        <w:tc>
          <w:tcPr>
            <w:tcW w:w="940" w:type="dxa"/>
            <w:tcBorders>
              <w:top w:val="nil"/>
              <w:left w:val="nil"/>
              <w:bottom w:val="single" w:sz="4" w:space="0" w:color="auto"/>
              <w:right w:val="single" w:sz="4" w:space="0" w:color="auto"/>
            </w:tcBorders>
            <w:vAlign w:val="center"/>
          </w:tcPr>
          <w:p w14:paraId="55BB1644" w14:textId="77152F89" w:rsidR="006D48A4" w:rsidRPr="00BA3A02" w:rsidRDefault="006D48A4" w:rsidP="006D48A4">
            <w:pPr>
              <w:jc w:val="center"/>
              <w:rPr>
                <w:color w:val="FF0000"/>
                <w:sz w:val="20"/>
              </w:rPr>
            </w:pPr>
            <w:r w:rsidRPr="00BA3A02">
              <w:rPr>
                <w:color w:val="000000"/>
                <w:sz w:val="20"/>
              </w:rPr>
              <w:t>0,265</w:t>
            </w:r>
          </w:p>
        </w:tc>
        <w:tc>
          <w:tcPr>
            <w:tcW w:w="940" w:type="dxa"/>
            <w:tcBorders>
              <w:top w:val="nil"/>
              <w:left w:val="nil"/>
              <w:bottom w:val="single" w:sz="4" w:space="0" w:color="auto"/>
              <w:right w:val="single" w:sz="4" w:space="0" w:color="auto"/>
            </w:tcBorders>
            <w:vAlign w:val="center"/>
          </w:tcPr>
          <w:p w14:paraId="0552201C" w14:textId="25C4A883" w:rsidR="006D48A4" w:rsidRPr="00BA3A02" w:rsidRDefault="006D48A4" w:rsidP="006D48A4">
            <w:pPr>
              <w:jc w:val="center"/>
              <w:rPr>
                <w:color w:val="FF0000"/>
                <w:sz w:val="20"/>
              </w:rPr>
            </w:pPr>
            <w:r w:rsidRPr="00BA3A02">
              <w:rPr>
                <w:color w:val="000000"/>
                <w:sz w:val="20"/>
              </w:rPr>
              <w:t>0,265</w:t>
            </w:r>
          </w:p>
        </w:tc>
        <w:tc>
          <w:tcPr>
            <w:tcW w:w="940" w:type="dxa"/>
            <w:tcBorders>
              <w:top w:val="nil"/>
              <w:left w:val="nil"/>
              <w:bottom w:val="single" w:sz="4" w:space="0" w:color="auto"/>
              <w:right w:val="single" w:sz="4" w:space="0" w:color="auto"/>
            </w:tcBorders>
            <w:vAlign w:val="center"/>
          </w:tcPr>
          <w:p w14:paraId="3AA69575" w14:textId="752C37B2" w:rsidR="006D48A4" w:rsidRPr="00BA3A02" w:rsidRDefault="006D48A4" w:rsidP="006D48A4">
            <w:pPr>
              <w:jc w:val="center"/>
              <w:rPr>
                <w:color w:val="FF0000"/>
                <w:sz w:val="20"/>
              </w:rPr>
            </w:pPr>
            <w:r w:rsidRPr="00BA3A02">
              <w:rPr>
                <w:color w:val="000000"/>
                <w:sz w:val="20"/>
              </w:rPr>
              <w:t>0,262</w:t>
            </w:r>
          </w:p>
        </w:tc>
        <w:tc>
          <w:tcPr>
            <w:tcW w:w="940" w:type="dxa"/>
            <w:tcBorders>
              <w:top w:val="nil"/>
              <w:left w:val="nil"/>
              <w:bottom w:val="single" w:sz="4" w:space="0" w:color="auto"/>
              <w:right w:val="single" w:sz="4" w:space="0" w:color="auto"/>
            </w:tcBorders>
            <w:vAlign w:val="center"/>
          </w:tcPr>
          <w:p w14:paraId="23C087B1" w14:textId="09CDBD43" w:rsidR="006D48A4" w:rsidRPr="00BA3A02" w:rsidRDefault="006D48A4" w:rsidP="006D48A4">
            <w:pPr>
              <w:jc w:val="center"/>
              <w:rPr>
                <w:color w:val="FF0000"/>
                <w:sz w:val="20"/>
              </w:rPr>
            </w:pPr>
            <w:r w:rsidRPr="00BA3A02">
              <w:rPr>
                <w:color w:val="000000"/>
                <w:sz w:val="20"/>
              </w:rPr>
              <w:t>0,260</w:t>
            </w:r>
          </w:p>
        </w:tc>
        <w:tc>
          <w:tcPr>
            <w:tcW w:w="940" w:type="dxa"/>
            <w:tcBorders>
              <w:top w:val="nil"/>
              <w:left w:val="nil"/>
              <w:bottom w:val="single" w:sz="4" w:space="0" w:color="auto"/>
              <w:right w:val="single" w:sz="4" w:space="0" w:color="auto"/>
            </w:tcBorders>
            <w:vAlign w:val="center"/>
          </w:tcPr>
          <w:p w14:paraId="2C225124" w14:textId="6B056350" w:rsidR="006D48A4" w:rsidRPr="00BA3A02" w:rsidRDefault="006D48A4" w:rsidP="006D48A4">
            <w:pPr>
              <w:jc w:val="center"/>
              <w:rPr>
                <w:color w:val="FF0000"/>
                <w:sz w:val="20"/>
              </w:rPr>
            </w:pPr>
            <w:r w:rsidRPr="00BA3A02">
              <w:rPr>
                <w:color w:val="000000"/>
                <w:sz w:val="20"/>
              </w:rPr>
              <w:t>0,257</w:t>
            </w:r>
          </w:p>
        </w:tc>
        <w:tc>
          <w:tcPr>
            <w:tcW w:w="841" w:type="dxa"/>
            <w:tcBorders>
              <w:top w:val="nil"/>
              <w:left w:val="nil"/>
              <w:bottom w:val="single" w:sz="4" w:space="0" w:color="auto"/>
              <w:right w:val="single" w:sz="4" w:space="0" w:color="auto"/>
            </w:tcBorders>
            <w:vAlign w:val="center"/>
          </w:tcPr>
          <w:p w14:paraId="3B8FA2A0" w14:textId="48BFE8F3" w:rsidR="006D48A4" w:rsidRPr="00BA3A02" w:rsidRDefault="006D48A4" w:rsidP="006D48A4">
            <w:pPr>
              <w:jc w:val="center"/>
              <w:rPr>
                <w:color w:val="FF0000"/>
                <w:sz w:val="20"/>
              </w:rPr>
            </w:pPr>
            <w:r w:rsidRPr="00BA3A02">
              <w:rPr>
                <w:color w:val="000000"/>
                <w:sz w:val="22"/>
                <w:szCs w:val="22"/>
              </w:rPr>
              <w:t>0,25</w:t>
            </w:r>
          </w:p>
        </w:tc>
      </w:tr>
      <w:tr w:rsidR="006D48A4" w14:paraId="1A2FC1CA" w14:textId="77777777" w:rsidTr="00C73A26">
        <w:trPr>
          <w:trHeight w:val="528"/>
          <w:jc w:val="center"/>
        </w:trPr>
        <w:tc>
          <w:tcPr>
            <w:tcW w:w="425" w:type="dxa"/>
            <w:tcBorders>
              <w:top w:val="nil"/>
              <w:left w:val="single" w:sz="4" w:space="0" w:color="auto"/>
              <w:bottom w:val="single" w:sz="4" w:space="0" w:color="auto"/>
              <w:right w:val="single" w:sz="4" w:space="0" w:color="auto"/>
            </w:tcBorders>
            <w:vAlign w:val="center"/>
          </w:tcPr>
          <w:p w14:paraId="1CC8BCF2" w14:textId="77777777" w:rsidR="006D48A4" w:rsidRDefault="006D48A4" w:rsidP="006D48A4">
            <w:pPr>
              <w:rPr>
                <w:sz w:val="20"/>
              </w:rPr>
            </w:pPr>
            <w:r>
              <w:rPr>
                <w:sz w:val="20"/>
              </w:rPr>
              <w:t>4</w:t>
            </w:r>
          </w:p>
        </w:tc>
        <w:tc>
          <w:tcPr>
            <w:tcW w:w="1417" w:type="dxa"/>
            <w:vMerge w:val="restart"/>
            <w:tcBorders>
              <w:top w:val="nil"/>
              <w:left w:val="single" w:sz="4" w:space="0" w:color="auto"/>
              <w:bottom w:val="single" w:sz="4" w:space="0" w:color="auto"/>
              <w:right w:val="single" w:sz="4" w:space="0" w:color="auto"/>
            </w:tcBorders>
            <w:vAlign w:val="center"/>
          </w:tcPr>
          <w:p w14:paraId="5C05560C" w14:textId="77777777" w:rsidR="006D48A4" w:rsidRDefault="006D48A4" w:rsidP="006D48A4">
            <w:pPr>
              <w:rPr>
                <w:sz w:val="20"/>
              </w:rPr>
            </w:pPr>
            <w:r>
              <w:rPr>
                <w:sz w:val="20"/>
              </w:rPr>
              <w:t>Спрос на коммунальные ресурсы</w:t>
            </w:r>
          </w:p>
        </w:tc>
        <w:tc>
          <w:tcPr>
            <w:tcW w:w="1843" w:type="dxa"/>
            <w:tcBorders>
              <w:top w:val="nil"/>
              <w:left w:val="nil"/>
              <w:bottom w:val="single" w:sz="4" w:space="0" w:color="auto"/>
              <w:right w:val="single" w:sz="4" w:space="0" w:color="auto"/>
            </w:tcBorders>
            <w:vAlign w:val="center"/>
          </w:tcPr>
          <w:p w14:paraId="53C2E4CC" w14:textId="77777777" w:rsidR="006D48A4" w:rsidRDefault="006D48A4" w:rsidP="006D48A4">
            <w:pPr>
              <w:rPr>
                <w:sz w:val="20"/>
              </w:rPr>
            </w:pPr>
            <w:r>
              <w:rPr>
                <w:sz w:val="20"/>
              </w:rPr>
              <w:t>Общий объем реализация</w:t>
            </w:r>
          </w:p>
        </w:tc>
        <w:tc>
          <w:tcPr>
            <w:tcW w:w="775" w:type="dxa"/>
            <w:tcBorders>
              <w:top w:val="nil"/>
              <w:left w:val="nil"/>
              <w:bottom w:val="single" w:sz="4" w:space="0" w:color="auto"/>
              <w:right w:val="single" w:sz="4" w:space="0" w:color="auto"/>
            </w:tcBorders>
            <w:vAlign w:val="center"/>
          </w:tcPr>
          <w:p w14:paraId="76D04929" w14:textId="77777777" w:rsidR="006D48A4" w:rsidRDefault="006D48A4" w:rsidP="006D48A4">
            <w:pPr>
              <w:rPr>
                <w:sz w:val="20"/>
              </w:rPr>
            </w:pPr>
            <w:r>
              <w:rPr>
                <w:sz w:val="20"/>
              </w:rPr>
              <w:t>куб. м</w:t>
            </w:r>
          </w:p>
        </w:tc>
        <w:tc>
          <w:tcPr>
            <w:tcW w:w="940" w:type="dxa"/>
            <w:tcBorders>
              <w:top w:val="nil"/>
              <w:left w:val="nil"/>
              <w:bottom w:val="single" w:sz="4" w:space="0" w:color="auto"/>
              <w:right w:val="single" w:sz="4" w:space="0" w:color="auto"/>
            </w:tcBorders>
            <w:vAlign w:val="center"/>
          </w:tcPr>
          <w:p w14:paraId="2F93AF0B" w14:textId="132FC578" w:rsidR="006D48A4" w:rsidRPr="00BA3A02" w:rsidRDefault="006D48A4" w:rsidP="006D48A4">
            <w:pPr>
              <w:jc w:val="center"/>
              <w:rPr>
                <w:sz w:val="20"/>
              </w:rPr>
            </w:pPr>
            <w:r w:rsidRPr="00BA3A02">
              <w:rPr>
                <w:color w:val="000000"/>
                <w:sz w:val="22"/>
                <w:szCs w:val="22"/>
              </w:rPr>
              <w:t>4338</w:t>
            </w:r>
          </w:p>
        </w:tc>
        <w:tc>
          <w:tcPr>
            <w:tcW w:w="940" w:type="dxa"/>
            <w:tcBorders>
              <w:top w:val="nil"/>
              <w:left w:val="nil"/>
              <w:bottom w:val="single" w:sz="4" w:space="0" w:color="auto"/>
              <w:right w:val="single" w:sz="4" w:space="0" w:color="auto"/>
            </w:tcBorders>
            <w:vAlign w:val="center"/>
          </w:tcPr>
          <w:p w14:paraId="4FAF0A4B" w14:textId="5486342C" w:rsidR="006D48A4" w:rsidRPr="00BA3A02" w:rsidRDefault="006D48A4" w:rsidP="006D48A4">
            <w:pPr>
              <w:jc w:val="center"/>
              <w:rPr>
                <w:sz w:val="20"/>
              </w:rPr>
            </w:pPr>
            <w:r w:rsidRPr="00BA3A02">
              <w:rPr>
                <w:color w:val="000000"/>
                <w:sz w:val="22"/>
                <w:szCs w:val="22"/>
              </w:rPr>
              <w:t>4294</w:t>
            </w:r>
          </w:p>
        </w:tc>
        <w:tc>
          <w:tcPr>
            <w:tcW w:w="940" w:type="dxa"/>
            <w:tcBorders>
              <w:top w:val="nil"/>
              <w:left w:val="nil"/>
              <w:bottom w:val="single" w:sz="4" w:space="0" w:color="auto"/>
              <w:right w:val="single" w:sz="4" w:space="0" w:color="auto"/>
            </w:tcBorders>
            <w:vAlign w:val="center"/>
          </w:tcPr>
          <w:p w14:paraId="092ABC29" w14:textId="159C6519" w:rsidR="006D48A4" w:rsidRPr="00BA3A02" w:rsidRDefault="006D48A4" w:rsidP="006D48A4">
            <w:pPr>
              <w:jc w:val="center"/>
              <w:rPr>
                <w:sz w:val="20"/>
              </w:rPr>
            </w:pPr>
            <w:r w:rsidRPr="00BA3A02">
              <w:rPr>
                <w:color w:val="000000"/>
                <w:sz w:val="22"/>
                <w:szCs w:val="22"/>
              </w:rPr>
              <w:t>4252</w:t>
            </w:r>
          </w:p>
        </w:tc>
        <w:tc>
          <w:tcPr>
            <w:tcW w:w="940" w:type="dxa"/>
            <w:tcBorders>
              <w:top w:val="nil"/>
              <w:left w:val="nil"/>
              <w:bottom w:val="single" w:sz="4" w:space="0" w:color="auto"/>
              <w:right w:val="single" w:sz="4" w:space="0" w:color="auto"/>
            </w:tcBorders>
            <w:vAlign w:val="center"/>
          </w:tcPr>
          <w:p w14:paraId="47812D5D" w14:textId="2BD3E612" w:rsidR="006D48A4" w:rsidRPr="00BA3A02" w:rsidRDefault="006D48A4" w:rsidP="006D48A4">
            <w:pPr>
              <w:jc w:val="center"/>
              <w:rPr>
                <w:sz w:val="20"/>
              </w:rPr>
            </w:pPr>
            <w:r w:rsidRPr="00BA3A02">
              <w:rPr>
                <w:color w:val="000000"/>
                <w:sz w:val="22"/>
                <w:szCs w:val="22"/>
              </w:rPr>
              <w:t>4210</w:t>
            </w:r>
          </w:p>
        </w:tc>
        <w:tc>
          <w:tcPr>
            <w:tcW w:w="940" w:type="dxa"/>
            <w:tcBorders>
              <w:top w:val="nil"/>
              <w:left w:val="nil"/>
              <w:bottom w:val="single" w:sz="4" w:space="0" w:color="auto"/>
              <w:right w:val="single" w:sz="4" w:space="0" w:color="auto"/>
            </w:tcBorders>
            <w:vAlign w:val="center"/>
          </w:tcPr>
          <w:p w14:paraId="41B612AA" w14:textId="2E55BF59" w:rsidR="006D48A4" w:rsidRPr="00BA3A02" w:rsidRDefault="006D48A4" w:rsidP="006D48A4">
            <w:pPr>
              <w:jc w:val="center"/>
              <w:rPr>
                <w:sz w:val="20"/>
              </w:rPr>
            </w:pPr>
            <w:r w:rsidRPr="00BA3A02">
              <w:rPr>
                <w:color w:val="000000"/>
                <w:sz w:val="22"/>
                <w:szCs w:val="22"/>
              </w:rPr>
              <w:t>4168</w:t>
            </w:r>
          </w:p>
        </w:tc>
        <w:tc>
          <w:tcPr>
            <w:tcW w:w="841" w:type="dxa"/>
            <w:tcBorders>
              <w:top w:val="nil"/>
              <w:left w:val="nil"/>
              <w:bottom w:val="single" w:sz="4" w:space="0" w:color="auto"/>
              <w:right w:val="single" w:sz="4" w:space="0" w:color="auto"/>
            </w:tcBorders>
            <w:vAlign w:val="center"/>
          </w:tcPr>
          <w:p w14:paraId="00F6E159" w14:textId="103B4D6B" w:rsidR="006D48A4" w:rsidRPr="00BA3A02" w:rsidRDefault="006D48A4" w:rsidP="006D48A4">
            <w:pPr>
              <w:jc w:val="center"/>
              <w:rPr>
                <w:sz w:val="20"/>
              </w:rPr>
            </w:pPr>
            <w:r w:rsidRPr="00BA3A02">
              <w:rPr>
                <w:color w:val="000000"/>
                <w:sz w:val="22"/>
                <w:szCs w:val="22"/>
              </w:rPr>
              <w:t>4084,0</w:t>
            </w:r>
          </w:p>
        </w:tc>
      </w:tr>
      <w:tr w:rsidR="00C73A26" w14:paraId="4268AEFC" w14:textId="77777777" w:rsidTr="00C73A26">
        <w:trPr>
          <w:trHeight w:val="792"/>
          <w:jc w:val="center"/>
        </w:trPr>
        <w:tc>
          <w:tcPr>
            <w:tcW w:w="425" w:type="dxa"/>
            <w:tcBorders>
              <w:top w:val="nil"/>
              <w:left w:val="single" w:sz="4" w:space="0" w:color="auto"/>
              <w:bottom w:val="single" w:sz="4" w:space="0" w:color="auto"/>
              <w:right w:val="single" w:sz="4" w:space="0" w:color="auto"/>
            </w:tcBorders>
            <w:vAlign w:val="center"/>
          </w:tcPr>
          <w:p w14:paraId="352A2D8A" w14:textId="77777777" w:rsidR="00C73A26" w:rsidRDefault="00C73A26" w:rsidP="003C2E0F">
            <w:pPr>
              <w:rPr>
                <w:sz w:val="20"/>
              </w:rPr>
            </w:pPr>
            <w:r>
              <w:rPr>
                <w:sz w:val="20"/>
              </w:rPr>
              <w:t>5</w:t>
            </w:r>
          </w:p>
        </w:tc>
        <w:tc>
          <w:tcPr>
            <w:tcW w:w="1417" w:type="dxa"/>
            <w:vMerge/>
            <w:tcBorders>
              <w:top w:val="nil"/>
              <w:left w:val="single" w:sz="4" w:space="0" w:color="auto"/>
              <w:bottom w:val="single" w:sz="4" w:space="0" w:color="auto"/>
              <w:right w:val="single" w:sz="4" w:space="0" w:color="auto"/>
            </w:tcBorders>
            <w:vAlign w:val="center"/>
          </w:tcPr>
          <w:p w14:paraId="2E21CD3B" w14:textId="77777777" w:rsidR="00C73A26" w:rsidRDefault="00C73A26" w:rsidP="003C2E0F">
            <w:pPr>
              <w:rPr>
                <w:sz w:val="20"/>
              </w:rPr>
            </w:pPr>
          </w:p>
        </w:tc>
        <w:tc>
          <w:tcPr>
            <w:tcW w:w="1843" w:type="dxa"/>
            <w:tcBorders>
              <w:top w:val="nil"/>
              <w:left w:val="nil"/>
              <w:bottom w:val="single" w:sz="4" w:space="0" w:color="auto"/>
              <w:right w:val="single" w:sz="4" w:space="0" w:color="auto"/>
            </w:tcBorders>
            <w:vAlign w:val="center"/>
          </w:tcPr>
          <w:p w14:paraId="61CB1434" w14:textId="77777777" w:rsidR="00C73A26" w:rsidRDefault="00C73A26" w:rsidP="003C2E0F">
            <w:pPr>
              <w:rPr>
                <w:sz w:val="20"/>
              </w:rPr>
            </w:pPr>
            <w:r>
              <w:rPr>
                <w:sz w:val="20"/>
              </w:rPr>
              <w:t>Годовая норма образования отходов для населения</w:t>
            </w:r>
          </w:p>
        </w:tc>
        <w:tc>
          <w:tcPr>
            <w:tcW w:w="775" w:type="dxa"/>
            <w:tcBorders>
              <w:top w:val="nil"/>
              <w:left w:val="nil"/>
              <w:bottom w:val="single" w:sz="4" w:space="0" w:color="auto"/>
              <w:right w:val="single" w:sz="4" w:space="0" w:color="auto"/>
            </w:tcBorders>
            <w:vAlign w:val="center"/>
          </w:tcPr>
          <w:p w14:paraId="46D30730" w14:textId="77777777" w:rsidR="00C73A26" w:rsidRDefault="00C73A26" w:rsidP="003C2E0F">
            <w:pPr>
              <w:jc w:val="center"/>
              <w:rPr>
                <w:sz w:val="20"/>
              </w:rPr>
            </w:pPr>
            <w:r>
              <w:rPr>
                <w:sz w:val="20"/>
              </w:rPr>
              <w:t>куб. м/год*чел</w:t>
            </w:r>
          </w:p>
        </w:tc>
        <w:tc>
          <w:tcPr>
            <w:tcW w:w="940" w:type="dxa"/>
            <w:tcBorders>
              <w:top w:val="nil"/>
              <w:left w:val="nil"/>
              <w:bottom w:val="single" w:sz="4" w:space="0" w:color="auto"/>
              <w:right w:val="single" w:sz="4" w:space="0" w:color="auto"/>
            </w:tcBorders>
            <w:vAlign w:val="center"/>
          </w:tcPr>
          <w:p w14:paraId="28C79B00" w14:textId="0CF6E61B" w:rsidR="00C73A26" w:rsidRPr="00BA3A02" w:rsidRDefault="00C73A26" w:rsidP="003C2E0F">
            <w:pPr>
              <w:jc w:val="center"/>
              <w:rPr>
                <w:sz w:val="20"/>
              </w:rPr>
            </w:pPr>
            <w:r w:rsidRPr="00BA3A02">
              <w:rPr>
                <w:color w:val="000000"/>
                <w:sz w:val="20"/>
              </w:rPr>
              <w:t>1,97</w:t>
            </w:r>
          </w:p>
        </w:tc>
        <w:tc>
          <w:tcPr>
            <w:tcW w:w="940" w:type="dxa"/>
            <w:tcBorders>
              <w:top w:val="nil"/>
              <w:left w:val="nil"/>
              <w:bottom w:val="single" w:sz="4" w:space="0" w:color="auto"/>
              <w:right w:val="single" w:sz="4" w:space="0" w:color="auto"/>
            </w:tcBorders>
            <w:vAlign w:val="center"/>
          </w:tcPr>
          <w:p w14:paraId="0C920B52" w14:textId="7E3803C8" w:rsidR="00C73A26" w:rsidRPr="00BA3A02" w:rsidRDefault="00C73A26" w:rsidP="003C2E0F">
            <w:pPr>
              <w:jc w:val="center"/>
              <w:rPr>
                <w:sz w:val="20"/>
              </w:rPr>
            </w:pPr>
            <w:r w:rsidRPr="00BA3A02">
              <w:rPr>
                <w:color w:val="000000"/>
                <w:sz w:val="20"/>
              </w:rPr>
              <w:t>1,97</w:t>
            </w:r>
          </w:p>
        </w:tc>
        <w:tc>
          <w:tcPr>
            <w:tcW w:w="940" w:type="dxa"/>
            <w:tcBorders>
              <w:top w:val="nil"/>
              <w:left w:val="nil"/>
              <w:bottom w:val="single" w:sz="4" w:space="0" w:color="auto"/>
              <w:right w:val="single" w:sz="4" w:space="0" w:color="auto"/>
            </w:tcBorders>
            <w:vAlign w:val="center"/>
          </w:tcPr>
          <w:p w14:paraId="59C904BB" w14:textId="09305AAD" w:rsidR="00C73A26" w:rsidRPr="00BA3A02" w:rsidRDefault="00C73A26" w:rsidP="003C2E0F">
            <w:pPr>
              <w:jc w:val="center"/>
              <w:rPr>
                <w:sz w:val="20"/>
              </w:rPr>
            </w:pPr>
            <w:r w:rsidRPr="00BA3A02">
              <w:rPr>
                <w:color w:val="000000"/>
                <w:sz w:val="20"/>
              </w:rPr>
              <w:t>1,97</w:t>
            </w:r>
          </w:p>
        </w:tc>
        <w:tc>
          <w:tcPr>
            <w:tcW w:w="940" w:type="dxa"/>
            <w:tcBorders>
              <w:top w:val="nil"/>
              <w:left w:val="nil"/>
              <w:bottom w:val="single" w:sz="4" w:space="0" w:color="auto"/>
              <w:right w:val="single" w:sz="4" w:space="0" w:color="auto"/>
            </w:tcBorders>
            <w:vAlign w:val="center"/>
          </w:tcPr>
          <w:p w14:paraId="0FC75FC4" w14:textId="43D125BF" w:rsidR="00C73A26" w:rsidRPr="00BA3A02" w:rsidRDefault="00C73A26" w:rsidP="003C2E0F">
            <w:pPr>
              <w:jc w:val="center"/>
              <w:rPr>
                <w:sz w:val="20"/>
              </w:rPr>
            </w:pPr>
            <w:r w:rsidRPr="00BA3A02">
              <w:rPr>
                <w:color w:val="000000"/>
                <w:sz w:val="20"/>
              </w:rPr>
              <w:t>1,97</w:t>
            </w:r>
          </w:p>
        </w:tc>
        <w:tc>
          <w:tcPr>
            <w:tcW w:w="940" w:type="dxa"/>
            <w:tcBorders>
              <w:top w:val="nil"/>
              <w:left w:val="nil"/>
              <w:bottom w:val="single" w:sz="4" w:space="0" w:color="auto"/>
              <w:right w:val="single" w:sz="4" w:space="0" w:color="auto"/>
            </w:tcBorders>
            <w:vAlign w:val="center"/>
          </w:tcPr>
          <w:p w14:paraId="6EB18FE8" w14:textId="634A68C0" w:rsidR="00C73A26" w:rsidRPr="00BA3A02" w:rsidRDefault="00C73A26" w:rsidP="003C2E0F">
            <w:pPr>
              <w:jc w:val="center"/>
              <w:rPr>
                <w:sz w:val="20"/>
              </w:rPr>
            </w:pPr>
            <w:r w:rsidRPr="00BA3A02">
              <w:rPr>
                <w:color w:val="000000"/>
                <w:sz w:val="20"/>
              </w:rPr>
              <w:t>1,97</w:t>
            </w:r>
          </w:p>
        </w:tc>
        <w:tc>
          <w:tcPr>
            <w:tcW w:w="841" w:type="dxa"/>
            <w:tcBorders>
              <w:top w:val="nil"/>
              <w:left w:val="nil"/>
              <w:bottom w:val="single" w:sz="4" w:space="0" w:color="auto"/>
              <w:right w:val="single" w:sz="4" w:space="0" w:color="auto"/>
            </w:tcBorders>
            <w:vAlign w:val="center"/>
          </w:tcPr>
          <w:p w14:paraId="2CEAAFD8" w14:textId="24E46873" w:rsidR="00C73A26" w:rsidRPr="00BA3A02" w:rsidRDefault="00C73A26" w:rsidP="003C2E0F">
            <w:pPr>
              <w:jc w:val="center"/>
              <w:rPr>
                <w:sz w:val="20"/>
              </w:rPr>
            </w:pPr>
            <w:r w:rsidRPr="00BA3A02">
              <w:rPr>
                <w:color w:val="000000"/>
                <w:sz w:val="20"/>
              </w:rPr>
              <w:t>1,97</w:t>
            </w:r>
          </w:p>
        </w:tc>
      </w:tr>
      <w:tr w:rsidR="006D48A4" w14:paraId="0AC790D8" w14:textId="77777777" w:rsidTr="00C73A26">
        <w:trPr>
          <w:trHeight w:val="792"/>
          <w:jc w:val="center"/>
        </w:trPr>
        <w:tc>
          <w:tcPr>
            <w:tcW w:w="425" w:type="dxa"/>
            <w:tcBorders>
              <w:top w:val="nil"/>
              <w:left w:val="single" w:sz="4" w:space="0" w:color="auto"/>
              <w:bottom w:val="single" w:sz="4" w:space="0" w:color="auto"/>
              <w:right w:val="single" w:sz="4" w:space="0" w:color="auto"/>
            </w:tcBorders>
            <w:vAlign w:val="center"/>
          </w:tcPr>
          <w:p w14:paraId="450DD842" w14:textId="77777777" w:rsidR="006D48A4" w:rsidRDefault="006D48A4" w:rsidP="006D48A4">
            <w:pPr>
              <w:rPr>
                <w:sz w:val="20"/>
              </w:rPr>
            </w:pPr>
            <w:r>
              <w:rPr>
                <w:sz w:val="20"/>
              </w:rPr>
              <w:t>6</w:t>
            </w:r>
          </w:p>
        </w:tc>
        <w:tc>
          <w:tcPr>
            <w:tcW w:w="1417" w:type="dxa"/>
            <w:vMerge/>
            <w:tcBorders>
              <w:top w:val="nil"/>
              <w:left w:val="single" w:sz="4" w:space="0" w:color="auto"/>
              <w:bottom w:val="single" w:sz="4" w:space="0" w:color="auto"/>
              <w:right w:val="single" w:sz="4" w:space="0" w:color="auto"/>
            </w:tcBorders>
            <w:vAlign w:val="center"/>
          </w:tcPr>
          <w:p w14:paraId="3F2E263B" w14:textId="77777777" w:rsidR="006D48A4" w:rsidRDefault="006D48A4" w:rsidP="006D48A4">
            <w:pPr>
              <w:rPr>
                <w:sz w:val="20"/>
              </w:rPr>
            </w:pPr>
          </w:p>
        </w:tc>
        <w:tc>
          <w:tcPr>
            <w:tcW w:w="1843" w:type="dxa"/>
            <w:tcBorders>
              <w:top w:val="nil"/>
              <w:left w:val="nil"/>
              <w:bottom w:val="single" w:sz="4" w:space="0" w:color="auto"/>
              <w:right w:val="single" w:sz="4" w:space="0" w:color="auto"/>
            </w:tcBorders>
            <w:vAlign w:val="center"/>
          </w:tcPr>
          <w:p w14:paraId="687D7F7F" w14:textId="77777777" w:rsidR="006D48A4" w:rsidRDefault="006D48A4" w:rsidP="006D48A4">
            <w:pPr>
              <w:rPr>
                <w:sz w:val="20"/>
              </w:rPr>
            </w:pPr>
            <w:r>
              <w:rPr>
                <w:sz w:val="20"/>
              </w:rPr>
              <w:t>Величина новых присоединяемых нагрузок</w:t>
            </w:r>
          </w:p>
        </w:tc>
        <w:tc>
          <w:tcPr>
            <w:tcW w:w="775" w:type="dxa"/>
            <w:tcBorders>
              <w:top w:val="nil"/>
              <w:left w:val="nil"/>
              <w:bottom w:val="single" w:sz="4" w:space="0" w:color="auto"/>
              <w:right w:val="single" w:sz="4" w:space="0" w:color="auto"/>
            </w:tcBorders>
            <w:vAlign w:val="center"/>
          </w:tcPr>
          <w:p w14:paraId="319111B7" w14:textId="77777777" w:rsidR="006D48A4" w:rsidRDefault="006D48A4" w:rsidP="006D48A4">
            <w:pPr>
              <w:jc w:val="center"/>
              <w:rPr>
                <w:sz w:val="20"/>
              </w:rPr>
            </w:pPr>
            <w:r>
              <w:rPr>
                <w:sz w:val="20"/>
              </w:rPr>
              <w:t>тыс. куб. м</w:t>
            </w:r>
          </w:p>
        </w:tc>
        <w:tc>
          <w:tcPr>
            <w:tcW w:w="940" w:type="dxa"/>
            <w:tcBorders>
              <w:top w:val="nil"/>
              <w:left w:val="nil"/>
              <w:bottom w:val="single" w:sz="4" w:space="0" w:color="auto"/>
              <w:right w:val="single" w:sz="4" w:space="0" w:color="auto"/>
            </w:tcBorders>
            <w:vAlign w:val="center"/>
          </w:tcPr>
          <w:p w14:paraId="25616682" w14:textId="63247909" w:rsidR="006D48A4" w:rsidRPr="00BA3A02" w:rsidRDefault="006D48A4" w:rsidP="006D48A4">
            <w:pPr>
              <w:jc w:val="center"/>
              <w:rPr>
                <w:sz w:val="20"/>
              </w:rPr>
            </w:pPr>
            <w:r w:rsidRPr="00BA3A02">
              <w:rPr>
                <w:color w:val="000000"/>
                <w:sz w:val="22"/>
                <w:szCs w:val="22"/>
              </w:rPr>
              <w:t>0,990</w:t>
            </w:r>
          </w:p>
        </w:tc>
        <w:tc>
          <w:tcPr>
            <w:tcW w:w="940" w:type="dxa"/>
            <w:tcBorders>
              <w:top w:val="nil"/>
              <w:left w:val="nil"/>
              <w:bottom w:val="single" w:sz="4" w:space="0" w:color="auto"/>
              <w:right w:val="single" w:sz="4" w:space="0" w:color="auto"/>
            </w:tcBorders>
            <w:vAlign w:val="center"/>
          </w:tcPr>
          <w:p w14:paraId="24A65894" w14:textId="09444A21" w:rsidR="006D48A4" w:rsidRPr="00BA3A02" w:rsidRDefault="006D48A4" w:rsidP="006D48A4">
            <w:pPr>
              <w:jc w:val="center"/>
              <w:rPr>
                <w:sz w:val="20"/>
              </w:rPr>
            </w:pPr>
            <w:r w:rsidRPr="00BA3A02">
              <w:rPr>
                <w:color w:val="000000"/>
                <w:sz w:val="22"/>
                <w:szCs w:val="22"/>
              </w:rPr>
              <w:t>0,990</w:t>
            </w:r>
          </w:p>
        </w:tc>
        <w:tc>
          <w:tcPr>
            <w:tcW w:w="940" w:type="dxa"/>
            <w:tcBorders>
              <w:top w:val="nil"/>
              <w:left w:val="nil"/>
              <w:bottom w:val="single" w:sz="4" w:space="0" w:color="auto"/>
              <w:right w:val="single" w:sz="4" w:space="0" w:color="auto"/>
            </w:tcBorders>
            <w:vAlign w:val="center"/>
          </w:tcPr>
          <w:p w14:paraId="1CA0E6F5" w14:textId="1BDC9122" w:rsidR="006D48A4" w:rsidRPr="00BA3A02" w:rsidRDefault="006D48A4" w:rsidP="006D48A4">
            <w:pPr>
              <w:jc w:val="center"/>
              <w:rPr>
                <w:sz w:val="20"/>
              </w:rPr>
            </w:pPr>
            <w:r w:rsidRPr="00BA3A02">
              <w:rPr>
                <w:color w:val="000000"/>
                <w:sz w:val="22"/>
                <w:szCs w:val="22"/>
              </w:rPr>
              <w:t>0,990</w:t>
            </w:r>
          </w:p>
        </w:tc>
        <w:tc>
          <w:tcPr>
            <w:tcW w:w="940" w:type="dxa"/>
            <w:tcBorders>
              <w:top w:val="nil"/>
              <w:left w:val="nil"/>
              <w:bottom w:val="single" w:sz="4" w:space="0" w:color="auto"/>
              <w:right w:val="single" w:sz="4" w:space="0" w:color="auto"/>
            </w:tcBorders>
            <w:vAlign w:val="center"/>
          </w:tcPr>
          <w:p w14:paraId="63C8F987" w14:textId="77B88137" w:rsidR="006D48A4" w:rsidRPr="00BA3A02" w:rsidRDefault="006D48A4" w:rsidP="006D48A4">
            <w:pPr>
              <w:jc w:val="center"/>
              <w:rPr>
                <w:sz w:val="20"/>
              </w:rPr>
            </w:pPr>
            <w:r w:rsidRPr="00BA3A02">
              <w:rPr>
                <w:color w:val="000000"/>
                <w:sz w:val="22"/>
                <w:szCs w:val="22"/>
              </w:rPr>
              <w:t>0,990</w:t>
            </w:r>
          </w:p>
        </w:tc>
        <w:tc>
          <w:tcPr>
            <w:tcW w:w="940" w:type="dxa"/>
            <w:tcBorders>
              <w:top w:val="nil"/>
              <w:left w:val="nil"/>
              <w:bottom w:val="single" w:sz="4" w:space="0" w:color="auto"/>
              <w:right w:val="single" w:sz="4" w:space="0" w:color="auto"/>
            </w:tcBorders>
            <w:vAlign w:val="center"/>
          </w:tcPr>
          <w:p w14:paraId="3019968C" w14:textId="7C422033" w:rsidR="006D48A4" w:rsidRPr="00BA3A02" w:rsidRDefault="006D48A4" w:rsidP="006D48A4">
            <w:pPr>
              <w:jc w:val="center"/>
              <w:rPr>
                <w:sz w:val="20"/>
              </w:rPr>
            </w:pPr>
            <w:r w:rsidRPr="00BA3A02">
              <w:rPr>
                <w:color w:val="000000"/>
                <w:sz w:val="22"/>
                <w:szCs w:val="22"/>
              </w:rPr>
              <w:t>0,990</w:t>
            </w:r>
          </w:p>
        </w:tc>
        <w:tc>
          <w:tcPr>
            <w:tcW w:w="841" w:type="dxa"/>
            <w:tcBorders>
              <w:top w:val="nil"/>
              <w:left w:val="nil"/>
              <w:bottom w:val="single" w:sz="4" w:space="0" w:color="auto"/>
              <w:right w:val="single" w:sz="4" w:space="0" w:color="auto"/>
            </w:tcBorders>
            <w:vAlign w:val="center"/>
          </w:tcPr>
          <w:p w14:paraId="60B13EEA" w14:textId="4193D117" w:rsidR="006D48A4" w:rsidRPr="00BA3A02" w:rsidRDefault="006D48A4" w:rsidP="006D48A4">
            <w:pPr>
              <w:jc w:val="center"/>
              <w:rPr>
                <w:sz w:val="20"/>
              </w:rPr>
            </w:pPr>
            <w:r w:rsidRPr="00BA3A02">
              <w:rPr>
                <w:sz w:val="20"/>
              </w:rPr>
              <w:t>0,99</w:t>
            </w:r>
          </w:p>
        </w:tc>
      </w:tr>
    </w:tbl>
    <w:p w14:paraId="250C6F49" w14:textId="77777777" w:rsidR="00014B09" w:rsidRDefault="00014B09" w:rsidP="003C2E0F"/>
    <w:p w14:paraId="1975F96C" w14:textId="1C390637" w:rsidR="00014B09" w:rsidRDefault="003331AA" w:rsidP="003C2E0F">
      <w:pPr>
        <w:pStyle w:val="2"/>
        <w:rPr>
          <w:b w:val="0"/>
          <w:szCs w:val="28"/>
        </w:rPr>
      </w:pPr>
      <w:bookmarkStart w:id="316" w:name="_Toc169183766"/>
      <w:r>
        <w:rPr>
          <w:szCs w:val="28"/>
        </w:rPr>
        <w:t>4.</w:t>
      </w:r>
      <w:r w:rsidR="009A0580">
        <w:rPr>
          <w:szCs w:val="28"/>
        </w:rPr>
        <w:t>5</w:t>
      </w:r>
      <w:r>
        <w:rPr>
          <w:szCs w:val="28"/>
        </w:rPr>
        <w:t>.Целевые показатели развития системы газоснабжения</w:t>
      </w:r>
      <w:bookmarkEnd w:id="316"/>
    </w:p>
    <w:p w14:paraId="66CD0D9A" w14:textId="77777777" w:rsidR="0088118C" w:rsidRDefault="0088118C" w:rsidP="003C2E0F"/>
    <w:p w14:paraId="5DEE62F3" w14:textId="2A07B4FE" w:rsidR="00014B09" w:rsidRDefault="003331AA" w:rsidP="003C2E0F">
      <w:pPr>
        <w:jc w:val="both"/>
      </w:pPr>
      <w:r>
        <w:t>Целевыми показателями в развитии системы обращения с твёрдыми коммунальными отходами  в муниципальном образовании «</w:t>
      </w:r>
      <w:r w:rsidR="006D48A4">
        <w:t>Посёлок Олымский</w:t>
      </w:r>
      <w:r>
        <w:t>» на 2024-203</w:t>
      </w:r>
      <w:r w:rsidR="006D48A4">
        <w:t>1</w:t>
      </w:r>
      <w:r>
        <w:t xml:space="preserve"> годы» являются</w:t>
      </w:r>
      <w:r w:rsidR="0088118C">
        <w:t xml:space="preserve"> данные,  изложенные  в таблице 4.1</w:t>
      </w:r>
      <w:r w:rsidR="001D1F94">
        <w:t>8</w:t>
      </w:r>
      <w:r w:rsidR="0088118C">
        <w:t>.</w:t>
      </w:r>
    </w:p>
    <w:p w14:paraId="763FDCCC" w14:textId="77777777" w:rsidR="00014B09" w:rsidRDefault="00014B09" w:rsidP="003C2E0F"/>
    <w:p w14:paraId="0B0670FA" w14:textId="0598D318" w:rsidR="00014B09" w:rsidRDefault="003331AA" w:rsidP="003C2E0F">
      <w:pPr>
        <w:rPr>
          <w:b/>
          <w:sz w:val="22"/>
          <w:szCs w:val="22"/>
        </w:rPr>
      </w:pPr>
      <w:r>
        <w:rPr>
          <w:b/>
          <w:sz w:val="22"/>
          <w:szCs w:val="22"/>
        </w:rPr>
        <w:t>Таблица 4.</w:t>
      </w:r>
      <w:r w:rsidR="00EC3D38">
        <w:rPr>
          <w:b/>
          <w:sz w:val="22"/>
          <w:szCs w:val="22"/>
        </w:rPr>
        <w:t>1</w:t>
      </w:r>
      <w:r w:rsidR="001D1F94">
        <w:rPr>
          <w:b/>
          <w:sz w:val="22"/>
          <w:szCs w:val="22"/>
        </w:rPr>
        <w:t>8</w:t>
      </w:r>
      <w:r>
        <w:rPr>
          <w:b/>
          <w:sz w:val="22"/>
          <w:szCs w:val="22"/>
        </w:rPr>
        <w:t>.Перечень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014B09" w14:paraId="16EA2E89" w14:textId="77777777">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1128EBD5" w14:textId="77777777" w:rsidR="00014B09" w:rsidRDefault="003331AA" w:rsidP="003C2E0F">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69EC0904" w14:textId="77777777" w:rsidR="00014B09" w:rsidRDefault="003331AA" w:rsidP="003C2E0F">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1F22D8F7" w14:textId="77777777" w:rsidR="00014B09" w:rsidRDefault="003331AA" w:rsidP="003C2E0F">
            <w:pPr>
              <w:rPr>
                <w:szCs w:val="22"/>
              </w:rPr>
            </w:pPr>
            <w:r>
              <w:rPr>
                <w:sz w:val="22"/>
                <w:szCs w:val="22"/>
              </w:rPr>
              <w:t>Наименование показателя</w:t>
            </w:r>
          </w:p>
        </w:tc>
      </w:tr>
      <w:tr w:rsidR="00014B09" w14:paraId="4BFB99A5" w14:textId="77777777">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3107F717" w14:textId="77777777" w:rsidR="00014B09" w:rsidRDefault="00014B09" w:rsidP="003C2E0F">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199F0579" w14:textId="77777777" w:rsidR="00014B09" w:rsidRDefault="00014B09" w:rsidP="003C2E0F">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04A1BDD0" w14:textId="77777777" w:rsidR="00014B09" w:rsidRDefault="00014B09" w:rsidP="003C2E0F">
            <w:pPr>
              <w:rPr>
                <w:szCs w:val="22"/>
              </w:rPr>
            </w:pPr>
          </w:p>
        </w:tc>
      </w:tr>
      <w:tr w:rsidR="00014B09" w14:paraId="68501893" w14:textId="77777777">
        <w:trPr>
          <w:trHeight w:val="707"/>
        </w:trPr>
        <w:tc>
          <w:tcPr>
            <w:tcW w:w="578" w:type="dxa"/>
            <w:tcBorders>
              <w:top w:val="nil"/>
              <w:left w:val="single" w:sz="4" w:space="0" w:color="auto"/>
              <w:bottom w:val="single" w:sz="4" w:space="0" w:color="auto"/>
              <w:right w:val="single" w:sz="4" w:space="0" w:color="auto"/>
            </w:tcBorders>
            <w:vAlign w:val="center"/>
          </w:tcPr>
          <w:p w14:paraId="0E423AEB" w14:textId="77777777" w:rsidR="00014B09" w:rsidRDefault="003331AA" w:rsidP="003C2E0F">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1DDAF309" w14:textId="77777777" w:rsidR="00014B09" w:rsidRDefault="003331AA" w:rsidP="003C2E0F">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73AA5371" w14:textId="77777777" w:rsidR="00014B09" w:rsidRDefault="003331AA" w:rsidP="003C2E0F">
            <w:pPr>
              <w:rPr>
                <w:szCs w:val="22"/>
              </w:rPr>
            </w:pPr>
            <w:r>
              <w:rPr>
                <w:sz w:val="22"/>
                <w:szCs w:val="22"/>
              </w:rPr>
              <w:t>Доля потребителей в жилых домах, обеспеченных доступом к коммунальной инфраструктуре</w:t>
            </w:r>
          </w:p>
        </w:tc>
      </w:tr>
      <w:tr w:rsidR="00014B09" w14:paraId="575D559C" w14:textId="77777777">
        <w:trPr>
          <w:trHeight w:val="264"/>
        </w:trPr>
        <w:tc>
          <w:tcPr>
            <w:tcW w:w="578" w:type="dxa"/>
            <w:tcBorders>
              <w:top w:val="nil"/>
              <w:left w:val="single" w:sz="4" w:space="0" w:color="auto"/>
              <w:bottom w:val="single" w:sz="4" w:space="0" w:color="auto"/>
              <w:right w:val="single" w:sz="4" w:space="0" w:color="auto"/>
            </w:tcBorders>
            <w:vAlign w:val="center"/>
          </w:tcPr>
          <w:p w14:paraId="63CBA96D" w14:textId="77777777" w:rsidR="00014B09" w:rsidRDefault="003331AA" w:rsidP="003C2E0F">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172F9544" w14:textId="77777777" w:rsidR="00014B09" w:rsidRDefault="00014B09" w:rsidP="003C2E0F">
            <w:pPr>
              <w:rPr>
                <w:szCs w:val="22"/>
              </w:rPr>
            </w:pPr>
          </w:p>
        </w:tc>
        <w:tc>
          <w:tcPr>
            <w:tcW w:w="5614" w:type="dxa"/>
            <w:tcBorders>
              <w:top w:val="nil"/>
              <w:left w:val="nil"/>
              <w:bottom w:val="single" w:sz="4" w:space="0" w:color="auto"/>
              <w:right w:val="single" w:sz="4" w:space="0" w:color="auto"/>
            </w:tcBorders>
            <w:vAlign w:val="center"/>
          </w:tcPr>
          <w:p w14:paraId="177DFCF1" w14:textId="77777777" w:rsidR="00014B09" w:rsidRDefault="003331AA" w:rsidP="003C2E0F">
            <w:pPr>
              <w:rPr>
                <w:szCs w:val="22"/>
              </w:rPr>
            </w:pPr>
            <w:r>
              <w:rPr>
                <w:sz w:val="22"/>
                <w:szCs w:val="22"/>
              </w:rPr>
              <w:t>Удельный показатель оказанных услуг</w:t>
            </w:r>
          </w:p>
        </w:tc>
      </w:tr>
      <w:tr w:rsidR="00014B09" w14:paraId="4027C8E2" w14:textId="77777777">
        <w:trPr>
          <w:trHeight w:val="423"/>
        </w:trPr>
        <w:tc>
          <w:tcPr>
            <w:tcW w:w="578" w:type="dxa"/>
            <w:tcBorders>
              <w:top w:val="nil"/>
              <w:left w:val="single" w:sz="4" w:space="0" w:color="auto"/>
              <w:bottom w:val="single" w:sz="4" w:space="0" w:color="auto"/>
              <w:right w:val="single" w:sz="4" w:space="0" w:color="auto"/>
            </w:tcBorders>
            <w:vAlign w:val="center"/>
          </w:tcPr>
          <w:p w14:paraId="32AA1405" w14:textId="77777777" w:rsidR="00014B09" w:rsidRDefault="003331AA" w:rsidP="003C2E0F">
            <w:pPr>
              <w:rPr>
                <w:szCs w:val="22"/>
              </w:rPr>
            </w:pPr>
            <w:r>
              <w:rPr>
                <w:sz w:val="22"/>
                <w:szCs w:val="22"/>
              </w:rPr>
              <w:t>3</w:t>
            </w:r>
          </w:p>
        </w:tc>
        <w:tc>
          <w:tcPr>
            <w:tcW w:w="3828" w:type="dxa"/>
            <w:vMerge/>
            <w:tcBorders>
              <w:top w:val="nil"/>
              <w:left w:val="single" w:sz="4" w:space="0" w:color="auto"/>
              <w:bottom w:val="single" w:sz="4" w:space="0" w:color="auto"/>
              <w:right w:val="single" w:sz="4" w:space="0" w:color="auto"/>
            </w:tcBorders>
            <w:vAlign w:val="center"/>
          </w:tcPr>
          <w:p w14:paraId="41CECF32" w14:textId="77777777" w:rsidR="00014B09" w:rsidRDefault="00014B09" w:rsidP="003C2E0F">
            <w:pPr>
              <w:rPr>
                <w:szCs w:val="22"/>
              </w:rPr>
            </w:pPr>
          </w:p>
        </w:tc>
        <w:tc>
          <w:tcPr>
            <w:tcW w:w="5614" w:type="dxa"/>
            <w:tcBorders>
              <w:top w:val="nil"/>
              <w:left w:val="nil"/>
              <w:bottom w:val="single" w:sz="4" w:space="0" w:color="auto"/>
              <w:right w:val="single" w:sz="4" w:space="0" w:color="auto"/>
            </w:tcBorders>
            <w:vAlign w:val="center"/>
          </w:tcPr>
          <w:p w14:paraId="35EF80AA" w14:textId="77777777" w:rsidR="00014B09" w:rsidRDefault="003331AA" w:rsidP="003C2E0F">
            <w:pPr>
              <w:rPr>
                <w:szCs w:val="22"/>
              </w:rPr>
            </w:pPr>
            <w:r>
              <w:rPr>
                <w:sz w:val="22"/>
                <w:szCs w:val="22"/>
              </w:rPr>
              <w:t>Доля расходов на оплату услуг в совокупном доходе населения</w:t>
            </w:r>
          </w:p>
        </w:tc>
      </w:tr>
      <w:tr w:rsidR="00014B09" w14:paraId="6AC24FD7" w14:textId="77777777">
        <w:trPr>
          <w:trHeight w:val="231"/>
        </w:trPr>
        <w:tc>
          <w:tcPr>
            <w:tcW w:w="578" w:type="dxa"/>
            <w:tcBorders>
              <w:top w:val="nil"/>
              <w:left w:val="single" w:sz="4" w:space="0" w:color="auto"/>
              <w:bottom w:val="single" w:sz="4" w:space="0" w:color="auto"/>
              <w:right w:val="single" w:sz="4" w:space="0" w:color="auto"/>
            </w:tcBorders>
            <w:vAlign w:val="center"/>
          </w:tcPr>
          <w:p w14:paraId="515258BF" w14:textId="77777777" w:rsidR="00014B09" w:rsidRDefault="003331AA" w:rsidP="003C2E0F">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5F237EA3" w14:textId="77777777" w:rsidR="00014B09" w:rsidRDefault="003331AA" w:rsidP="003C2E0F">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6FBE1897" w14:textId="77777777" w:rsidR="00014B09" w:rsidRDefault="003331AA" w:rsidP="003C2E0F">
            <w:pPr>
              <w:rPr>
                <w:szCs w:val="22"/>
              </w:rPr>
            </w:pPr>
            <w:r>
              <w:rPr>
                <w:sz w:val="22"/>
                <w:szCs w:val="22"/>
              </w:rPr>
              <w:t>Общий объем реализация</w:t>
            </w:r>
          </w:p>
        </w:tc>
      </w:tr>
      <w:tr w:rsidR="00014B09" w14:paraId="5CEC928E" w14:textId="77777777" w:rsidTr="001D1F94">
        <w:trPr>
          <w:trHeight w:val="154"/>
        </w:trPr>
        <w:tc>
          <w:tcPr>
            <w:tcW w:w="578" w:type="dxa"/>
            <w:tcBorders>
              <w:top w:val="nil"/>
              <w:left w:val="single" w:sz="4" w:space="0" w:color="auto"/>
              <w:bottom w:val="single" w:sz="4" w:space="0" w:color="auto"/>
              <w:right w:val="single" w:sz="4" w:space="0" w:color="auto"/>
            </w:tcBorders>
            <w:vAlign w:val="center"/>
          </w:tcPr>
          <w:p w14:paraId="3B7DD607" w14:textId="77777777" w:rsidR="00014B09" w:rsidRDefault="003331AA" w:rsidP="003C2E0F">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6588AC19" w14:textId="77777777" w:rsidR="00014B09" w:rsidRDefault="00014B09" w:rsidP="003C2E0F">
            <w:pPr>
              <w:rPr>
                <w:szCs w:val="22"/>
              </w:rPr>
            </w:pPr>
          </w:p>
        </w:tc>
        <w:tc>
          <w:tcPr>
            <w:tcW w:w="5614" w:type="dxa"/>
            <w:tcBorders>
              <w:top w:val="nil"/>
              <w:left w:val="nil"/>
              <w:bottom w:val="single" w:sz="4" w:space="0" w:color="auto"/>
              <w:right w:val="single" w:sz="4" w:space="0" w:color="auto"/>
            </w:tcBorders>
            <w:vAlign w:val="center"/>
          </w:tcPr>
          <w:p w14:paraId="473F27F4" w14:textId="3FEC4F33" w:rsidR="00014B09" w:rsidRDefault="00014B09" w:rsidP="003C2E0F">
            <w:pPr>
              <w:rPr>
                <w:szCs w:val="22"/>
              </w:rPr>
            </w:pPr>
          </w:p>
        </w:tc>
      </w:tr>
      <w:tr w:rsidR="00014B09" w14:paraId="2003C578" w14:textId="77777777">
        <w:trPr>
          <w:trHeight w:val="384"/>
        </w:trPr>
        <w:tc>
          <w:tcPr>
            <w:tcW w:w="578" w:type="dxa"/>
            <w:tcBorders>
              <w:top w:val="nil"/>
              <w:left w:val="single" w:sz="4" w:space="0" w:color="auto"/>
              <w:bottom w:val="single" w:sz="4" w:space="0" w:color="auto"/>
              <w:right w:val="single" w:sz="4" w:space="0" w:color="auto"/>
            </w:tcBorders>
            <w:vAlign w:val="center"/>
          </w:tcPr>
          <w:p w14:paraId="7ABF4665" w14:textId="77777777" w:rsidR="00014B09" w:rsidRDefault="003331AA" w:rsidP="003C2E0F">
            <w:pPr>
              <w:rPr>
                <w:szCs w:val="22"/>
              </w:rPr>
            </w:pPr>
            <w:r>
              <w:rPr>
                <w:sz w:val="22"/>
                <w:szCs w:val="22"/>
              </w:rPr>
              <w:t>6</w:t>
            </w:r>
          </w:p>
        </w:tc>
        <w:tc>
          <w:tcPr>
            <w:tcW w:w="3828" w:type="dxa"/>
            <w:vMerge/>
            <w:tcBorders>
              <w:top w:val="nil"/>
              <w:left w:val="single" w:sz="4" w:space="0" w:color="auto"/>
              <w:bottom w:val="single" w:sz="4" w:space="0" w:color="auto"/>
              <w:right w:val="single" w:sz="4" w:space="0" w:color="auto"/>
            </w:tcBorders>
            <w:vAlign w:val="center"/>
          </w:tcPr>
          <w:p w14:paraId="16FC97B7" w14:textId="77777777" w:rsidR="00014B09" w:rsidRDefault="00014B09" w:rsidP="003C2E0F">
            <w:pPr>
              <w:rPr>
                <w:szCs w:val="22"/>
              </w:rPr>
            </w:pPr>
          </w:p>
        </w:tc>
        <w:tc>
          <w:tcPr>
            <w:tcW w:w="5614" w:type="dxa"/>
            <w:tcBorders>
              <w:top w:val="nil"/>
              <w:left w:val="nil"/>
              <w:bottom w:val="single" w:sz="4" w:space="0" w:color="auto"/>
              <w:right w:val="single" w:sz="4" w:space="0" w:color="auto"/>
            </w:tcBorders>
            <w:vAlign w:val="center"/>
          </w:tcPr>
          <w:p w14:paraId="7355073E" w14:textId="77777777" w:rsidR="00014B09" w:rsidRDefault="003331AA" w:rsidP="003C2E0F">
            <w:pPr>
              <w:rPr>
                <w:szCs w:val="22"/>
              </w:rPr>
            </w:pPr>
            <w:r>
              <w:rPr>
                <w:sz w:val="22"/>
                <w:szCs w:val="22"/>
              </w:rPr>
              <w:t>Величина новых присоединяемых нагрузок</w:t>
            </w:r>
          </w:p>
        </w:tc>
      </w:tr>
    </w:tbl>
    <w:p w14:paraId="4BBB4E75" w14:textId="77777777" w:rsidR="00014B09" w:rsidRDefault="00014B09" w:rsidP="003C2E0F"/>
    <w:p w14:paraId="6BBDAB61" w14:textId="4DCB00A0" w:rsidR="00014B09" w:rsidRDefault="003331AA" w:rsidP="003C2E0F">
      <w:pPr>
        <w:jc w:val="both"/>
      </w:pPr>
      <w:r>
        <w:t>Количественные значения целевых показателей на период с 2024-203</w:t>
      </w:r>
      <w:r w:rsidR="001D1F94">
        <w:t>1</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w:t>
      </w:r>
      <w:r w:rsidR="001D1F94">
        <w:t>газоснабжения</w:t>
      </w:r>
      <w:r>
        <w:t xml:space="preserve">  была определена расчётным путём на основе представленной информации   МО.</w:t>
      </w:r>
    </w:p>
    <w:p w14:paraId="66649003" w14:textId="29B25D99" w:rsidR="00014B09" w:rsidRDefault="003331AA" w:rsidP="003C2E0F">
      <w:pPr>
        <w:jc w:val="both"/>
      </w:pPr>
      <w:r>
        <w:lastRenderedPageBreak/>
        <w:t xml:space="preserve">Итоговый расчёт перспективных целевых показателей </w:t>
      </w:r>
      <w:r w:rsidR="001D1F94">
        <w:t>газоснабжения</w:t>
      </w:r>
      <w:r>
        <w:t xml:space="preserve"> представлен в таблице 4.</w:t>
      </w:r>
      <w:r w:rsidR="00EC3D38">
        <w:t>1</w:t>
      </w:r>
      <w:r w:rsidR="001D1F94">
        <w:t>9</w:t>
      </w:r>
      <w:r>
        <w:t>.</w:t>
      </w:r>
    </w:p>
    <w:p w14:paraId="3AF5B2F5" w14:textId="77777777" w:rsidR="00014B09" w:rsidRDefault="00014B09" w:rsidP="003C2E0F">
      <w:pPr>
        <w:jc w:val="both"/>
      </w:pPr>
    </w:p>
    <w:p w14:paraId="7EDF421C" w14:textId="02D06997" w:rsidR="00014B09" w:rsidRDefault="003331AA" w:rsidP="003C2E0F">
      <w:pPr>
        <w:rPr>
          <w:b/>
          <w:sz w:val="22"/>
          <w:szCs w:val="22"/>
        </w:rPr>
      </w:pPr>
      <w:r>
        <w:rPr>
          <w:b/>
          <w:sz w:val="22"/>
          <w:szCs w:val="22"/>
        </w:rPr>
        <w:t>Таблица 4.</w:t>
      </w:r>
      <w:r w:rsidR="00EC3D38">
        <w:rPr>
          <w:b/>
          <w:sz w:val="22"/>
          <w:szCs w:val="22"/>
        </w:rPr>
        <w:t>1</w:t>
      </w:r>
      <w:r w:rsidR="001D1F94">
        <w:rPr>
          <w:b/>
          <w:sz w:val="22"/>
          <w:szCs w:val="22"/>
        </w:rPr>
        <w:t>9</w:t>
      </w:r>
      <w:r>
        <w:rPr>
          <w:b/>
          <w:sz w:val="22"/>
          <w:szCs w:val="22"/>
        </w:rPr>
        <w:t>.  Итоговый расчёт целевых показателей в развитии системы газоснабжения</w:t>
      </w: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570"/>
        <w:gridCol w:w="1869"/>
        <w:gridCol w:w="969"/>
        <w:gridCol w:w="888"/>
        <w:gridCol w:w="913"/>
        <w:gridCol w:w="829"/>
        <w:gridCol w:w="829"/>
        <w:gridCol w:w="829"/>
        <w:gridCol w:w="886"/>
      </w:tblGrid>
      <w:tr w:rsidR="00F75213" w:rsidRPr="00F75213" w14:paraId="6FF6917D" w14:textId="77777777" w:rsidTr="005C44E9">
        <w:trPr>
          <w:trHeight w:val="445"/>
          <w:jc w:val="center"/>
        </w:trPr>
        <w:tc>
          <w:tcPr>
            <w:tcW w:w="407" w:type="dxa"/>
            <w:vMerge w:val="restart"/>
            <w:shd w:val="clear" w:color="auto" w:fill="auto"/>
            <w:vAlign w:val="center"/>
            <w:hideMark/>
          </w:tcPr>
          <w:bookmarkEnd w:id="306"/>
          <w:p w14:paraId="2880EFC3" w14:textId="77777777" w:rsidR="00F75213" w:rsidRPr="00F75213" w:rsidRDefault="00F75213" w:rsidP="003C2E0F">
            <w:pPr>
              <w:rPr>
                <w:color w:val="000000"/>
                <w:sz w:val="20"/>
              </w:rPr>
            </w:pPr>
            <w:r w:rsidRPr="00F75213">
              <w:rPr>
                <w:color w:val="000000"/>
                <w:sz w:val="20"/>
              </w:rPr>
              <w:t>№</w:t>
            </w:r>
          </w:p>
        </w:tc>
        <w:tc>
          <w:tcPr>
            <w:tcW w:w="1570" w:type="dxa"/>
            <w:vMerge w:val="restart"/>
            <w:shd w:val="clear" w:color="auto" w:fill="auto"/>
            <w:vAlign w:val="center"/>
            <w:hideMark/>
          </w:tcPr>
          <w:p w14:paraId="757AC921" w14:textId="77777777" w:rsidR="00F75213" w:rsidRPr="00F75213" w:rsidRDefault="00F75213" w:rsidP="003C2E0F">
            <w:pPr>
              <w:rPr>
                <w:color w:val="000000"/>
                <w:sz w:val="20"/>
              </w:rPr>
            </w:pPr>
            <w:r w:rsidRPr="00F75213">
              <w:rPr>
                <w:color w:val="000000"/>
                <w:sz w:val="20"/>
              </w:rPr>
              <w:t>Группа показателей</w:t>
            </w:r>
          </w:p>
        </w:tc>
        <w:tc>
          <w:tcPr>
            <w:tcW w:w="1869" w:type="dxa"/>
            <w:vMerge w:val="restart"/>
            <w:shd w:val="clear" w:color="auto" w:fill="auto"/>
            <w:vAlign w:val="center"/>
            <w:hideMark/>
          </w:tcPr>
          <w:p w14:paraId="0282FE2A" w14:textId="77777777" w:rsidR="00F75213" w:rsidRPr="00F75213" w:rsidRDefault="00F75213" w:rsidP="003C2E0F">
            <w:pPr>
              <w:rPr>
                <w:color w:val="000000"/>
                <w:sz w:val="20"/>
              </w:rPr>
            </w:pPr>
            <w:r w:rsidRPr="00F75213">
              <w:rPr>
                <w:color w:val="000000"/>
                <w:sz w:val="20"/>
              </w:rPr>
              <w:t>Наименование показателя</w:t>
            </w:r>
          </w:p>
        </w:tc>
        <w:tc>
          <w:tcPr>
            <w:tcW w:w="969" w:type="dxa"/>
            <w:vMerge w:val="restart"/>
            <w:shd w:val="clear" w:color="auto" w:fill="auto"/>
            <w:vAlign w:val="center"/>
            <w:hideMark/>
          </w:tcPr>
          <w:p w14:paraId="765D3871" w14:textId="77777777" w:rsidR="00F75213" w:rsidRPr="00F75213" w:rsidRDefault="00F75213" w:rsidP="003C2E0F">
            <w:pPr>
              <w:rPr>
                <w:color w:val="000000"/>
                <w:sz w:val="20"/>
              </w:rPr>
            </w:pPr>
            <w:r w:rsidRPr="00F75213">
              <w:rPr>
                <w:color w:val="000000"/>
                <w:sz w:val="20"/>
              </w:rPr>
              <w:t>Ед.изм.</w:t>
            </w:r>
          </w:p>
        </w:tc>
        <w:tc>
          <w:tcPr>
            <w:tcW w:w="5174" w:type="dxa"/>
            <w:gridSpan w:val="6"/>
            <w:shd w:val="clear" w:color="auto" w:fill="auto"/>
            <w:vAlign w:val="center"/>
            <w:hideMark/>
          </w:tcPr>
          <w:p w14:paraId="714B472E" w14:textId="77777777" w:rsidR="00F75213" w:rsidRPr="00F75213" w:rsidRDefault="00F75213" w:rsidP="003C2E0F">
            <w:pPr>
              <w:rPr>
                <w:color w:val="000000"/>
                <w:sz w:val="20"/>
              </w:rPr>
            </w:pPr>
            <w:r w:rsidRPr="00F75213">
              <w:rPr>
                <w:color w:val="000000"/>
                <w:sz w:val="20"/>
              </w:rPr>
              <w:t>Значения показателей</w:t>
            </w:r>
          </w:p>
        </w:tc>
      </w:tr>
      <w:tr w:rsidR="00F75213" w:rsidRPr="00F75213" w14:paraId="6101A946" w14:textId="77777777" w:rsidTr="005C44E9">
        <w:trPr>
          <w:trHeight w:val="315"/>
          <w:jc w:val="center"/>
        </w:trPr>
        <w:tc>
          <w:tcPr>
            <w:tcW w:w="407" w:type="dxa"/>
            <w:vMerge/>
            <w:vAlign w:val="center"/>
            <w:hideMark/>
          </w:tcPr>
          <w:p w14:paraId="61386A42" w14:textId="77777777" w:rsidR="00F75213" w:rsidRPr="00F75213" w:rsidRDefault="00F75213" w:rsidP="003C2E0F">
            <w:pPr>
              <w:rPr>
                <w:color w:val="000000"/>
                <w:sz w:val="20"/>
              </w:rPr>
            </w:pPr>
          </w:p>
        </w:tc>
        <w:tc>
          <w:tcPr>
            <w:tcW w:w="1570" w:type="dxa"/>
            <w:vMerge/>
            <w:vAlign w:val="center"/>
            <w:hideMark/>
          </w:tcPr>
          <w:p w14:paraId="4C515DF0" w14:textId="77777777" w:rsidR="00F75213" w:rsidRPr="00F75213" w:rsidRDefault="00F75213" w:rsidP="003C2E0F">
            <w:pPr>
              <w:rPr>
                <w:color w:val="000000"/>
                <w:sz w:val="20"/>
              </w:rPr>
            </w:pPr>
          </w:p>
        </w:tc>
        <w:tc>
          <w:tcPr>
            <w:tcW w:w="1869" w:type="dxa"/>
            <w:vMerge/>
            <w:vAlign w:val="center"/>
            <w:hideMark/>
          </w:tcPr>
          <w:p w14:paraId="688D929B" w14:textId="77777777" w:rsidR="00F75213" w:rsidRPr="00F75213" w:rsidRDefault="00F75213" w:rsidP="003C2E0F">
            <w:pPr>
              <w:rPr>
                <w:color w:val="000000"/>
                <w:sz w:val="20"/>
              </w:rPr>
            </w:pPr>
          </w:p>
        </w:tc>
        <w:tc>
          <w:tcPr>
            <w:tcW w:w="969" w:type="dxa"/>
            <w:vMerge/>
            <w:vAlign w:val="center"/>
            <w:hideMark/>
          </w:tcPr>
          <w:p w14:paraId="1A3E3D05" w14:textId="77777777" w:rsidR="00F75213" w:rsidRPr="00F75213" w:rsidRDefault="00F75213" w:rsidP="003C2E0F">
            <w:pPr>
              <w:rPr>
                <w:color w:val="000000"/>
                <w:sz w:val="20"/>
              </w:rPr>
            </w:pPr>
          </w:p>
        </w:tc>
        <w:tc>
          <w:tcPr>
            <w:tcW w:w="888" w:type="dxa"/>
            <w:shd w:val="clear" w:color="auto" w:fill="auto"/>
            <w:vAlign w:val="center"/>
            <w:hideMark/>
          </w:tcPr>
          <w:p w14:paraId="60B7B431" w14:textId="77777777" w:rsidR="00F75213" w:rsidRPr="00F75213" w:rsidRDefault="00F75213" w:rsidP="003C2E0F">
            <w:pPr>
              <w:jc w:val="center"/>
              <w:rPr>
                <w:color w:val="000000"/>
                <w:sz w:val="20"/>
              </w:rPr>
            </w:pPr>
            <w:r w:rsidRPr="00F75213">
              <w:rPr>
                <w:color w:val="000000"/>
                <w:sz w:val="20"/>
              </w:rPr>
              <w:t>2024</w:t>
            </w:r>
          </w:p>
        </w:tc>
        <w:tc>
          <w:tcPr>
            <w:tcW w:w="913" w:type="dxa"/>
            <w:shd w:val="clear" w:color="auto" w:fill="auto"/>
            <w:vAlign w:val="center"/>
            <w:hideMark/>
          </w:tcPr>
          <w:p w14:paraId="0288B1AB" w14:textId="77777777" w:rsidR="00F75213" w:rsidRPr="00F75213" w:rsidRDefault="00F75213" w:rsidP="003C2E0F">
            <w:pPr>
              <w:jc w:val="center"/>
              <w:rPr>
                <w:color w:val="000000"/>
                <w:sz w:val="20"/>
              </w:rPr>
            </w:pPr>
            <w:r w:rsidRPr="00F75213">
              <w:rPr>
                <w:color w:val="000000"/>
                <w:sz w:val="20"/>
              </w:rPr>
              <w:t>2025</w:t>
            </w:r>
          </w:p>
        </w:tc>
        <w:tc>
          <w:tcPr>
            <w:tcW w:w="829" w:type="dxa"/>
            <w:shd w:val="clear" w:color="auto" w:fill="auto"/>
            <w:vAlign w:val="center"/>
            <w:hideMark/>
          </w:tcPr>
          <w:p w14:paraId="511495E2" w14:textId="77777777" w:rsidR="00F75213" w:rsidRPr="00F75213" w:rsidRDefault="00F75213" w:rsidP="003C2E0F">
            <w:pPr>
              <w:jc w:val="center"/>
              <w:rPr>
                <w:color w:val="000000"/>
                <w:sz w:val="20"/>
              </w:rPr>
            </w:pPr>
            <w:r w:rsidRPr="00F75213">
              <w:rPr>
                <w:color w:val="000000"/>
                <w:sz w:val="20"/>
              </w:rPr>
              <w:t>2026</w:t>
            </w:r>
          </w:p>
        </w:tc>
        <w:tc>
          <w:tcPr>
            <w:tcW w:w="829" w:type="dxa"/>
            <w:shd w:val="clear" w:color="auto" w:fill="auto"/>
            <w:vAlign w:val="center"/>
            <w:hideMark/>
          </w:tcPr>
          <w:p w14:paraId="1DC6D1C1" w14:textId="77777777" w:rsidR="00F75213" w:rsidRPr="00F75213" w:rsidRDefault="00F75213" w:rsidP="003C2E0F">
            <w:pPr>
              <w:jc w:val="center"/>
              <w:rPr>
                <w:color w:val="000000"/>
                <w:sz w:val="20"/>
              </w:rPr>
            </w:pPr>
            <w:r w:rsidRPr="00F75213">
              <w:rPr>
                <w:color w:val="000000"/>
                <w:sz w:val="20"/>
              </w:rPr>
              <w:t>2027</w:t>
            </w:r>
          </w:p>
        </w:tc>
        <w:tc>
          <w:tcPr>
            <w:tcW w:w="829" w:type="dxa"/>
            <w:shd w:val="clear" w:color="auto" w:fill="auto"/>
            <w:vAlign w:val="center"/>
            <w:hideMark/>
          </w:tcPr>
          <w:p w14:paraId="6F698AA3" w14:textId="77777777" w:rsidR="00F75213" w:rsidRPr="00F75213" w:rsidRDefault="00F75213" w:rsidP="003C2E0F">
            <w:pPr>
              <w:rPr>
                <w:color w:val="000000"/>
                <w:sz w:val="20"/>
              </w:rPr>
            </w:pPr>
            <w:r w:rsidRPr="00F75213">
              <w:rPr>
                <w:color w:val="000000"/>
                <w:sz w:val="20"/>
              </w:rPr>
              <w:t>2028</w:t>
            </w:r>
          </w:p>
        </w:tc>
        <w:tc>
          <w:tcPr>
            <w:tcW w:w="886" w:type="dxa"/>
            <w:shd w:val="clear" w:color="auto" w:fill="auto"/>
            <w:vAlign w:val="center"/>
            <w:hideMark/>
          </w:tcPr>
          <w:p w14:paraId="3EF891E4" w14:textId="7EFE0BC3" w:rsidR="00F75213" w:rsidRPr="00F75213" w:rsidRDefault="00F75213" w:rsidP="003C2E0F">
            <w:pPr>
              <w:rPr>
                <w:color w:val="000000"/>
                <w:sz w:val="20"/>
              </w:rPr>
            </w:pPr>
            <w:r w:rsidRPr="00F75213">
              <w:rPr>
                <w:color w:val="000000"/>
                <w:sz w:val="20"/>
              </w:rPr>
              <w:t>2029-203</w:t>
            </w:r>
            <w:r w:rsidR="005D2178">
              <w:rPr>
                <w:color w:val="000000"/>
                <w:sz w:val="20"/>
              </w:rPr>
              <w:t>1</w:t>
            </w:r>
          </w:p>
        </w:tc>
      </w:tr>
      <w:tr w:rsidR="0095580B" w:rsidRPr="00F75213" w14:paraId="1A65C5E7" w14:textId="77777777" w:rsidTr="005C44E9">
        <w:trPr>
          <w:trHeight w:val="1035"/>
          <w:jc w:val="center"/>
        </w:trPr>
        <w:tc>
          <w:tcPr>
            <w:tcW w:w="407" w:type="dxa"/>
            <w:shd w:val="clear" w:color="auto" w:fill="auto"/>
            <w:vAlign w:val="center"/>
            <w:hideMark/>
          </w:tcPr>
          <w:p w14:paraId="17C7CD48" w14:textId="77777777" w:rsidR="0095580B" w:rsidRPr="00F75213" w:rsidRDefault="0095580B" w:rsidP="0095580B">
            <w:pPr>
              <w:rPr>
                <w:color w:val="000000"/>
                <w:sz w:val="20"/>
              </w:rPr>
            </w:pPr>
            <w:r w:rsidRPr="00F75213">
              <w:rPr>
                <w:color w:val="000000"/>
                <w:sz w:val="20"/>
              </w:rPr>
              <w:t>1</w:t>
            </w:r>
          </w:p>
        </w:tc>
        <w:tc>
          <w:tcPr>
            <w:tcW w:w="1570" w:type="dxa"/>
            <w:vMerge w:val="restart"/>
            <w:shd w:val="clear" w:color="auto" w:fill="auto"/>
            <w:vAlign w:val="center"/>
            <w:hideMark/>
          </w:tcPr>
          <w:p w14:paraId="671AF761" w14:textId="77777777" w:rsidR="0095580B" w:rsidRPr="00F75213" w:rsidRDefault="0095580B" w:rsidP="0095580B">
            <w:pPr>
              <w:rPr>
                <w:color w:val="000000"/>
                <w:sz w:val="20"/>
              </w:rPr>
            </w:pPr>
            <w:r w:rsidRPr="00F75213">
              <w:rPr>
                <w:color w:val="000000"/>
                <w:sz w:val="20"/>
              </w:rPr>
              <w:t>Доступность товаров и услуг для потребителей</w:t>
            </w:r>
          </w:p>
        </w:tc>
        <w:tc>
          <w:tcPr>
            <w:tcW w:w="1869" w:type="dxa"/>
            <w:shd w:val="clear" w:color="auto" w:fill="auto"/>
            <w:vAlign w:val="center"/>
            <w:hideMark/>
          </w:tcPr>
          <w:p w14:paraId="1091353C" w14:textId="77777777" w:rsidR="0095580B" w:rsidRPr="00F75213" w:rsidRDefault="0095580B" w:rsidP="0095580B">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969" w:type="dxa"/>
            <w:shd w:val="clear" w:color="auto" w:fill="auto"/>
            <w:vAlign w:val="center"/>
            <w:hideMark/>
          </w:tcPr>
          <w:p w14:paraId="2DB3EEFA" w14:textId="77777777" w:rsidR="0095580B" w:rsidRPr="00F75213" w:rsidRDefault="0095580B" w:rsidP="00EC7794">
            <w:pPr>
              <w:jc w:val="center"/>
              <w:rPr>
                <w:color w:val="000000"/>
                <w:sz w:val="20"/>
              </w:rPr>
            </w:pPr>
            <w:r w:rsidRPr="00F75213">
              <w:rPr>
                <w:color w:val="000000"/>
                <w:sz w:val="20"/>
              </w:rPr>
              <w:t>%</w:t>
            </w:r>
          </w:p>
        </w:tc>
        <w:tc>
          <w:tcPr>
            <w:tcW w:w="888" w:type="dxa"/>
            <w:shd w:val="clear" w:color="auto" w:fill="auto"/>
            <w:vAlign w:val="center"/>
            <w:hideMark/>
          </w:tcPr>
          <w:p w14:paraId="6AE3BECA" w14:textId="202944D4" w:rsidR="0095580B" w:rsidRPr="00BA3A02" w:rsidRDefault="0095580B" w:rsidP="00BA3A02">
            <w:pPr>
              <w:jc w:val="center"/>
              <w:rPr>
                <w:color w:val="000000"/>
                <w:sz w:val="20"/>
              </w:rPr>
            </w:pPr>
            <w:r w:rsidRPr="00BA3A02">
              <w:rPr>
                <w:color w:val="000000"/>
                <w:sz w:val="22"/>
                <w:szCs w:val="22"/>
              </w:rPr>
              <w:t>81,72</w:t>
            </w:r>
          </w:p>
        </w:tc>
        <w:tc>
          <w:tcPr>
            <w:tcW w:w="913" w:type="dxa"/>
            <w:shd w:val="clear" w:color="auto" w:fill="auto"/>
            <w:vAlign w:val="center"/>
            <w:hideMark/>
          </w:tcPr>
          <w:p w14:paraId="3E1B40A5" w14:textId="0C3AFB33" w:rsidR="0095580B" w:rsidRPr="00BA3A02" w:rsidRDefault="0095580B" w:rsidP="00BA3A02">
            <w:pPr>
              <w:jc w:val="center"/>
              <w:rPr>
                <w:color w:val="000000"/>
                <w:sz w:val="20"/>
              </w:rPr>
            </w:pPr>
            <w:r w:rsidRPr="00BA3A02">
              <w:rPr>
                <w:color w:val="000000"/>
                <w:sz w:val="22"/>
                <w:szCs w:val="22"/>
              </w:rPr>
              <w:t>81,42</w:t>
            </w:r>
          </w:p>
        </w:tc>
        <w:tc>
          <w:tcPr>
            <w:tcW w:w="829" w:type="dxa"/>
            <w:shd w:val="clear" w:color="auto" w:fill="auto"/>
            <w:vAlign w:val="center"/>
            <w:hideMark/>
          </w:tcPr>
          <w:p w14:paraId="368BDE1F" w14:textId="64831BFA" w:rsidR="0095580B" w:rsidRPr="00BA3A02" w:rsidRDefault="0095580B" w:rsidP="00BA3A02">
            <w:pPr>
              <w:jc w:val="center"/>
              <w:rPr>
                <w:color w:val="000000"/>
                <w:sz w:val="20"/>
              </w:rPr>
            </w:pPr>
            <w:r w:rsidRPr="00BA3A02">
              <w:rPr>
                <w:color w:val="000000"/>
                <w:sz w:val="22"/>
                <w:szCs w:val="22"/>
              </w:rPr>
              <w:t>81,13</w:t>
            </w:r>
          </w:p>
        </w:tc>
        <w:tc>
          <w:tcPr>
            <w:tcW w:w="829" w:type="dxa"/>
            <w:shd w:val="clear" w:color="auto" w:fill="auto"/>
            <w:vAlign w:val="center"/>
            <w:hideMark/>
          </w:tcPr>
          <w:p w14:paraId="2ED51F7C" w14:textId="525143DB" w:rsidR="0095580B" w:rsidRPr="00BA3A02" w:rsidRDefault="0095580B" w:rsidP="00BA3A02">
            <w:pPr>
              <w:jc w:val="center"/>
              <w:rPr>
                <w:color w:val="000000"/>
                <w:sz w:val="20"/>
              </w:rPr>
            </w:pPr>
            <w:r w:rsidRPr="00BA3A02">
              <w:rPr>
                <w:color w:val="000000"/>
                <w:sz w:val="22"/>
                <w:szCs w:val="22"/>
              </w:rPr>
              <w:t>80,84</w:t>
            </w:r>
          </w:p>
        </w:tc>
        <w:tc>
          <w:tcPr>
            <w:tcW w:w="829" w:type="dxa"/>
            <w:shd w:val="clear" w:color="auto" w:fill="auto"/>
            <w:vAlign w:val="center"/>
            <w:hideMark/>
          </w:tcPr>
          <w:p w14:paraId="412591D1" w14:textId="5ED59AAD" w:rsidR="0095580B" w:rsidRPr="00BA3A02" w:rsidRDefault="0095580B" w:rsidP="00BA3A02">
            <w:pPr>
              <w:jc w:val="center"/>
              <w:rPr>
                <w:color w:val="000000"/>
                <w:sz w:val="20"/>
              </w:rPr>
            </w:pPr>
            <w:r w:rsidRPr="00BA3A02">
              <w:rPr>
                <w:color w:val="000000"/>
                <w:sz w:val="22"/>
                <w:szCs w:val="22"/>
              </w:rPr>
              <w:t>80,55</w:t>
            </w:r>
          </w:p>
        </w:tc>
        <w:tc>
          <w:tcPr>
            <w:tcW w:w="886" w:type="dxa"/>
            <w:shd w:val="clear" w:color="auto" w:fill="auto"/>
            <w:vAlign w:val="center"/>
            <w:hideMark/>
          </w:tcPr>
          <w:p w14:paraId="5957DA7D" w14:textId="6D86125A" w:rsidR="0095580B" w:rsidRPr="00BA3A02" w:rsidRDefault="0095580B" w:rsidP="00BA3A02">
            <w:pPr>
              <w:jc w:val="center"/>
              <w:rPr>
                <w:color w:val="000000"/>
                <w:sz w:val="20"/>
              </w:rPr>
            </w:pPr>
            <w:r w:rsidRPr="00BA3A02">
              <w:rPr>
                <w:color w:val="000000"/>
                <w:sz w:val="20"/>
              </w:rPr>
              <w:t>80,0</w:t>
            </w:r>
          </w:p>
        </w:tc>
      </w:tr>
      <w:tr w:rsidR="0095580B" w:rsidRPr="00F75213" w14:paraId="047227E5" w14:textId="77777777" w:rsidTr="005C44E9">
        <w:trPr>
          <w:trHeight w:val="525"/>
          <w:jc w:val="center"/>
        </w:trPr>
        <w:tc>
          <w:tcPr>
            <w:tcW w:w="407" w:type="dxa"/>
            <w:shd w:val="clear" w:color="auto" w:fill="auto"/>
            <w:vAlign w:val="center"/>
            <w:hideMark/>
          </w:tcPr>
          <w:p w14:paraId="4D65F640" w14:textId="77777777" w:rsidR="0095580B" w:rsidRPr="00F75213" w:rsidRDefault="0095580B" w:rsidP="0095580B">
            <w:pPr>
              <w:rPr>
                <w:color w:val="000000"/>
                <w:sz w:val="20"/>
              </w:rPr>
            </w:pPr>
            <w:r w:rsidRPr="00F75213">
              <w:rPr>
                <w:color w:val="000000"/>
                <w:sz w:val="20"/>
              </w:rPr>
              <w:t>2</w:t>
            </w:r>
          </w:p>
        </w:tc>
        <w:tc>
          <w:tcPr>
            <w:tcW w:w="1570" w:type="dxa"/>
            <w:vMerge/>
            <w:vAlign w:val="center"/>
            <w:hideMark/>
          </w:tcPr>
          <w:p w14:paraId="5BA4CC17" w14:textId="77777777" w:rsidR="0095580B" w:rsidRPr="00F75213" w:rsidRDefault="0095580B" w:rsidP="0095580B">
            <w:pPr>
              <w:rPr>
                <w:color w:val="000000"/>
                <w:sz w:val="20"/>
              </w:rPr>
            </w:pPr>
          </w:p>
        </w:tc>
        <w:tc>
          <w:tcPr>
            <w:tcW w:w="1869" w:type="dxa"/>
            <w:shd w:val="clear" w:color="auto" w:fill="auto"/>
            <w:vAlign w:val="center"/>
            <w:hideMark/>
          </w:tcPr>
          <w:p w14:paraId="5C367C33" w14:textId="77777777" w:rsidR="0095580B" w:rsidRPr="00F75213" w:rsidRDefault="0095580B" w:rsidP="0095580B">
            <w:pPr>
              <w:rPr>
                <w:color w:val="000000"/>
                <w:sz w:val="20"/>
              </w:rPr>
            </w:pPr>
            <w:r w:rsidRPr="00F75213">
              <w:rPr>
                <w:color w:val="000000"/>
                <w:sz w:val="20"/>
              </w:rPr>
              <w:t>Удельный показатель оказанных услуг</w:t>
            </w:r>
          </w:p>
        </w:tc>
        <w:tc>
          <w:tcPr>
            <w:tcW w:w="969" w:type="dxa"/>
            <w:shd w:val="clear" w:color="auto" w:fill="auto"/>
            <w:vAlign w:val="center"/>
            <w:hideMark/>
          </w:tcPr>
          <w:p w14:paraId="60A1651B" w14:textId="77777777" w:rsidR="0095580B" w:rsidRDefault="0095580B" w:rsidP="00EC7794">
            <w:pPr>
              <w:jc w:val="center"/>
              <w:rPr>
                <w:color w:val="000000"/>
                <w:sz w:val="20"/>
              </w:rPr>
            </w:pPr>
            <w:r w:rsidRPr="00F75213">
              <w:rPr>
                <w:color w:val="000000"/>
                <w:sz w:val="20"/>
              </w:rPr>
              <w:t>м3/чел/</w:t>
            </w:r>
          </w:p>
          <w:p w14:paraId="3147954F" w14:textId="4189DAF3" w:rsidR="0095580B" w:rsidRPr="00F75213" w:rsidRDefault="0095580B" w:rsidP="00EC7794">
            <w:pPr>
              <w:jc w:val="center"/>
              <w:rPr>
                <w:color w:val="000000"/>
                <w:sz w:val="20"/>
              </w:rPr>
            </w:pPr>
            <w:r w:rsidRPr="00F75213">
              <w:rPr>
                <w:color w:val="000000"/>
                <w:sz w:val="20"/>
              </w:rPr>
              <w:t>месяц</w:t>
            </w:r>
          </w:p>
        </w:tc>
        <w:tc>
          <w:tcPr>
            <w:tcW w:w="888" w:type="dxa"/>
            <w:shd w:val="clear" w:color="auto" w:fill="auto"/>
            <w:vAlign w:val="center"/>
            <w:hideMark/>
          </w:tcPr>
          <w:p w14:paraId="2237B6F1" w14:textId="232C4F00" w:rsidR="0095580B" w:rsidRPr="00BA3A02" w:rsidRDefault="0095580B" w:rsidP="00BA3A02">
            <w:pPr>
              <w:jc w:val="center"/>
              <w:rPr>
                <w:color w:val="000000"/>
                <w:sz w:val="20"/>
              </w:rPr>
            </w:pPr>
            <w:r w:rsidRPr="00BA3A02">
              <w:rPr>
                <w:color w:val="000000"/>
                <w:sz w:val="20"/>
              </w:rPr>
              <w:t>500,8</w:t>
            </w:r>
          </w:p>
        </w:tc>
        <w:tc>
          <w:tcPr>
            <w:tcW w:w="913" w:type="dxa"/>
            <w:shd w:val="clear" w:color="auto" w:fill="auto"/>
            <w:vAlign w:val="center"/>
            <w:hideMark/>
          </w:tcPr>
          <w:p w14:paraId="4E71FAB7" w14:textId="1A001EBD" w:rsidR="0095580B" w:rsidRPr="00BA3A02" w:rsidRDefault="0095580B" w:rsidP="00BA3A02">
            <w:pPr>
              <w:jc w:val="center"/>
              <w:rPr>
                <w:color w:val="000000"/>
                <w:sz w:val="20"/>
              </w:rPr>
            </w:pPr>
            <w:r w:rsidRPr="00BA3A02">
              <w:rPr>
                <w:color w:val="000000"/>
                <w:sz w:val="20"/>
              </w:rPr>
              <w:t>500,9</w:t>
            </w:r>
          </w:p>
        </w:tc>
        <w:tc>
          <w:tcPr>
            <w:tcW w:w="829" w:type="dxa"/>
            <w:shd w:val="clear" w:color="auto" w:fill="auto"/>
            <w:vAlign w:val="center"/>
            <w:hideMark/>
          </w:tcPr>
          <w:p w14:paraId="05AC1D0B" w14:textId="76425C88" w:rsidR="0095580B" w:rsidRPr="00BA3A02" w:rsidRDefault="0095580B" w:rsidP="00BA3A02">
            <w:pPr>
              <w:jc w:val="center"/>
              <w:rPr>
                <w:color w:val="000000"/>
                <w:sz w:val="20"/>
              </w:rPr>
            </w:pPr>
            <w:r w:rsidRPr="00BA3A02">
              <w:rPr>
                <w:color w:val="000000"/>
                <w:sz w:val="20"/>
              </w:rPr>
              <w:t>500,9</w:t>
            </w:r>
          </w:p>
        </w:tc>
        <w:tc>
          <w:tcPr>
            <w:tcW w:w="829" w:type="dxa"/>
            <w:shd w:val="clear" w:color="auto" w:fill="auto"/>
            <w:vAlign w:val="center"/>
            <w:hideMark/>
          </w:tcPr>
          <w:p w14:paraId="36E2EB50" w14:textId="68151B61" w:rsidR="0095580B" w:rsidRPr="00BA3A02" w:rsidRDefault="0095580B" w:rsidP="00BA3A02">
            <w:pPr>
              <w:jc w:val="center"/>
              <w:rPr>
                <w:color w:val="000000"/>
                <w:sz w:val="20"/>
              </w:rPr>
            </w:pPr>
            <w:r w:rsidRPr="00BA3A02">
              <w:rPr>
                <w:color w:val="000000"/>
                <w:sz w:val="20"/>
              </w:rPr>
              <w:t>501,0</w:t>
            </w:r>
          </w:p>
        </w:tc>
        <w:tc>
          <w:tcPr>
            <w:tcW w:w="829" w:type="dxa"/>
            <w:shd w:val="clear" w:color="auto" w:fill="auto"/>
            <w:vAlign w:val="center"/>
            <w:hideMark/>
          </w:tcPr>
          <w:p w14:paraId="3A6A3E5E" w14:textId="7C1B428C" w:rsidR="0095580B" w:rsidRPr="00BA3A02" w:rsidRDefault="0095580B" w:rsidP="00BA3A02">
            <w:pPr>
              <w:jc w:val="center"/>
              <w:rPr>
                <w:color w:val="000000"/>
                <w:sz w:val="20"/>
              </w:rPr>
            </w:pPr>
            <w:r w:rsidRPr="00BA3A02">
              <w:rPr>
                <w:color w:val="000000"/>
                <w:sz w:val="20"/>
              </w:rPr>
              <w:t>501,1</w:t>
            </w:r>
          </w:p>
        </w:tc>
        <w:tc>
          <w:tcPr>
            <w:tcW w:w="886" w:type="dxa"/>
            <w:shd w:val="clear" w:color="auto" w:fill="auto"/>
            <w:vAlign w:val="center"/>
            <w:hideMark/>
          </w:tcPr>
          <w:p w14:paraId="18E781FB" w14:textId="00E3A7E1" w:rsidR="0095580B" w:rsidRPr="00BA3A02" w:rsidRDefault="0095580B" w:rsidP="00BA3A02">
            <w:pPr>
              <w:jc w:val="center"/>
              <w:rPr>
                <w:color w:val="000000"/>
                <w:sz w:val="20"/>
              </w:rPr>
            </w:pPr>
            <w:r w:rsidRPr="00BA3A02">
              <w:rPr>
                <w:color w:val="000000"/>
                <w:sz w:val="20"/>
              </w:rPr>
              <w:t>501,2</w:t>
            </w:r>
          </w:p>
        </w:tc>
      </w:tr>
      <w:tr w:rsidR="0095580B" w:rsidRPr="00F75213" w14:paraId="2161B259" w14:textId="77777777" w:rsidTr="005C44E9">
        <w:trPr>
          <w:trHeight w:val="780"/>
          <w:jc w:val="center"/>
        </w:trPr>
        <w:tc>
          <w:tcPr>
            <w:tcW w:w="407" w:type="dxa"/>
            <w:shd w:val="clear" w:color="auto" w:fill="auto"/>
            <w:vAlign w:val="center"/>
            <w:hideMark/>
          </w:tcPr>
          <w:p w14:paraId="2A712807" w14:textId="77777777" w:rsidR="0095580B" w:rsidRPr="00F75213" w:rsidRDefault="0095580B" w:rsidP="0095580B">
            <w:pPr>
              <w:rPr>
                <w:color w:val="000000"/>
                <w:sz w:val="20"/>
              </w:rPr>
            </w:pPr>
            <w:r w:rsidRPr="00F75213">
              <w:rPr>
                <w:color w:val="000000"/>
                <w:sz w:val="20"/>
              </w:rPr>
              <w:t>3</w:t>
            </w:r>
          </w:p>
        </w:tc>
        <w:tc>
          <w:tcPr>
            <w:tcW w:w="1570" w:type="dxa"/>
            <w:vMerge/>
            <w:vAlign w:val="center"/>
            <w:hideMark/>
          </w:tcPr>
          <w:p w14:paraId="521951FC" w14:textId="77777777" w:rsidR="0095580B" w:rsidRPr="00F75213" w:rsidRDefault="0095580B" w:rsidP="0095580B">
            <w:pPr>
              <w:rPr>
                <w:color w:val="000000"/>
                <w:sz w:val="20"/>
              </w:rPr>
            </w:pPr>
          </w:p>
        </w:tc>
        <w:tc>
          <w:tcPr>
            <w:tcW w:w="1869" w:type="dxa"/>
            <w:shd w:val="clear" w:color="auto" w:fill="auto"/>
            <w:vAlign w:val="center"/>
            <w:hideMark/>
          </w:tcPr>
          <w:p w14:paraId="306B084A" w14:textId="77777777" w:rsidR="0095580B" w:rsidRPr="00F75213" w:rsidRDefault="0095580B" w:rsidP="0095580B">
            <w:pPr>
              <w:rPr>
                <w:color w:val="000000"/>
                <w:sz w:val="20"/>
              </w:rPr>
            </w:pPr>
            <w:r w:rsidRPr="00F75213">
              <w:rPr>
                <w:color w:val="000000"/>
                <w:sz w:val="20"/>
              </w:rPr>
              <w:t>Доля расходов на оплату услуг в совокупном доходе населения</w:t>
            </w:r>
          </w:p>
        </w:tc>
        <w:tc>
          <w:tcPr>
            <w:tcW w:w="969" w:type="dxa"/>
            <w:shd w:val="clear" w:color="auto" w:fill="auto"/>
            <w:vAlign w:val="center"/>
            <w:hideMark/>
          </w:tcPr>
          <w:p w14:paraId="1529CD43" w14:textId="77777777" w:rsidR="0095580B" w:rsidRPr="00F75213" w:rsidRDefault="0095580B" w:rsidP="00EC7794">
            <w:pPr>
              <w:jc w:val="center"/>
              <w:rPr>
                <w:color w:val="000000"/>
                <w:sz w:val="20"/>
              </w:rPr>
            </w:pPr>
            <w:r w:rsidRPr="00F75213">
              <w:rPr>
                <w:color w:val="000000"/>
                <w:sz w:val="20"/>
              </w:rPr>
              <w:t>%</w:t>
            </w:r>
          </w:p>
        </w:tc>
        <w:tc>
          <w:tcPr>
            <w:tcW w:w="888" w:type="dxa"/>
            <w:shd w:val="clear" w:color="auto" w:fill="auto"/>
            <w:noWrap/>
            <w:vAlign w:val="center"/>
            <w:hideMark/>
          </w:tcPr>
          <w:p w14:paraId="7FB436AA" w14:textId="574438CA" w:rsidR="0095580B" w:rsidRPr="00BA3A02" w:rsidRDefault="0095580B" w:rsidP="00BA3A02">
            <w:pPr>
              <w:jc w:val="center"/>
              <w:rPr>
                <w:color w:val="000000"/>
                <w:sz w:val="22"/>
                <w:szCs w:val="22"/>
              </w:rPr>
            </w:pPr>
            <w:r w:rsidRPr="00BA3A02">
              <w:rPr>
                <w:color w:val="000000"/>
                <w:sz w:val="22"/>
                <w:szCs w:val="22"/>
              </w:rPr>
              <w:t>1,21</w:t>
            </w:r>
          </w:p>
        </w:tc>
        <w:tc>
          <w:tcPr>
            <w:tcW w:w="913" w:type="dxa"/>
            <w:shd w:val="clear" w:color="auto" w:fill="auto"/>
            <w:noWrap/>
            <w:vAlign w:val="center"/>
            <w:hideMark/>
          </w:tcPr>
          <w:p w14:paraId="3FA201DB" w14:textId="0AD710A8" w:rsidR="0095580B" w:rsidRPr="00BA3A02" w:rsidRDefault="0095580B" w:rsidP="00BA3A02">
            <w:pPr>
              <w:jc w:val="center"/>
              <w:rPr>
                <w:color w:val="000000"/>
                <w:sz w:val="22"/>
                <w:szCs w:val="22"/>
              </w:rPr>
            </w:pPr>
            <w:r w:rsidRPr="00BA3A02">
              <w:rPr>
                <w:color w:val="000000"/>
                <w:sz w:val="22"/>
                <w:szCs w:val="22"/>
              </w:rPr>
              <w:t>1,15</w:t>
            </w:r>
          </w:p>
        </w:tc>
        <w:tc>
          <w:tcPr>
            <w:tcW w:w="829" w:type="dxa"/>
            <w:shd w:val="clear" w:color="auto" w:fill="auto"/>
            <w:noWrap/>
            <w:vAlign w:val="center"/>
            <w:hideMark/>
          </w:tcPr>
          <w:p w14:paraId="452E1031" w14:textId="532421FF" w:rsidR="0095580B" w:rsidRPr="00BA3A02" w:rsidRDefault="0095580B" w:rsidP="00BA3A02">
            <w:pPr>
              <w:jc w:val="center"/>
              <w:rPr>
                <w:color w:val="000000"/>
                <w:sz w:val="22"/>
                <w:szCs w:val="22"/>
              </w:rPr>
            </w:pPr>
            <w:r w:rsidRPr="00BA3A02">
              <w:rPr>
                <w:color w:val="000000"/>
                <w:sz w:val="22"/>
                <w:szCs w:val="22"/>
              </w:rPr>
              <w:t>1,09</w:t>
            </w:r>
          </w:p>
        </w:tc>
        <w:tc>
          <w:tcPr>
            <w:tcW w:w="829" w:type="dxa"/>
            <w:shd w:val="clear" w:color="auto" w:fill="auto"/>
            <w:noWrap/>
            <w:vAlign w:val="center"/>
            <w:hideMark/>
          </w:tcPr>
          <w:p w14:paraId="132FF548" w14:textId="2781280F" w:rsidR="0095580B" w:rsidRPr="00BA3A02" w:rsidRDefault="0095580B" w:rsidP="00BA3A02">
            <w:pPr>
              <w:jc w:val="center"/>
              <w:rPr>
                <w:color w:val="000000"/>
                <w:sz w:val="22"/>
                <w:szCs w:val="22"/>
              </w:rPr>
            </w:pPr>
            <w:r w:rsidRPr="00BA3A02">
              <w:rPr>
                <w:color w:val="000000"/>
                <w:sz w:val="22"/>
                <w:szCs w:val="22"/>
              </w:rPr>
              <w:t>1,04</w:t>
            </w:r>
          </w:p>
        </w:tc>
        <w:tc>
          <w:tcPr>
            <w:tcW w:w="829" w:type="dxa"/>
            <w:shd w:val="clear" w:color="auto" w:fill="auto"/>
            <w:noWrap/>
            <w:vAlign w:val="center"/>
            <w:hideMark/>
          </w:tcPr>
          <w:p w14:paraId="31E17797" w14:textId="6057D24D" w:rsidR="0095580B" w:rsidRPr="00BA3A02" w:rsidRDefault="0095580B" w:rsidP="00BA3A02">
            <w:pPr>
              <w:jc w:val="center"/>
              <w:rPr>
                <w:color w:val="000000"/>
                <w:sz w:val="22"/>
                <w:szCs w:val="22"/>
              </w:rPr>
            </w:pPr>
            <w:r w:rsidRPr="00BA3A02">
              <w:rPr>
                <w:color w:val="000000"/>
                <w:sz w:val="22"/>
                <w:szCs w:val="22"/>
              </w:rPr>
              <w:t>0,99</w:t>
            </w:r>
          </w:p>
        </w:tc>
        <w:tc>
          <w:tcPr>
            <w:tcW w:w="886" w:type="dxa"/>
            <w:shd w:val="clear" w:color="auto" w:fill="auto"/>
            <w:vAlign w:val="center"/>
            <w:hideMark/>
          </w:tcPr>
          <w:p w14:paraId="31B5AAAE" w14:textId="34DC0E11" w:rsidR="0095580B" w:rsidRPr="00BA3A02" w:rsidRDefault="0095580B" w:rsidP="00BA3A02">
            <w:pPr>
              <w:jc w:val="center"/>
              <w:rPr>
                <w:color w:val="FF0000"/>
                <w:sz w:val="20"/>
              </w:rPr>
            </w:pPr>
            <w:r w:rsidRPr="00BA3A02">
              <w:rPr>
                <w:color w:val="FF0000"/>
                <w:sz w:val="20"/>
              </w:rPr>
              <w:t>0,9</w:t>
            </w:r>
          </w:p>
        </w:tc>
      </w:tr>
      <w:tr w:rsidR="0095580B" w:rsidRPr="00F75213" w14:paraId="6391C700" w14:textId="77777777" w:rsidTr="005C44E9">
        <w:trPr>
          <w:trHeight w:val="525"/>
          <w:jc w:val="center"/>
        </w:trPr>
        <w:tc>
          <w:tcPr>
            <w:tcW w:w="407" w:type="dxa"/>
            <w:shd w:val="clear" w:color="auto" w:fill="auto"/>
            <w:vAlign w:val="center"/>
            <w:hideMark/>
          </w:tcPr>
          <w:p w14:paraId="3C03D1B4" w14:textId="77777777" w:rsidR="0095580B" w:rsidRPr="00F75213" w:rsidRDefault="0095580B" w:rsidP="0095580B">
            <w:pPr>
              <w:rPr>
                <w:color w:val="000000"/>
                <w:sz w:val="20"/>
              </w:rPr>
            </w:pPr>
            <w:r w:rsidRPr="00F75213">
              <w:rPr>
                <w:color w:val="000000"/>
                <w:sz w:val="20"/>
              </w:rPr>
              <w:t>4</w:t>
            </w:r>
          </w:p>
        </w:tc>
        <w:tc>
          <w:tcPr>
            <w:tcW w:w="1570" w:type="dxa"/>
            <w:vMerge w:val="restart"/>
            <w:shd w:val="clear" w:color="auto" w:fill="auto"/>
            <w:vAlign w:val="center"/>
            <w:hideMark/>
          </w:tcPr>
          <w:p w14:paraId="7990CA44" w14:textId="77777777" w:rsidR="0095580B" w:rsidRPr="00F75213" w:rsidRDefault="0095580B" w:rsidP="0095580B">
            <w:pPr>
              <w:rPr>
                <w:color w:val="000000"/>
                <w:sz w:val="20"/>
              </w:rPr>
            </w:pPr>
            <w:r w:rsidRPr="00F75213">
              <w:rPr>
                <w:color w:val="000000"/>
                <w:sz w:val="20"/>
              </w:rPr>
              <w:t>Спрос на коммунальные ресурсы</w:t>
            </w:r>
          </w:p>
        </w:tc>
        <w:tc>
          <w:tcPr>
            <w:tcW w:w="1869" w:type="dxa"/>
            <w:shd w:val="clear" w:color="auto" w:fill="auto"/>
            <w:vAlign w:val="center"/>
            <w:hideMark/>
          </w:tcPr>
          <w:p w14:paraId="42AC97C7" w14:textId="77777777" w:rsidR="0095580B" w:rsidRPr="00F75213" w:rsidRDefault="0095580B" w:rsidP="0095580B">
            <w:pPr>
              <w:rPr>
                <w:color w:val="000000"/>
                <w:sz w:val="20"/>
              </w:rPr>
            </w:pPr>
            <w:r w:rsidRPr="00F75213">
              <w:rPr>
                <w:color w:val="000000"/>
                <w:sz w:val="20"/>
              </w:rPr>
              <w:t>Общий объем реализация</w:t>
            </w:r>
          </w:p>
        </w:tc>
        <w:tc>
          <w:tcPr>
            <w:tcW w:w="969" w:type="dxa"/>
            <w:shd w:val="clear" w:color="auto" w:fill="auto"/>
            <w:vAlign w:val="center"/>
            <w:hideMark/>
          </w:tcPr>
          <w:p w14:paraId="7247778B" w14:textId="77777777" w:rsidR="0095580B" w:rsidRPr="00F75213" w:rsidRDefault="0095580B" w:rsidP="00EC7794">
            <w:pPr>
              <w:jc w:val="center"/>
              <w:rPr>
                <w:color w:val="000000"/>
                <w:sz w:val="20"/>
              </w:rPr>
            </w:pPr>
            <w:r w:rsidRPr="00F75213">
              <w:rPr>
                <w:color w:val="000000"/>
                <w:sz w:val="20"/>
              </w:rPr>
              <w:t>тыс.куб. м</w:t>
            </w:r>
          </w:p>
        </w:tc>
        <w:tc>
          <w:tcPr>
            <w:tcW w:w="888" w:type="dxa"/>
            <w:shd w:val="clear" w:color="auto" w:fill="auto"/>
            <w:noWrap/>
            <w:vAlign w:val="center"/>
            <w:hideMark/>
          </w:tcPr>
          <w:p w14:paraId="3AC20FED" w14:textId="27C85291" w:rsidR="0095580B" w:rsidRPr="00BA3A02" w:rsidRDefault="0095580B" w:rsidP="0095580B">
            <w:pPr>
              <w:jc w:val="right"/>
              <w:rPr>
                <w:color w:val="000000"/>
                <w:sz w:val="22"/>
                <w:szCs w:val="22"/>
              </w:rPr>
            </w:pPr>
            <w:r w:rsidRPr="00BA3A02">
              <w:rPr>
                <w:color w:val="000000"/>
                <w:sz w:val="20"/>
              </w:rPr>
              <w:t>450867</w:t>
            </w:r>
          </w:p>
        </w:tc>
        <w:tc>
          <w:tcPr>
            <w:tcW w:w="913" w:type="dxa"/>
            <w:shd w:val="clear" w:color="auto" w:fill="auto"/>
            <w:noWrap/>
            <w:vAlign w:val="center"/>
            <w:hideMark/>
          </w:tcPr>
          <w:p w14:paraId="41E9B776" w14:textId="624D9B3E" w:rsidR="0095580B" w:rsidRPr="00BA3A02" w:rsidRDefault="0095580B" w:rsidP="0095580B">
            <w:pPr>
              <w:jc w:val="right"/>
              <w:rPr>
                <w:color w:val="000000"/>
                <w:sz w:val="22"/>
                <w:szCs w:val="22"/>
              </w:rPr>
            </w:pPr>
            <w:r w:rsidRPr="00BA3A02">
              <w:rPr>
                <w:color w:val="000000"/>
                <w:sz w:val="20"/>
              </w:rPr>
              <w:t>450867</w:t>
            </w:r>
          </w:p>
        </w:tc>
        <w:tc>
          <w:tcPr>
            <w:tcW w:w="829" w:type="dxa"/>
            <w:shd w:val="clear" w:color="auto" w:fill="auto"/>
            <w:noWrap/>
            <w:vAlign w:val="center"/>
            <w:hideMark/>
          </w:tcPr>
          <w:p w14:paraId="3E3004D5" w14:textId="5DC9C6B4" w:rsidR="0095580B" w:rsidRPr="00BA3A02" w:rsidRDefault="0095580B" w:rsidP="0095580B">
            <w:pPr>
              <w:jc w:val="right"/>
              <w:rPr>
                <w:color w:val="000000"/>
                <w:sz w:val="22"/>
                <w:szCs w:val="22"/>
              </w:rPr>
            </w:pPr>
            <w:r w:rsidRPr="00BA3A02">
              <w:rPr>
                <w:color w:val="000000"/>
                <w:sz w:val="20"/>
              </w:rPr>
              <w:t>450867</w:t>
            </w:r>
          </w:p>
        </w:tc>
        <w:tc>
          <w:tcPr>
            <w:tcW w:w="829" w:type="dxa"/>
            <w:shd w:val="clear" w:color="auto" w:fill="auto"/>
            <w:noWrap/>
            <w:vAlign w:val="center"/>
            <w:hideMark/>
          </w:tcPr>
          <w:p w14:paraId="5336267C" w14:textId="3631E957" w:rsidR="0095580B" w:rsidRPr="00BA3A02" w:rsidRDefault="0095580B" w:rsidP="0095580B">
            <w:pPr>
              <w:jc w:val="right"/>
              <w:rPr>
                <w:color w:val="000000"/>
                <w:sz w:val="22"/>
                <w:szCs w:val="22"/>
              </w:rPr>
            </w:pPr>
            <w:r w:rsidRPr="00BA3A02">
              <w:rPr>
                <w:color w:val="000000"/>
                <w:sz w:val="20"/>
              </w:rPr>
              <w:t>450867</w:t>
            </w:r>
          </w:p>
        </w:tc>
        <w:tc>
          <w:tcPr>
            <w:tcW w:w="829" w:type="dxa"/>
            <w:shd w:val="clear" w:color="auto" w:fill="auto"/>
            <w:noWrap/>
            <w:vAlign w:val="center"/>
            <w:hideMark/>
          </w:tcPr>
          <w:p w14:paraId="5F6F4B58" w14:textId="068C44B0" w:rsidR="0095580B" w:rsidRPr="00BA3A02" w:rsidRDefault="0095580B" w:rsidP="0095580B">
            <w:pPr>
              <w:jc w:val="right"/>
              <w:rPr>
                <w:color w:val="000000"/>
                <w:sz w:val="22"/>
                <w:szCs w:val="22"/>
              </w:rPr>
            </w:pPr>
            <w:r w:rsidRPr="00BA3A02">
              <w:rPr>
                <w:color w:val="000000"/>
                <w:sz w:val="20"/>
              </w:rPr>
              <w:t>450867</w:t>
            </w:r>
          </w:p>
        </w:tc>
        <w:tc>
          <w:tcPr>
            <w:tcW w:w="886" w:type="dxa"/>
            <w:shd w:val="clear" w:color="auto" w:fill="auto"/>
            <w:noWrap/>
            <w:vAlign w:val="center"/>
            <w:hideMark/>
          </w:tcPr>
          <w:p w14:paraId="4BAA692D" w14:textId="30DD46F4" w:rsidR="0095580B" w:rsidRPr="00BA3A02" w:rsidRDefault="0095580B" w:rsidP="0095580B">
            <w:pPr>
              <w:jc w:val="right"/>
              <w:rPr>
                <w:color w:val="000000"/>
                <w:sz w:val="22"/>
                <w:szCs w:val="22"/>
              </w:rPr>
            </w:pPr>
            <w:r w:rsidRPr="00BA3A02">
              <w:rPr>
                <w:color w:val="000000"/>
                <w:sz w:val="22"/>
                <w:szCs w:val="22"/>
              </w:rPr>
              <w:t>450867</w:t>
            </w:r>
          </w:p>
        </w:tc>
      </w:tr>
      <w:tr w:rsidR="00F75213" w:rsidRPr="00F75213" w14:paraId="1C265421" w14:textId="77777777" w:rsidTr="005C44E9">
        <w:trPr>
          <w:trHeight w:val="558"/>
          <w:jc w:val="center"/>
        </w:trPr>
        <w:tc>
          <w:tcPr>
            <w:tcW w:w="407" w:type="dxa"/>
            <w:shd w:val="clear" w:color="auto" w:fill="auto"/>
            <w:vAlign w:val="center"/>
            <w:hideMark/>
          </w:tcPr>
          <w:p w14:paraId="6A8C3B2A" w14:textId="42EE3F96" w:rsidR="00F75213" w:rsidRPr="00F75213" w:rsidRDefault="00F75213" w:rsidP="003C2E0F">
            <w:pPr>
              <w:rPr>
                <w:color w:val="000000"/>
                <w:sz w:val="20"/>
              </w:rPr>
            </w:pPr>
            <w:r w:rsidRPr="00F75213">
              <w:rPr>
                <w:color w:val="000000"/>
                <w:sz w:val="20"/>
              </w:rPr>
              <w:t> </w:t>
            </w:r>
            <w:r w:rsidR="00EC7794">
              <w:rPr>
                <w:color w:val="000000"/>
                <w:sz w:val="20"/>
              </w:rPr>
              <w:t>5</w:t>
            </w:r>
          </w:p>
        </w:tc>
        <w:tc>
          <w:tcPr>
            <w:tcW w:w="1570" w:type="dxa"/>
            <w:vMerge/>
            <w:vAlign w:val="center"/>
            <w:hideMark/>
          </w:tcPr>
          <w:p w14:paraId="20C6B73E" w14:textId="77777777" w:rsidR="00F75213" w:rsidRPr="00F75213" w:rsidRDefault="00F75213" w:rsidP="003C2E0F">
            <w:pPr>
              <w:rPr>
                <w:color w:val="000000"/>
                <w:sz w:val="20"/>
              </w:rPr>
            </w:pPr>
          </w:p>
        </w:tc>
        <w:tc>
          <w:tcPr>
            <w:tcW w:w="1869" w:type="dxa"/>
            <w:shd w:val="clear" w:color="auto" w:fill="auto"/>
            <w:vAlign w:val="center"/>
            <w:hideMark/>
          </w:tcPr>
          <w:p w14:paraId="0270781B" w14:textId="77777777" w:rsidR="00F75213" w:rsidRPr="00F75213" w:rsidRDefault="00F75213" w:rsidP="003C2E0F">
            <w:pPr>
              <w:rPr>
                <w:color w:val="000000"/>
                <w:sz w:val="20"/>
              </w:rPr>
            </w:pPr>
            <w:r w:rsidRPr="00F75213">
              <w:rPr>
                <w:color w:val="000000"/>
                <w:sz w:val="20"/>
              </w:rPr>
              <w:t xml:space="preserve">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w:t>
            </w:r>
          </w:p>
        </w:tc>
        <w:tc>
          <w:tcPr>
            <w:tcW w:w="969" w:type="dxa"/>
            <w:shd w:val="clear" w:color="auto" w:fill="auto"/>
            <w:vAlign w:val="center"/>
            <w:hideMark/>
          </w:tcPr>
          <w:p w14:paraId="2FBC483A" w14:textId="66CA79DF" w:rsidR="00F75213" w:rsidRPr="00F75213" w:rsidRDefault="004A27E3" w:rsidP="004A27E3">
            <w:pPr>
              <w:jc w:val="center"/>
              <w:rPr>
                <w:color w:val="000000"/>
                <w:sz w:val="20"/>
              </w:rPr>
            </w:pPr>
            <w:r>
              <w:rPr>
                <w:color w:val="000000"/>
                <w:sz w:val="20"/>
              </w:rPr>
              <w:t>м3/чел/месяц</w:t>
            </w:r>
          </w:p>
        </w:tc>
        <w:tc>
          <w:tcPr>
            <w:tcW w:w="888" w:type="dxa"/>
            <w:shd w:val="clear" w:color="auto" w:fill="auto"/>
            <w:noWrap/>
            <w:vAlign w:val="center"/>
            <w:hideMark/>
          </w:tcPr>
          <w:p w14:paraId="652B9730" w14:textId="77777777" w:rsidR="00F75213" w:rsidRPr="00BA3A02" w:rsidRDefault="00F75213" w:rsidP="00BA3A02">
            <w:pPr>
              <w:jc w:val="center"/>
              <w:rPr>
                <w:color w:val="000000"/>
                <w:sz w:val="22"/>
                <w:szCs w:val="22"/>
              </w:rPr>
            </w:pPr>
            <w:r w:rsidRPr="00BA3A02">
              <w:rPr>
                <w:color w:val="000000"/>
                <w:sz w:val="22"/>
                <w:szCs w:val="22"/>
              </w:rPr>
              <w:t>11,5</w:t>
            </w:r>
          </w:p>
        </w:tc>
        <w:tc>
          <w:tcPr>
            <w:tcW w:w="913" w:type="dxa"/>
            <w:shd w:val="clear" w:color="auto" w:fill="auto"/>
            <w:noWrap/>
            <w:vAlign w:val="center"/>
            <w:hideMark/>
          </w:tcPr>
          <w:p w14:paraId="5453ED2B" w14:textId="77777777" w:rsidR="00F75213" w:rsidRPr="00BA3A02" w:rsidRDefault="00F75213" w:rsidP="00BA3A02">
            <w:pPr>
              <w:jc w:val="center"/>
              <w:rPr>
                <w:color w:val="000000"/>
                <w:sz w:val="22"/>
                <w:szCs w:val="22"/>
              </w:rPr>
            </w:pPr>
            <w:r w:rsidRPr="00BA3A02">
              <w:rPr>
                <w:color w:val="000000"/>
                <w:sz w:val="22"/>
                <w:szCs w:val="22"/>
              </w:rPr>
              <w:t>11,5</w:t>
            </w:r>
          </w:p>
        </w:tc>
        <w:tc>
          <w:tcPr>
            <w:tcW w:w="829" w:type="dxa"/>
            <w:shd w:val="clear" w:color="auto" w:fill="auto"/>
            <w:noWrap/>
            <w:vAlign w:val="center"/>
            <w:hideMark/>
          </w:tcPr>
          <w:p w14:paraId="32BE7791" w14:textId="77777777" w:rsidR="00F75213" w:rsidRPr="00BA3A02" w:rsidRDefault="00F75213" w:rsidP="00BA3A02">
            <w:pPr>
              <w:jc w:val="center"/>
              <w:rPr>
                <w:color w:val="000000"/>
                <w:sz w:val="22"/>
                <w:szCs w:val="22"/>
              </w:rPr>
            </w:pPr>
            <w:r w:rsidRPr="00BA3A02">
              <w:rPr>
                <w:color w:val="000000"/>
                <w:sz w:val="22"/>
                <w:szCs w:val="22"/>
              </w:rPr>
              <w:t>11,5</w:t>
            </w:r>
          </w:p>
        </w:tc>
        <w:tc>
          <w:tcPr>
            <w:tcW w:w="829" w:type="dxa"/>
            <w:shd w:val="clear" w:color="auto" w:fill="auto"/>
            <w:noWrap/>
            <w:vAlign w:val="center"/>
            <w:hideMark/>
          </w:tcPr>
          <w:p w14:paraId="4FFDD38F" w14:textId="77777777" w:rsidR="00F75213" w:rsidRPr="00BA3A02" w:rsidRDefault="00F75213" w:rsidP="00BA3A02">
            <w:pPr>
              <w:jc w:val="center"/>
              <w:rPr>
                <w:color w:val="000000"/>
                <w:sz w:val="22"/>
                <w:szCs w:val="22"/>
              </w:rPr>
            </w:pPr>
            <w:r w:rsidRPr="00BA3A02">
              <w:rPr>
                <w:color w:val="000000"/>
                <w:sz w:val="22"/>
                <w:szCs w:val="22"/>
              </w:rPr>
              <w:t>11,5</w:t>
            </w:r>
          </w:p>
        </w:tc>
        <w:tc>
          <w:tcPr>
            <w:tcW w:w="829" w:type="dxa"/>
            <w:shd w:val="clear" w:color="auto" w:fill="auto"/>
            <w:noWrap/>
            <w:vAlign w:val="center"/>
            <w:hideMark/>
          </w:tcPr>
          <w:p w14:paraId="57AA05A4" w14:textId="77777777" w:rsidR="00F75213" w:rsidRPr="00BA3A02" w:rsidRDefault="00F75213" w:rsidP="00BA3A02">
            <w:pPr>
              <w:jc w:val="center"/>
              <w:rPr>
                <w:color w:val="000000"/>
                <w:sz w:val="22"/>
                <w:szCs w:val="22"/>
              </w:rPr>
            </w:pPr>
            <w:r w:rsidRPr="00BA3A02">
              <w:rPr>
                <w:color w:val="000000"/>
                <w:sz w:val="22"/>
                <w:szCs w:val="22"/>
              </w:rPr>
              <w:t>11,5</w:t>
            </w:r>
          </w:p>
        </w:tc>
        <w:tc>
          <w:tcPr>
            <w:tcW w:w="886" w:type="dxa"/>
            <w:shd w:val="clear" w:color="auto" w:fill="auto"/>
            <w:noWrap/>
            <w:vAlign w:val="center"/>
            <w:hideMark/>
          </w:tcPr>
          <w:p w14:paraId="30A7459D" w14:textId="77777777" w:rsidR="00F75213" w:rsidRPr="00BA3A02" w:rsidRDefault="00F75213" w:rsidP="00BA3A02">
            <w:pPr>
              <w:jc w:val="center"/>
              <w:rPr>
                <w:color w:val="000000"/>
                <w:sz w:val="22"/>
                <w:szCs w:val="22"/>
              </w:rPr>
            </w:pPr>
            <w:r w:rsidRPr="00BA3A02">
              <w:rPr>
                <w:color w:val="000000"/>
                <w:sz w:val="22"/>
                <w:szCs w:val="22"/>
              </w:rPr>
              <w:t>11,5</w:t>
            </w:r>
          </w:p>
        </w:tc>
      </w:tr>
      <w:tr w:rsidR="00F75213" w:rsidRPr="00F75213" w14:paraId="25341A71" w14:textId="77777777" w:rsidTr="005C44E9">
        <w:trPr>
          <w:trHeight w:val="525"/>
          <w:jc w:val="center"/>
        </w:trPr>
        <w:tc>
          <w:tcPr>
            <w:tcW w:w="407" w:type="dxa"/>
            <w:shd w:val="clear" w:color="auto" w:fill="auto"/>
            <w:vAlign w:val="center"/>
            <w:hideMark/>
          </w:tcPr>
          <w:p w14:paraId="05764365" w14:textId="490A31A3" w:rsidR="00F75213" w:rsidRPr="00F75213" w:rsidRDefault="00F75213" w:rsidP="003C2E0F">
            <w:pPr>
              <w:rPr>
                <w:color w:val="000000"/>
                <w:sz w:val="20"/>
              </w:rPr>
            </w:pPr>
            <w:r w:rsidRPr="00F75213">
              <w:rPr>
                <w:color w:val="000000"/>
                <w:sz w:val="20"/>
              </w:rPr>
              <w:t> </w:t>
            </w:r>
            <w:r w:rsidR="00EC7794">
              <w:rPr>
                <w:color w:val="000000"/>
                <w:sz w:val="20"/>
              </w:rPr>
              <w:t>6</w:t>
            </w:r>
          </w:p>
        </w:tc>
        <w:tc>
          <w:tcPr>
            <w:tcW w:w="1570" w:type="dxa"/>
            <w:vMerge/>
            <w:vAlign w:val="center"/>
            <w:hideMark/>
          </w:tcPr>
          <w:p w14:paraId="25041F28" w14:textId="77777777" w:rsidR="00F75213" w:rsidRPr="00F75213" w:rsidRDefault="00F75213" w:rsidP="003C2E0F">
            <w:pPr>
              <w:rPr>
                <w:color w:val="000000"/>
                <w:sz w:val="20"/>
              </w:rPr>
            </w:pPr>
          </w:p>
        </w:tc>
        <w:tc>
          <w:tcPr>
            <w:tcW w:w="1869" w:type="dxa"/>
            <w:shd w:val="clear" w:color="auto" w:fill="auto"/>
            <w:vAlign w:val="center"/>
            <w:hideMark/>
          </w:tcPr>
          <w:p w14:paraId="2A2C147B" w14:textId="77777777" w:rsidR="00F75213" w:rsidRPr="00F75213" w:rsidRDefault="00F75213" w:rsidP="003C2E0F">
            <w:pPr>
              <w:rPr>
                <w:color w:val="000000"/>
                <w:sz w:val="20"/>
              </w:rPr>
            </w:pPr>
            <w:r w:rsidRPr="00F75213">
              <w:rPr>
                <w:color w:val="000000"/>
                <w:sz w:val="20"/>
              </w:rPr>
              <w:t xml:space="preserve">Норматив на отопление жилых помещений  </w:t>
            </w:r>
            <w:proofErr w:type="gramStart"/>
            <w:r w:rsidRPr="00F75213">
              <w:rPr>
                <w:color w:val="000000"/>
                <w:sz w:val="20"/>
              </w:rPr>
              <w:t>в</w:t>
            </w:r>
            <w:proofErr w:type="gramEnd"/>
            <w:r w:rsidRPr="00F75213">
              <w:rPr>
                <w:color w:val="000000"/>
                <w:sz w:val="20"/>
              </w:rPr>
              <w:t xml:space="preserve"> ОП газа, </w:t>
            </w:r>
          </w:p>
        </w:tc>
        <w:tc>
          <w:tcPr>
            <w:tcW w:w="969" w:type="dxa"/>
            <w:shd w:val="clear" w:color="auto" w:fill="auto"/>
            <w:vAlign w:val="center"/>
            <w:hideMark/>
          </w:tcPr>
          <w:p w14:paraId="781A6914" w14:textId="3D4EA143" w:rsidR="00F75213" w:rsidRPr="00F75213" w:rsidRDefault="004A27E3" w:rsidP="004A27E3">
            <w:pPr>
              <w:jc w:val="center"/>
              <w:rPr>
                <w:color w:val="000000"/>
                <w:sz w:val="20"/>
              </w:rPr>
            </w:pPr>
            <w:r>
              <w:rPr>
                <w:color w:val="000000"/>
                <w:sz w:val="20"/>
              </w:rPr>
              <w:t>м3/м2/месяц</w:t>
            </w:r>
          </w:p>
        </w:tc>
        <w:tc>
          <w:tcPr>
            <w:tcW w:w="888" w:type="dxa"/>
            <w:shd w:val="clear" w:color="auto" w:fill="auto"/>
            <w:noWrap/>
            <w:vAlign w:val="center"/>
            <w:hideMark/>
          </w:tcPr>
          <w:p w14:paraId="283E1F86" w14:textId="77777777" w:rsidR="00F75213" w:rsidRPr="00BA3A02" w:rsidRDefault="00F75213" w:rsidP="00BA3A02">
            <w:pPr>
              <w:jc w:val="center"/>
              <w:rPr>
                <w:color w:val="000000"/>
                <w:sz w:val="22"/>
                <w:szCs w:val="22"/>
              </w:rPr>
            </w:pPr>
            <w:r w:rsidRPr="00BA3A02">
              <w:rPr>
                <w:color w:val="000000"/>
                <w:sz w:val="22"/>
                <w:szCs w:val="22"/>
              </w:rPr>
              <w:t>13,3</w:t>
            </w:r>
          </w:p>
        </w:tc>
        <w:tc>
          <w:tcPr>
            <w:tcW w:w="913" w:type="dxa"/>
            <w:shd w:val="clear" w:color="auto" w:fill="auto"/>
            <w:noWrap/>
            <w:vAlign w:val="center"/>
            <w:hideMark/>
          </w:tcPr>
          <w:p w14:paraId="724C29E0" w14:textId="77777777" w:rsidR="00F75213" w:rsidRPr="00BA3A02" w:rsidRDefault="00F75213" w:rsidP="00BA3A02">
            <w:pPr>
              <w:jc w:val="center"/>
              <w:rPr>
                <w:color w:val="000000"/>
                <w:sz w:val="22"/>
                <w:szCs w:val="22"/>
              </w:rPr>
            </w:pPr>
            <w:r w:rsidRPr="00BA3A02">
              <w:rPr>
                <w:color w:val="000000"/>
                <w:sz w:val="22"/>
                <w:szCs w:val="22"/>
              </w:rPr>
              <w:t>13,3</w:t>
            </w:r>
          </w:p>
        </w:tc>
        <w:tc>
          <w:tcPr>
            <w:tcW w:w="829" w:type="dxa"/>
            <w:shd w:val="clear" w:color="auto" w:fill="auto"/>
            <w:noWrap/>
            <w:vAlign w:val="center"/>
            <w:hideMark/>
          </w:tcPr>
          <w:p w14:paraId="6EEF5A2D" w14:textId="77777777" w:rsidR="00F75213" w:rsidRPr="00BA3A02" w:rsidRDefault="00F75213" w:rsidP="00BA3A02">
            <w:pPr>
              <w:jc w:val="center"/>
              <w:rPr>
                <w:color w:val="000000"/>
                <w:sz w:val="22"/>
                <w:szCs w:val="22"/>
              </w:rPr>
            </w:pPr>
            <w:r w:rsidRPr="00BA3A02">
              <w:rPr>
                <w:color w:val="000000"/>
                <w:sz w:val="22"/>
                <w:szCs w:val="22"/>
              </w:rPr>
              <w:t>13,3</w:t>
            </w:r>
          </w:p>
        </w:tc>
        <w:tc>
          <w:tcPr>
            <w:tcW w:w="829" w:type="dxa"/>
            <w:shd w:val="clear" w:color="auto" w:fill="auto"/>
            <w:noWrap/>
            <w:vAlign w:val="center"/>
            <w:hideMark/>
          </w:tcPr>
          <w:p w14:paraId="6F636E73" w14:textId="77777777" w:rsidR="00F75213" w:rsidRPr="00BA3A02" w:rsidRDefault="00F75213" w:rsidP="00BA3A02">
            <w:pPr>
              <w:jc w:val="center"/>
              <w:rPr>
                <w:color w:val="000000"/>
                <w:sz w:val="22"/>
                <w:szCs w:val="22"/>
              </w:rPr>
            </w:pPr>
            <w:r w:rsidRPr="00BA3A02">
              <w:rPr>
                <w:color w:val="000000"/>
                <w:sz w:val="22"/>
                <w:szCs w:val="22"/>
              </w:rPr>
              <w:t>13,3</w:t>
            </w:r>
          </w:p>
        </w:tc>
        <w:tc>
          <w:tcPr>
            <w:tcW w:w="829" w:type="dxa"/>
            <w:shd w:val="clear" w:color="auto" w:fill="auto"/>
            <w:noWrap/>
            <w:vAlign w:val="center"/>
            <w:hideMark/>
          </w:tcPr>
          <w:p w14:paraId="54912697" w14:textId="77777777" w:rsidR="00F75213" w:rsidRPr="00BA3A02" w:rsidRDefault="00F75213" w:rsidP="00BA3A02">
            <w:pPr>
              <w:jc w:val="center"/>
              <w:rPr>
                <w:color w:val="000000"/>
                <w:sz w:val="22"/>
                <w:szCs w:val="22"/>
              </w:rPr>
            </w:pPr>
            <w:r w:rsidRPr="00BA3A02">
              <w:rPr>
                <w:color w:val="000000"/>
                <w:sz w:val="22"/>
                <w:szCs w:val="22"/>
              </w:rPr>
              <w:t>13,3</w:t>
            </w:r>
          </w:p>
        </w:tc>
        <w:tc>
          <w:tcPr>
            <w:tcW w:w="886" w:type="dxa"/>
            <w:shd w:val="clear" w:color="auto" w:fill="auto"/>
            <w:noWrap/>
            <w:vAlign w:val="center"/>
            <w:hideMark/>
          </w:tcPr>
          <w:p w14:paraId="5F824F96" w14:textId="77777777" w:rsidR="00F75213" w:rsidRPr="00BA3A02" w:rsidRDefault="00F75213" w:rsidP="00BA3A02">
            <w:pPr>
              <w:jc w:val="center"/>
              <w:rPr>
                <w:color w:val="000000"/>
                <w:sz w:val="22"/>
                <w:szCs w:val="22"/>
              </w:rPr>
            </w:pPr>
            <w:r w:rsidRPr="00BA3A02">
              <w:rPr>
                <w:color w:val="000000"/>
                <w:sz w:val="22"/>
                <w:szCs w:val="22"/>
              </w:rPr>
              <w:t>13,3</w:t>
            </w:r>
          </w:p>
        </w:tc>
      </w:tr>
      <w:tr w:rsidR="00F75213" w:rsidRPr="00F75213" w14:paraId="5C0C608C" w14:textId="77777777" w:rsidTr="005C44E9">
        <w:trPr>
          <w:trHeight w:val="525"/>
          <w:jc w:val="center"/>
        </w:trPr>
        <w:tc>
          <w:tcPr>
            <w:tcW w:w="407" w:type="dxa"/>
            <w:shd w:val="clear" w:color="auto" w:fill="auto"/>
            <w:vAlign w:val="center"/>
            <w:hideMark/>
          </w:tcPr>
          <w:p w14:paraId="1718CCAB" w14:textId="6E374FEB" w:rsidR="00F75213" w:rsidRPr="00F75213" w:rsidRDefault="00EC7794" w:rsidP="003C2E0F">
            <w:pPr>
              <w:rPr>
                <w:color w:val="000000"/>
                <w:sz w:val="20"/>
              </w:rPr>
            </w:pPr>
            <w:r>
              <w:rPr>
                <w:color w:val="000000"/>
                <w:sz w:val="20"/>
              </w:rPr>
              <w:t>7</w:t>
            </w:r>
          </w:p>
        </w:tc>
        <w:tc>
          <w:tcPr>
            <w:tcW w:w="1570" w:type="dxa"/>
            <w:vMerge/>
            <w:vAlign w:val="center"/>
            <w:hideMark/>
          </w:tcPr>
          <w:p w14:paraId="2D706901" w14:textId="77777777" w:rsidR="00F75213" w:rsidRPr="00F75213" w:rsidRDefault="00F75213" w:rsidP="003C2E0F">
            <w:pPr>
              <w:rPr>
                <w:color w:val="000000"/>
                <w:sz w:val="20"/>
              </w:rPr>
            </w:pPr>
          </w:p>
        </w:tc>
        <w:tc>
          <w:tcPr>
            <w:tcW w:w="1869" w:type="dxa"/>
            <w:shd w:val="clear" w:color="auto" w:fill="auto"/>
            <w:vAlign w:val="center"/>
            <w:hideMark/>
          </w:tcPr>
          <w:p w14:paraId="4C791DA2" w14:textId="77777777" w:rsidR="00F75213" w:rsidRPr="00F75213" w:rsidRDefault="00F75213" w:rsidP="003C2E0F">
            <w:pPr>
              <w:rPr>
                <w:color w:val="000000"/>
                <w:sz w:val="20"/>
              </w:rPr>
            </w:pPr>
            <w:r w:rsidRPr="00F75213">
              <w:rPr>
                <w:color w:val="000000"/>
                <w:sz w:val="20"/>
              </w:rPr>
              <w:t>Величина новых присоединяемых нагрузок</w:t>
            </w:r>
          </w:p>
        </w:tc>
        <w:tc>
          <w:tcPr>
            <w:tcW w:w="969" w:type="dxa"/>
            <w:shd w:val="clear" w:color="auto" w:fill="auto"/>
            <w:vAlign w:val="center"/>
            <w:hideMark/>
          </w:tcPr>
          <w:p w14:paraId="5D72BA9F" w14:textId="77777777" w:rsidR="00F75213" w:rsidRPr="00F75213" w:rsidRDefault="00F75213" w:rsidP="00EC7794">
            <w:pPr>
              <w:jc w:val="center"/>
              <w:rPr>
                <w:color w:val="000000"/>
                <w:sz w:val="20"/>
              </w:rPr>
            </w:pPr>
            <w:r w:rsidRPr="00F75213">
              <w:rPr>
                <w:color w:val="000000"/>
                <w:sz w:val="20"/>
              </w:rPr>
              <w:t>%</w:t>
            </w:r>
          </w:p>
        </w:tc>
        <w:tc>
          <w:tcPr>
            <w:tcW w:w="888" w:type="dxa"/>
            <w:shd w:val="clear" w:color="auto" w:fill="auto"/>
            <w:vAlign w:val="center"/>
            <w:hideMark/>
          </w:tcPr>
          <w:p w14:paraId="156E5FBF" w14:textId="77777777" w:rsidR="00F75213" w:rsidRPr="00BA3A02" w:rsidRDefault="00F75213" w:rsidP="003C2E0F">
            <w:pPr>
              <w:jc w:val="center"/>
              <w:rPr>
                <w:color w:val="000000"/>
                <w:sz w:val="20"/>
              </w:rPr>
            </w:pPr>
            <w:r w:rsidRPr="00BA3A02">
              <w:rPr>
                <w:color w:val="000000"/>
                <w:sz w:val="20"/>
              </w:rPr>
              <w:t>-</w:t>
            </w:r>
          </w:p>
        </w:tc>
        <w:tc>
          <w:tcPr>
            <w:tcW w:w="913" w:type="dxa"/>
            <w:shd w:val="clear" w:color="auto" w:fill="auto"/>
            <w:vAlign w:val="center"/>
          </w:tcPr>
          <w:p w14:paraId="465BF123" w14:textId="32D0AD53" w:rsidR="00F75213" w:rsidRPr="00BA3A02" w:rsidRDefault="0095580B" w:rsidP="003C2E0F">
            <w:pPr>
              <w:jc w:val="center"/>
              <w:rPr>
                <w:color w:val="000000"/>
                <w:sz w:val="20"/>
              </w:rPr>
            </w:pPr>
            <w:r w:rsidRPr="00BA3A02">
              <w:rPr>
                <w:color w:val="000000"/>
                <w:sz w:val="20"/>
              </w:rPr>
              <w:t>--</w:t>
            </w:r>
          </w:p>
        </w:tc>
        <w:tc>
          <w:tcPr>
            <w:tcW w:w="829" w:type="dxa"/>
            <w:shd w:val="clear" w:color="auto" w:fill="auto"/>
            <w:vAlign w:val="center"/>
          </w:tcPr>
          <w:p w14:paraId="503EA1E2" w14:textId="0A96137C" w:rsidR="00F75213" w:rsidRPr="00BA3A02" w:rsidRDefault="0095580B" w:rsidP="003C2E0F">
            <w:pPr>
              <w:jc w:val="center"/>
              <w:rPr>
                <w:color w:val="000000"/>
                <w:sz w:val="20"/>
              </w:rPr>
            </w:pPr>
            <w:r w:rsidRPr="00BA3A02">
              <w:rPr>
                <w:color w:val="000000"/>
                <w:sz w:val="20"/>
              </w:rPr>
              <w:t>-</w:t>
            </w:r>
          </w:p>
        </w:tc>
        <w:tc>
          <w:tcPr>
            <w:tcW w:w="829" w:type="dxa"/>
            <w:shd w:val="clear" w:color="auto" w:fill="auto"/>
            <w:vAlign w:val="center"/>
          </w:tcPr>
          <w:p w14:paraId="0DD53099" w14:textId="3A7636B7" w:rsidR="00F75213" w:rsidRPr="00BA3A02" w:rsidRDefault="0095580B" w:rsidP="003C2E0F">
            <w:pPr>
              <w:jc w:val="center"/>
              <w:rPr>
                <w:color w:val="000000"/>
                <w:sz w:val="20"/>
              </w:rPr>
            </w:pPr>
            <w:r w:rsidRPr="00BA3A02">
              <w:rPr>
                <w:color w:val="000000"/>
                <w:sz w:val="20"/>
              </w:rPr>
              <w:t>-</w:t>
            </w:r>
          </w:p>
        </w:tc>
        <w:tc>
          <w:tcPr>
            <w:tcW w:w="829" w:type="dxa"/>
            <w:shd w:val="clear" w:color="auto" w:fill="auto"/>
            <w:vAlign w:val="center"/>
          </w:tcPr>
          <w:p w14:paraId="46B61AB9" w14:textId="641DECEF" w:rsidR="00F75213" w:rsidRPr="00BA3A02" w:rsidRDefault="0095580B" w:rsidP="003C2E0F">
            <w:pPr>
              <w:jc w:val="center"/>
              <w:rPr>
                <w:color w:val="000000"/>
                <w:sz w:val="20"/>
              </w:rPr>
            </w:pPr>
            <w:r w:rsidRPr="00BA3A02">
              <w:rPr>
                <w:color w:val="000000"/>
                <w:sz w:val="20"/>
              </w:rPr>
              <w:t>-</w:t>
            </w:r>
          </w:p>
        </w:tc>
        <w:tc>
          <w:tcPr>
            <w:tcW w:w="886" w:type="dxa"/>
            <w:shd w:val="clear" w:color="auto" w:fill="auto"/>
            <w:vAlign w:val="center"/>
          </w:tcPr>
          <w:p w14:paraId="532C0D70" w14:textId="6B178096" w:rsidR="00F75213" w:rsidRPr="00BA3A02" w:rsidRDefault="0095580B" w:rsidP="003C2E0F">
            <w:pPr>
              <w:jc w:val="center"/>
              <w:rPr>
                <w:color w:val="000000"/>
                <w:sz w:val="20"/>
              </w:rPr>
            </w:pPr>
            <w:r w:rsidRPr="00BA3A02">
              <w:rPr>
                <w:color w:val="000000"/>
                <w:sz w:val="20"/>
              </w:rPr>
              <w:t>-</w:t>
            </w:r>
          </w:p>
        </w:tc>
      </w:tr>
    </w:tbl>
    <w:p w14:paraId="5D06624C" w14:textId="0AC932C7" w:rsidR="00F75213" w:rsidRDefault="00F75213" w:rsidP="003C2E0F">
      <w:pPr>
        <w:rPr>
          <w:b/>
          <w:sz w:val="28"/>
          <w:szCs w:val="28"/>
        </w:rPr>
      </w:pPr>
    </w:p>
    <w:p w14:paraId="1706A3B8" w14:textId="106D0AEE" w:rsidR="009A0580" w:rsidRDefault="009A0580" w:rsidP="009A0580">
      <w:pPr>
        <w:pStyle w:val="2"/>
        <w:rPr>
          <w:b w:val="0"/>
          <w:szCs w:val="28"/>
        </w:rPr>
      </w:pPr>
      <w:bookmarkStart w:id="317" w:name="_Toc169183767"/>
      <w:r>
        <w:rPr>
          <w:szCs w:val="28"/>
        </w:rPr>
        <w:t>4.6.Целевые показатели развития системы теплоснабжения</w:t>
      </w:r>
      <w:bookmarkEnd w:id="317"/>
    </w:p>
    <w:p w14:paraId="74C38316" w14:textId="77777777" w:rsidR="009A0580" w:rsidRDefault="009A0580" w:rsidP="009A0580"/>
    <w:p w14:paraId="0B88DA82" w14:textId="5204B34B" w:rsidR="009A0580" w:rsidRDefault="009A0580" w:rsidP="009A0580">
      <w:pPr>
        <w:jc w:val="both"/>
      </w:pPr>
      <w:r>
        <w:t>Целевыми показателями в развитии системы обращения с твёрдыми коммунальными отходами  в муниципальном образовании «Посёлок Олымский» на 2024-2031 годы» являются данные,  изложенные  в таблице 4.</w:t>
      </w:r>
      <w:r w:rsidR="001D1F94">
        <w:t>20</w:t>
      </w:r>
      <w:r>
        <w:t>.</w:t>
      </w:r>
    </w:p>
    <w:p w14:paraId="1C3355EA" w14:textId="77777777" w:rsidR="009A0580" w:rsidRDefault="009A0580" w:rsidP="009A0580"/>
    <w:p w14:paraId="7873BDAF" w14:textId="7921016C" w:rsidR="009A0580" w:rsidRDefault="009A0580" w:rsidP="009A0580">
      <w:pPr>
        <w:rPr>
          <w:b/>
          <w:sz w:val="22"/>
          <w:szCs w:val="22"/>
        </w:rPr>
      </w:pPr>
      <w:r>
        <w:rPr>
          <w:b/>
          <w:sz w:val="22"/>
          <w:szCs w:val="22"/>
        </w:rPr>
        <w:t>Таблица 4.</w:t>
      </w:r>
      <w:r w:rsidR="001D1F94">
        <w:rPr>
          <w:b/>
          <w:sz w:val="22"/>
          <w:szCs w:val="22"/>
        </w:rPr>
        <w:t>20</w:t>
      </w:r>
      <w:r>
        <w:rPr>
          <w:b/>
          <w:sz w:val="22"/>
          <w:szCs w:val="22"/>
        </w:rPr>
        <w:t>.Перечень перспективных целевых показателей системы  обращения с отходами</w:t>
      </w:r>
    </w:p>
    <w:tbl>
      <w:tblPr>
        <w:tblW w:w="10020" w:type="dxa"/>
        <w:tblInd w:w="97" w:type="dxa"/>
        <w:tblLook w:val="04A0" w:firstRow="1" w:lastRow="0" w:firstColumn="1" w:lastColumn="0" w:noHBand="0" w:noVBand="1"/>
      </w:tblPr>
      <w:tblGrid>
        <w:gridCol w:w="578"/>
        <w:gridCol w:w="3828"/>
        <w:gridCol w:w="5614"/>
      </w:tblGrid>
      <w:tr w:rsidR="009A0580" w14:paraId="57097302" w14:textId="77777777" w:rsidTr="004A27E3">
        <w:trPr>
          <w:trHeight w:val="276"/>
        </w:trPr>
        <w:tc>
          <w:tcPr>
            <w:tcW w:w="578" w:type="dxa"/>
            <w:vMerge w:val="restart"/>
            <w:tcBorders>
              <w:top w:val="single" w:sz="4" w:space="0" w:color="auto"/>
              <w:left w:val="single" w:sz="4" w:space="0" w:color="auto"/>
              <w:bottom w:val="single" w:sz="4" w:space="0" w:color="auto"/>
              <w:right w:val="single" w:sz="4" w:space="0" w:color="auto"/>
            </w:tcBorders>
            <w:vAlign w:val="center"/>
          </w:tcPr>
          <w:p w14:paraId="0B40CDF3" w14:textId="77777777" w:rsidR="009A0580" w:rsidRDefault="009A0580" w:rsidP="004A27E3">
            <w:pPr>
              <w:rPr>
                <w:szCs w:val="22"/>
              </w:rPr>
            </w:pPr>
            <w:r>
              <w:rPr>
                <w:sz w:val="22"/>
                <w:szCs w:val="22"/>
              </w:rPr>
              <w:t>№</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5029A1FE" w14:textId="77777777" w:rsidR="009A0580" w:rsidRDefault="009A0580" w:rsidP="004A27E3">
            <w:pPr>
              <w:rPr>
                <w:szCs w:val="22"/>
              </w:rPr>
            </w:pPr>
            <w:r>
              <w:rPr>
                <w:sz w:val="22"/>
                <w:szCs w:val="22"/>
              </w:rPr>
              <w:t>Группа показателей</w:t>
            </w:r>
          </w:p>
        </w:tc>
        <w:tc>
          <w:tcPr>
            <w:tcW w:w="5614" w:type="dxa"/>
            <w:vMerge w:val="restart"/>
            <w:tcBorders>
              <w:top w:val="single" w:sz="4" w:space="0" w:color="auto"/>
              <w:left w:val="single" w:sz="4" w:space="0" w:color="auto"/>
              <w:bottom w:val="single" w:sz="4" w:space="0" w:color="auto"/>
              <w:right w:val="single" w:sz="4" w:space="0" w:color="auto"/>
            </w:tcBorders>
            <w:vAlign w:val="center"/>
          </w:tcPr>
          <w:p w14:paraId="68386862" w14:textId="77777777" w:rsidR="009A0580" w:rsidRDefault="009A0580" w:rsidP="004A27E3">
            <w:pPr>
              <w:rPr>
                <w:szCs w:val="22"/>
              </w:rPr>
            </w:pPr>
            <w:r>
              <w:rPr>
                <w:sz w:val="22"/>
                <w:szCs w:val="22"/>
              </w:rPr>
              <w:t>Наименование показателя</w:t>
            </w:r>
          </w:p>
        </w:tc>
      </w:tr>
      <w:tr w:rsidR="009A0580" w14:paraId="06CD2844" w14:textId="77777777" w:rsidTr="004A27E3">
        <w:trPr>
          <w:trHeight w:val="276"/>
        </w:trPr>
        <w:tc>
          <w:tcPr>
            <w:tcW w:w="578" w:type="dxa"/>
            <w:vMerge/>
            <w:tcBorders>
              <w:top w:val="single" w:sz="4" w:space="0" w:color="auto"/>
              <w:left w:val="single" w:sz="4" w:space="0" w:color="auto"/>
              <w:bottom w:val="single" w:sz="4" w:space="0" w:color="auto"/>
              <w:right w:val="single" w:sz="4" w:space="0" w:color="auto"/>
            </w:tcBorders>
            <w:vAlign w:val="center"/>
          </w:tcPr>
          <w:p w14:paraId="208DF3C9" w14:textId="77777777" w:rsidR="009A0580" w:rsidRDefault="009A0580" w:rsidP="004A27E3">
            <w:pPr>
              <w:rPr>
                <w:szCs w:val="22"/>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0CE3A9E" w14:textId="77777777" w:rsidR="009A0580" w:rsidRDefault="009A0580" w:rsidP="004A27E3">
            <w:pPr>
              <w:rPr>
                <w:szCs w:val="22"/>
              </w:rPr>
            </w:pPr>
          </w:p>
        </w:tc>
        <w:tc>
          <w:tcPr>
            <w:tcW w:w="5614" w:type="dxa"/>
            <w:vMerge/>
            <w:tcBorders>
              <w:top w:val="single" w:sz="4" w:space="0" w:color="auto"/>
              <w:left w:val="single" w:sz="4" w:space="0" w:color="auto"/>
              <w:bottom w:val="single" w:sz="4" w:space="0" w:color="auto"/>
              <w:right w:val="single" w:sz="4" w:space="0" w:color="auto"/>
            </w:tcBorders>
            <w:vAlign w:val="center"/>
          </w:tcPr>
          <w:p w14:paraId="02AB75A7" w14:textId="77777777" w:rsidR="009A0580" w:rsidRDefault="009A0580" w:rsidP="004A27E3">
            <w:pPr>
              <w:rPr>
                <w:szCs w:val="22"/>
              </w:rPr>
            </w:pPr>
          </w:p>
        </w:tc>
      </w:tr>
      <w:tr w:rsidR="009A0580" w14:paraId="331361E0" w14:textId="77777777" w:rsidTr="004A27E3">
        <w:trPr>
          <w:trHeight w:val="707"/>
        </w:trPr>
        <w:tc>
          <w:tcPr>
            <w:tcW w:w="578" w:type="dxa"/>
            <w:tcBorders>
              <w:top w:val="nil"/>
              <w:left w:val="single" w:sz="4" w:space="0" w:color="auto"/>
              <w:bottom w:val="single" w:sz="4" w:space="0" w:color="auto"/>
              <w:right w:val="single" w:sz="4" w:space="0" w:color="auto"/>
            </w:tcBorders>
            <w:vAlign w:val="center"/>
          </w:tcPr>
          <w:p w14:paraId="078E7835" w14:textId="77777777" w:rsidR="009A0580" w:rsidRDefault="009A0580" w:rsidP="004A27E3">
            <w:pPr>
              <w:rPr>
                <w:szCs w:val="22"/>
              </w:rPr>
            </w:pPr>
            <w:r>
              <w:rPr>
                <w:sz w:val="22"/>
                <w:szCs w:val="22"/>
              </w:rPr>
              <w:t>1</w:t>
            </w:r>
          </w:p>
        </w:tc>
        <w:tc>
          <w:tcPr>
            <w:tcW w:w="3828" w:type="dxa"/>
            <w:vMerge w:val="restart"/>
            <w:tcBorders>
              <w:top w:val="nil"/>
              <w:left w:val="single" w:sz="4" w:space="0" w:color="auto"/>
              <w:bottom w:val="single" w:sz="4" w:space="0" w:color="auto"/>
              <w:right w:val="single" w:sz="4" w:space="0" w:color="auto"/>
            </w:tcBorders>
            <w:vAlign w:val="center"/>
          </w:tcPr>
          <w:p w14:paraId="7FA636A1" w14:textId="77777777" w:rsidR="009A0580" w:rsidRDefault="009A0580" w:rsidP="004A27E3">
            <w:pPr>
              <w:rPr>
                <w:szCs w:val="22"/>
              </w:rPr>
            </w:pPr>
            <w:r>
              <w:rPr>
                <w:sz w:val="22"/>
                <w:szCs w:val="22"/>
              </w:rPr>
              <w:t>Доступность товаров и услуг для потребителей</w:t>
            </w:r>
          </w:p>
        </w:tc>
        <w:tc>
          <w:tcPr>
            <w:tcW w:w="5614" w:type="dxa"/>
            <w:tcBorders>
              <w:top w:val="nil"/>
              <w:left w:val="nil"/>
              <w:bottom w:val="single" w:sz="4" w:space="0" w:color="auto"/>
              <w:right w:val="single" w:sz="4" w:space="0" w:color="auto"/>
            </w:tcBorders>
            <w:vAlign w:val="center"/>
          </w:tcPr>
          <w:p w14:paraId="268ABA22" w14:textId="77777777" w:rsidR="009A0580" w:rsidRDefault="009A0580" w:rsidP="004A27E3">
            <w:pPr>
              <w:rPr>
                <w:szCs w:val="22"/>
              </w:rPr>
            </w:pPr>
            <w:r>
              <w:rPr>
                <w:sz w:val="22"/>
                <w:szCs w:val="22"/>
              </w:rPr>
              <w:t>Доля потребителей в жилых домах, обеспеченных доступом к коммунальной инфраструктуре</w:t>
            </w:r>
          </w:p>
        </w:tc>
      </w:tr>
      <w:tr w:rsidR="009A0580" w14:paraId="0851A2B5" w14:textId="77777777" w:rsidTr="004A27E3">
        <w:trPr>
          <w:trHeight w:val="264"/>
        </w:trPr>
        <w:tc>
          <w:tcPr>
            <w:tcW w:w="578" w:type="dxa"/>
            <w:tcBorders>
              <w:top w:val="nil"/>
              <w:left w:val="single" w:sz="4" w:space="0" w:color="auto"/>
              <w:bottom w:val="single" w:sz="4" w:space="0" w:color="auto"/>
              <w:right w:val="single" w:sz="4" w:space="0" w:color="auto"/>
            </w:tcBorders>
            <w:vAlign w:val="center"/>
          </w:tcPr>
          <w:p w14:paraId="099E98B5" w14:textId="77777777" w:rsidR="009A0580" w:rsidRDefault="009A0580" w:rsidP="004A27E3">
            <w:pPr>
              <w:rPr>
                <w:szCs w:val="22"/>
              </w:rPr>
            </w:pPr>
            <w:r>
              <w:rPr>
                <w:sz w:val="22"/>
                <w:szCs w:val="22"/>
              </w:rPr>
              <w:t>2</w:t>
            </w:r>
          </w:p>
        </w:tc>
        <w:tc>
          <w:tcPr>
            <w:tcW w:w="3828" w:type="dxa"/>
            <w:vMerge/>
            <w:tcBorders>
              <w:top w:val="nil"/>
              <w:left w:val="single" w:sz="4" w:space="0" w:color="auto"/>
              <w:bottom w:val="single" w:sz="4" w:space="0" w:color="auto"/>
              <w:right w:val="single" w:sz="4" w:space="0" w:color="auto"/>
            </w:tcBorders>
            <w:vAlign w:val="center"/>
          </w:tcPr>
          <w:p w14:paraId="2455126D" w14:textId="77777777" w:rsidR="009A0580" w:rsidRDefault="009A0580" w:rsidP="004A27E3">
            <w:pPr>
              <w:rPr>
                <w:szCs w:val="22"/>
              </w:rPr>
            </w:pPr>
          </w:p>
        </w:tc>
        <w:tc>
          <w:tcPr>
            <w:tcW w:w="5614" w:type="dxa"/>
            <w:tcBorders>
              <w:top w:val="nil"/>
              <w:left w:val="nil"/>
              <w:bottom w:val="single" w:sz="4" w:space="0" w:color="auto"/>
              <w:right w:val="single" w:sz="4" w:space="0" w:color="auto"/>
            </w:tcBorders>
            <w:vAlign w:val="center"/>
          </w:tcPr>
          <w:p w14:paraId="6EB09BB0" w14:textId="77777777" w:rsidR="009A0580" w:rsidRDefault="009A0580" w:rsidP="004A27E3">
            <w:pPr>
              <w:rPr>
                <w:szCs w:val="22"/>
              </w:rPr>
            </w:pPr>
            <w:r>
              <w:rPr>
                <w:sz w:val="22"/>
                <w:szCs w:val="22"/>
              </w:rPr>
              <w:t>Удельный показатель оказанных услуг</w:t>
            </w:r>
          </w:p>
        </w:tc>
      </w:tr>
      <w:tr w:rsidR="009A0580" w14:paraId="55FC7009" w14:textId="77777777" w:rsidTr="004A27E3">
        <w:trPr>
          <w:trHeight w:val="423"/>
        </w:trPr>
        <w:tc>
          <w:tcPr>
            <w:tcW w:w="578" w:type="dxa"/>
            <w:tcBorders>
              <w:top w:val="nil"/>
              <w:left w:val="single" w:sz="4" w:space="0" w:color="auto"/>
              <w:bottom w:val="single" w:sz="4" w:space="0" w:color="auto"/>
              <w:right w:val="single" w:sz="4" w:space="0" w:color="auto"/>
            </w:tcBorders>
            <w:vAlign w:val="center"/>
          </w:tcPr>
          <w:p w14:paraId="3EDB9F4B" w14:textId="77777777" w:rsidR="009A0580" w:rsidRDefault="009A0580" w:rsidP="004A27E3">
            <w:pPr>
              <w:rPr>
                <w:szCs w:val="22"/>
              </w:rPr>
            </w:pPr>
            <w:r>
              <w:rPr>
                <w:sz w:val="22"/>
                <w:szCs w:val="22"/>
              </w:rPr>
              <w:lastRenderedPageBreak/>
              <w:t>3</w:t>
            </w:r>
          </w:p>
        </w:tc>
        <w:tc>
          <w:tcPr>
            <w:tcW w:w="3828" w:type="dxa"/>
            <w:vMerge/>
            <w:tcBorders>
              <w:top w:val="nil"/>
              <w:left w:val="single" w:sz="4" w:space="0" w:color="auto"/>
              <w:bottom w:val="single" w:sz="4" w:space="0" w:color="auto"/>
              <w:right w:val="single" w:sz="4" w:space="0" w:color="auto"/>
            </w:tcBorders>
            <w:vAlign w:val="center"/>
          </w:tcPr>
          <w:p w14:paraId="0A7ADA2A" w14:textId="77777777" w:rsidR="009A0580" w:rsidRDefault="009A0580" w:rsidP="004A27E3">
            <w:pPr>
              <w:rPr>
                <w:szCs w:val="22"/>
              </w:rPr>
            </w:pPr>
          </w:p>
        </w:tc>
        <w:tc>
          <w:tcPr>
            <w:tcW w:w="5614" w:type="dxa"/>
            <w:tcBorders>
              <w:top w:val="nil"/>
              <w:left w:val="nil"/>
              <w:bottom w:val="single" w:sz="4" w:space="0" w:color="auto"/>
              <w:right w:val="single" w:sz="4" w:space="0" w:color="auto"/>
            </w:tcBorders>
            <w:vAlign w:val="center"/>
          </w:tcPr>
          <w:p w14:paraId="26102F89" w14:textId="77777777" w:rsidR="009A0580" w:rsidRDefault="009A0580" w:rsidP="004A27E3">
            <w:pPr>
              <w:rPr>
                <w:szCs w:val="22"/>
              </w:rPr>
            </w:pPr>
            <w:r>
              <w:rPr>
                <w:sz w:val="22"/>
                <w:szCs w:val="22"/>
              </w:rPr>
              <w:t>Доля расходов на оплату услуг в совокупном доходе населения</w:t>
            </w:r>
          </w:p>
        </w:tc>
      </w:tr>
      <w:tr w:rsidR="009A0580" w14:paraId="5386F48C" w14:textId="77777777" w:rsidTr="004A27E3">
        <w:trPr>
          <w:trHeight w:val="231"/>
        </w:trPr>
        <w:tc>
          <w:tcPr>
            <w:tcW w:w="578" w:type="dxa"/>
            <w:tcBorders>
              <w:top w:val="nil"/>
              <w:left w:val="single" w:sz="4" w:space="0" w:color="auto"/>
              <w:bottom w:val="single" w:sz="4" w:space="0" w:color="auto"/>
              <w:right w:val="single" w:sz="4" w:space="0" w:color="auto"/>
            </w:tcBorders>
            <w:vAlign w:val="center"/>
          </w:tcPr>
          <w:p w14:paraId="5062FE3B" w14:textId="77777777" w:rsidR="009A0580" w:rsidRDefault="009A0580" w:rsidP="004A27E3">
            <w:pPr>
              <w:rPr>
                <w:szCs w:val="22"/>
              </w:rPr>
            </w:pPr>
            <w:r>
              <w:rPr>
                <w:sz w:val="22"/>
                <w:szCs w:val="22"/>
              </w:rPr>
              <w:t>4</w:t>
            </w:r>
          </w:p>
        </w:tc>
        <w:tc>
          <w:tcPr>
            <w:tcW w:w="3828" w:type="dxa"/>
            <w:vMerge w:val="restart"/>
            <w:tcBorders>
              <w:top w:val="nil"/>
              <w:left w:val="single" w:sz="4" w:space="0" w:color="auto"/>
              <w:bottom w:val="single" w:sz="4" w:space="0" w:color="auto"/>
              <w:right w:val="single" w:sz="4" w:space="0" w:color="auto"/>
            </w:tcBorders>
            <w:vAlign w:val="center"/>
          </w:tcPr>
          <w:p w14:paraId="00C00C08" w14:textId="77777777" w:rsidR="009A0580" w:rsidRDefault="009A0580" w:rsidP="004A27E3">
            <w:pPr>
              <w:rPr>
                <w:szCs w:val="22"/>
              </w:rPr>
            </w:pPr>
            <w:r>
              <w:rPr>
                <w:sz w:val="22"/>
                <w:szCs w:val="22"/>
              </w:rPr>
              <w:t>Спрос на коммунальные ресурсы</w:t>
            </w:r>
          </w:p>
        </w:tc>
        <w:tc>
          <w:tcPr>
            <w:tcW w:w="5614" w:type="dxa"/>
            <w:tcBorders>
              <w:top w:val="nil"/>
              <w:left w:val="nil"/>
              <w:bottom w:val="single" w:sz="4" w:space="0" w:color="auto"/>
              <w:right w:val="single" w:sz="4" w:space="0" w:color="auto"/>
            </w:tcBorders>
            <w:vAlign w:val="center"/>
          </w:tcPr>
          <w:p w14:paraId="629A4647" w14:textId="77777777" w:rsidR="009A0580" w:rsidRDefault="009A0580" w:rsidP="004A27E3">
            <w:pPr>
              <w:rPr>
                <w:szCs w:val="22"/>
              </w:rPr>
            </w:pPr>
            <w:r>
              <w:rPr>
                <w:sz w:val="22"/>
                <w:szCs w:val="22"/>
              </w:rPr>
              <w:t>Общий объем реализация</w:t>
            </w:r>
          </w:p>
        </w:tc>
      </w:tr>
      <w:tr w:rsidR="009A0580" w14:paraId="4DFB1377" w14:textId="77777777" w:rsidTr="004A27E3">
        <w:trPr>
          <w:trHeight w:val="384"/>
        </w:trPr>
        <w:tc>
          <w:tcPr>
            <w:tcW w:w="578" w:type="dxa"/>
            <w:tcBorders>
              <w:top w:val="nil"/>
              <w:left w:val="single" w:sz="4" w:space="0" w:color="auto"/>
              <w:bottom w:val="single" w:sz="4" w:space="0" w:color="auto"/>
              <w:right w:val="single" w:sz="4" w:space="0" w:color="auto"/>
            </w:tcBorders>
            <w:vAlign w:val="center"/>
          </w:tcPr>
          <w:p w14:paraId="1C5B4D32" w14:textId="2DCA9E7C" w:rsidR="009A0580" w:rsidRDefault="005C44E9" w:rsidP="004A27E3">
            <w:pPr>
              <w:rPr>
                <w:szCs w:val="22"/>
              </w:rPr>
            </w:pPr>
            <w:r>
              <w:rPr>
                <w:sz w:val="22"/>
                <w:szCs w:val="22"/>
              </w:rPr>
              <w:t>5</w:t>
            </w:r>
          </w:p>
        </w:tc>
        <w:tc>
          <w:tcPr>
            <w:tcW w:w="3828" w:type="dxa"/>
            <w:vMerge/>
            <w:tcBorders>
              <w:top w:val="nil"/>
              <w:left w:val="single" w:sz="4" w:space="0" w:color="auto"/>
              <w:bottom w:val="single" w:sz="4" w:space="0" w:color="auto"/>
              <w:right w:val="single" w:sz="4" w:space="0" w:color="auto"/>
            </w:tcBorders>
            <w:vAlign w:val="center"/>
          </w:tcPr>
          <w:p w14:paraId="75AD4A55" w14:textId="77777777" w:rsidR="009A0580" w:rsidRDefault="009A0580" w:rsidP="004A27E3">
            <w:pPr>
              <w:rPr>
                <w:szCs w:val="22"/>
              </w:rPr>
            </w:pPr>
          </w:p>
        </w:tc>
        <w:tc>
          <w:tcPr>
            <w:tcW w:w="5614" w:type="dxa"/>
            <w:tcBorders>
              <w:top w:val="nil"/>
              <w:left w:val="nil"/>
              <w:bottom w:val="single" w:sz="4" w:space="0" w:color="auto"/>
              <w:right w:val="single" w:sz="4" w:space="0" w:color="auto"/>
            </w:tcBorders>
            <w:vAlign w:val="center"/>
          </w:tcPr>
          <w:p w14:paraId="1409908C" w14:textId="77777777" w:rsidR="009A0580" w:rsidRDefault="009A0580" w:rsidP="004A27E3">
            <w:pPr>
              <w:rPr>
                <w:szCs w:val="22"/>
              </w:rPr>
            </w:pPr>
            <w:r>
              <w:rPr>
                <w:sz w:val="22"/>
                <w:szCs w:val="22"/>
              </w:rPr>
              <w:t>Величина новых присоединяемых нагрузок</w:t>
            </w:r>
          </w:p>
        </w:tc>
      </w:tr>
    </w:tbl>
    <w:p w14:paraId="34269672" w14:textId="77777777" w:rsidR="009A0580" w:rsidRDefault="009A0580" w:rsidP="009A0580"/>
    <w:p w14:paraId="47666190" w14:textId="43CC60F7" w:rsidR="009A0580" w:rsidRDefault="009A0580" w:rsidP="009A0580">
      <w:pPr>
        <w:jc w:val="both"/>
      </w:pPr>
      <w:r>
        <w:t>Количественные значения целевых показателей на период с 2024-203</w:t>
      </w:r>
      <w:r w:rsidR="001D1F94">
        <w:t>1</w:t>
      </w:r>
      <w:r>
        <w:t xml:space="preserve"> гг. определены с учетом выполнения всех мероприятий настоящей Программы в запланированные сроки. Статистическая информация  для определения перспективных целевых показателей развития  системы </w:t>
      </w:r>
      <w:r w:rsidR="001D1F94">
        <w:t>теплоснабжения</w:t>
      </w:r>
      <w:r>
        <w:t xml:space="preserve"> с отходами  была определена расчётным путём на основе представленной информации   МО.</w:t>
      </w:r>
    </w:p>
    <w:p w14:paraId="3DB9BC76" w14:textId="1D8E9D0A" w:rsidR="009A0580" w:rsidRDefault="009A0580" w:rsidP="009A0580">
      <w:pPr>
        <w:jc w:val="both"/>
      </w:pPr>
      <w:r>
        <w:t>Итоговый расчёт перспективных целевых показателей системы</w:t>
      </w:r>
      <w:r w:rsidR="001D1F94">
        <w:t xml:space="preserve"> т</w:t>
      </w:r>
      <w:r w:rsidR="00535ECF">
        <w:t>е</w:t>
      </w:r>
      <w:r w:rsidR="001D1F94">
        <w:t>плоснабжения</w:t>
      </w:r>
      <w:r>
        <w:t xml:space="preserve"> представлен в таблице 4.</w:t>
      </w:r>
      <w:r w:rsidR="00535ECF">
        <w:t>21</w:t>
      </w:r>
      <w:r>
        <w:t>.</w:t>
      </w:r>
    </w:p>
    <w:p w14:paraId="197FCAF8" w14:textId="77777777" w:rsidR="009A0580" w:rsidRDefault="009A0580" w:rsidP="009A0580">
      <w:pPr>
        <w:jc w:val="both"/>
      </w:pPr>
    </w:p>
    <w:p w14:paraId="569A463D" w14:textId="695579A1" w:rsidR="009A0580" w:rsidRDefault="009A0580" w:rsidP="009A0580">
      <w:pPr>
        <w:rPr>
          <w:b/>
          <w:sz w:val="22"/>
          <w:szCs w:val="22"/>
        </w:rPr>
      </w:pPr>
      <w:r>
        <w:rPr>
          <w:b/>
          <w:sz w:val="22"/>
          <w:szCs w:val="22"/>
        </w:rPr>
        <w:t>Таблица 4.</w:t>
      </w:r>
      <w:r w:rsidR="00535ECF">
        <w:rPr>
          <w:b/>
          <w:sz w:val="22"/>
          <w:szCs w:val="22"/>
        </w:rPr>
        <w:t>21</w:t>
      </w:r>
      <w:r>
        <w:rPr>
          <w:b/>
          <w:sz w:val="22"/>
          <w:szCs w:val="22"/>
        </w:rPr>
        <w:t xml:space="preserve">.  Итоговый расчёт целевых показателей в развитии системы </w:t>
      </w:r>
      <w:r w:rsidR="001D1F94">
        <w:rPr>
          <w:b/>
          <w:sz w:val="22"/>
          <w:szCs w:val="22"/>
        </w:rPr>
        <w:t>тепло</w:t>
      </w:r>
      <w:r>
        <w:rPr>
          <w:b/>
          <w:sz w:val="22"/>
          <w:szCs w:val="22"/>
        </w:rPr>
        <w:t>снабжения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1852"/>
        <w:gridCol w:w="1842"/>
        <w:gridCol w:w="856"/>
        <w:gridCol w:w="746"/>
        <w:gridCol w:w="913"/>
        <w:gridCol w:w="829"/>
        <w:gridCol w:w="829"/>
        <w:gridCol w:w="829"/>
        <w:gridCol w:w="795"/>
      </w:tblGrid>
      <w:tr w:rsidR="009A0580" w:rsidRPr="00F75213" w14:paraId="24390B66" w14:textId="77777777" w:rsidTr="00535ECF">
        <w:trPr>
          <w:trHeight w:val="445"/>
          <w:jc w:val="center"/>
        </w:trPr>
        <w:tc>
          <w:tcPr>
            <w:tcW w:w="290" w:type="dxa"/>
            <w:vMerge w:val="restart"/>
            <w:shd w:val="clear" w:color="auto" w:fill="auto"/>
            <w:vAlign w:val="center"/>
            <w:hideMark/>
          </w:tcPr>
          <w:p w14:paraId="77856A33" w14:textId="77777777" w:rsidR="009A0580" w:rsidRPr="00F75213" w:rsidRDefault="009A0580" w:rsidP="004A27E3">
            <w:pPr>
              <w:rPr>
                <w:color w:val="000000"/>
                <w:sz w:val="20"/>
              </w:rPr>
            </w:pPr>
            <w:r w:rsidRPr="00F75213">
              <w:rPr>
                <w:color w:val="000000"/>
                <w:sz w:val="20"/>
              </w:rPr>
              <w:t>№</w:t>
            </w:r>
          </w:p>
        </w:tc>
        <w:tc>
          <w:tcPr>
            <w:tcW w:w="1852" w:type="dxa"/>
            <w:vMerge w:val="restart"/>
            <w:shd w:val="clear" w:color="auto" w:fill="auto"/>
            <w:vAlign w:val="center"/>
            <w:hideMark/>
          </w:tcPr>
          <w:p w14:paraId="544810C6" w14:textId="77777777" w:rsidR="009A0580" w:rsidRPr="00F75213" w:rsidRDefault="009A0580" w:rsidP="004A27E3">
            <w:pPr>
              <w:rPr>
                <w:color w:val="000000"/>
                <w:sz w:val="20"/>
              </w:rPr>
            </w:pPr>
            <w:r w:rsidRPr="00F75213">
              <w:rPr>
                <w:color w:val="000000"/>
                <w:sz w:val="20"/>
              </w:rPr>
              <w:t>Группа показателей</w:t>
            </w:r>
          </w:p>
        </w:tc>
        <w:tc>
          <w:tcPr>
            <w:tcW w:w="1842" w:type="dxa"/>
            <w:vMerge w:val="restart"/>
            <w:shd w:val="clear" w:color="auto" w:fill="auto"/>
            <w:vAlign w:val="center"/>
            <w:hideMark/>
          </w:tcPr>
          <w:p w14:paraId="6BB86BA5" w14:textId="77777777" w:rsidR="009A0580" w:rsidRPr="00F75213" w:rsidRDefault="009A0580" w:rsidP="004A27E3">
            <w:pPr>
              <w:rPr>
                <w:color w:val="000000"/>
                <w:sz w:val="20"/>
              </w:rPr>
            </w:pPr>
            <w:r w:rsidRPr="00F75213">
              <w:rPr>
                <w:color w:val="000000"/>
                <w:sz w:val="20"/>
              </w:rPr>
              <w:t>Наименование показателя</w:t>
            </w:r>
          </w:p>
        </w:tc>
        <w:tc>
          <w:tcPr>
            <w:tcW w:w="856" w:type="dxa"/>
            <w:vMerge w:val="restart"/>
            <w:shd w:val="clear" w:color="auto" w:fill="auto"/>
            <w:vAlign w:val="center"/>
            <w:hideMark/>
          </w:tcPr>
          <w:p w14:paraId="1D06927A" w14:textId="77777777" w:rsidR="009A0580" w:rsidRPr="00F75213" w:rsidRDefault="009A0580" w:rsidP="004A27E3">
            <w:pPr>
              <w:rPr>
                <w:color w:val="000000"/>
                <w:sz w:val="20"/>
              </w:rPr>
            </w:pPr>
            <w:r w:rsidRPr="00F75213">
              <w:rPr>
                <w:color w:val="000000"/>
                <w:sz w:val="20"/>
              </w:rPr>
              <w:t>Ед.изм.</w:t>
            </w:r>
          </w:p>
        </w:tc>
        <w:tc>
          <w:tcPr>
            <w:tcW w:w="4941" w:type="dxa"/>
            <w:gridSpan w:val="6"/>
            <w:shd w:val="clear" w:color="auto" w:fill="auto"/>
            <w:vAlign w:val="center"/>
            <w:hideMark/>
          </w:tcPr>
          <w:p w14:paraId="202E1DC6" w14:textId="77777777" w:rsidR="009A0580" w:rsidRPr="00F75213" w:rsidRDefault="009A0580" w:rsidP="004A27E3">
            <w:pPr>
              <w:rPr>
                <w:color w:val="000000"/>
                <w:sz w:val="20"/>
              </w:rPr>
            </w:pPr>
            <w:r w:rsidRPr="00F75213">
              <w:rPr>
                <w:color w:val="000000"/>
                <w:sz w:val="20"/>
              </w:rPr>
              <w:t>Значения показателей</w:t>
            </w:r>
          </w:p>
        </w:tc>
      </w:tr>
      <w:tr w:rsidR="009A0580" w:rsidRPr="00F75213" w14:paraId="4D1739DB" w14:textId="77777777" w:rsidTr="00535ECF">
        <w:trPr>
          <w:trHeight w:val="315"/>
          <w:jc w:val="center"/>
        </w:trPr>
        <w:tc>
          <w:tcPr>
            <w:tcW w:w="290" w:type="dxa"/>
            <w:vMerge/>
            <w:vAlign w:val="center"/>
            <w:hideMark/>
          </w:tcPr>
          <w:p w14:paraId="3B77130F" w14:textId="77777777" w:rsidR="009A0580" w:rsidRPr="00F75213" w:rsidRDefault="009A0580" w:rsidP="004A27E3">
            <w:pPr>
              <w:rPr>
                <w:color w:val="000000"/>
                <w:sz w:val="20"/>
              </w:rPr>
            </w:pPr>
          </w:p>
        </w:tc>
        <w:tc>
          <w:tcPr>
            <w:tcW w:w="1852" w:type="dxa"/>
            <w:vMerge/>
            <w:vAlign w:val="center"/>
            <w:hideMark/>
          </w:tcPr>
          <w:p w14:paraId="6222F978" w14:textId="77777777" w:rsidR="009A0580" w:rsidRPr="00F75213" w:rsidRDefault="009A0580" w:rsidP="004A27E3">
            <w:pPr>
              <w:rPr>
                <w:color w:val="000000"/>
                <w:sz w:val="20"/>
              </w:rPr>
            </w:pPr>
          </w:p>
        </w:tc>
        <w:tc>
          <w:tcPr>
            <w:tcW w:w="1842" w:type="dxa"/>
            <w:vMerge/>
            <w:vAlign w:val="center"/>
            <w:hideMark/>
          </w:tcPr>
          <w:p w14:paraId="72C95452" w14:textId="77777777" w:rsidR="009A0580" w:rsidRPr="00F75213" w:rsidRDefault="009A0580" w:rsidP="004A27E3">
            <w:pPr>
              <w:rPr>
                <w:color w:val="000000"/>
                <w:sz w:val="20"/>
              </w:rPr>
            </w:pPr>
          </w:p>
        </w:tc>
        <w:tc>
          <w:tcPr>
            <w:tcW w:w="856" w:type="dxa"/>
            <w:vMerge/>
            <w:vAlign w:val="center"/>
            <w:hideMark/>
          </w:tcPr>
          <w:p w14:paraId="30B4C4ED" w14:textId="77777777" w:rsidR="009A0580" w:rsidRPr="00F75213" w:rsidRDefault="009A0580" w:rsidP="004A27E3">
            <w:pPr>
              <w:rPr>
                <w:color w:val="000000"/>
                <w:sz w:val="20"/>
              </w:rPr>
            </w:pPr>
          </w:p>
        </w:tc>
        <w:tc>
          <w:tcPr>
            <w:tcW w:w="746" w:type="dxa"/>
            <w:shd w:val="clear" w:color="auto" w:fill="auto"/>
            <w:vAlign w:val="center"/>
            <w:hideMark/>
          </w:tcPr>
          <w:p w14:paraId="21F38ABF" w14:textId="77777777" w:rsidR="009A0580" w:rsidRPr="00F75213" w:rsidRDefault="009A0580" w:rsidP="004A27E3">
            <w:pPr>
              <w:jc w:val="center"/>
              <w:rPr>
                <w:color w:val="000000"/>
                <w:sz w:val="20"/>
              </w:rPr>
            </w:pPr>
            <w:r w:rsidRPr="00F75213">
              <w:rPr>
                <w:color w:val="000000"/>
                <w:sz w:val="20"/>
              </w:rPr>
              <w:t>2024</w:t>
            </w:r>
          </w:p>
        </w:tc>
        <w:tc>
          <w:tcPr>
            <w:tcW w:w="913" w:type="dxa"/>
            <w:shd w:val="clear" w:color="auto" w:fill="auto"/>
            <w:vAlign w:val="center"/>
            <w:hideMark/>
          </w:tcPr>
          <w:p w14:paraId="171E8247" w14:textId="77777777" w:rsidR="009A0580" w:rsidRPr="00F75213" w:rsidRDefault="009A0580" w:rsidP="004A27E3">
            <w:pPr>
              <w:jc w:val="center"/>
              <w:rPr>
                <w:color w:val="000000"/>
                <w:sz w:val="20"/>
              </w:rPr>
            </w:pPr>
            <w:r w:rsidRPr="00F75213">
              <w:rPr>
                <w:color w:val="000000"/>
                <w:sz w:val="20"/>
              </w:rPr>
              <w:t>2025</w:t>
            </w:r>
          </w:p>
        </w:tc>
        <w:tc>
          <w:tcPr>
            <w:tcW w:w="829" w:type="dxa"/>
            <w:shd w:val="clear" w:color="auto" w:fill="auto"/>
            <w:vAlign w:val="center"/>
            <w:hideMark/>
          </w:tcPr>
          <w:p w14:paraId="08789CD0" w14:textId="77777777" w:rsidR="009A0580" w:rsidRPr="00F75213" w:rsidRDefault="009A0580" w:rsidP="004A27E3">
            <w:pPr>
              <w:jc w:val="center"/>
              <w:rPr>
                <w:color w:val="000000"/>
                <w:sz w:val="20"/>
              </w:rPr>
            </w:pPr>
            <w:r w:rsidRPr="00F75213">
              <w:rPr>
                <w:color w:val="000000"/>
                <w:sz w:val="20"/>
              </w:rPr>
              <w:t>2026</w:t>
            </w:r>
          </w:p>
        </w:tc>
        <w:tc>
          <w:tcPr>
            <w:tcW w:w="829" w:type="dxa"/>
            <w:shd w:val="clear" w:color="auto" w:fill="auto"/>
            <w:vAlign w:val="center"/>
            <w:hideMark/>
          </w:tcPr>
          <w:p w14:paraId="162481D3" w14:textId="77777777" w:rsidR="009A0580" w:rsidRPr="00F75213" w:rsidRDefault="009A0580" w:rsidP="004A27E3">
            <w:pPr>
              <w:jc w:val="center"/>
              <w:rPr>
                <w:color w:val="000000"/>
                <w:sz w:val="20"/>
              </w:rPr>
            </w:pPr>
            <w:r w:rsidRPr="00F75213">
              <w:rPr>
                <w:color w:val="000000"/>
                <w:sz w:val="20"/>
              </w:rPr>
              <w:t>2027</w:t>
            </w:r>
          </w:p>
        </w:tc>
        <w:tc>
          <w:tcPr>
            <w:tcW w:w="829" w:type="dxa"/>
            <w:shd w:val="clear" w:color="auto" w:fill="auto"/>
            <w:vAlign w:val="center"/>
            <w:hideMark/>
          </w:tcPr>
          <w:p w14:paraId="11954037" w14:textId="77777777" w:rsidR="009A0580" w:rsidRPr="00F75213" w:rsidRDefault="009A0580" w:rsidP="004A27E3">
            <w:pPr>
              <w:rPr>
                <w:color w:val="000000"/>
                <w:sz w:val="20"/>
              </w:rPr>
            </w:pPr>
            <w:r w:rsidRPr="00F75213">
              <w:rPr>
                <w:color w:val="000000"/>
                <w:sz w:val="20"/>
              </w:rPr>
              <w:t>2028</w:t>
            </w:r>
          </w:p>
        </w:tc>
        <w:tc>
          <w:tcPr>
            <w:tcW w:w="795" w:type="dxa"/>
            <w:shd w:val="clear" w:color="auto" w:fill="auto"/>
            <w:vAlign w:val="center"/>
            <w:hideMark/>
          </w:tcPr>
          <w:p w14:paraId="25CD392D" w14:textId="77777777" w:rsidR="009A0580" w:rsidRPr="00F75213" w:rsidRDefault="009A0580" w:rsidP="004A27E3">
            <w:pPr>
              <w:rPr>
                <w:color w:val="000000"/>
                <w:sz w:val="20"/>
              </w:rPr>
            </w:pPr>
            <w:r w:rsidRPr="00F75213">
              <w:rPr>
                <w:color w:val="000000"/>
                <w:sz w:val="20"/>
              </w:rPr>
              <w:t>2029-203</w:t>
            </w:r>
            <w:r>
              <w:rPr>
                <w:color w:val="000000"/>
                <w:sz w:val="20"/>
              </w:rPr>
              <w:t>1</w:t>
            </w:r>
          </w:p>
        </w:tc>
      </w:tr>
      <w:tr w:rsidR="00B0101A" w:rsidRPr="00F75213" w14:paraId="5A843F21" w14:textId="77777777" w:rsidTr="00535ECF">
        <w:trPr>
          <w:trHeight w:val="1035"/>
          <w:jc w:val="center"/>
        </w:trPr>
        <w:tc>
          <w:tcPr>
            <w:tcW w:w="290" w:type="dxa"/>
            <w:shd w:val="clear" w:color="auto" w:fill="auto"/>
            <w:vAlign w:val="center"/>
            <w:hideMark/>
          </w:tcPr>
          <w:p w14:paraId="0F135D7B" w14:textId="77777777" w:rsidR="00B0101A" w:rsidRPr="00F75213" w:rsidRDefault="00B0101A" w:rsidP="00B0101A">
            <w:pPr>
              <w:rPr>
                <w:color w:val="000000"/>
                <w:sz w:val="20"/>
              </w:rPr>
            </w:pPr>
            <w:r w:rsidRPr="00F75213">
              <w:rPr>
                <w:color w:val="000000"/>
                <w:sz w:val="20"/>
              </w:rPr>
              <w:t>1</w:t>
            </w:r>
          </w:p>
        </w:tc>
        <w:tc>
          <w:tcPr>
            <w:tcW w:w="1852" w:type="dxa"/>
            <w:vMerge w:val="restart"/>
            <w:shd w:val="clear" w:color="auto" w:fill="auto"/>
            <w:vAlign w:val="center"/>
            <w:hideMark/>
          </w:tcPr>
          <w:p w14:paraId="74F5DFC4" w14:textId="77777777" w:rsidR="00B0101A" w:rsidRPr="00F75213" w:rsidRDefault="00B0101A" w:rsidP="00B0101A">
            <w:pPr>
              <w:rPr>
                <w:color w:val="000000"/>
                <w:sz w:val="20"/>
              </w:rPr>
            </w:pPr>
            <w:r w:rsidRPr="00F75213">
              <w:rPr>
                <w:color w:val="000000"/>
                <w:sz w:val="20"/>
              </w:rPr>
              <w:t>Доступность товаров и услуг для потребителей</w:t>
            </w:r>
          </w:p>
        </w:tc>
        <w:tc>
          <w:tcPr>
            <w:tcW w:w="1842" w:type="dxa"/>
            <w:shd w:val="clear" w:color="auto" w:fill="auto"/>
            <w:vAlign w:val="center"/>
            <w:hideMark/>
          </w:tcPr>
          <w:p w14:paraId="1796693A" w14:textId="77777777" w:rsidR="00B0101A" w:rsidRPr="00F75213" w:rsidRDefault="00B0101A" w:rsidP="00B0101A">
            <w:pPr>
              <w:rPr>
                <w:color w:val="000000"/>
                <w:sz w:val="20"/>
              </w:rPr>
            </w:pPr>
            <w:r w:rsidRPr="00F75213">
              <w:rPr>
                <w:color w:val="000000"/>
                <w:sz w:val="20"/>
              </w:rPr>
              <w:t xml:space="preserve">Доля потребителей в жилых домах, обеспеченных доступом к коммунальной инфраструктуре </w:t>
            </w:r>
          </w:p>
        </w:tc>
        <w:tc>
          <w:tcPr>
            <w:tcW w:w="856" w:type="dxa"/>
            <w:shd w:val="clear" w:color="auto" w:fill="auto"/>
            <w:vAlign w:val="center"/>
            <w:hideMark/>
          </w:tcPr>
          <w:p w14:paraId="004F95D7" w14:textId="77777777" w:rsidR="00B0101A" w:rsidRPr="00535ECF" w:rsidRDefault="00B0101A" w:rsidP="00535ECF">
            <w:pPr>
              <w:jc w:val="center"/>
              <w:rPr>
                <w:color w:val="000000"/>
                <w:sz w:val="18"/>
                <w:szCs w:val="18"/>
              </w:rPr>
            </w:pPr>
            <w:r w:rsidRPr="00535ECF">
              <w:rPr>
                <w:color w:val="000000"/>
                <w:sz w:val="18"/>
                <w:szCs w:val="18"/>
              </w:rPr>
              <w:t>%</w:t>
            </w:r>
          </w:p>
        </w:tc>
        <w:tc>
          <w:tcPr>
            <w:tcW w:w="746" w:type="dxa"/>
            <w:shd w:val="clear" w:color="auto" w:fill="auto"/>
            <w:vAlign w:val="center"/>
            <w:hideMark/>
          </w:tcPr>
          <w:p w14:paraId="0833FC53" w14:textId="41CA4716" w:rsidR="00B0101A" w:rsidRPr="00535ECF" w:rsidRDefault="00B0101A" w:rsidP="00535ECF">
            <w:pPr>
              <w:jc w:val="center"/>
              <w:rPr>
                <w:color w:val="000000"/>
                <w:sz w:val="18"/>
                <w:szCs w:val="18"/>
              </w:rPr>
            </w:pPr>
            <w:r w:rsidRPr="00535ECF">
              <w:rPr>
                <w:rFonts w:ascii="Calibri" w:hAnsi="Calibri"/>
                <w:color w:val="000000"/>
                <w:sz w:val="18"/>
                <w:szCs w:val="18"/>
              </w:rPr>
              <w:t>11,46</w:t>
            </w:r>
          </w:p>
        </w:tc>
        <w:tc>
          <w:tcPr>
            <w:tcW w:w="913" w:type="dxa"/>
            <w:shd w:val="clear" w:color="auto" w:fill="auto"/>
            <w:vAlign w:val="center"/>
            <w:hideMark/>
          </w:tcPr>
          <w:p w14:paraId="4D63BDDE" w14:textId="49B7103A" w:rsidR="00B0101A" w:rsidRPr="00535ECF" w:rsidRDefault="00B0101A" w:rsidP="00535ECF">
            <w:pPr>
              <w:jc w:val="center"/>
              <w:rPr>
                <w:color w:val="000000"/>
                <w:sz w:val="18"/>
                <w:szCs w:val="18"/>
              </w:rPr>
            </w:pPr>
            <w:r w:rsidRPr="00535ECF">
              <w:rPr>
                <w:rFonts w:ascii="Calibri" w:hAnsi="Calibri"/>
                <w:color w:val="000000"/>
                <w:sz w:val="18"/>
                <w:szCs w:val="18"/>
              </w:rPr>
              <w:t>11,42</w:t>
            </w:r>
          </w:p>
        </w:tc>
        <w:tc>
          <w:tcPr>
            <w:tcW w:w="829" w:type="dxa"/>
            <w:shd w:val="clear" w:color="auto" w:fill="auto"/>
            <w:vAlign w:val="center"/>
            <w:hideMark/>
          </w:tcPr>
          <w:p w14:paraId="0677BAF8" w14:textId="1D3B209C" w:rsidR="00B0101A" w:rsidRPr="00535ECF" w:rsidRDefault="00B0101A" w:rsidP="00535ECF">
            <w:pPr>
              <w:jc w:val="center"/>
              <w:rPr>
                <w:color w:val="000000"/>
                <w:sz w:val="18"/>
                <w:szCs w:val="18"/>
              </w:rPr>
            </w:pPr>
            <w:r w:rsidRPr="00535ECF">
              <w:rPr>
                <w:rFonts w:ascii="Calibri" w:hAnsi="Calibri"/>
                <w:color w:val="000000"/>
                <w:sz w:val="18"/>
                <w:szCs w:val="18"/>
              </w:rPr>
              <w:t>11,38</w:t>
            </w:r>
          </w:p>
        </w:tc>
        <w:tc>
          <w:tcPr>
            <w:tcW w:w="829" w:type="dxa"/>
            <w:shd w:val="clear" w:color="auto" w:fill="auto"/>
            <w:vAlign w:val="center"/>
            <w:hideMark/>
          </w:tcPr>
          <w:p w14:paraId="3A4C71AB" w14:textId="4FA73FA5" w:rsidR="00B0101A" w:rsidRPr="00535ECF" w:rsidRDefault="00B0101A" w:rsidP="00535ECF">
            <w:pPr>
              <w:jc w:val="center"/>
              <w:rPr>
                <w:color w:val="000000"/>
                <w:sz w:val="18"/>
                <w:szCs w:val="18"/>
              </w:rPr>
            </w:pPr>
            <w:r w:rsidRPr="00535ECF">
              <w:rPr>
                <w:rFonts w:ascii="Calibri" w:hAnsi="Calibri"/>
                <w:color w:val="000000"/>
                <w:sz w:val="18"/>
                <w:szCs w:val="18"/>
              </w:rPr>
              <w:t>11,34</w:t>
            </w:r>
          </w:p>
        </w:tc>
        <w:tc>
          <w:tcPr>
            <w:tcW w:w="829" w:type="dxa"/>
            <w:shd w:val="clear" w:color="auto" w:fill="auto"/>
            <w:vAlign w:val="center"/>
            <w:hideMark/>
          </w:tcPr>
          <w:p w14:paraId="21B18218" w14:textId="0FE6FD2F" w:rsidR="00B0101A" w:rsidRPr="00535ECF" w:rsidRDefault="00B0101A" w:rsidP="00535ECF">
            <w:pPr>
              <w:jc w:val="center"/>
              <w:rPr>
                <w:color w:val="000000"/>
                <w:sz w:val="18"/>
                <w:szCs w:val="18"/>
              </w:rPr>
            </w:pPr>
            <w:r w:rsidRPr="00535ECF">
              <w:rPr>
                <w:rFonts w:ascii="Calibri" w:hAnsi="Calibri"/>
                <w:color w:val="000000"/>
                <w:sz w:val="18"/>
                <w:szCs w:val="18"/>
              </w:rPr>
              <w:t>11,30</w:t>
            </w:r>
          </w:p>
        </w:tc>
        <w:tc>
          <w:tcPr>
            <w:tcW w:w="795" w:type="dxa"/>
            <w:shd w:val="clear" w:color="auto" w:fill="auto"/>
            <w:vAlign w:val="center"/>
            <w:hideMark/>
          </w:tcPr>
          <w:p w14:paraId="31D88572" w14:textId="64CED3D6" w:rsidR="00B0101A" w:rsidRPr="00535ECF" w:rsidRDefault="00B0101A" w:rsidP="00535ECF">
            <w:pPr>
              <w:jc w:val="center"/>
              <w:rPr>
                <w:color w:val="000000"/>
                <w:sz w:val="18"/>
                <w:szCs w:val="18"/>
              </w:rPr>
            </w:pPr>
            <w:r w:rsidRPr="00535ECF">
              <w:rPr>
                <w:color w:val="000000"/>
                <w:sz w:val="18"/>
                <w:szCs w:val="18"/>
              </w:rPr>
              <w:t>11,21</w:t>
            </w:r>
          </w:p>
        </w:tc>
      </w:tr>
      <w:tr w:rsidR="00B0101A" w:rsidRPr="00F75213" w14:paraId="74699583" w14:textId="77777777" w:rsidTr="00535ECF">
        <w:trPr>
          <w:trHeight w:val="525"/>
          <w:jc w:val="center"/>
        </w:trPr>
        <w:tc>
          <w:tcPr>
            <w:tcW w:w="290" w:type="dxa"/>
            <w:shd w:val="clear" w:color="auto" w:fill="auto"/>
            <w:vAlign w:val="center"/>
            <w:hideMark/>
          </w:tcPr>
          <w:p w14:paraId="1E76B13A" w14:textId="77777777" w:rsidR="00B0101A" w:rsidRPr="00F75213" w:rsidRDefault="00B0101A" w:rsidP="00B0101A">
            <w:pPr>
              <w:rPr>
                <w:color w:val="000000"/>
                <w:sz w:val="20"/>
              </w:rPr>
            </w:pPr>
            <w:r w:rsidRPr="00F75213">
              <w:rPr>
                <w:color w:val="000000"/>
                <w:sz w:val="20"/>
              </w:rPr>
              <w:t>2</w:t>
            </w:r>
          </w:p>
        </w:tc>
        <w:tc>
          <w:tcPr>
            <w:tcW w:w="1852" w:type="dxa"/>
            <w:vMerge/>
            <w:vAlign w:val="center"/>
            <w:hideMark/>
          </w:tcPr>
          <w:p w14:paraId="4A79C88C" w14:textId="77777777" w:rsidR="00B0101A" w:rsidRPr="00F75213" w:rsidRDefault="00B0101A" w:rsidP="00B0101A">
            <w:pPr>
              <w:rPr>
                <w:color w:val="000000"/>
                <w:sz w:val="20"/>
              </w:rPr>
            </w:pPr>
          </w:p>
        </w:tc>
        <w:tc>
          <w:tcPr>
            <w:tcW w:w="1842" w:type="dxa"/>
            <w:shd w:val="clear" w:color="auto" w:fill="auto"/>
            <w:vAlign w:val="center"/>
            <w:hideMark/>
          </w:tcPr>
          <w:p w14:paraId="3D0F91D4" w14:textId="77777777" w:rsidR="00B0101A" w:rsidRPr="00F75213" w:rsidRDefault="00B0101A" w:rsidP="00B0101A">
            <w:pPr>
              <w:rPr>
                <w:color w:val="000000"/>
                <w:sz w:val="20"/>
              </w:rPr>
            </w:pPr>
            <w:r w:rsidRPr="00F75213">
              <w:rPr>
                <w:color w:val="000000"/>
                <w:sz w:val="20"/>
              </w:rPr>
              <w:t>Удельный показатель оказанных услуг</w:t>
            </w:r>
          </w:p>
        </w:tc>
        <w:tc>
          <w:tcPr>
            <w:tcW w:w="856" w:type="dxa"/>
            <w:shd w:val="clear" w:color="auto" w:fill="auto"/>
            <w:vAlign w:val="center"/>
            <w:hideMark/>
          </w:tcPr>
          <w:p w14:paraId="195A4C3B" w14:textId="7DAC6436" w:rsidR="00B0101A" w:rsidRPr="00535ECF" w:rsidRDefault="00B0101A" w:rsidP="00535ECF">
            <w:pPr>
              <w:jc w:val="center"/>
              <w:rPr>
                <w:color w:val="000000"/>
                <w:sz w:val="18"/>
                <w:szCs w:val="18"/>
              </w:rPr>
            </w:pPr>
            <w:r w:rsidRPr="00535ECF">
              <w:rPr>
                <w:color w:val="000000"/>
                <w:sz w:val="18"/>
                <w:szCs w:val="18"/>
              </w:rPr>
              <w:t>Гкал/чел/</w:t>
            </w:r>
          </w:p>
          <w:p w14:paraId="382B4196" w14:textId="77777777" w:rsidR="00B0101A" w:rsidRPr="00535ECF" w:rsidRDefault="00B0101A" w:rsidP="00535ECF">
            <w:pPr>
              <w:jc w:val="center"/>
              <w:rPr>
                <w:color w:val="000000"/>
                <w:sz w:val="18"/>
                <w:szCs w:val="18"/>
              </w:rPr>
            </w:pPr>
            <w:r w:rsidRPr="00535ECF">
              <w:rPr>
                <w:color w:val="000000"/>
                <w:sz w:val="18"/>
                <w:szCs w:val="18"/>
              </w:rPr>
              <w:t>месяц</w:t>
            </w:r>
          </w:p>
        </w:tc>
        <w:tc>
          <w:tcPr>
            <w:tcW w:w="746" w:type="dxa"/>
            <w:shd w:val="clear" w:color="auto" w:fill="auto"/>
            <w:vAlign w:val="center"/>
            <w:hideMark/>
          </w:tcPr>
          <w:p w14:paraId="6E7FDC46" w14:textId="0C92DB2D" w:rsidR="00B0101A" w:rsidRPr="00535ECF" w:rsidRDefault="00B0101A" w:rsidP="00535ECF">
            <w:pPr>
              <w:jc w:val="center"/>
              <w:rPr>
                <w:color w:val="000000"/>
                <w:sz w:val="18"/>
                <w:szCs w:val="18"/>
              </w:rPr>
            </w:pPr>
            <w:r w:rsidRPr="00535ECF">
              <w:rPr>
                <w:rFonts w:ascii="Calibri" w:hAnsi="Calibri"/>
                <w:color w:val="000000"/>
                <w:sz w:val="18"/>
                <w:szCs w:val="18"/>
              </w:rPr>
              <w:t>0,70</w:t>
            </w:r>
          </w:p>
        </w:tc>
        <w:tc>
          <w:tcPr>
            <w:tcW w:w="913" w:type="dxa"/>
            <w:shd w:val="clear" w:color="auto" w:fill="auto"/>
            <w:vAlign w:val="center"/>
            <w:hideMark/>
          </w:tcPr>
          <w:p w14:paraId="3A325FE4" w14:textId="031F3A6A" w:rsidR="00B0101A" w:rsidRPr="00535ECF" w:rsidRDefault="00B0101A" w:rsidP="00535ECF">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39958E69" w14:textId="7C25A7E8" w:rsidR="00B0101A" w:rsidRPr="00535ECF" w:rsidRDefault="00B0101A" w:rsidP="00535ECF">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39853128" w14:textId="6DEEC1F0" w:rsidR="00B0101A" w:rsidRPr="00535ECF" w:rsidRDefault="00B0101A" w:rsidP="00535ECF">
            <w:pPr>
              <w:jc w:val="center"/>
              <w:rPr>
                <w:color w:val="000000"/>
                <w:sz w:val="18"/>
                <w:szCs w:val="18"/>
              </w:rPr>
            </w:pPr>
            <w:r w:rsidRPr="00535ECF">
              <w:rPr>
                <w:rFonts w:ascii="Calibri" w:hAnsi="Calibri"/>
                <w:color w:val="000000"/>
                <w:sz w:val="18"/>
                <w:szCs w:val="18"/>
              </w:rPr>
              <w:t>0,70</w:t>
            </w:r>
          </w:p>
        </w:tc>
        <w:tc>
          <w:tcPr>
            <w:tcW w:w="829" w:type="dxa"/>
            <w:shd w:val="clear" w:color="auto" w:fill="auto"/>
            <w:vAlign w:val="center"/>
            <w:hideMark/>
          </w:tcPr>
          <w:p w14:paraId="45BB8B4C" w14:textId="5109DA1C" w:rsidR="00B0101A" w:rsidRPr="00535ECF" w:rsidRDefault="00B0101A" w:rsidP="00535ECF">
            <w:pPr>
              <w:jc w:val="center"/>
              <w:rPr>
                <w:color w:val="000000"/>
                <w:sz w:val="18"/>
                <w:szCs w:val="18"/>
              </w:rPr>
            </w:pPr>
            <w:r w:rsidRPr="00535ECF">
              <w:rPr>
                <w:rFonts w:ascii="Calibri" w:hAnsi="Calibri"/>
                <w:color w:val="000000"/>
                <w:sz w:val="18"/>
                <w:szCs w:val="18"/>
              </w:rPr>
              <w:t>0,70</w:t>
            </w:r>
          </w:p>
        </w:tc>
        <w:tc>
          <w:tcPr>
            <w:tcW w:w="795" w:type="dxa"/>
            <w:shd w:val="clear" w:color="auto" w:fill="auto"/>
            <w:vAlign w:val="center"/>
            <w:hideMark/>
          </w:tcPr>
          <w:p w14:paraId="46DBAC30" w14:textId="07D9A68E" w:rsidR="00B0101A" w:rsidRPr="00535ECF" w:rsidRDefault="00B0101A" w:rsidP="00535ECF">
            <w:pPr>
              <w:jc w:val="center"/>
              <w:rPr>
                <w:color w:val="000000"/>
                <w:sz w:val="18"/>
                <w:szCs w:val="18"/>
              </w:rPr>
            </w:pPr>
            <w:r w:rsidRPr="00535ECF">
              <w:rPr>
                <w:rFonts w:ascii="Calibri" w:hAnsi="Calibri"/>
                <w:color w:val="000000"/>
                <w:sz w:val="18"/>
                <w:szCs w:val="18"/>
              </w:rPr>
              <w:t>0,70</w:t>
            </w:r>
          </w:p>
        </w:tc>
      </w:tr>
      <w:tr w:rsidR="00B0101A" w:rsidRPr="00F75213" w14:paraId="5BB9B04C" w14:textId="77777777" w:rsidTr="00535ECF">
        <w:trPr>
          <w:trHeight w:val="780"/>
          <w:jc w:val="center"/>
        </w:trPr>
        <w:tc>
          <w:tcPr>
            <w:tcW w:w="290" w:type="dxa"/>
            <w:shd w:val="clear" w:color="auto" w:fill="auto"/>
            <w:vAlign w:val="center"/>
            <w:hideMark/>
          </w:tcPr>
          <w:p w14:paraId="1199A7E5" w14:textId="77777777" w:rsidR="00B0101A" w:rsidRPr="00F75213" w:rsidRDefault="00B0101A" w:rsidP="00B0101A">
            <w:pPr>
              <w:rPr>
                <w:color w:val="000000"/>
                <w:sz w:val="20"/>
              </w:rPr>
            </w:pPr>
            <w:r w:rsidRPr="00F75213">
              <w:rPr>
                <w:color w:val="000000"/>
                <w:sz w:val="20"/>
              </w:rPr>
              <w:t>3</w:t>
            </w:r>
          </w:p>
        </w:tc>
        <w:tc>
          <w:tcPr>
            <w:tcW w:w="1852" w:type="dxa"/>
            <w:vMerge/>
            <w:vAlign w:val="center"/>
            <w:hideMark/>
          </w:tcPr>
          <w:p w14:paraId="4ECAC5D8" w14:textId="77777777" w:rsidR="00B0101A" w:rsidRPr="00F75213" w:rsidRDefault="00B0101A" w:rsidP="00B0101A">
            <w:pPr>
              <w:rPr>
                <w:color w:val="000000"/>
                <w:sz w:val="20"/>
              </w:rPr>
            </w:pPr>
          </w:p>
        </w:tc>
        <w:tc>
          <w:tcPr>
            <w:tcW w:w="1842" w:type="dxa"/>
            <w:shd w:val="clear" w:color="auto" w:fill="auto"/>
            <w:vAlign w:val="center"/>
            <w:hideMark/>
          </w:tcPr>
          <w:p w14:paraId="5414DE83" w14:textId="77777777" w:rsidR="00B0101A" w:rsidRPr="00F75213" w:rsidRDefault="00B0101A" w:rsidP="00B0101A">
            <w:pPr>
              <w:rPr>
                <w:color w:val="000000"/>
                <w:sz w:val="20"/>
              </w:rPr>
            </w:pPr>
            <w:r w:rsidRPr="00F75213">
              <w:rPr>
                <w:color w:val="000000"/>
                <w:sz w:val="20"/>
              </w:rPr>
              <w:t>Доля расходов на оплату услуг в совокупном доходе населения</w:t>
            </w:r>
          </w:p>
        </w:tc>
        <w:tc>
          <w:tcPr>
            <w:tcW w:w="856" w:type="dxa"/>
            <w:shd w:val="clear" w:color="auto" w:fill="auto"/>
            <w:vAlign w:val="center"/>
            <w:hideMark/>
          </w:tcPr>
          <w:p w14:paraId="3FA928C6" w14:textId="77777777" w:rsidR="00B0101A" w:rsidRPr="00535ECF" w:rsidRDefault="00B0101A" w:rsidP="00535ECF">
            <w:pPr>
              <w:jc w:val="center"/>
              <w:rPr>
                <w:color w:val="000000"/>
                <w:sz w:val="18"/>
                <w:szCs w:val="18"/>
              </w:rPr>
            </w:pPr>
            <w:r w:rsidRPr="00535ECF">
              <w:rPr>
                <w:color w:val="000000"/>
                <w:sz w:val="18"/>
                <w:szCs w:val="18"/>
              </w:rPr>
              <w:t>%</w:t>
            </w:r>
          </w:p>
        </w:tc>
        <w:tc>
          <w:tcPr>
            <w:tcW w:w="746" w:type="dxa"/>
            <w:shd w:val="clear" w:color="auto" w:fill="auto"/>
            <w:noWrap/>
            <w:vAlign w:val="center"/>
            <w:hideMark/>
          </w:tcPr>
          <w:p w14:paraId="578DFDF5" w14:textId="688C2264" w:rsidR="00B0101A" w:rsidRPr="00535ECF" w:rsidRDefault="00B0101A" w:rsidP="00535ECF">
            <w:pPr>
              <w:jc w:val="center"/>
              <w:rPr>
                <w:rFonts w:ascii="Calibri" w:hAnsi="Calibri" w:cs="Calibri"/>
                <w:color w:val="000000"/>
                <w:sz w:val="18"/>
                <w:szCs w:val="18"/>
              </w:rPr>
            </w:pPr>
            <w:r w:rsidRPr="00535ECF">
              <w:rPr>
                <w:color w:val="000000"/>
                <w:sz w:val="18"/>
                <w:szCs w:val="18"/>
              </w:rPr>
              <w:t>9,98</w:t>
            </w:r>
          </w:p>
        </w:tc>
        <w:tc>
          <w:tcPr>
            <w:tcW w:w="913" w:type="dxa"/>
            <w:shd w:val="clear" w:color="auto" w:fill="auto"/>
            <w:noWrap/>
            <w:vAlign w:val="center"/>
            <w:hideMark/>
          </w:tcPr>
          <w:p w14:paraId="7D548B86" w14:textId="012B5B3E" w:rsidR="00B0101A" w:rsidRPr="00535ECF" w:rsidRDefault="00B0101A" w:rsidP="00535ECF">
            <w:pPr>
              <w:jc w:val="center"/>
              <w:rPr>
                <w:rFonts w:ascii="Calibri" w:hAnsi="Calibri" w:cs="Calibri"/>
                <w:color w:val="000000"/>
                <w:sz w:val="18"/>
                <w:szCs w:val="18"/>
              </w:rPr>
            </w:pPr>
            <w:r w:rsidRPr="00535ECF">
              <w:rPr>
                <w:color w:val="000000"/>
                <w:sz w:val="18"/>
                <w:szCs w:val="18"/>
              </w:rPr>
              <w:t>9,88</w:t>
            </w:r>
          </w:p>
        </w:tc>
        <w:tc>
          <w:tcPr>
            <w:tcW w:w="829" w:type="dxa"/>
            <w:shd w:val="clear" w:color="auto" w:fill="auto"/>
            <w:noWrap/>
            <w:vAlign w:val="center"/>
            <w:hideMark/>
          </w:tcPr>
          <w:p w14:paraId="2F79869F" w14:textId="08030A29" w:rsidR="00B0101A" w:rsidRPr="00535ECF" w:rsidRDefault="00B0101A" w:rsidP="00535ECF">
            <w:pPr>
              <w:jc w:val="center"/>
              <w:rPr>
                <w:rFonts w:ascii="Calibri" w:hAnsi="Calibri" w:cs="Calibri"/>
                <w:color w:val="000000"/>
                <w:sz w:val="18"/>
                <w:szCs w:val="18"/>
              </w:rPr>
            </w:pPr>
            <w:r w:rsidRPr="00535ECF">
              <w:rPr>
                <w:color w:val="000000"/>
                <w:sz w:val="18"/>
                <w:szCs w:val="18"/>
              </w:rPr>
              <w:t>9,79</w:t>
            </w:r>
          </w:p>
        </w:tc>
        <w:tc>
          <w:tcPr>
            <w:tcW w:w="829" w:type="dxa"/>
            <w:shd w:val="clear" w:color="auto" w:fill="auto"/>
            <w:noWrap/>
            <w:vAlign w:val="center"/>
            <w:hideMark/>
          </w:tcPr>
          <w:p w14:paraId="642E4DD0" w14:textId="3AF9697F" w:rsidR="00B0101A" w:rsidRPr="00535ECF" w:rsidRDefault="00B0101A" w:rsidP="00535ECF">
            <w:pPr>
              <w:jc w:val="center"/>
              <w:rPr>
                <w:rFonts w:ascii="Calibri" w:hAnsi="Calibri" w:cs="Calibri"/>
                <w:color w:val="000000"/>
                <w:sz w:val="18"/>
                <w:szCs w:val="18"/>
              </w:rPr>
            </w:pPr>
            <w:r w:rsidRPr="00535ECF">
              <w:rPr>
                <w:color w:val="000000"/>
                <w:sz w:val="18"/>
                <w:szCs w:val="18"/>
              </w:rPr>
              <w:t>9,70</w:t>
            </w:r>
          </w:p>
        </w:tc>
        <w:tc>
          <w:tcPr>
            <w:tcW w:w="829" w:type="dxa"/>
            <w:shd w:val="clear" w:color="auto" w:fill="auto"/>
            <w:noWrap/>
            <w:vAlign w:val="center"/>
            <w:hideMark/>
          </w:tcPr>
          <w:p w14:paraId="5F6C0C69" w14:textId="76F30898" w:rsidR="00B0101A" w:rsidRPr="00535ECF" w:rsidRDefault="00B0101A" w:rsidP="00535ECF">
            <w:pPr>
              <w:jc w:val="center"/>
              <w:rPr>
                <w:rFonts w:ascii="Calibri" w:hAnsi="Calibri" w:cs="Calibri"/>
                <w:color w:val="000000"/>
                <w:sz w:val="18"/>
                <w:szCs w:val="18"/>
              </w:rPr>
            </w:pPr>
            <w:r w:rsidRPr="00535ECF">
              <w:rPr>
                <w:color w:val="000000"/>
                <w:sz w:val="18"/>
                <w:szCs w:val="18"/>
              </w:rPr>
              <w:t>9,60</w:t>
            </w:r>
          </w:p>
        </w:tc>
        <w:tc>
          <w:tcPr>
            <w:tcW w:w="795" w:type="dxa"/>
            <w:shd w:val="clear" w:color="auto" w:fill="auto"/>
            <w:vAlign w:val="center"/>
            <w:hideMark/>
          </w:tcPr>
          <w:p w14:paraId="4F250EE8" w14:textId="5465AEDC" w:rsidR="00B0101A" w:rsidRPr="00535ECF" w:rsidRDefault="00B0101A" w:rsidP="00535ECF">
            <w:pPr>
              <w:jc w:val="center"/>
              <w:rPr>
                <w:color w:val="FF0000"/>
                <w:sz w:val="18"/>
                <w:szCs w:val="18"/>
              </w:rPr>
            </w:pPr>
            <w:r w:rsidRPr="00535ECF">
              <w:rPr>
                <w:color w:val="FF0000"/>
                <w:sz w:val="18"/>
                <w:szCs w:val="18"/>
              </w:rPr>
              <w:t>9,42</w:t>
            </w:r>
          </w:p>
        </w:tc>
      </w:tr>
      <w:tr w:rsidR="00B0101A" w:rsidRPr="00F75213" w14:paraId="7CB95E31" w14:textId="77777777" w:rsidTr="00535ECF">
        <w:trPr>
          <w:trHeight w:val="525"/>
          <w:jc w:val="center"/>
        </w:trPr>
        <w:tc>
          <w:tcPr>
            <w:tcW w:w="290" w:type="dxa"/>
            <w:shd w:val="clear" w:color="auto" w:fill="auto"/>
            <w:vAlign w:val="center"/>
            <w:hideMark/>
          </w:tcPr>
          <w:p w14:paraId="7DAD4187" w14:textId="77777777" w:rsidR="00B0101A" w:rsidRPr="00F75213" w:rsidRDefault="00B0101A" w:rsidP="00B0101A">
            <w:pPr>
              <w:rPr>
                <w:color w:val="000000"/>
                <w:sz w:val="20"/>
              </w:rPr>
            </w:pPr>
            <w:r w:rsidRPr="00F75213">
              <w:rPr>
                <w:color w:val="000000"/>
                <w:sz w:val="20"/>
              </w:rPr>
              <w:t>4</w:t>
            </w:r>
          </w:p>
        </w:tc>
        <w:tc>
          <w:tcPr>
            <w:tcW w:w="1852" w:type="dxa"/>
            <w:vMerge w:val="restart"/>
            <w:shd w:val="clear" w:color="auto" w:fill="auto"/>
            <w:vAlign w:val="center"/>
            <w:hideMark/>
          </w:tcPr>
          <w:p w14:paraId="7AB7C3C9" w14:textId="77777777" w:rsidR="00B0101A" w:rsidRPr="00F75213" w:rsidRDefault="00B0101A" w:rsidP="00B0101A">
            <w:pPr>
              <w:rPr>
                <w:color w:val="000000"/>
                <w:sz w:val="20"/>
              </w:rPr>
            </w:pPr>
            <w:r w:rsidRPr="00F75213">
              <w:rPr>
                <w:color w:val="000000"/>
                <w:sz w:val="20"/>
              </w:rPr>
              <w:t>Спрос на коммунальные ресурсы</w:t>
            </w:r>
          </w:p>
        </w:tc>
        <w:tc>
          <w:tcPr>
            <w:tcW w:w="1842" w:type="dxa"/>
            <w:shd w:val="clear" w:color="auto" w:fill="auto"/>
            <w:vAlign w:val="center"/>
            <w:hideMark/>
          </w:tcPr>
          <w:p w14:paraId="76DEFE03" w14:textId="77777777" w:rsidR="00B0101A" w:rsidRPr="00F75213" w:rsidRDefault="00B0101A" w:rsidP="00B0101A">
            <w:pPr>
              <w:rPr>
                <w:color w:val="000000"/>
                <w:sz w:val="20"/>
              </w:rPr>
            </w:pPr>
            <w:r w:rsidRPr="00F75213">
              <w:rPr>
                <w:color w:val="000000"/>
                <w:sz w:val="20"/>
              </w:rPr>
              <w:t>Общий объем реализация</w:t>
            </w:r>
          </w:p>
        </w:tc>
        <w:tc>
          <w:tcPr>
            <w:tcW w:w="856" w:type="dxa"/>
            <w:shd w:val="clear" w:color="auto" w:fill="auto"/>
            <w:vAlign w:val="center"/>
            <w:hideMark/>
          </w:tcPr>
          <w:p w14:paraId="63C3AD01" w14:textId="27A5434A" w:rsidR="00B0101A" w:rsidRPr="00535ECF" w:rsidRDefault="00B0101A" w:rsidP="00535ECF">
            <w:pPr>
              <w:jc w:val="center"/>
              <w:rPr>
                <w:color w:val="000000"/>
                <w:sz w:val="18"/>
                <w:szCs w:val="18"/>
              </w:rPr>
            </w:pPr>
            <w:r w:rsidRPr="00535ECF">
              <w:rPr>
                <w:color w:val="000000"/>
                <w:sz w:val="18"/>
                <w:szCs w:val="18"/>
              </w:rPr>
              <w:t>Гкал</w:t>
            </w:r>
          </w:p>
        </w:tc>
        <w:tc>
          <w:tcPr>
            <w:tcW w:w="746" w:type="dxa"/>
            <w:shd w:val="clear" w:color="auto" w:fill="auto"/>
            <w:noWrap/>
            <w:vAlign w:val="center"/>
            <w:hideMark/>
          </w:tcPr>
          <w:p w14:paraId="64D0D933" w14:textId="610FCE76"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c>
          <w:tcPr>
            <w:tcW w:w="913" w:type="dxa"/>
            <w:shd w:val="clear" w:color="auto" w:fill="auto"/>
            <w:noWrap/>
            <w:vAlign w:val="center"/>
            <w:hideMark/>
          </w:tcPr>
          <w:p w14:paraId="3B297190" w14:textId="14AB20DA"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3FF67AB4" w14:textId="2B57B2B4"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6DCE199D" w14:textId="7588D916"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c>
          <w:tcPr>
            <w:tcW w:w="829" w:type="dxa"/>
            <w:shd w:val="clear" w:color="auto" w:fill="auto"/>
            <w:noWrap/>
            <w:vAlign w:val="center"/>
            <w:hideMark/>
          </w:tcPr>
          <w:p w14:paraId="16B98E27" w14:textId="11B8DAE2"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c>
          <w:tcPr>
            <w:tcW w:w="795" w:type="dxa"/>
            <w:shd w:val="clear" w:color="auto" w:fill="auto"/>
            <w:noWrap/>
            <w:vAlign w:val="center"/>
            <w:hideMark/>
          </w:tcPr>
          <w:p w14:paraId="678F3A38" w14:textId="6C588591" w:rsidR="00B0101A" w:rsidRPr="00535ECF" w:rsidRDefault="00B0101A" w:rsidP="00535ECF">
            <w:pPr>
              <w:jc w:val="center"/>
              <w:rPr>
                <w:rFonts w:ascii="Calibri" w:hAnsi="Calibri" w:cs="Calibri"/>
                <w:color w:val="000000"/>
                <w:sz w:val="18"/>
                <w:szCs w:val="18"/>
              </w:rPr>
            </w:pPr>
            <w:r w:rsidRPr="00535ECF">
              <w:rPr>
                <w:color w:val="000000"/>
                <w:sz w:val="18"/>
                <w:szCs w:val="18"/>
              </w:rPr>
              <w:t>2116,7</w:t>
            </w:r>
          </w:p>
        </w:tc>
      </w:tr>
      <w:tr w:rsidR="00535ECF" w:rsidRPr="00F75213" w14:paraId="42401FF3" w14:textId="77777777" w:rsidTr="00535ECF">
        <w:trPr>
          <w:trHeight w:val="558"/>
          <w:jc w:val="center"/>
        </w:trPr>
        <w:tc>
          <w:tcPr>
            <w:tcW w:w="290" w:type="dxa"/>
            <w:shd w:val="clear" w:color="auto" w:fill="auto"/>
            <w:vAlign w:val="center"/>
            <w:hideMark/>
          </w:tcPr>
          <w:p w14:paraId="6E5F748F" w14:textId="77777777" w:rsidR="00535ECF" w:rsidRPr="00F75213" w:rsidRDefault="00535ECF" w:rsidP="00535ECF">
            <w:pPr>
              <w:rPr>
                <w:color w:val="000000"/>
                <w:sz w:val="20"/>
              </w:rPr>
            </w:pPr>
            <w:r w:rsidRPr="00F75213">
              <w:rPr>
                <w:color w:val="000000"/>
                <w:sz w:val="20"/>
              </w:rPr>
              <w:t> </w:t>
            </w:r>
            <w:r>
              <w:rPr>
                <w:color w:val="000000"/>
                <w:sz w:val="20"/>
              </w:rPr>
              <w:t>5</w:t>
            </w:r>
          </w:p>
        </w:tc>
        <w:tc>
          <w:tcPr>
            <w:tcW w:w="1852" w:type="dxa"/>
            <w:vMerge/>
            <w:vAlign w:val="center"/>
            <w:hideMark/>
          </w:tcPr>
          <w:p w14:paraId="5F078E67" w14:textId="77777777" w:rsidR="00535ECF" w:rsidRPr="00F75213" w:rsidRDefault="00535ECF" w:rsidP="00535ECF">
            <w:pPr>
              <w:rPr>
                <w:color w:val="000000"/>
                <w:sz w:val="20"/>
              </w:rPr>
            </w:pPr>
          </w:p>
        </w:tc>
        <w:tc>
          <w:tcPr>
            <w:tcW w:w="1842" w:type="dxa"/>
            <w:shd w:val="clear" w:color="auto" w:fill="auto"/>
            <w:vAlign w:val="center"/>
          </w:tcPr>
          <w:p w14:paraId="3FEEFA62" w14:textId="6E5075A7" w:rsidR="00535ECF" w:rsidRPr="00F75213" w:rsidRDefault="00535ECF" w:rsidP="00535ECF">
            <w:pPr>
              <w:rPr>
                <w:color w:val="000000"/>
                <w:sz w:val="20"/>
              </w:rPr>
            </w:pPr>
            <w:r>
              <w:rPr>
                <w:color w:val="000000"/>
                <w:sz w:val="20"/>
              </w:rPr>
              <w:t>Тариф</w:t>
            </w:r>
            <w:r w:rsidRPr="00F75213">
              <w:rPr>
                <w:color w:val="000000"/>
                <w:sz w:val="20"/>
              </w:rPr>
              <w:t xml:space="preserve"> на отопление жилых помещений  </w:t>
            </w:r>
            <w:proofErr w:type="gramStart"/>
            <w:r w:rsidRPr="00F75213">
              <w:rPr>
                <w:color w:val="000000"/>
                <w:sz w:val="20"/>
              </w:rPr>
              <w:t>в</w:t>
            </w:r>
            <w:proofErr w:type="gramEnd"/>
            <w:r w:rsidRPr="00F75213">
              <w:rPr>
                <w:color w:val="000000"/>
                <w:sz w:val="20"/>
              </w:rPr>
              <w:t xml:space="preserve"> ОП</w:t>
            </w:r>
            <w:r>
              <w:rPr>
                <w:color w:val="000000"/>
                <w:sz w:val="20"/>
              </w:rPr>
              <w:t>,</w:t>
            </w:r>
          </w:p>
        </w:tc>
        <w:tc>
          <w:tcPr>
            <w:tcW w:w="856" w:type="dxa"/>
            <w:shd w:val="clear" w:color="auto" w:fill="auto"/>
            <w:vAlign w:val="center"/>
          </w:tcPr>
          <w:p w14:paraId="4E0849D5" w14:textId="78F2CC88" w:rsidR="00535ECF" w:rsidRPr="00535ECF" w:rsidRDefault="00535ECF" w:rsidP="00535ECF">
            <w:pPr>
              <w:jc w:val="center"/>
              <w:rPr>
                <w:color w:val="000000"/>
                <w:sz w:val="18"/>
                <w:szCs w:val="18"/>
              </w:rPr>
            </w:pPr>
            <w:r w:rsidRPr="00535ECF">
              <w:rPr>
                <w:color w:val="000000"/>
                <w:sz w:val="18"/>
                <w:szCs w:val="18"/>
              </w:rPr>
              <w:t>Руб/Гкал</w:t>
            </w:r>
          </w:p>
        </w:tc>
        <w:tc>
          <w:tcPr>
            <w:tcW w:w="746" w:type="dxa"/>
            <w:shd w:val="clear" w:color="auto" w:fill="auto"/>
            <w:noWrap/>
            <w:vAlign w:val="center"/>
          </w:tcPr>
          <w:p w14:paraId="2F054E1E" w14:textId="6DCE8B0E" w:rsidR="00535ECF" w:rsidRPr="00535ECF" w:rsidRDefault="00535ECF" w:rsidP="00535ECF">
            <w:pPr>
              <w:jc w:val="center"/>
              <w:rPr>
                <w:rFonts w:ascii="Calibri" w:hAnsi="Calibri" w:cs="Calibri"/>
                <w:color w:val="000000"/>
                <w:sz w:val="18"/>
                <w:szCs w:val="18"/>
              </w:rPr>
            </w:pPr>
            <w:r w:rsidRPr="00535ECF">
              <w:rPr>
                <w:color w:val="000000"/>
                <w:sz w:val="18"/>
                <w:szCs w:val="18"/>
              </w:rPr>
              <w:t>3447,5</w:t>
            </w:r>
          </w:p>
        </w:tc>
        <w:tc>
          <w:tcPr>
            <w:tcW w:w="913" w:type="dxa"/>
            <w:shd w:val="clear" w:color="auto" w:fill="auto"/>
            <w:noWrap/>
            <w:vAlign w:val="center"/>
          </w:tcPr>
          <w:p w14:paraId="7992914A" w14:textId="128209C2" w:rsidR="00535ECF" w:rsidRPr="00535ECF" w:rsidRDefault="00535ECF" w:rsidP="00535ECF">
            <w:pPr>
              <w:jc w:val="center"/>
              <w:rPr>
                <w:rFonts w:ascii="Calibri" w:hAnsi="Calibri" w:cs="Calibri"/>
                <w:color w:val="000000"/>
                <w:sz w:val="18"/>
                <w:szCs w:val="18"/>
              </w:rPr>
            </w:pPr>
            <w:r w:rsidRPr="00535ECF">
              <w:rPr>
                <w:color w:val="000000"/>
                <w:sz w:val="18"/>
                <w:szCs w:val="18"/>
              </w:rPr>
              <w:t>3585,46</w:t>
            </w:r>
          </w:p>
        </w:tc>
        <w:tc>
          <w:tcPr>
            <w:tcW w:w="829" w:type="dxa"/>
            <w:shd w:val="clear" w:color="auto" w:fill="auto"/>
            <w:noWrap/>
            <w:vAlign w:val="center"/>
          </w:tcPr>
          <w:p w14:paraId="06DCAD29" w14:textId="6E3FCE74" w:rsidR="00535ECF" w:rsidRPr="00535ECF" w:rsidRDefault="00535ECF" w:rsidP="00535ECF">
            <w:pPr>
              <w:jc w:val="center"/>
              <w:rPr>
                <w:rFonts w:ascii="Calibri" w:hAnsi="Calibri" w:cs="Calibri"/>
                <w:color w:val="000000"/>
                <w:sz w:val="18"/>
                <w:szCs w:val="18"/>
              </w:rPr>
            </w:pPr>
            <w:r w:rsidRPr="00535ECF">
              <w:rPr>
                <w:color w:val="000000"/>
                <w:sz w:val="18"/>
                <w:szCs w:val="18"/>
              </w:rPr>
              <w:t>3728,87</w:t>
            </w:r>
          </w:p>
        </w:tc>
        <w:tc>
          <w:tcPr>
            <w:tcW w:w="829" w:type="dxa"/>
            <w:shd w:val="clear" w:color="auto" w:fill="auto"/>
            <w:noWrap/>
            <w:vAlign w:val="center"/>
          </w:tcPr>
          <w:p w14:paraId="5AEBB950" w14:textId="53EA04C8" w:rsidR="00535ECF" w:rsidRPr="00535ECF" w:rsidRDefault="00535ECF" w:rsidP="00535ECF">
            <w:pPr>
              <w:jc w:val="center"/>
              <w:rPr>
                <w:rFonts w:ascii="Calibri" w:hAnsi="Calibri" w:cs="Calibri"/>
                <w:color w:val="000000"/>
                <w:sz w:val="18"/>
                <w:szCs w:val="18"/>
              </w:rPr>
            </w:pPr>
            <w:r w:rsidRPr="00535ECF">
              <w:rPr>
                <w:color w:val="000000"/>
                <w:sz w:val="18"/>
                <w:szCs w:val="18"/>
              </w:rPr>
              <w:t>3878,03</w:t>
            </w:r>
          </w:p>
        </w:tc>
        <w:tc>
          <w:tcPr>
            <w:tcW w:w="829" w:type="dxa"/>
            <w:shd w:val="clear" w:color="auto" w:fill="auto"/>
            <w:noWrap/>
            <w:vAlign w:val="center"/>
          </w:tcPr>
          <w:p w14:paraId="20310D7A" w14:textId="7B5147DD" w:rsidR="00535ECF" w:rsidRPr="00535ECF" w:rsidRDefault="00535ECF" w:rsidP="00535ECF">
            <w:pPr>
              <w:jc w:val="center"/>
              <w:rPr>
                <w:rFonts w:ascii="Calibri" w:hAnsi="Calibri" w:cs="Calibri"/>
                <w:color w:val="000000"/>
                <w:sz w:val="18"/>
                <w:szCs w:val="18"/>
              </w:rPr>
            </w:pPr>
            <w:r w:rsidRPr="00535ECF">
              <w:rPr>
                <w:color w:val="000000"/>
                <w:sz w:val="18"/>
                <w:szCs w:val="18"/>
              </w:rPr>
              <w:t>4033,15</w:t>
            </w:r>
          </w:p>
        </w:tc>
        <w:tc>
          <w:tcPr>
            <w:tcW w:w="795" w:type="dxa"/>
            <w:shd w:val="clear" w:color="auto" w:fill="auto"/>
            <w:noWrap/>
            <w:vAlign w:val="center"/>
          </w:tcPr>
          <w:p w14:paraId="14DECBE0" w14:textId="6E3F82D9" w:rsidR="00535ECF" w:rsidRPr="00535ECF" w:rsidRDefault="00535ECF" w:rsidP="00535ECF">
            <w:pPr>
              <w:jc w:val="center"/>
              <w:rPr>
                <w:rFonts w:ascii="Calibri" w:hAnsi="Calibri" w:cs="Calibri"/>
                <w:color w:val="000000"/>
                <w:sz w:val="18"/>
                <w:szCs w:val="18"/>
              </w:rPr>
            </w:pPr>
            <w:r w:rsidRPr="00535ECF">
              <w:rPr>
                <w:rFonts w:ascii="Calibri" w:hAnsi="Calibri" w:cs="Calibri"/>
                <w:color w:val="000000"/>
                <w:sz w:val="18"/>
                <w:szCs w:val="18"/>
              </w:rPr>
              <w:t>4362,2</w:t>
            </w:r>
          </w:p>
        </w:tc>
      </w:tr>
      <w:tr w:rsidR="00535ECF" w:rsidRPr="00F75213" w14:paraId="64EACDD5" w14:textId="77777777" w:rsidTr="00535ECF">
        <w:trPr>
          <w:trHeight w:val="525"/>
          <w:jc w:val="center"/>
        </w:trPr>
        <w:tc>
          <w:tcPr>
            <w:tcW w:w="290" w:type="dxa"/>
            <w:shd w:val="clear" w:color="auto" w:fill="auto"/>
            <w:vAlign w:val="center"/>
            <w:hideMark/>
          </w:tcPr>
          <w:p w14:paraId="3116835F" w14:textId="77777777" w:rsidR="00535ECF" w:rsidRPr="00F75213" w:rsidRDefault="00535ECF" w:rsidP="00535ECF">
            <w:pPr>
              <w:rPr>
                <w:color w:val="000000"/>
                <w:sz w:val="20"/>
              </w:rPr>
            </w:pPr>
            <w:r w:rsidRPr="00F75213">
              <w:rPr>
                <w:color w:val="000000"/>
                <w:sz w:val="20"/>
              </w:rPr>
              <w:t> </w:t>
            </w:r>
            <w:r>
              <w:rPr>
                <w:color w:val="000000"/>
                <w:sz w:val="20"/>
              </w:rPr>
              <w:t>6</w:t>
            </w:r>
          </w:p>
        </w:tc>
        <w:tc>
          <w:tcPr>
            <w:tcW w:w="1852" w:type="dxa"/>
            <w:vMerge/>
            <w:vAlign w:val="center"/>
            <w:hideMark/>
          </w:tcPr>
          <w:p w14:paraId="47BAA209" w14:textId="77777777" w:rsidR="00535ECF" w:rsidRPr="00F75213" w:rsidRDefault="00535ECF" w:rsidP="00535ECF">
            <w:pPr>
              <w:rPr>
                <w:color w:val="000000"/>
                <w:sz w:val="20"/>
              </w:rPr>
            </w:pPr>
          </w:p>
        </w:tc>
        <w:tc>
          <w:tcPr>
            <w:tcW w:w="1842" w:type="dxa"/>
            <w:shd w:val="clear" w:color="auto" w:fill="auto"/>
            <w:vAlign w:val="center"/>
          </w:tcPr>
          <w:p w14:paraId="5DE71AE5" w14:textId="5D57B4AE" w:rsidR="00535ECF" w:rsidRPr="00F75213" w:rsidRDefault="00535ECF" w:rsidP="00535ECF">
            <w:pPr>
              <w:rPr>
                <w:color w:val="000000"/>
                <w:sz w:val="20"/>
              </w:rPr>
            </w:pPr>
            <w:r w:rsidRPr="00F75213">
              <w:rPr>
                <w:color w:val="000000"/>
                <w:sz w:val="20"/>
              </w:rPr>
              <w:t>Величина новых присоединяемых нагрузок</w:t>
            </w:r>
          </w:p>
        </w:tc>
        <w:tc>
          <w:tcPr>
            <w:tcW w:w="856" w:type="dxa"/>
            <w:shd w:val="clear" w:color="auto" w:fill="auto"/>
            <w:vAlign w:val="center"/>
          </w:tcPr>
          <w:p w14:paraId="05FFA50D" w14:textId="08BB582C" w:rsidR="00535ECF" w:rsidRPr="00535ECF" w:rsidRDefault="00535ECF" w:rsidP="00535ECF">
            <w:pPr>
              <w:jc w:val="center"/>
              <w:rPr>
                <w:color w:val="000000"/>
                <w:sz w:val="18"/>
                <w:szCs w:val="18"/>
              </w:rPr>
            </w:pPr>
            <w:r w:rsidRPr="00535ECF">
              <w:rPr>
                <w:color w:val="000000"/>
                <w:sz w:val="18"/>
                <w:szCs w:val="18"/>
              </w:rPr>
              <w:t>%</w:t>
            </w:r>
          </w:p>
        </w:tc>
        <w:tc>
          <w:tcPr>
            <w:tcW w:w="746" w:type="dxa"/>
            <w:shd w:val="clear" w:color="auto" w:fill="auto"/>
            <w:noWrap/>
            <w:vAlign w:val="center"/>
          </w:tcPr>
          <w:p w14:paraId="3B6B9FBE" w14:textId="381906B1"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c>
          <w:tcPr>
            <w:tcW w:w="913" w:type="dxa"/>
            <w:shd w:val="clear" w:color="auto" w:fill="auto"/>
            <w:noWrap/>
            <w:vAlign w:val="center"/>
          </w:tcPr>
          <w:p w14:paraId="2ADC0275" w14:textId="7314AF21"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55571274" w14:textId="478EAD3E"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086BBEB7" w14:textId="54DA97D5"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c>
          <w:tcPr>
            <w:tcW w:w="829" w:type="dxa"/>
            <w:shd w:val="clear" w:color="auto" w:fill="auto"/>
            <w:noWrap/>
            <w:vAlign w:val="center"/>
          </w:tcPr>
          <w:p w14:paraId="28802C67" w14:textId="4CAEF39D"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c>
          <w:tcPr>
            <w:tcW w:w="795" w:type="dxa"/>
            <w:shd w:val="clear" w:color="auto" w:fill="auto"/>
            <w:noWrap/>
            <w:vAlign w:val="center"/>
          </w:tcPr>
          <w:p w14:paraId="58342E8D" w14:textId="0BCA72A2" w:rsidR="00535ECF" w:rsidRPr="00535ECF" w:rsidRDefault="00535ECF" w:rsidP="00535ECF">
            <w:pPr>
              <w:jc w:val="center"/>
              <w:rPr>
                <w:rFonts w:ascii="Calibri" w:hAnsi="Calibri" w:cs="Calibri"/>
                <w:color w:val="000000"/>
                <w:sz w:val="18"/>
                <w:szCs w:val="18"/>
              </w:rPr>
            </w:pPr>
            <w:r w:rsidRPr="00535ECF">
              <w:rPr>
                <w:color w:val="000000"/>
                <w:sz w:val="18"/>
                <w:szCs w:val="18"/>
              </w:rPr>
              <w:t>0</w:t>
            </w:r>
          </w:p>
        </w:tc>
      </w:tr>
    </w:tbl>
    <w:p w14:paraId="63ADA102" w14:textId="77777777" w:rsidR="009A0580" w:rsidRDefault="009A0580" w:rsidP="003C2E0F">
      <w:pPr>
        <w:rPr>
          <w:b/>
          <w:sz w:val="28"/>
          <w:szCs w:val="28"/>
        </w:rPr>
      </w:pPr>
    </w:p>
    <w:p w14:paraId="78D087D7" w14:textId="26D3DA25" w:rsidR="00037241" w:rsidRDefault="00037241" w:rsidP="003C2E0F">
      <w:pPr>
        <w:pStyle w:val="1"/>
        <w:jc w:val="both"/>
        <w:rPr>
          <w:b w:val="0"/>
          <w:sz w:val="28"/>
          <w:szCs w:val="28"/>
        </w:rPr>
      </w:pPr>
      <w:bookmarkStart w:id="318" w:name="_Toc169183768"/>
      <w:bookmarkEnd w:id="308"/>
      <w:r>
        <w:rPr>
          <w:sz w:val="28"/>
          <w:szCs w:val="28"/>
        </w:rPr>
        <w:t xml:space="preserve">Раздел 5. Перспективная схема </w:t>
      </w:r>
      <w:r w:rsidR="0030144D">
        <w:rPr>
          <w:sz w:val="28"/>
          <w:szCs w:val="28"/>
        </w:rPr>
        <w:t>теплос</w:t>
      </w:r>
      <w:r>
        <w:rPr>
          <w:sz w:val="28"/>
          <w:szCs w:val="28"/>
        </w:rPr>
        <w:t>набжения муниципального образования</w:t>
      </w:r>
      <w:bookmarkEnd w:id="318"/>
      <w:r>
        <w:rPr>
          <w:sz w:val="28"/>
          <w:szCs w:val="28"/>
        </w:rPr>
        <w:t xml:space="preserve"> </w:t>
      </w:r>
    </w:p>
    <w:p w14:paraId="72CEFA49" w14:textId="77777777" w:rsidR="009248A9" w:rsidRDefault="009248A9" w:rsidP="003C2E0F"/>
    <w:p w14:paraId="02C5E93C" w14:textId="2D516113" w:rsidR="00037241" w:rsidRPr="00A86FA3" w:rsidRDefault="00037241" w:rsidP="003C2E0F">
      <w:pPr>
        <w:jc w:val="both"/>
        <w:rPr>
          <w:szCs w:val="24"/>
        </w:rPr>
      </w:pPr>
      <w:bookmarkStart w:id="319" w:name="_Hlk166706185"/>
      <w:r w:rsidRPr="00A86FA3">
        <w:rPr>
          <w:szCs w:val="24"/>
        </w:rPr>
        <w:t>В муниципальном образовании  «</w:t>
      </w:r>
      <w:r w:rsidR="00535ECF" w:rsidRPr="00A86FA3">
        <w:rPr>
          <w:szCs w:val="24"/>
        </w:rPr>
        <w:t>Посёлок Олымский</w:t>
      </w:r>
      <w:r w:rsidRPr="00A86FA3">
        <w:rPr>
          <w:szCs w:val="24"/>
        </w:rPr>
        <w:t xml:space="preserve">» централизованная система теплоснабжения  </w:t>
      </w:r>
      <w:r w:rsidR="00535ECF" w:rsidRPr="00A86FA3">
        <w:rPr>
          <w:szCs w:val="24"/>
        </w:rPr>
        <w:t xml:space="preserve">охватывает  </w:t>
      </w:r>
      <w:r w:rsidR="0071552B">
        <w:rPr>
          <w:szCs w:val="24"/>
        </w:rPr>
        <w:t>20,0</w:t>
      </w:r>
      <w:r w:rsidR="00535ECF" w:rsidRPr="00A86FA3">
        <w:rPr>
          <w:szCs w:val="24"/>
        </w:rPr>
        <w:t>% населения</w:t>
      </w:r>
      <w:r w:rsidRPr="00A86FA3">
        <w:rPr>
          <w:szCs w:val="24"/>
        </w:rPr>
        <w:t xml:space="preserve">. Население  использует </w:t>
      </w:r>
      <w:r w:rsidR="00535ECF" w:rsidRPr="00A86FA3">
        <w:rPr>
          <w:szCs w:val="24"/>
        </w:rPr>
        <w:t xml:space="preserve">также </w:t>
      </w:r>
      <w:r w:rsidRPr="00A86FA3">
        <w:rPr>
          <w:szCs w:val="24"/>
        </w:rPr>
        <w:t>различные формы отопления, включая  индивидуальные газовые котлы и приборы для  горячего водоснабжения. Также используются и другие источники для отопления жилых помещений.</w:t>
      </w:r>
    </w:p>
    <w:p w14:paraId="25D8CED8" w14:textId="77777777" w:rsidR="009D1558" w:rsidRPr="00A86FA3" w:rsidRDefault="009D1558" w:rsidP="009D1558">
      <w:pPr>
        <w:ind w:firstLine="708"/>
        <w:jc w:val="both"/>
        <w:rPr>
          <w:szCs w:val="24"/>
        </w:rPr>
      </w:pPr>
      <w:r w:rsidRPr="00A86FA3">
        <w:rPr>
          <w:szCs w:val="24"/>
        </w:rPr>
        <w:t xml:space="preserve">Схема теплоснабжения разработана на основе следующих принципов: </w:t>
      </w:r>
    </w:p>
    <w:p w14:paraId="0983F6C9" w14:textId="77777777" w:rsidR="009D1558" w:rsidRPr="00A86FA3" w:rsidRDefault="009D1558" w:rsidP="009D1558">
      <w:pPr>
        <w:jc w:val="both"/>
        <w:rPr>
          <w:szCs w:val="24"/>
        </w:rPr>
      </w:pPr>
      <w:r w:rsidRPr="00A86FA3">
        <w:rPr>
          <w:szCs w:val="24"/>
        </w:rPr>
        <w:t>- обеспечение безопасности и надежности теплоснабжения потребителей в соответствии с требованиями технических регламентов;</w:t>
      </w:r>
    </w:p>
    <w:p w14:paraId="42A73A3C" w14:textId="32713B6A" w:rsidR="009D1558" w:rsidRPr="00A86FA3" w:rsidRDefault="009D1558" w:rsidP="009D1558">
      <w:pPr>
        <w:jc w:val="both"/>
        <w:rPr>
          <w:szCs w:val="24"/>
        </w:rPr>
      </w:pPr>
      <w:r w:rsidRPr="00A86FA3">
        <w:rPr>
          <w:szCs w:val="24"/>
        </w:rPr>
        <w:t xml:space="preserve"> - обеспечение энергетической эффективности теплоснабжения и потребления тепловой энергии с учетом требований, установленных действующими законами; </w:t>
      </w:r>
    </w:p>
    <w:p w14:paraId="719AFEFC" w14:textId="77777777" w:rsidR="009D1558" w:rsidRPr="00A86FA3" w:rsidRDefault="009D1558" w:rsidP="009D1558">
      <w:pPr>
        <w:jc w:val="both"/>
        <w:rPr>
          <w:szCs w:val="24"/>
        </w:rPr>
      </w:pPr>
      <w:r w:rsidRPr="00A86FA3">
        <w:rPr>
          <w:szCs w:val="24"/>
        </w:rPr>
        <w:lastRenderedPageBreak/>
        <w:t xml:space="preserve"> - соблюдение баланса экономических интересов теплоснабжающих организаций и потребителей; </w:t>
      </w:r>
    </w:p>
    <w:p w14:paraId="2471DB7A" w14:textId="3D012FFE" w:rsidR="009D1558" w:rsidRPr="00A86FA3" w:rsidRDefault="009D1558" w:rsidP="009D1558">
      <w:pPr>
        <w:jc w:val="both"/>
        <w:rPr>
          <w:szCs w:val="24"/>
        </w:rPr>
      </w:pPr>
      <w:r w:rsidRPr="00A86FA3">
        <w:rPr>
          <w:szCs w:val="24"/>
        </w:rPr>
        <w:t>- минимизации затрат на теплоснабжение в расчете на каждого потребителя в долгосрочной перспективе;</w:t>
      </w:r>
    </w:p>
    <w:p w14:paraId="3EFD9C54" w14:textId="77777777" w:rsidR="009D1558" w:rsidRPr="00A86FA3" w:rsidRDefault="009D1558" w:rsidP="009D1558">
      <w:pPr>
        <w:jc w:val="both"/>
        <w:rPr>
          <w:szCs w:val="24"/>
        </w:rPr>
      </w:pPr>
      <w:r w:rsidRPr="00A86FA3">
        <w:rPr>
          <w:szCs w:val="24"/>
        </w:rPr>
        <w:t xml:space="preserve"> - минимизации вредного воздействия на окружающую среду;</w:t>
      </w:r>
    </w:p>
    <w:p w14:paraId="50EFED76" w14:textId="34B3EF7D" w:rsidR="009D1558" w:rsidRPr="00A86FA3" w:rsidRDefault="009D1558" w:rsidP="009D1558">
      <w:pPr>
        <w:jc w:val="both"/>
        <w:rPr>
          <w:szCs w:val="24"/>
        </w:rPr>
      </w:pPr>
      <w:r w:rsidRPr="00A86FA3">
        <w:rPr>
          <w:szCs w:val="24"/>
        </w:rPr>
        <w:t xml:space="preserve">  - согласованности схемы теплоснабжения с иными программами развития сетей инженерно-технического обеспечения, а также с программой газификации</w:t>
      </w:r>
      <w:r w:rsidR="006C1DB1">
        <w:rPr>
          <w:szCs w:val="24"/>
        </w:rPr>
        <w:t>.</w:t>
      </w:r>
    </w:p>
    <w:p w14:paraId="63ED68C2" w14:textId="77777777" w:rsidR="009D1558" w:rsidRPr="00A86FA3" w:rsidRDefault="009D1558" w:rsidP="003C2E0F">
      <w:pPr>
        <w:jc w:val="both"/>
        <w:rPr>
          <w:szCs w:val="24"/>
        </w:rPr>
      </w:pPr>
    </w:p>
    <w:p w14:paraId="22DC8FD7" w14:textId="77777777" w:rsidR="00B75958" w:rsidRPr="00A86FA3" w:rsidRDefault="00B75958" w:rsidP="00B75958">
      <w:pPr>
        <w:ind w:firstLine="600"/>
        <w:jc w:val="both"/>
        <w:rPr>
          <w:szCs w:val="24"/>
        </w:rPr>
      </w:pPr>
      <w:r w:rsidRPr="00A86FA3">
        <w:rPr>
          <w:szCs w:val="24"/>
        </w:rPr>
        <w:t xml:space="preserve">Существующие  технические характеристики  многоквартирных домов не позволяют изменить систему  теплоснабжения.  Нет возможности перейти на поквартирное отопление. </w:t>
      </w:r>
    </w:p>
    <w:p w14:paraId="059BC8D4" w14:textId="4A49ACBB" w:rsidR="00ED1138" w:rsidRPr="00A86FA3" w:rsidRDefault="00B75958" w:rsidP="00B75958">
      <w:pPr>
        <w:ind w:firstLine="600"/>
        <w:jc w:val="both"/>
        <w:rPr>
          <w:szCs w:val="24"/>
        </w:rPr>
      </w:pPr>
      <w:r w:rsidRPr="00A86FA3">
        <w:rPr>
          <w:szCs w:val="24"/>
        </w:rPr>
        <w:t>Поэтому дальнейшая эксплуатация газовой котельной требует обеспечени</w:t>
      </w:r>
      <w:r w:rsidR="008E78F0" w:rsidRPr="00A86FA3">
        <w:rPr>
          <w:szCs w:val="24"/>
        </w:rPr>
        <w:t>я</w:t>
      </w:r>
      <w:r w:rsidRPr="00A86FA3">
        <w:rPr>
          <w:szCs w:val="24"/>
        </w:rPr>
        <w:t xml:space="preserve"> энергетической эффективности теплоснабжения и потребления тепловой энергии с учетом требований, установленных нормативными документами</w:t>
      </w:r>
      <w:r w:rsidR="008E78F0" w:rsidRPr="00A86FA3">
        <w:rPr>
          <w:szCs w:val="24"/>
        </w:rPr>
        <w:t>.</w:t>
      </w:r>
    </w:p>
    <w:p w14:paraId="6DB1F09B" w14:textId="77777777" w:rsidR="00ED1138" w:rsidRPr="00A86FA3" w:rsidRDefault="00ED1138" w:rsidP="006C1DB1">
      <w:pPr>
        <w:pStyle w:val="31"/>
        <w:spacing w:after="0"/>
        <w:ind w:left="0"/>
        <w:jc w:val="both"/>
        <w:rPr>
          <w:sz w:val="24"/>
          <w:szCs w:val="24"/>
        </w:rPr>
      </w:pPr>
      <w:r w:rsidRPr="00A86FA3">
        <w:rPr>
          <w:sz w:val="24"/>
          <w:szCs w:val="24"/>
        </w:rPr>
        <w:t>В целях внедрения автоматизированной системы управления в комплексе теплоснабжения предусмотрена установка системы автоматизированного технологического учета производства и транспортировки по сетям тепла и горячей воды.</w:t>
      </w:r>
    </w:p>
    <w:p w14:paraId="3420E9B1" w14:textId="77777777" w:rsidR="00ED1138" w:rsidRPr="00A86FA3" w:rsidRDefault="00ED1138" w:rsidP="00B75958">
      <w:pPr>
        <w:ind w:firstLine="600"/>
        <w:jc w:val="both"/>
        <w:rPr>
          <w:szCs w:val="24"/>
        </w:rPr>
      </w:pPr>
    </w:p>
    <w:p w14:paraId="2A3BA004" w14:textId="4474139B" w:rsidR="00B75958" w:rsidRPr="00A86FA3" w:rsidRDefault="00B75958" w:rsidP="00B75958">
      <w:pPr>
        <w:ind w:firstLine="600"/>
        <w:jc w:val="both"/>
        <w:rPr>
          <w:szCs w:val="24"/>
        </w:rPr>
      </w:pPr>
      <w:r w:rsidRPr="00A86FA3">
        <w:rPr>
          <w:szCs w:val="24"/>
        </w:rPr>
        <w:t>Планируется полная реконструкция тепловых сетей. Кроме того, предусмотрен комплекс мероприятий по непосредственному подключению жилых помещений, объектов социальной и производственной сферы к сетям газоснабжения с установкой необходимого теплогенерирующего оборудования. Основной упор будет сделан на максимально возможный  перевод объектов потребления тепла на автономное теплоснабжение путем установки непосредственно на объектах (квартирах, домах и других помещениях) газовых котлов. Все это позволит максимально сократить потери тепла при его транспортировке.</w:t>
      </w:r>
    </w:p>
    <w:p w14:paraId="4C767C97" w14:textId="276AFF8C" w:rsidR="00B75958" w:rsidRDefault="00B75958" w:rsidP="00B75958">
      <w:pPr>
        <w:ind w:firstLine="600"/>
        <w:jc w:val="both"/>
        <w:rPr>
          <w:sz w:val="28"/>
        </w:rPr>
      </w:pPr>
      <w:r w:rsidRPr="00A86FA3">
        <w:rPr>
          <w:szCs w:val="24"/>
        </w:rPr>
        <w:t>Кроме того данной программой предусматривается ряд мероприятий, обеспечивающих более эффективную сезонную работу тепловых источников, сокращение издержек на производство тепла, проведение качественного ремонта теплотехнического оборудования и сетей</w:t>
      </w:r>
      <w:r w:rsidRPr="0014044F">
        <w:rPr>
          <w:sz w:val="28"/>
        </w:rPr>
        <w:t>.</w:t>
      </w:r>
    </w:p>
    <w:p w14:paraId="4EDA78AC" w14:textId="2E543E05" w:rsidR="001700B2" w:rsidRDefault="001700B2" w:rsidP="00B75958">
      <w:pPr>
        <w:ind w:firstLine="600"/>
        <w:jc w:val="both"/>
        <w:rPr>
          <w:sz w:val="28"/>
        </w:rPr>
      </w:pPr>
    </w:p>
    <w:tbl>
      <w:tblPr>
        <w:tblW w:w="9776" w:type="dxa"/>
        <w:jc w:val="center"/>
        <w:tblLook w:val="04A0" w:firstRow="1" w:lastRow="0" w:firstColumn="1" w:lastColumn="0" w:noHBand="0" w:noVBand="1"/>
      </w:tblPr>
      <w:tblGrid>
        <w:gridCol w:w="407"/>
        <w:gridCol w:w="2558"/>
        <w:gridCol w:w="803"/>
        <w:gridCol w:w="616"/>
        <w:gridCol w:w="616"/>
        <w:gridCol w:w="616"/>
        <w:gridCol w:w="616"/>
        <w:gridCol w:w="616"/>
        <w:gridCol w:w="1158"/>
        <w:gridCol w:w="776"/>
        <w:gridCol w:w="994"/>
      </w:tblGrid>
      <w:tr w:rsidR="001700B2" w:rsidRPr="001700B2" w14:paraId="6501AE9B" w14:textId="77777777" w:rsidTr="0020447B">
        <w:trPr>
          <w:trHeight w:val="720"/>
          <w:jc w:val="center"/>
        </w:trPr>
        <w:tc>
          <w:tcPr>
            <w:tcW w:w="97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EE74BF" w14:textId="1C513C41" w:rsidR="001700B2" w:rsidRPr="001700B2" w:rsidRDefault="001700B2" w:rsidP="00EB3604">
            <w:pPr>
              <w:jc w:val="both"/>
              <w:rPr>
                <w:b/>
                <w:bCs/>
                <w:color w:val="000000"/>
                <w:sz w:val="22"/>
                <w:szCs w:val="22"/>
              </w:rPr>
            </w:pPr>
            <w:r w:rsidRPr="001700B2">
              <w:rPr>
                <w:b/>
                <w:bCs/>
                <w:color w:val="000000"/>
                <w:sz w:val="22"/>
                <w:szCs w:val="22"/>
              </w:rPr>
              <w:t xml:space="preserve">Таблица </w:t>
            </w:r>
            <w:r w:rsidR="00657E0B">
              <w:rPr>
                <w:b/>
                <w:bCs/>
                <w:color w:val="000000"/>
                <w:sz w:val="22"/>
                <w:szCs w:val="22"/>
              </w:rPr>
              <w:t>5.1.</w:t>
            </w:r>
            <w:r w:rsidRPr="001700B2">
              <w:rPr>
                <w:b/>
                <w:bCs/>
                <w:color w:val="000000"/>
                <w:sz w:val="22"/>
                <w:szCs w:val="22"/>
              </w:rPr>
              <w:t xml:space="preserve"> Предложения  по реализации технических мероприятий и исходная информация  для определения источников финансирования  программы инвестиционных проектов в тепло</w:t>
            </w:r>
            <w:r w:rsidR="00EB3604">
              <w:rPr>
                <w:b/>
                <w:bCs/>
                <w:color w:val="000000"/>
                <w:sz w:val="22"/>
                <w:szCs w:val="22"/>
              </w:rPr>
              <w:t>снабжении  2024-2031годы</w:t>
            </w:r>
          </w:p>
        </w:tc>
      </w:tr>
      <w:tr w:rsidR="00601F4C" w:rsidRPr="001700B2" w14:paraId="057A1EDC" w14:textId="77777777" w:rsidTr="0020447B">
        <w:trPr>
          <w:trHeight w:val="300"/>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6DBE" w14:textId="77777777" w:rsidR="001700B2" w:rsidRPr="001700B2" w:rsidRDefault="001700B2" w:rsidP="001700B2">
            <w:pPr>
              <w:jc w:val="center"/>
              <w:rPr>
                <w:color w:val="000000"/>
                <w:sz w:val="20"/>
              </w:rPr>
            </w:pPr>
            <w:r w:rsidRPr="001700B2">
              <w:rPr>
                <w:color w:val="000000"/>
                <w:sz w:val="20"/>
              </w:rPr>
              <w:t>№</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3542C80C" w14:textId="77777777" w:rsidR="001700B2" w:rsidRPr="001700B2" w:rsidRDefault="001700B2" w:rsidP="001700B2">
            <w:pPr>
              <w:jc w:val="center"/>
              <w:rPr>
                <w:color w:val="000000"/>
                <w:sz w:val="20"/>
              </w:rPr>
            </w:pPr>
            <w:r w:rsidRPr="001700B2">
              <w:rPr>
                <w:color w:val="000000"/>
                <w:sz w:val="20"/>
              </w:rPr>
              <w:t>Наименование проекта</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E014CC6" w14:textId="77777777" w:rsidR="001700B2" w:rsidRPr="001700B2" w:rsidRDefault="001700B2" w:rsidP="001700B2">
            <w:pPr>
              <w:jc w:val="center"/>
              <w:rPr>
                <w:color w:val="000000"/>
                <w:sz w:val="20"/>
              </w:rPr>
            </w:pPr>
            <w:r w:rsidRPr="001700B2">
              <w:rPr>
                <w:color w:val="000000"/>
                <w:sz w:val="20"/>
              </w:rPr>
              <w:t>Ед</w:t>
            </w:r>
            <w:proofErr w:type="gramStart"/>
            <w:r w:rsidRPr="001700B2">
              <w:rPr>
                <w:color w:val="000000"/>
                <w:sz w:val="20"/>
              </w:rPr>
              <w:t>.и</w:t>
            </w:r>
            <w:proofErr w:type="gramEnd"/>
            <w:r w:rsidRPr="001700B2">
              <w:rPr>
                <w:color w:val="000000"/>
                <w:sz w:val="20"/>
              </w:rPr>
              <w:t>зм</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2EB2EA7" w14:textId="77777777" w:rsidR="001700B2" w:rsidRPr="001700B2" w:rsidRDefault="001700B2" w:rsidP="001700B2">
            <w:pPr>
              <w:jc w:val="center"/>
              <w:rPr>
                <w:color w:val="000000"/>
                <w:sz w:val="20"/>
              </w:rPr>
            </w:pPr>
            <w:r w:rsidRPr="001700B2">
              <w:rPr>
                <w:color w:val="000000"/>
                <w:sz w:val="20"/>
              </w:rPr>
              <w:t>2024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369BDFF" w14:textId="77777777" w:rsidR="001700B2" w:rsidRPr="001700B2" w:rsidRDefault="001700B2" w:rsidP="001700B2">
            <w:pPr>
              <w:jc w:val="center"/>
              <w:rPr>
                <w:color w:val="000000"/>
                <w:sz w:val="20"/>
              </w:rPr>
            </w:pPr>
            <w:r w:rsidRPr="001700B2">
              <w:rPr>
                <w:color w:val="000000"/>
                <w:sz w:val="20"/>
              </w:rPr>
              <w:t>2025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AAAA6E5" w14:textId="77777777" w:rsidR="001700B2" w:rsidRPr="001700B2" w:rsidRDefault="001700B2" w:rsidP="001700B2">
            <w:pPr>
              <w:jc w:val="center"/>
              <w:rPr>
                <w:color w:val="000000"/>
                <w:sz w:val="20"/>
              </w:rPr>
            </w:pPr>
            <w:r w:rsidRPr="001700B2">
              <w:rPr>
                <w:color w:val="000000"/>
                <w:sz w:val="20"/>
              </w:rPr>
              <w:t>2026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FD16F11" w14:textId="77777777" w:rsidR="001700B2" w:rsidRPr="001700B2" w:rsidRDefault="001700B2" w:rsidP="001700B2">
            <w:pPr>
              <w:jc w:val="center"/>
              <w:rPr>
                <w:color w:val="000000"/>
                <w:sz w:val="20"/>
              </w:rPr>
            </w:pPr>
            <w:r w:rsidRPr="001700B2">
              <w:rPr>
                <w:color w:val="000000"/>
                <w:sz w:val="20"/>
              </w:rPr>
              <w:t>2027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09EAAC7" w14:textId="77777777" w:rsidR="001700B2" w:rsidRPr="001700B2" w:rsidRDefault="001700B2" w:rsidP="001700B2">
            <w:pPr>
              <w:jc w:val="center"/>
              <w:rPr>
                <w:color w:val="000000"/>
                <w:sz w:val="20"/>
              </w:rPr>
            </w:pPr>
            <w:r w:rsidRPr="001700B2">
              <w:rPr>
                <w:color w:val="000000"/>
                <w:sz w:val="20"/>
              </w:rPr>
              <w:t>2028</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120A78B3" w14:textId="77777777" w:rsidR="001700B2" w:rsidRPr="001700B2" w:rsidRDefault="001700B2" w:rsidP="001700B2">
            <w:pPr>
              <w:jc w:val="center"/>
              <w:rPr>
                <w:color w:val="000000"/>
                <w:sz w:val="20"/>
              </w:rPr>
            </w:pPr>
            <w:r w:rsidRPr="001700B2">
              <w:rPr>
                <w:color w:val="000000"/>
                <w:sz w:val="20"/>
              </w:rPr>
              <w:t>2024-2028</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36C52DCA" w14:textId="77777777" w:rsidR="001700B2" w:rsidRPr="001700B2" w:rsidRDefault="001700B2" w:rsidP="001700B2">
            <w:pPr>
              <w:jc w:val="center"/>
              <w:rPr>
                <w:rFonts w:ascii="Calibri" w:hAnsi="Calibri"/>
                <w:color w:val="000000"/>
                <w:sz w:val="20"/>
              </w:rPr>
            </w:pPr>
            <w:r w:rsidRPr="001700B2">
              <w:rPr>
                <w:rFonts w:ascii="Calibri" w:hAnsi="Calibri"/>
                <w:color w:val="000000"/>
                <w:sz w:val="20"/>
              </w:rPr>
              <w:t>2029-2031</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57A7227" w14:textId="77777777" w:rsidR="001700B2" w:rsidRPr="001700B2" w:rsidRDefault="001700B2" w:rsidP="001700B2">
            <w:pPr>
              <w:jc w:val="center"/>
              <w:rPr>
                <w:rFonts w:ascii="Calibri" w:hAnsi="Calibri"/>
                <w:color w:val="000000"/>
                <w:sz w:val="20"/>
              </w:rPr>
            </w:pPr>
            <w:r w:rsidRPr="001700B2">
              <w:rPr>
                <w:rFonts w:ascii="Calibri" w:hAnsi="Calibri"/>
                <w:color w:val="000000"/>
                <w:sz w:val="20"/>
              </w:rPr>
              <w:t>Итого</w:t>
            </w:r>
          </w:p>
        </w:tc>
      </w:tr>
      <w:tr w:rsidR="00601F4C" w:rsidRPr="001700B2" w14:paraId="026B3F59" w14:textId="77777777" w:rsidTr="0020447B">
        <w:trPr>
          <w:trHeight w:val="315"/>
          <w:jc w:val="center"/>
        </w:trPr>
        <w:tc>
          <w:tcPr>
            <w:tcW w:w="407" w:type="dxa"/>
            <w:tcBorders>
              <w:top w:val="nil"/>
              <w:left w:val="single" w:sz="4" w:space="0" w:color="auto"/>
              <w:bottom w:val="single" w:sz="4" w:space="0" w:color="auto"/>
              <w:right w:val="single" w:sz="4" w:space="0" w:color="auto"/>
            </w:tcBorders>
            <w:shd w:val="clear" w:color="000000" w:fill="D9D9D9"/>
            <w:vAlign w:val="center"/>
            <w:hideMark/>
          </w:tcPr>
          <w:p w14:paraId="38FE857C" w14:textId="77777777" w:rsidR="001700B2" w:rsidRPr="001700B2" w:rsidRDefault="001700B2" w:rsidP="001700B2">
            <w:pPr>
              <w:jc w:val="center"/>
              <w:rPr>
                <w:color w:val="000000"/>
                <w:sz w:val="20"/>
              </w:rPr>
            </w:pPr>
            <w:r w:rsidRPr="001700B2">
              <w:rPr>
                <w:color w:val="000000"/>
                <w:sz w:val="20"/>
              </w:rPr>
              <w:t>1</w:t>
            </w:r>
          </w:p>
        </w:tc>
        <w:tc>
          <w:tcPr>
            <w:tcW w:w="9369" w:type="dxa"/>
            <w:gridSpan w:val="10"/>
            <w:tcBorders>
              <w:top w:val="single" w:sz="4" w:space="0" w:color="auto"/>
              <w:left w:val="nil"/>
              <w:bottom w:val="single" w:sz="4" w:space="0" w:color="auto"/>
              <w:right w:val="single" w:sz="4" w:space="0" w:color="auto"/>
            </w:tcBorders>
            <w:shd w:val="clear" w:color="000000" w:fill="D9D9D9"/>
            <w:vAlign w:val="center"/>
            <w:hideMark/>
          </w:tcPr>
          <w:p w14:paraId="1753BC4B" w14:textId="77777777" w:rsidR="001700B2" w:rsidRPr="001700B2" w:rsidRDefault="001700B2" w:rsidP="001700B2">
            <w:pPr>
              <w:jc w:val="center"/>
              <w:rPr>
                <w:color w:val="000000"/>
                <w:szCs w:val="24"/>
              </w:rPr>
            </w:pPr>
            <w:r w:rsidRPr="001700B2">
              <w:rPr>
                <w:color w:val="000000"/>
                <w:szCs w:val="24"/>
              </w:rPr>
              <w:t>Реконструкция  и строительство  системы теплоснабжения</w:t>
            </w:r>
          </w:p>
        </w:tc>
      </w:tr>
      <w:tr w:rsidR="0020447B" w:rsidRPr="001700B2" w14:paraId="2A20B1B3" w14:textId="77777777" w:rsidTr="0020447B">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6769F25A" w14:textId="7F5F7490" w:rsidR="0020447B" w:rsidRPr="001700B2" w:rsidRDefault="0020447B" w:rsidP="0020447B">
            <w:pPr>
              <w:jc w:val="center"/>
              <w:rPr>
                <w:color w:val="000000"/>
                <w:sz w:val="22"/>
                <w:szCs w:val="22"/>
              </w:rPr>
            </w:pPr>
            <w:r>
              <w:rPr>
                <w:color w:val="000000"/>
                <w:sz w:val="22"/>
                <w:szCs w:val="22"/>
              </w:rPr>
              <w:t>1</w:t>
            </w:r>
          </w:p>
        </w:tc>
        <w:tc>
          <w:tcPr>
            <w:tcW w:w="2558" w:type="dxa"/>
            <w:tcBorders>
              <w:top w:val="nil"/>
              <w:left w:val="nil"/>
              <w:bottom w:val="single" w:sz="4" w:space="0" w:color="auto"/>
              <w:right w:val="single" w:sz="4" w:space="0" w:color="auto"/>
            </w:tcBorders>
            <w:shd w:val="clear" w:color="auto" w:fill="auto"/>
            <w:vAlign w:val="center"/>
            <w:hideMark/>
          </w:tcPr>
          <w:p w14:paraId="6683494D" w14:textId="77777777" w:rsidR="0020447B" w:rsidRPr="001700B2" w:rsidRDefault="0020447B" w:rsidP="0020447B">
            <w:pPr>
              <w:rPr>
                <w:color w:val="000000"/>
                <w:sz w:val="22"/>
                <w:szCs w:val="22"/>
              </w:rPr>
            </w:pPr>
            <w:r w:rsidRPr="001700B2">
              <w:rPr>
                <w:color w:val="000000"/>
                <w:sz w:val="22"/>
                <w:szCs w:val="22"/>
              </w:rPr>
              <w:t>Замена  или ремонт котлов</w:t>
            </w:r>
          </w:p>
        </w:tc>
        <w:tc>
          <w:tcPr>
            <w:tcW w:w="803" w:type="dxa"/>
            <w:tcBorders>
              <w:top w:val="nil"/>
              <w:left w:val="nil"/>
              <w:bottom w:val="single" w:sz="4" w:space="0" w:color="auto"/>
              <w:right w:val="single" w:sz="4" w:space="0" w:color="auto"/>
            </w:tcBorders>
            <w:shd w:val="clear" w:color="auto" w:fill="auto"/>
            <w:vAlign w:val="center"/>
            <w:hideMark/>
          </w:tcPr>
          <w:p w14:paraId="55A00150" w14:textId="77777777" w:rsidR="0020447B" w:rsidRPr="001700B2" w:rsidRDefault="0020447B" w:rsidP="0020447B">
            <w:pP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auto" w:fill="auto"/>
            <w:noWrap/>
            <w:vAlign w:val="center"/>
            <w:hideMark/>
          </w:tcPr>
          <w:p w14:paraId="765F3AF1" w14:textId="22E43B5A" w:rsidR="0020447B" w:rsidRPr="001700B2" w:rsidRDefault="0020447B" w:rsidP="0020447B">
            <w:pPr>
              <w:jc w:val="center"/>
              <w:rPr>
                <w:color w:val="000000"/>
                <w:sz w:val="22"/>
                <w:szCs w:val="22"/>
              </w:rPr>
            </w:pPr>
            <w:r w:rsidRPr="001700B2">
              <w:rPr>
                <w:color w:val="000000"/>
                <w:sz w:val="22"/>
                <w:szCs w:val="22"/>
              </w:rPr>
              <w:t> </w:t>
            </w:r>
            <w:r>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3E652A6F" w14:textId="66BA97EE"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4A19B9F8" w14:textId="443488A9"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58002A2C" w14:textId="6EB68292"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195EB3FA" w14:textId="4D962976"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1158" w:type="dxa"/>
            <w:tcBorders>
              <w:top w:val="nil"/>
              <w:left w:val="nil"/>
              <w:bottom w:val="single" w:sz="4" w:space="0" w:color="auto"/>
              <w:right w:val="single" w:sz="4" w:space="0" w:color="auto"/>
            </w:tcBorders>
            <w:shd w:val="clear" w:color="auto" w:fill="auto"/>
            <w:noWrap/>
            <w:vAlign w:val="center"/>
            <w:hideMark/>
          </w:tcPr>
          <w:p w14:paraId="612B3710" w14:textId="59AF008A"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776" w:type="dxa"/>
            <w:tcBorders>
              <w:top w:val="nil"/>
              <w:left w:val="nil"/>
              <w:bottom w:val="single" w:sz="4" w:space="0" w:color="auto"/>
              <w:right w:val="single" w:sz="4" w:space="0" w:color="auto"/>
            </w:tcBorders>
            <w:shd w:val="clear" w:color="auto" w:fill="auto"/>
            <w:noWrap/>
            <w:vAlign w:val="center"/>
            <w:hideMark/>
          </w:tcPr>
          <w:p w14:paraId="51EC5853" w14:textId="0FDF3577"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c>
          <w:tcPr>
            <w:tcW w:w="994" w:type="dxa"/>
            <w:tcBorders>
              <w:top w:val="nil"/>
              <w:left w:val="nil"/>
              <w:bottom w:val="single" w:sz="4" w:space="0" w:color="auto"/>
              <w:right w:val="single" w:sz="4" w:space="0" w:color="auto"/>
            </w:tcBorders>
            <w:shd w:val="clear" w:color="auto" w:fill="auto"/>
            <w:noWrap/>
            <w:vAlign w:val="center"/>
            <w:hideMark/>
          </w:tcPr>
          <w:p w14:paraId="73053720" w14:textId="4AB6C092" w:rsidR="0020447B" w:rsidRPr="001700B2" w:rsidRDefault="0020447B" w:rsidP="0020447B">
            <w:pPr>
              <w:jc w:val="center"/>
              <w:rPr>
                <w:color w:val="000000"/>
                <w:sz w:val="22"/>
                <w:szCs w:val="22"/>
              </w:rPr>
            </w:pPr>
            <w:r w:rsidRPr="001700B2">
              <w:rPr>
                <w:color w:val="000000"/>
                <w:sz w:val="22"/>
                <w:szCs w:val="22"/>
              </w:rPr>
              <w:t> </w:t>
            </w:r>
            <w:r w:rsidRPr="001D6571">
              <w:rPr>
                <w:color w:val="000000"/>
                <w:sz w:val="22"/>
                <w:szCs w:val="22"/>
              </w:rPr>
              <w:t>-</w:t>
            </w:r>
          </w:p>
        </w:tc>
      </w:tr>
      <w:tr w:rsidR="0020447B" w:rsidRPr="001700B2" w14:paraId="4BE58601" w14:textId="77777777" w:rsidTr="0020447B">
        <w:trPr>
          <w:trHeight w:val="765"/>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434DE93B" w14:textId="20BCC06D" w:rsidR="0020447B" w:rsidRPr="001700B2" w:rsidRDefault="0020447B" w:rsidP="0020447B">
            <w:pPr>
              <w:jc w:val="center"/>
              <w:rPr>
                <w:color w:val="000000"/>
                <w:sz w:val="20"/>
              </w:rPr>
            </w:pPr>
            <w:r>
              <w:rPr>
                <w:color w:val="000000"/>
                <w:sz w:val="20"/>
              </w:rPr>
              <w:t>2</w:t>
            </w:r>
          </w:p>
        </w:tc>
        <w:tc>
          <w:tcPr>
            <w:tcW w:w="2558" w:type="dxa"/>
            <w:tcBorders>
              <w:top w:val="nil"/>
              <w:left w:val="nil"/>
              <w:bottom w:val="single" w:sz="4" w:space="0" w:color="auto"/>
              <w:right w:val="single" w:sz="4" w:space="0" w:color="auto"/>
            </w:tcBorders>
            <w:shd w:val="clear" w:color="auto" w:fill="auto"/>
            <w:vAlign w:val="center"/>
            <w:hideMark/>
          </w:tcPr>
          <w:p w14:paraId="1EF96808" w14:textId="77777777" w:rsidR="0020447B" w:rsidRPr="001700B2" w:rsidRDefault="0020447B" w:rsidP="0020447B">
            <w:pPr>
              <w:rPr>
                <w:color w:val="000000"/>
                <w:sz w:val="20"/>
              </w:rPr>
            </w:pPr>
            <w:r w:rsidRPr="001700B2">
              <w:rPr>
                <w:color w:val="000000"/>
                <w:sz w:val="20"/>
              </w:rPr>
              <w:t>Реконструкция и строительство тепловых сетей, в том числе магистральных:</w:t>
            </w:r>
          </w:p>
        </w:tc>
        <w:tc>
          <w:tcPr>
            <w:tcW w:w="803" w:type="dxa"/>
            <w:tcBorders>
              <w:top w:val="nil"/>
              <w:left w:val="nil"/>
              <w:bottom w:val="single" w:sz="4" w:space="0" w:color="auto"/>
              <w:right w:val="single" w:sz="4" w:space="0" w:color="auto"/>
            </w:tcBorders>
            <w:shd w:val="clear" w:color="auto" w:fill="auto"/>
            <w:vAlign w:val="center"/>
            <w:hideMark/>
          </w:tcPr>
          <w:p w14:paraId="6118CE73" w14:textId="77777777" w:rsidR="0020447B" w:rsidRPr="001700B2" w:rsidRDefault="0020447B" w:rsidP="0020447B">
            <w:pPr>
              <w:jc w:val="center"/>
              <w:rPr>
                <w:color w:val="000000"/>
                <w:sz w:val="20"/>
              </w:rPr>
            </w:pPr>
            <w:r w:rsidRPr="001700B2">
              <w:rPr>
                <w:color w:val="000000"/>
                <w:sz w:val="20"/>
              </w:rPr>
              <w:t>п.м.</w:t>
            </w:r>
          </w:p>
        </w:tc>
        <w:tc>
          <w:tcPr>
            <w:tcW w:w="616" w:type="dxa"/>
            <w:tcBorders>
              <w:top w:val="nil"/>
              <w:left w:val="nil"/>
              <w:bottom w:val="single" w:sz="4" w:space="0" w:color="auto"/>
              <w:right w:val="single" w:sz="4" w:space="0" w:color="auto"/>
            </w:tcBorders>
            <w:shd w:val="clear" w:color="auto" w:fill="auto"/>
            <w:noWrap/>
            <w:vAlign w:val="center"/>
          </w:tcPr>
          <w:p w14:paraId="0FB4FFED" w14:textId="719FA5D8" w:rsidR="0020447B" w:rsidRPr="001700B2" w:rsidRDefault="0020447B" w:rsidP="0020447B">
            <w:pPr>
              <w:jc w:val="center"/>
              <w:rPr>
                <w:color w:val="000000"/>
                <w:sz w:val="22"/>
                <w:szCs w:val="22"/>
              </w:rPr>
            </w:pPr>
            <w:r w:rsidRPr="001700B2">
              <w:rPr>
                <w:color w:val="000000"/>
                <w:sz w:val="22"/>
                <w:szCs w:val="22"/>
              </w:rPr>
              <w:t> </w:t>
            </w:r>
            <w:r w:rsidRPr="00D7697E">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tcPr>
          <w:p w14:paraId="2DCADB06" w14:textId="14AA3440" w:rsidR="0020447B" w:rsidRPr="001700B2" w:rsidRDefault="0020447B" w:rsidP="0020447B">
            <w:pPr>
              <w:jc w:val="center"/>
              <w:rPr>
                <w:color w:val="000000"/>
                <w:sz w:val="22"/>
                <w:szCs w:val="22"/>
              </w:rPr>
            </w:pPr>
            <w:r w:rsidRPr="001700B2">
              <w:rPr>
                <w:color w:val="000000"/>
                <w:sz w:val="22"/>
                <w:szCs w:val="22"/>
              </w:rPr>
              <w:t> </w:t>
            </w:r>
            <w:r w:rsidRPr="00D7697E">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tcPr>
          <w:p w14:paraId="5A414A4C" w14:textId="60A33A90" w:rsidR="0020447B" w:rsidRPr="001700B2" w:rsidRDefault="0020447B" w:rsidP="0020447B">
            <w:pPr>
              <w:jc w:val="center"/>
              <w:rPr>
                <w:color w:val="000000"/>
                <w:sz w:val="22"/>
                <w:szCs w:val="22"/>
              </w:rPr>
            </w:pPr>
            <w:r w:rsidRPr="001700B2">
              <w:rPr>
                <w:color w:val="000000"/>
                <w:sz w:val="22"/>
                <w:szCs w:val="22"/>
              </w:rPr>
              <w:t> </w:t>
            </w:r>
            <w:r w:rsidRPr="00D7697E">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tcPr>
          <w:p w14:paraId="15CC2CA4" w14:textId="710A92CE" w:rsidR="0020447B" w:rsidRPr="001700B2" w:rsidRDefault="0020447B" w:rsidP="0020447B">
            <w:pPr>
              <w:jc w:val="center"/>
              <w:rPr>
                <w:color w:val="000000"/>
                <w:sz w:val="22"/>
                <w:szCs w:val="22"/>
              </w:rPr>
            </w:pPr>
            <w:r w:rsidRPr="001700B2">
              <w:rPr>
                <w:color w:val="000000"/>
                <w:sz w:val="22"/>
                <w:szCs w:val="22"/>
              </w:rPr>
              <w:t> </w:t>
            </w:r>
            <w:r w:rsidRPr="00D7697E">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tcPr>
          <w:p w14:paraId="54D939B0" w14:textId="6060FC06" w:rsidR="0020447B" w:rsidRPr="001700B2" w:rsidRDefault="0020447B" w:rsidP="0020447B">
            <w:pPr>
              <w:jc w:val="center"/>
              <w:rPr>
                <w:color w:val="000000"/>
                <w:sz w:val="22"/>
                <w:szCs w:val="22"/>
              </w:rPr>
            </w:pPr>
            <w:r w:rsidRPr="001700B2">
              <w:rPr>
                <w:color w:val="000000"/>
                <w:sz w:val="22"/>
                <w:szCs w:val="22"/>
              </w:rPr>
              <w:t>85,0</w:t>
            </w:r>
          </w:p>
        </w:tc>
        <w:tc>
          <w:tcPr>
            <w:tcW w:w="1158" w:type="dxa"/>
            <w:tcBorders>
              <w:top w:val="nil"/>
              <w:left w:val="nil"/>
              <w:bottom w:val="single" w:sz="4" w:space="0" w:color="auto"/>
              <w:right w:val="single" w:sz="4" w:space="0" w:color="auto"/>
            </w:tcBorders>
            <w:shd w:val="clear" w:color="auto" w:fill="auto"/>
            <w:noWrap/>
            <w:vAlign w:val="center"/>
          </w:tcPr>
          <w:p w14:paraId="2C86F1ED" w14:textId="03B16DE4" w:rsidR="0020447B" w:rsidRPr="001700B2" w:rsidRDefault="0020447B" w:rsidP="0020447B">
            <w:pPr>
              <w:jc w:val="center"/>
              <w:rPr>
                <w:color w:val="000000"/>
                <w:sz w:val="22"/>
                <w:szCs w:val="22"/>
              </w:rPr>
            </w:pPr>
            <w:r w:rsidRPr="001700B2">
              <w:rPr>
                <w:color w:val="000000"/>
                <w:sz w:val="22"/>
                <w:szCs w:val="22"/>
              </w:rPr>
              <w:t>85,0</w:t>
            </w:r>
          </w:p>
        </w:tc>
        <w:tc>
          <w:tcPr>
            <w:tcW w:w="776" w:type="dxa"/>
            <w:tcBorders>
              <w:top w:val="nil"/>
              <w:left w:val="nil"/>
              <w:bottom w:val="single" w:sz="4" w:space="0" w:color="auto"/>
              <w:right w:val="single" w:sz="4" w:space="0" w:color="auto"/>
            </w:tcBorders>
            <w:shd w:val="clear" w:color="auto" w:fill="auto"/>
            <w:noWrap/>
            <w:vAlign w:val="center"/>
          </w:tcPr>
          <w:p w14:paraId="4FFBD488" w14:textId="48D17308" w:rsidR="0020447B" w:rsidRPr="001700B2" w:rsidRDefault="0020447B" w:rsidP="0020447B">
            <w:pPr>
              <w:jc w:val="center"/>
              <w:rPr>
                <w:color w:val="000000"/>
                <w:sz w:val="22"/>
                <w:szCs w:val="22"/>
              </w:rPr>
            </w:pPr>
            <w:r w:rsidRPr="001700B2">
              <w:rPr>
                <w:color w:val="000000"/>
                <w:sz w:val="22"/>
                <w:szCs w:val="22"/>
              </w:rPr>
              <w:t>150,0</w:t>
            </w:r>
          </w:p>
        </w:tc>
        <w:tc>
          <w:tcPr>
            <w:tcW w:w="994" w:type="dxa"/>
            <w:tcBorders>
              <w:top w:val="nil"/>
              <w:left w:val="nil"/>
              <w:bottom w:val="single" w:sz="4" w:space="0" w:color="auto"/>
              <w:right w:val="single" w:sz="4" w:space="0" w:color="auto"/>
            </w:tcBorders>
            <w:shd w:val="clear" w:color="auto" w:fill="auto"/>
            <w:noWrap/>
            <w:vAlign w:val="center"/>
          </w:tcPr>
          <w:p w14:paraId="0B155188" w14:textId="2636E462" w:rsidR="0020447B" w:rsidRPr="001700B2" w:rsidRDefault="0020447B" w:rsidP="0020447B">
            <w:pPr>
              <w:jc w:val="center"/>
              <w:rPr>
                <w:color w:val="000000"/>
                <w:sz w:val="22"/>
                <w:szCs w:val="22"/>
              </w:rPr>
            </w:pPr>
            <w:r w:rsidRPr="001700B2">
              <w:rPr>
                <w:color w:val="000000"/>
                <w:sz w:val="22"/>
                <w:szCs w:val="22"/>
              </w:rPr>
              <w:t>235,0</w:t>
            </w:r>
          </w:p>
        </w:tc>
      </w:tr>
      <w:tr w:rsidR="0020447B" w:rsidRPr="001700B2" w14:paraId="3215408C" w14:textId="77777777" w:rsidTr="0020447B">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3F52A5A9" w14:textId="77777777" w:rsidR="0020447B" w:rsidRPr="001700B2" w:rsidRDefault="0020447B" w:rsidP="0020447B">
            <w:pPr>
              <w:jc w:val="center"/>
              <w:rPr>
                <w:color w:val="000000"/>
                <w:sz w:val="20"/>
              </w:rPr>
            </w:pPr>
            <w:r w:rsidRPr="001700B2">
              <w:rPr>
                <w:color w:val="000000"/>
                <w:sz w:val="20"/>
              </w:rPr>
              <w:t> </w:t>
            </w:r>
          </w:p>
        </w:tc>
        <w:tc>
          <w:tcPr>
            <w:tcW w:w="2558" w:type="dxa"/>
            <w:tcBorders>
              <w:top w:val="nil"/>
              <w:left w:val="nil"/>
              <w:bottom w:val="single" w:sz="4" w:space="0" w:color="auto"/>
              <w:right w:val="single" w:sz="4" w:space="0" w:color="auto"/>
            </w:tcBorders>
            <w:shd w:val="clear" w:color="auto" w:fill="auto"/>
            <w:vAlign w:val="center"/>
            <w:hideMark/>
          </w:tcPr>
          <w:p w14:paraId="60AA214E" w14:textId="77777777" w:rsidR="0020447B" w:rsidRPr="001700B2" w:rsidRDefault="0020447B" w:rsidP="0020447B">
            <w:pPr>
              <w:rPr>
                <w:rFonts w:ascii="Var(--font-aeroport)" w:hAnsi="Var(--font-aeroport)"/>
                <w:color w:val="171D23"/>
                <w:szCs w:val="24"/>
              </w:rPr>
            </w:pPr>
            <w:r w:rsidRPr="001700B2">
              <w:rPr>
                <w:rFonts w:ascii="Var(--font-aeroport)" w:hAnsi="Var(--font-aeroport)"/>
                <w:color w:val="171D23"/>
                <w:szCs w:val="24"/>
              </w:rPr>
              <w:t>Ø100</w:t>
            </w:r>
          </w:p>
        </w:tc>
        <w:tc>
          <w:tcPr>
            <w:tcW w:w="803" w:type="dxa"/>
            <w:tcBorders>
              <w:top w:val="nil"/>
              <w:left w:val="nil"/>
              <w:bottom w:val="single" w:sz="4" w:space="0" w:color="auto"/>
              <w:right w:val="single" w:sz="4" w:space="0" w:color="auto"/>
            </w:tcBorders>
            <w:shd w:val="clear" w:color="auto" w:fill="auto"/>
            <w:vAlign w:val="center"/>
            <w:hideMark/>
          </w:tcPr>
          <w:p w14:paraId="79CC902A" w14:textId="77777777" w:rsidR="0020447B" w:rsidRPr="001700B2" w:rsidRDefault="0020447B" w:rsidP="0020447B">
            <w:pPr>
              <w:jc w:val="center"/>
              <w:rPr>
                <w:color w:val="000000"/>
                <w:sz w:val="20"/>
              </w:rPr>
            </w:pPr>
            <w:r w:rsidRPr="001700B2">
              <w:rPr>
                <w:color w:val="000000"/>
                <w:sz w:val="20"/>
              </w:rPr>
              <w:t>п.м.</w:t>
            </w:r>
          </w:p>
        </w:tc>
        <w:tc>
          <w:tcPr>
            <w:tcW w:w="616" w:type="dxa"/>
            <w:tcBorders>
              <w:top w:val="nil"/>
              <w:left w:val="nil"/>
              <w:bottom w:val="single" w:sz="4" w:space="0" w:color="auto"/>
              <w:right w:val="single" w:sz="4" w:space="0" w:color="auto"/>
            </w:tcBorders>
            <w:shd w:val="clear" w:color="auto" w:fill="auto"/>
            <w:noWrap/>
            <w:vAlign w:val="center"/>
            <w:hideMark/>
          </w:tcPr>
          <w:p w14:paraId="37C38B80" w14:textId="31CB8647" w:rsidR="0020447B" w:rsidRPr="001700B2" w:rsidRDefault="0020447B" w:rsidP="0020447B">
            <w:pPr>
              <w:jc w:val="center"/>
              <w:rPr>
                <w:color w:val="000000"/>
                <w:sz w:val="22"/>
                <w:szCs w:val="22"/>
              </w:rPr>
            </w:pPr>
            <w:r w:rsidRPr="001700B2">
              <w:rPr>
                <w:color w:val="000000"/>
                <w:sz w:val="22"/>
                <w:szCs w:val="22"/>
              </w:rPr>
              <w:t> </w:t>
            </w:r>
            <w:r w:rsidRPr="00E1448D">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63CB8B3C" w14:textId="406F2022" w:rsidR="0020447B" w:rsidRPr="001700B2" w:rsidRDefault="0020447B" w:rsidP="0020447B">
            <w:pPr>
              <w:jc w:val="center"/>
              <w:rPr>
                <w:color w:val="000000"/>
                <w:sz w:val="22"/>
                <w:szCs w:val="22"/>
              </w:rPr>
            </w:pPr>
            <w:r w:rsidRPr="001700B2">
              <w:rPr>
                <w:color w:val="000000"/>
                <w:sz w:val="22"/>
                <w:szCs w:val="22"/>
              </w:rPr>
              <w:t> </w:t>
            </w:r>
            <w:r w:rsidRPr="00E1448D">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12A95F8E" w14:textId="1AC74619" w:rsidR="0020447B" w:rsidRPr="001700B2" w:rsidRDefault="0020447B" w:rsidP="0020447B">
            <w:pPr>
              <w:jc w:val="center"/>
              <w:rPr>
                <w:color w:val="000000"/>
                <w:sz w:val="22"/>
                <w:szCs w:val="22"/>
              </w:rPr>
            </w:pPr>
            <w:r w:rsidRPr="001700B2">
              <w:rPr>
                <w:color w:val="000000"/>
                <w:sz w:val="22"/>
                <w:szCs w:val="22"/>
              </w:rPr>
              <w:t> </w:t>
            </w:r>
            <w:r w:rsidRPr="00E1448D">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06C38D80" w14:textId="42CC585D" w:rsidR="0020447B" w:rsidRPr="001700B2" w:rsidRDefault="0020447B" w:rsidP="0020447B">
            <w:pPr>
              <w:jc w:val="center"/>
              <w:rPr>
                <w:color w:val="000000"/>
                <w:sz w:val="22"/>
                <w:szCs w:val="22"/>
              </w:rPr>
            </w:pPr>
            <w:r w:rsidRPr="001700B2">
              <w:rPr>
                <w:color w:val="000000"/>
                <w:sz w:val="22"/>
                <w:szCs w:val="22"/>
              </w:rPr>
              <w:t> </w:t>
            </w:r>
            <w:r w:rsidRPr="00E1448D">
              <w:rPr>
                <w:color w:val="000000"/>
                <w:sz w:val="22"/>
                <w:szCs w:val="22"/>
              </w:rPr>
              <w:t>-</w:t>
            </w:r>
          </w:p>
        </w:tc>
        <w:tc>
          <w:tcPr>
            <w:tcW w:w="616" w:type="dxa"/>
            <w:tcBorders>
              <w:top w:val="nil"/>
              <w:left w:val="nil"/>
              <w:bottom w:val="single" w:sz="4" w:space="0" w:color="auto"/>
              <w:right w:val="single" w:sz="4" w:space="0" w:color="auto"/>
            </w:tcBorders>
            <w:shd w:val="clear" w:color="auto" w:fill="auto"/>
            <w:noWrap/>
            <w:vAlign w:val="center"/>
            <w:hideMark/>
          </w:tcPr>
          <w:p w14:paraId="171822D9" w14:textId="77777777" w:rsidR="0020447B" w:rsidRPr="001700B2" w:rsidRDefault="0020447B" w:rsidP="0020447B">
            <w:pPr>
              <w:jc w:val="center"/>
              <w:rPr>
                <w:color w:val="000000"/>
                <w:sz w:val="22"/>
                <w:szCs w:val="22"/>
              </w:rPr>
            </w:pPr>
            <w:r w:rsidRPr="001700B2">
              <w:rPr>
                <w:color w:val="000000"/>
                <w:sz w:val="22"/>
                <w:szCs w:val="22"/>
              </w:rPr>
              <w:t>50,0</w:t>
            </w:r>
          </w:p>
        </w:tc>
        <w:tc>
          <w:tcPr>
            <w:tcW w:w="1158" w:type="dxa"/>
            <w:tcBorders>
              <w:top w:val="nil"/>
              <w:left w:val="nil"/>
              <w:bottom w:val="single" w:sz="4" w:space="0" w:color="auto"/>
              <w:right w:val="single" w:sz="4" w:space="0" w:color="auto"/>
            </w:tcBorders>
            <w:shd w:val="clear" w:color="auto" w:fill="auto"/>
            <w:noWrap/>
            <w:vAlign w:val="center"/>
            <w:hideMark/>
          </w:tcPr>
          <w:p w14:paraId="13FD8CEA" w14:textId="77777777" w:rsidR="0020447B" w:rsidRPr="001700B2" w:rsidRDefault="0020447B" w:rsidP="0020447B">
            <w:pPr>
              <w:jc w:val="center"/>
              <w:rPr>
                <w:color w:val="000000"/>
                <w:sz w:val="22"/>
                <w:szCs w:val="22"/>
              </w:rPr>
            </w:pPr>
            <w:r w:rsidRPr="001700B2">
              <w:rPr>
                <w:color w:val="000000"/>
                <w:sz w:val="22"/>
                <w:szCs w:val="22"/>
              </w:rPr>
              <w:t>50,0</w:t>
            </w:r>
          </w:p>
        </w:tc>
        <w:tc>
          <w:tcPr>
            <w:tcW w:w="776" w:type="dxa"/>
            <w:tcBorders>
              <w:top w:val="nil"/>
              <w:left w:val="nil"/>
              <w:bottom w:val="single" w:sz="4" w:space="0" w:color="auto"/>
              <w:right w:val="single" w:sz="4" w:space="0" w:color="auto"/>
            </w:tcBorders>
            <w:shd w:val="clear" w:color="auto" w:fill="auto"/>
            <w:noWrap/>
            <w:vAlign w:val="center"/>
            <w:hideMark/>
          </w:tcPr>
          <w:p w14:paraId="0113BBB0" w14:textId="77777777" w:rsidR="0020447B" w:rsidRPr="001700B2" w:rsidRDefault="0020447B" w:rsidP="0020447B">
            <w:pPr>
              <w:jc w:val="center"/>
              <w:rPr>
                <w:color w:val="000000"/>
                <w:sz w:val="22"/>
                <w:szCs w:val="22"/>
              </w:rPr>
            </w:pPr>
            <w:r w:rsidRPr="001700B2">
              <w:rPr>
                <w:color w:val="000000"/>
                <w:sz w:val="22"/>
                <w:szCs w:val="22"/>
              </w:rPr>
              <w:t>100,0</w:t>
            </w:r>
          </w:p>
        </w:tc>
        <w:tc>
          <w:tcPr>
            <w:tcW w:w="994" w:type="dxa"/>
            <w:tcBorders>
              <w:top w:val="nil"/>
              <w:left w:val="nil"/>
              <w:bottom w:val="single" w:sz="4" w:space="0" w:color="auto"/>
              <w:right w:val="single" w:sz="4" w:space="0" w:color="auto"/>
            </w:tcBorders>
            <w:shd w:val="clear" w:color="auto" w:fill="auto"/>
            <w:noWrap/>
            <w:vAlign w:val="center"/>
            <w:hideMark/>
          </w:tcPr>
          <w:p w14:paraId="6D13F7C5" w14:textId="77777777" w:rsidR="0020447B" w:rsidRPr="001700B2" w:rsidRDefault="0020447B" w:rsidP="0020447B">
            <w:pPr>
              <w:jc w:val="center"/>
              <w:rPr>
                <w:color w:val="000000"/>
                <w:sz w:val="22"/>
                <w:szCs w:val="22"/>
              </w:rPr>
            </w:pPr>
            <w:r w:rsidRPr="001700B2">
              <w:rPr>
                <w:color w:val="000000"/>
                <w:sz w:val="22"/>
                <w:szCs w:val="22"/>
              </w:rPr>
              <w:t>150,0</w:t>
            </w:r>
          </w:p>
        </w:tc>
      </w:tr>
      <w:tr w:rsidR="00601F4C" w:rsidRPr="001700B2" w14:paraId="2DC1D623" w14:textId="77777777" w:rsidTr="0020447B">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45A032A" w14:textId="77777777" w:rsidR="001700B2" w:rsidRPr="001700B2" w:rsidRDefault="001700B2" w:rsidP="001700B2">
            <w:pPr>
              <w:jc w:val="center"/>
              <w:rPr>
                <w:color w:val="000000"/>
                <w:sz w:val="20"/>
              </w:rPr>
            </w:pPr>
            <w:r w:rsidRPr="001700B2">
              <w:rPr>
                <w:color w:val="000000"/>
                <w:sz w:val="20"/>
              </w:rPr>
              <w:t> </w:t>
            </w:r>
          </w:p>
        </w:tc>
        <w:tc>
          <w:tcPr>
            <w:tcW w:w="2558" w:type="dxa"/>
            <w:tcBorders>
              <w:top w:val="nil"/>
              <w:left w:val="nil"/>
              <w:bottom w:val="single" w:sz="4" w:space="0" w:color="auto"/>
              <w:right w:val="single" w:sz="4" w:space="0" w:color="auto"/>
            </w:tcBorders>
            <w:shd w:val="clear" w:color="auto" w:fill="auto"/>
            <w:vAlign w:val="center"/>
            <w:hideMark/>
          </w:tcPr>
          <w:p w14:paraId="3C3846F6" w14:textId="77777777" w:rsidR="001700B2" w:rsidRPr="001700B2" w:rsidRDefault="001700B2" w:rsidP="001700B2">
            <w:pPr>
              <w:rPr>
                <w:rFonts w:ascii="Var(--font-aeroport)" w:hAnsi="Var(--font-aeroport)"/>
                <w:color w:val="171D23"/>
                <w:szCs w:val="24"/>
              </w:rPr>
            </w:pPr>
            <w:r w:rsidRPr="001700B2">
              <w:rPr>
                <w:rFonts w:ascii="Var(--font-aeroport)" w:hAnsi="Var(--font-aeroport)"/>
                <w:color w:val="171D23"/>
                <w:szCs w:val="24"/>
              </w:rPr>
              <w:t>Ø57</w:t>
            </w:r>
          </w:p>
        </w:tc>
        <w:tc>
          <w:tcPr>
            <w:tcW w:w="803" w:type="dxa"/>
            <w:tcBorders>
              <w:top w:val="nil"/>
              <w:left w:val="nil"/>
              <w:bottom w:val="single" w:sz="4" w:space="0" w:color="auto"/>
              <w:right w:val="single" w:sz="4" w:space="0" w:color="auto"/>
            </w:tcBorders>
            <w:shd w:val="clear" w:color="auto" w:fill="auto"/>
            <w:vAlign w:val="center"/>
            <w:hideMark/>
          </w:tcPr>
          <w:p w14:paraId="56072A00" w14:textId="77777777" w:rsidR="001700B2" w:rsidRPr="001700B2" w:rsidRDefault="001700B2" w:rsidP="001700B2">
            <w:pPr>
              <w:jc w:val="center"/>
              <w:rPr>
                <w:color w:val="000000"/>
                <w:sz w:val="20"/>
              </w:rPr>
            </w:pPr>
            <w:r w:rsidRPr="001700B2">
              <w:rPr>
                <w:color w:val="000000"/>
                <w:sz w:val="20"/>
              </w:rPr>
              <w:t>п.м.</w:t>
            </w:r>
          </w:p>
        </w:tc>
        <w:tc>
          <w:tcPr>
            <w:tcW w:w="616" w:type="dxa"/>
            <w:tcBorders>
              <w:top w:val="nil"/>
              <w:left w:val="nil"/>
              <w:bottom w:val="single" w:sz="4" w:space="0" w:color="auto"/>
              <w:right w:val="single" w:sz="4" w:space="0" w:color="auto"/>
            </w:tcBorders>
            <w:shd w:val="clear" w:color="auto" w:fill="auto"/>
            <w:noWrap/>
            <w:vAlign w:val="center"/>
            <w:hideMark/>
          </w:tcPr>
          <w:p w14:paraId="6BE32BA6"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auto" w:fill="auto"/>
            <w:noWrap/>
            <w:vAlign w:val="center"/>
            <w:hideMark/>
          </w:tcPr>
          <w:p w14:paraId="050E5D7E"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auto" w:fill="auto"/>
            <w:noWrap/>
            <w:vAlign w:val="center"/>
            <w:hideMark/>
          </w:tcPr>
          <w:p w14:paraId="13256AB1"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auto" w:fill="auto"/>
            <w:noWrap/>
            <w:vAlign w:val="center"/>
            <w:hideMark/>
          </w:tcPr>
          <w:p w14:paraId="1D7AB975"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auto" w:fill="auto"/>
            <w:noWrap/>
            <w:vAlign w:val="center"/>
            <w:hideMark/>
          </w:tcPr>
          <w:p w14:paraId="082976FA" w14:textId="77777777" w:rsidR="001700B2" w:rsidRPr="001700B2" w:rsidRDefault="001700B2" w:rsidP="001700B2">
            <w:pPr>
              <w:jc w:val="center"/>
              <w:rPr>
                <w:color w:val="000000"/>
                <w:sz w:val="22"/>
                <w:szCs w:val="22"/>
              </w:rPr>
            </w:pPr>
            <w:r w:rsidRPr="001700B2">
              <w:rPr>
                <w:color w:val="000000"/>
                <w:sz w:val="22"/>
                <w:szCs w:val="22"/>
              </w:rPr>
              <w:t>35,0</w:t>
            </w:r>
          </w:p>
        </w:tc>
        <w:tc>
          <w:tcPr>
            <w:tcW w:w="1158" w:type="dxa"/>
            <w:tcBorders>
              <w:top w:val="nil"/>
              <w:left w:val="nil"/>
              <w:bottom w:val="single" w:sz="4" w:space="0" w:color="auto"/>
              <w:right w:val="single" w:sz="4" w:space="0" w:color="auto"/>
            </w:tcBorders>
            <w:shd w:val="clear" w:color="auto" w:fill="auto"/>
            <w:noWrap/>
            <w:vAlign w:val="center"/>
            <w:hideMark/>
          </w:tcPr>
          <w:p w14:paraId="39C61483" w14:textId="77777777" w:rsidR="001700B2" w:rsidRPr="001700B2" w:rsidRDefault="001700B2" w:rsidP="001700B2">
            <w:pPr>
              <w:jc w:val="center"/>
              <w:rPr>
                <w:color w:val="000000"/>
                <w:sz w:val="22"/>
                <w:szCs w:val="22"/>
              </w:rPr>
            </w:pPr>
            <w:r w:rsidRPr="001700B2">
              <w:rPr>
                <w:color w:val="000000"/>
                <w:sz w:val="22"/>
                <w:szCs w:val="22"/>
              </w:rPr>
              <w:t>35,0</w:t>
            </w:r>
          </w:p>
        </w:tc>
        <w:tc>
          <w:tcPr>
            <w:tcW w:w="776" w:type="dxa"/>
            <w:tcBorders>
              <w:top w:val="nil"/>
              <w:left w:val="nil"/>
              <w:bottom w:val="single" w:sz="4" w:space="0" w:color="auto"/>
              <w:right w:val="single" w:sz="4" w:space="0" w:color="auto"/>
            </w:tcBorders>
            <w:shd w:val="clear" w:color="auto" w:fill="auto"/>
            <w:noWrap/>
            <w:vAlign w:val="center"/>
            <w:hideMark/>
          </w:tcPr>
          <w:p w14:paraId="7F0DA833" w14:textId="77777777" w:rsidR="001700B2" w:rsidRPr="001700B2" w:rsidRDefault="001700B2" w:rsidP="001700B2">
            <w:pPr>
              <w:jc w:val="center"/>
              <w:rPr>
                <w:color w:val="000000"/>
                <w:sz w:val="22"/>
                <w:szCs w:val="22"/>
              </w:rPr>
            </w:pPr>
            <w:r w:rsidRPr="001700B2">
              <w:rPr>
                <w:color w:val="000000"/>
                <w:sz w:val="22"/>
                <w:szCs w:val="22"/>
              </w:rPr>
              <w:t>50,0</w:t>
            </w:r>
          </w:p>
        </w:tc>
        <w:tc>
          <w:tcPr>
            <w:tcW w:w="994" w:type="dxa"/>
            <w:tcBorders>
              <w:top w:val="nil"/>
              <w:left w:val="nil"/>
              <w:bottom w:val="single" w:sz="4" w:space="0" w:color="auto"/>
              <w:right w:val="single" w:sz="4" w:space="0" w:color="auto"/>
            </w:tcBorders>
            <w:shd w:val="clear" w:color="auto" w:fill="auto"/>
            <w:noWrap/>
            <w:vAlign w:val="center"/>
            <w:hideMark/>
          </w:tcPr>
          <w:p w14:paraId="49FA98B9" w14:textId="77777777" w:rsidR="001700B2" w:rsidRPr="001700B2" w:rsidRDefault="001700B2" w:rsidP="001700B2">
            <w:pPr>
              <w:jc w:val="center"/>
              <w:rPr>
                <w:color w:val="000000"/>
                <w:sz w:val="22"/>
                <w:szCs w:val="22"/>
              </w:rPr>
            </w:pPr>
            <w:r w:rsidRPr="001700B2">
              <w:rPr>
                <w:color w:val="000000"/>
                <w:sz w:val="22"/>
                <w:szCs w:val="22"/>
              </w:rPr>
              <w:t>85,0</w:t>
            </w:r>
          </w:p>
        </w:tc>
      </w:tr>
      <w:tr w:rsidR="00601F4C" w:rsidRPr="001700B2" w14:paraId="5F446D8F" w14:textId="77777777" w:rsidTr="0020447B">
        <w:trPr>
          <w:trHeight w:val="300"/>
          <w:jc w:val="center"/>
        </w:trPr>
        <w:tc>
          <w:tcPr>
            <w:tcW w:w="407" w:type="dxa"/>
            <w:tcBorders>
              <w:top w:val="nil"/>
              <w:left w:val="single" w:sz="4" w:space="0" w:color="auto"/>
              <w:bottom w:val="single" w:sz="4" w:space="0" w:color="auto"/>
              <w:right w:val="single" w:sz="4" w:space="0" w:color="auto"/>
            </w:tcBorders>
            <w:shd w:val="clear" w:color="auto" w:fill="auto"/>
            <w:vAlign w:val="center"/>
            <w:hideMark/>
          </w:tcPr>
          <w:p w14:paraId="7CDA82E5" w14:textId="77777777" w:rsidR="001700B2" w:rsidRPr="001700B2" w:rsidRDefault="001700B2" w:rsidP="001700B2">
            <w:pPr>
              <w:jc w:val="center"/>
              <w:rPr>
                <w:color w:val="000000"/>
                <w:sz w:val="20"/>
              </w:rPr>
            </w:pPr>
            <w:r w:rsidRPr="001700B2">
              <w:rPr>
                <w:color w:val="000000"/>
                <w:sz w:val="20"/>
              </w:rPr>
              <w:t> </w:t>
            </w:r>
          </w:p>
        </w:tc>
        <w:tc>
          <w:tcPr>
            <w:tcW w:w="2558" w:type="dxa"/>
            <w:tcBorders>
              <w:top w:val="nil"/>
              <w:left w:val="nil"/>
              <w:bottom w:val="single" w:sz="4" w:space="0" w:color="auto"/>
              <w:right w:val="single" w:sz="4" w:space="0" w:color="auto"/>
            </w:tcBorders>
            <w:shd w:val="clear" w:color="auto" w:fill="auto"/>
            <w:vAlign w:val="center"/>
            <w:hideMark/>
          </w:tcPr>
          <w:p w14:paraId="65DC9834" w14:textId="76B7A88F" w:rsidR="001700B2" w:rsidRPr="001700B2" w:rsidRDefault="001700B2" w:rsidP="001700B2">
            <w:pPr>
              <w:rPr>
                <w:rFonts w:ascii="Var(--font-aeroport)" w:hAnsi="Var(--font-aeroport)"/>
                <w:color w:val="171D23"/>
                <w:szCs w:val="24"/>
              </w:rPr>
            </w:pPr>
            <w:r w:rsidRPr="001700B2">
              <w:rPr>
                <w:rFonts w:ascii="Var(--font-aeroport)" w:hAnsi="Var(--font-aeroport)"/>
                <w:color w:val="171D23"/>
                <w:szCs w:val="24"/>
              </w:rPr>
              <w:t> </w:t>
            </w:r>
            <w:r w:rsidR="006C1DB1">
              <w:rPr>
                <w:rFonts w:ascii="Var(--font-aeroport)" w:hAnsi="Var(--font-aeroport)"/>
                <w:color w:val="171D23"/>
                <w:szCs w:val="24"/>
              </w:rPr>
              <w:t>ИТОГО</w:t>
            </w:r>
          </w:p>
        </w:tc>
        <w:tc>
          <w:tcPr>
            <w:tcW w:w="803" w:type="dxa"/>
            <w:tcBorders>
              <w:top w:val="nil"/>
              <w:left w:val="nil"/>
              <w:bottom w:val="single" w:sz="4" w:space="0" w:color="auto"/>
              <w:right w:val="single" w:sz="4" w:space="0" w:color="auto"/>
            </w:tcBorders>
            <w:shd w:val="clear" w:color="auto" w:fill="auto"/>
            <w:vAlign w:val="center"/>
            <w:hideMark/>
          </w:tcPr>
          <w:p w14:paraId="5AC7FD66" w14:textId="77777777" w:rsidR="001700B2" w:rsidRPr="001700B2" w:rsidRDefault="001700B2" w:rsidP="001700B2">
            <w:pPr>
              <w:jc w:val="center"/>
              <w:rPr>
                <w:color w:val="000000"/>
                <w:sz w:val="20"/>
              </w:rPr>
            </w:pPr>
            <w:r w:rsidRPr="001700B2">
              <w:rPr>
                <w:color w:val="000000"/>
                <w:sz w:val="20"/>
              </w:rPr>
              <w:t> </w:t>
            </w:r>
          </w:p>
        </w:tc>
        <w:tc>
          <w:tcPr>
            <w:tcW w:w="616" w:type="dxa"/>
            <w:tcBorders>
              <w:top w:val="nil"/>
              <w:left w:val="nil"/>
              <w:bottom w:val="single" w:sz="4" w:space="0" w:color="auto"/>
              <w:right w:val="single" w:sz="4" w:space="0" w:color="auto"/>
            </w:tcBorders>
            <w:shd w:val="clear" w:color="000000" w:fill="FFFF00"/>
            <w:noWrap/>
            <w:vAlign w:val="center"/>
            <w:hideMark/>
          </w:tcPr>
          <w:p w14:paraId="45510B38"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000000" w:fill="FFFF00"/>
            <w:noWrap/>
            <w:vAlign w:val="center"/>
            <w:hideMark/>
          </w:tcPr>
          <w:p w14:paraId="51284307"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000000" w:fill="FFFF00"/>
            <w:noWrap/>
            <w:vAlign w:val="center"/>
            <w:hideMark/>
          </w:tcPr>
          <w:p w14:paraId="10A03BA9"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000000" w:fill="FFFF00"/>
            <w:noWrap/>
            <w:vAlign w:val="center"/>
            <w:hideMark/>
          </w:tcPr>
          <w:p w14:paraId="6E1D8D3F" w14:textId="77777777" w:rsidR="001700B2" w:rsidRPr="001700B2" w:rsidRDefault="001700B2" w:rsidP="001700B2">
            <w:pPr>
              <w:jc w:val="center"/>
              <w:rPr>
                <w:color w:val="000000"/>
                <w:sz w:val="22"/>
                <w:szCs w:val="22"/>
              </w:rPr>
            </w:pPr>
            <w:r w:rsidRPr="001700B2">
              <w:rPr>
                <w:color w:val="000000"/>
                <w:sz w:val="22"/>
                <w:szCs w:val="22"/>
              </w:rPr>
              <w:t> </w:t>
            </w:r>
          </w:p>
        </w:tc>
        <w:tc>
          <w:tcPr>
            <w:tcW w:w="616" w:type="dxa"/>
            <w:tcBorders>
              <w:top w:val="nil"/>
              <w:left w:val="nil"/>
              <w:bottom w:val="single" w:sz="4" w:space="0" w:color="auto"/>
              <w:right w:val="single" w:sz="4" w:space="0" w:color="auto"/>
            </w:tcBorders>
            <w:shd w:val="clear" w:color="000000" w:fill="FFFF00"/>
            <w:noWrap/>
            <w:vAlign w:val="center"/>
            <w:hideMark/>
          </w:tcPr>
          <w:p w14:paraId="7EC09555" w14:textId="77777777" w:rsidR="001700B2" w:rsidRPr="001700B2" w:rsidRDefault="001700B2" w:rsidP="001700B2">
            <w:pPr>
              <w:jc w:val="center"/>
              <w:rPr>
                <w:color w:val="000000"/>
                <w:sz w:val="22"/>
                <w:szCs w:val="22"/>
              </w:rPr>
            </w:pPr>
            <w:r w:rsidRPr="001700B2">
              <w:rPr>
                <w:color w:val="000000"/>
                <w:sz w:val="22"/>
                <w:szCs w:val="22"/>
              </w:rPr>
              <w:t>85,0</w:t>
            </w:r>
          </w:p>
        </w:tc>
        <w:tc>
          <w:tcPr>
            <w:tcW w:w="1158" w:type="dxa"/>
            <w:tcBorders>
              <w:top w:val="nil"/>
              <w:left w:val="nil"/>
              <w:bottom w:val="single" w:sz="4" w:space="0" w:color="auto"/>
              <w:right w:val="single" w:sz="4" w:space="0" w:color="auto"/>
            </w:tcBorders>
            <w:shd w:val="clear" w:color="000000" w:fill="FFFF00"/>
            <w:noWrap/>
            <w:vAlign w:val="center"/>
            <w:hideMark/>
          </w:tcPr>
          <w:p w14:paraId="3D2DCA00" w14:textId="77777777" w:rsidR="001700B2" w:rsidRPr="001700B2" w:rsidRDefault="001700B2" w:rsidP="001700B2">
            <w:pPr>
              <w:jc w:val="center"/>
              <w:rPr>
                <w:color w:val="000000"/>
                <w:sz w:val="22"/>
                <w:szCs w:val="22"/>
              </w:rPr>
            </w:pPr>
            <w:r w:rsidRPr="001700B2">
              <w:rPr>
                <w:color w:val="000000"/>
                <w:sz w:val="22"/>
                <w:szCs w:val="22"/>
              </w:rPr>
              <w:t>85,0</w:t>
            </w:r>
          </w:p>
        </w:tc>
        <w:tc>
          <w:tcPr>
            <w:tcW w:w="776" w:type="dxa"/>
            <w:tcBorders>
              <w:top w:val="nil"/>
              <w:left w:val="nil"/>
              <w:bottom w:val="single" w:sz="4" w:space="0" w:color="auto"/>
              <w:right w:val="single" w:sz="4" w:space="0" w:color="auto"/>
            </w:tcBorders>
            <w:shd w:val="clear" w:color="000000" w:fill="FFFF00"/>
            <w:noWrap/>
            <w:vAlign w:val="center"/>
            <w:hideMark/>
          </w:tcPr>
          <w:p w14:paraId="20AB400A" w14:textId="77777777" w:rsidR="001700B2" w:rsidRPr="001700B2" w:rsidRDefault="001700B2" w:rsidP="001700B2">
            <w:pPr>
              <w:jc w:val="center"/>
              <w:rPr>
                <w:color w:val="000000"/>
                <w:sz w:val="22"/>
                <w:szCs w:val="22"/>
              </w:rPr>
            </w:pPr>
            <w:r w:rsidRPr="001700B2">
              <w:rPr>
                <w:color w:val="000000"/>
                <w:sz w:val="22"/>
                <w:szCs w:val="22"/>
              </w:rPr>
              <w:t>150,0</w:t>
            </w:r>
          </w:p>
        </w:tc>
        <w:tc>
          <w:tcPr>
            <w:tcW w:w="994" w:type="dxa"/>
            <w:tcBorders>
              <w:top w:val="nil"/>
              <w:left w:val="nil"/>
              <w:bottom w:val="single" w:sz="4" w:space="0" w:color="auto"/>
              <w:right w:val="single" w:sz="4" w:space="0" w:color="auto"/>
            </w:tcBorders>
            <w:shd w:val="clear" w:color="000000" w:fill="FFFF00"/>
            <w:noWrap/>
            <w:vAlign w:val="center"/>
            <w:hideMark/>
          </w:tcPr>
          <w:p w14:paraId="64C47188" w14:textId="77777777" w:rsidR="001700B2" w:rsidRPr="001700B2" w:rsidRDefault="001700B2" w:rsidP="001700B2">
            <w:pPr>
              <w:jc w:val="center"/>
              <w:rPr>
                <w:color w:val="000000"/>
                <w:sz w:val="22"/>
                <w:szCs w:val="22"/>
              </w:rPr>
            </w:pPr>
            <w:r w:rsidRPr="001700B2">
              <w:rPr>
                <w:color w:val="000000"/>
                <w:sz w:val="22"/>
                <w:szCs w:val="22"/>
              </w:rPr>
              <w:t>235,0</w:t>
            </w:r>
          </w:p>
        </w:tc>
      </w:tr>
    </w:tbl>
    <w:p w14:paraId="70DC0FFE" w14:textId="3B284A58" w:rsidR="001700B2" w:rsidRDefault="001700B2" w:rsidP="00B75958">
      <w:pPr>
        <w:ind w:firstLine="600"/>
        <w:jc w:val="both"/>
        <w:rPr>
          <w:sz w:val="28"/>
        </w:rPr>
      </w:pPr>
    </w:p>
    <w:p w14:paraId="51420799" w14:textId="77777777" w:rsidR="00C803D9" w:rsidRDefault="00C803D9" w:rsidP="00A86FA3">
      <w:pPr>
        <w:jc w:val="both"/>
        <w:rPr>
          <w:b/>
          <w:bCs/>
          <w:color w:val="000000"/>
          <w:sz w:val="22"/>
          <w:szCs w:val="22"/>
        </w:rPr>
      </w:pPr>
    </w:p>
    <w:p w14:paraId="6D2A6BE5" w14:textId="77777777" w:rsidR="00C803D9" w:rsidRDefault="00C803D9" w:rsidP="00A86FA3">
      <w:pPr>
        <w:jc w:val="both"/>
        <w:rPr>
          <w:b/>
          <w:bCs/>
          <w:color w:val="000000"/>
          <w:sz w:val="22"/>
          <w:szCs w:val="22"/>
        </w:rPr>
      </w:pPr>
    </w:p>
    <w:p w14:paraId="0F7A1EF0" w14:textId="77777777" w:rsidR="00C803D9" w:rsidRDefault="00C803D9" w:rsidP="00A86FA3">
      <w:pPr>
        <w:jc w:val="both"/>
        <w:rPr>
          <w:b/>
          <w:bCs/>
          <w:color w:val="000000"/>
          <w:sz w:val="22"/>
          <w:szCs w:val="22"/>
        </w:rPr>
      </w:pPr>
    </w:p>
    <w:p w14:paraId="2605DBE3" w14:textId="77777777" w:rsidR="0071552B" w:rsidRDefault="0071552B" w:rsidP="00A86FA3">
      <w:pPr>
        <w:jc w:val="both"/>
        <w:rPr>
          <w:b/>
          <w:bCs/>
          <w:color w:val="000000"/>
          <w:sz w:val="22"/>
          <w:szCs w:val="22"/>
        </w:rPr>
      </w:pPr>
    </w:p>
    <w:p w14:paraId="49D15FF7" w14:textId="77777777" w:rsidR="0071552B" w:rsidRDefault="0071552B" w:rsidP="00A86FA3">
      <w:pPr>
        <w:jc w:val="both"/>
        <w:rPr>
          <w:b/>
          <w:bCs/>
          <w:color w:val="000000"/>
          <w:sz w:val="22"/>
          <w:szCs w:val="22"/>
        </w:rPr>
      </w:pPr>
    </w:p>
    <w:p w14:paraId="005B7208" w14:textId="77777777" w:rsidR="0071552B" w:rsidRDefault="0071552B" w:rsidP="00A86FA3">
      <w:pPr>
        <w:jc w:val="both"/>
        <w:rPr>
          <w:b/>
          <w:bCs/>
          <w:color w:val="000000"/>
          <w:sz w:val="22"/>
          <w:szCs w:val="22"/>
        </w:rPr>
      </w:pPr>
    </w:p>
    <w:p w14:paraId="4F325494" w14:textId="77777777" w:rsidR="0071552B" w:rsidRDefault="0071552B" w:rsidP="00A86FA3">
      <w:pPr>
        <w:jc w:val="both"/>
        <w:rPr>
          <w:b/>
          <w:bCs/>
          <w:color w:val="000000"/>
          <w:sz w:val="22"/>
          <w:szCs w:val="22"/>
        </w:rPr>
      </w:pPr>
    </w:p>
    <w:p w14:paraId="58E38A08" w14:textId="77777777" w:rsidR="0071552B" w:rsidRDefault="0071552B" w:rsidP="00A86FA3">
      <w:pPr>
        <w:jc w:val="both"/>
        <w:rPr>
          <w:b/>
          <w:bCs/>
          <w:color w:val="000000"/>
          <w:sz w:val="22"/>
          <w:szCs w:val="22"/>
        </w:rPr>
      </w:pPr>
    </w:p>
    <w:p w14:paraId="5B01A2A5" w14:textId="77777777" w:rsidR="00C803D9" w:rsidRDefault="00C803D9" w:rsidP="00A86FA3">
      <w:pPr>
        <w:jc w:val="both"/>
        <w:rPr>
          <w:b/>
          <w:bCs/>
          <w:color w:val="000000"/>
          <w:sz w:val="22"/>
          <w:szCs w:val="22"/>
        </w:rPr>
      </w:pPr>
    </w:p>
    <w:p w14:paraId="13B8E67E" w14:textId="2435F632" w:rsidR="0020447B" w:rsidRPr="00A86FA3" w:rsidRDefault="00A86FA3" w:rsidP="00A86FA3">
      <w:pPr>
        <w:jc w:val="both"/>
        <w:rPr>
          <w:sz w:val="22"/>
          <w:szCs w:val="22"/>
        </w:rPr>
      </w:pPr>
      <w:r w:rsidRPr="00A86FA3">
        <w:rPr>
          <w:b/>
          <w:bCs/>
          <w:color w:val="000000"/>
          <w:sz w:val="22"/>
          <w:szCs w:val="22"/>
        </w:rPr>
        <w:t xml:space="preserve">Таблица </w:t>
      </w:r>
      <w:r w:rsidR="00657E0B">
        <w:rPr>
          <w:b/>
          <w:bCs/>
          <w:color w:val="000000"/>
          <w:sz w:val="22"/>
          <w:szCs w:val="22"/>
        </w:rPr>
        <w:t>5.2.</w:t>
      </w:r>
      <w:r w:rsidRPr="00A86FA3">
        <w:rPr>
          <w:b/>
          <w:bCs/>
          <w:color w:val="000000"/>
          <w:sz w:val="22"/>
          <w:szCs w:val="22"/>
        </w:rPr>
        <w:t xml:space="preserve"> Финансовая оценка технических мероприятий и исходная информация  для определения источников финансирования  программы инвестиционных проектов в теплоснабжении  (2024-2031годы) с учётом НДС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511"/>
        <w:gridCol w:w="732"/>
        <w:gridCol w:w="1272"/>
        <w:gridCol w:w="255"/>
        <w:gridCol w:w="555"/>
        <w:gridCol w:w="555"/>
        <w:gridCol w:w="555"/>
        <w:gridCol w:w="555"/>
        <w:gridCol w:w="850"/>
        <w:gridCol w:w="708"/>
        <w:gridCol w:w="851"/>
        <w:gridCol w:w="1127"/>
      </w:tblGrid>
      <w:tr w:rsidR="00601F4C" w:rsidRPr="00601F4C" w14:paraId="662DB43D" w14:textId="77777777" w:rsidTr="00C803D9">
        <w:trPr>
          <w:trHeight w:val="300"/>
          <w:jc w:val="center"/>
        </w:trPr>
        <w:tc>
          <w:tcPr>
            <w:tcW w:w="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87C9F" w14:textId="77777777" w:rsidR="00601F4C" w:rsidRPr="00601F4C" w:rsidRDefault="00601F4C" w:rsidP="00601F4C">
            <w:pPr>
              <w:jc w:val="center"/>
              <w:rPr>
                <w:color w:val="000000"/>
                <w:sz w:val="18"/>
                <w:szCs w:val="18"/>
              </w:rPr>
            </w:pPr>
            <w:r w:rsidRPr="00601F4C">
              <w:rPr>
                <w:color w:val="000000"/>
                <w:sz w:val="18"/>
                <w:szCs w:val="18"/>
              </w:rPr>
              <w:t>№</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1A298" w14:textId="77777777" w:rsidR="00601F4C" w:rsidRPr="00601F4C" w:rsidRDefault="00601F4C" w:rsidP="00601F4C">
            <w:pPr>
              <w:jc w:val="center"/>
              <w:rPr>
                <w:color w:val="000000"/>
                <w:sz w:val="18"/>
                <w:szCs w:val="18"/>
              </w:rPr>
            </w:pPr>
            <w:r w:rsidRPr="00601F4C">
              <w:rPr>
                <w:color w:val="000000"/>
                <w:sz w:val="18"/>
                <w:szCs w:val="18"/>
              </w:rPr>
              <w:t>Инвестиционные проекты (наименование)</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7A253" w14:textId="77777777" w:rsidR="00601F4C" w:rsidRPr="00601F4C" w:rsidRDefault="00601F4C" w:rsidP="00601F4C">
            <w:pPr>
              <w:jc w:val="center"/>
              <w:rPr>
                <w:color w:val="000000"/>
                <w:sz w:val="18"/>
                <w:szCs w:val="18"/>
              </w:rPr>
            </w:pPr>
            <w:r w:rsidRPr="00601F4C">
              <w:rPr>
                <w:color w:val="000000"/>
                <w:sz w:val="18"/>
                <w:szCs w:val="18"/>
              </w:rPr>
              <w:t>Ед</w:t>
            </w:r>
            <w:proofErr w:type="gramStart"/>
            <w:r w:rsidRPr="00601F4C">
              <w:rPr>
                <w:color w:val="000000"/>
                <w:sz w:val="18"/>
                <w:szCs w:val="18"/>
              </w:rPr>
              <w:t>.и</w:t>
            </w:r>
            <w:proofErr w:type="gramEnd"/>
            <w:r w:rsidRPr="00601F4C">
              <w:rPr>
                <w:color w:val="000000"/>
                <w:sz w:val="18"/>
                <w:szCs w:val="18"/>
              </w:rPr>
              <w:t>зм</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AFC6D" w14:textId="7F052853" w:rsidR="00601F4C" w:rsidRPr="00601F4C" w:rsidRDefault="00601F4C" w:rsidP="00601F4C">
            <w:pPr>
              <w:jc w:val="center"/>
              <w:rPr>
                <w:color w:val="000000"/>
                <w:sz w:val="18"/>
                <w:szCs w:val="18"/>
              </w:rPr>
            </w:pPr>
            <w:r w:rsidRPr="00601F4C">
              <w:rPr>
                <w:color w:val="000000"/>
                <w:sz w:val="18"/>
                <w:szCs w:val="18"/>
              </w:rPr>
              <w:t>Цели проекта</w:t>
            </w:r>
          </w:p>
        </w:tc>
        <w:tc>
          <w:tcPr>
            <w:tcW w:w="488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DD3B" w14:textId="77777777" w:rsidR="00601F4C" w:rsidRPr="00601F4C" w:rsidRDefault="00601F4C" w:rsidP="00601F4C">
            <w:pPr>
              <w:jc w:val="center"/>
              <w:rPr>
                <w:color w:val="000000"/>
                <w:sz w:val="20"/>
              </w:rPr>
            </w:pPr>
            <w:r w:rsidRPr="00601F4C">
              <w:rPr>
                <w:color w:val="000000"/>
                <w:sz w:val="20"/>
              </w:rPr>
              <w:t>План-график реализации  мероприятий</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DEF30" w14:textId="41075222" w:rsidR="00601F4C" w:rsidRPr="00601F4C" w:rsidRDefault="00601F4C" w:rsidP="00657E0B">
            <w:pPr>
              <w:jc w:val="center"/>
              <w:rPr>
                <w:color w:val="000000"/>
                <w:sz w:val="18"/>
                <w:szCs w:val="18"/>
              </w:rPr>
            </w:pPr>
            <w:r w:rsidRPr="00601F4C">
              <w:rPr>
                <w:color w:val="000000"/>
                <w:sz w:val="18"/>
                <w:szCs w:val="18"/>
              </w:rPr>
              <w:t>Итого в</w:t>
            </w:r>
            <w:r w:rsidRPr="00601F4C">
              <w:rPr>
                <w:color w:val="000000"/>
                <w:sz w:val="18"/>
                <w:szCs w:val="18"/>
              </w:rPr>
              <w:br/>
              <w:t>величинах</w:t>
            </w:r>
            <w:r w:rsidRPr="00601F4C">
              <w:rPr>
                <w:color w:val="000000"/>
                <w:sz w:val="18"/>
                <w:szCs w:val="18"/>
              </w:rPr>
              <w:br/>
              <w:t xml:space="preserve">соответствующих лет, </w:t>
            </w:r>
            <w:r w:rsidRPr="00601F4C">
              <w:rPr>
                <w:color w:val="000000"/>
                <w:sz w:val="18"/>
                <w:szCs w:val="18"/>
              </w:rPr>
              <w:br/>
              <w:t>тыс.руб.</w:t>
            </w:r>
          </w:p>
        </w:tc>
      </w:tr>
      <w:tr w:rsidR="00657E0B" w:rsidRPr="00601F4C" w14:paraId="6F5997C4" w14:textId="77777777" w:rsidTr="00C803D9">
        <w:trPr>
          <w:trHeight w:val="919"/>
          <w:jc w:val="center"/>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02688405" w14:textId="77777777" w:rsidR="00601F4C" w:rsidRPr="00601F4C" w:rsidRDefault="00601F4C" w:rsidP="00601F4C">
            <w:pPr>
              <w:jc w:val="center"/>
              <w:rPr>
                <w:color w:val="000000"/>
                <w:sz w:val="18"/>
                <w:szCs w:val="18"/>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E9D70F4" w14:textId="77777777" w:rsidR="00601F4C" w:rsidRPr="00601F4C" w:rsidRDefault="00601F4C" w:rsidP="00601F4C">
            <w:pPr>
              <w:jc w:val="center"/>
              <w:rPr>
                <w:color w:val="000000"/>
                <w:sz w:val="18"/>
                <w:szCs w:val="18"/>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7903493C" w14:textId="77777777" w:rsidR="00601F4C" w:rsidRPr="00601F4C" w:rsidRDefault="00601F4C" w:rsidP="00601F4C">
            <w:pPr>
              <w:jc w:val="center"/>
              <w:rPr>
                <w:color w:val="000000"/>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0E1D78AA" w14:textId="77777777" w:rsidR="00601F4C" w:rsidRPr="00601F4C" w:rsidRDefault="00601F4C" w:rsidP="00601F4C">
            <w:pPr>
              <w:jc w:val="center"/>
              <w:rPr>
                <w:color w:val="000000"/>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BA99" w14:textId="03E8FBBB" w:rsidR="00601F4C" w:rsidRPr="00601F4C" w:rsidRDefault="00601F4C" w:rsidP="00601F4C">
            <w:pPr>
              <w:jc w:val="center"/>
              <w:rPr>
                <w:color w:val="000000"/>
                <w:sz w:val="18"/>
                <w:szCs w:val="18"/>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532D4" w14:textId="77777777" w:rsidR="00601F4C" w:rsidRPr="00C803D9" w:rsidRDefault="00601F4C" w:rsidP="00601F4C">
            <w:pPr>
              <w:jc w:val="center"/>
              <w:rPr>
                <w:color w:val="000000"/>
                <w:sz w:val="16"/>
                <w:szCs w:val="16"/>
              </w:rPr>
            </w:pPr>
            <w:r w:rsidRPr="00C803D9">
              <w:rPr>
                <w:color w:val="000000"/>
                <w:sz w:val="16"/>
                <w:szCs w:val="16"/>
              </w:rPr>
              <w:t>2024</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BF882" w14:textId="77777777" w:rsidR="00601F4C" w:rsidRPr="00C803D9" w:rsidRDefault="00601F4C" w:rsidP="00601F4C">
            <w:pPr>
              <w:jc w:val="center"/>
              <w:rPr>
                <w:color w:val="000000"/>
                <w:sz w:val="16"/>
                <w:szCs w:val="16"/>
              </w:rPr>
            </w:pPr>
            <w:r w:rsidRPr="00C803D9">
              <w:rPr>
                <w:color w:val="000000"/>
                <w:sz w:val="16"/>
                <w:szCs w:val="16"/>
              </w:rPr>
              <w:t>2025</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790E" w14:textId="77777777" w:rsidR="00601F4C" w:rsidRPr="00C803D9" w:rsidRDefault="00601F4C" w:rsidP="00601F4C">
            <w:pPr>
              <w:jc w:val="center"/>
              <w:rPr>
                <w:color w:val="000000"/>
                <w:sz w:val="16"/>
                <w:szCs w:val="16"/>
              </w:rPr>
            </w:pPr>
            <w:r w:rsidRPr="00C803D9">
              <w:rPr>
                <w:color w:val="000000"/>
                <w:sz w:val="16"/>
                <w:szCs w:val="16"/>
              </w:rPr>
              <w:t>2026</w:t>
            </w:r>
          </w:p>
        </w:tc>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E228" w14:textId="77777777" w:rsidR="00601F4C" w:rsidRPr="00C803D9" w:rsidRDefault="00601F4C" w:rsidP="00601F4C">
            <w:pPr>
              <w:jc w:val="center"/>
              <w:rPr>
                <w:color w:val="000000"/>
                <w:sz w:val="16"/>
                <w:szCs w:val="16"/>
              </w:rPr>
            </w:pPr>
            <w:r w:rsidRPr="00C803D9">
              <w:rPr>
                <w:color w:val="000000"/>
                <w:sz w:val="16"/>
                <w:szCs w:val="16"/>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1EABA" w14:textId="77777777" w:rsidR="00601F4C" w:rsidRPr="00601F4C" w:rsidRDefault="00601F4C" w:rsidP="00601F4C">
            <w:pPr>
              <w:jc w:val="center"/>
              <w:rPr>
                <w:color w:val="000000"/>
                <w:sz w:val="18"/>
                <w:szCs w:val="18"/>
              </w:rPr>
            </w:pPr>
            <w:r w:rsidRPr="00601F4C">
              <w:rPr>
                <w:color w:val="000000"/>
                <w:sz w:val="18"/>
                <w:szCs w:val="18"/>
              </w:rPr>
              <w:t>2028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C560" w14:textId="77777777" w:rsidR="00601F4C" w:rsidRPr="00601F4C" w:rsidRDefault="00601F4C" w:rsidP="00601F4C">
            <w:pPr>
              <w:jc w:val="center"/>
              <w:rPr>
                <w:color w:val="000000"/>
                <w:sz w:val="18"/>
                <w:szCs w:val="18"/>
              </w:rPr>
            </w:pPr>
            <w:r w:rsidRPr="00601F4C">
              <w:rPr>
                <w:color w:val="000000"/>
                <w:sz w:val="18"/>
                <w:szCs w:val="18"/>
              </w:rPr>
              <w:t>2024-2028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ECB9D" w14:textId="77777777" w:rsidR="00601F4C" w:rsidRPr="00601F4C" w:rsidRDefault="00601F4C" w:rsidP="00601F4C">
            <w:pPr>
              <w:jc w:val="center"/>
              <w:rPr>
                <w:color w:val="000000"/>
                <w:sz w:val="18"/>
                <w:szCs w:val="18"/>
              </w:rPr>
            </w:pPr>
            <w:r w:rsidRPr="00601F4C">
              <w:rPr>
                <w:color w:val="000000"/>
                <w:sz w:val="18"/>
                <w:szCs w:val="18"/>
              </w:rPr>
              <w:t>2029-2031</w:t>
            </w: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05963AC7" w14:textId="77777777" w:rsidR="00601F4C" w:rsidRPr="00601F4C" w:rsidRDefault="00601F4C" w:rsidP="00601F4C">
            <w:pPr>
              <w:jc w:val="center"/>
              <w:rPr>
                <w:color w:val="000000"/>
                <w:sz w:val="18"/>
                <w:szCs w:val="18"/>
              </w:rPr>
            </w:pPr>
          </w:p>
        </w:tc>
      </w:tr>
      <w:tr w:rsidR="00657E0B" w:rsidRPr="00601F4C" w14:paraId="7C8D60AA" w14:textId="77777777" w:rsidTr="00C803D9">
        <w:trPr>
          <w:trHeight w:val="1364"/>
          <w:jc w:val="center"/>
        </w:trPr>
        <w:tc>
          <w:tcPr>
            <w:tcW w:w="385" w:type="dxa"/>
            <w:tcBorders>
              <w:top w:val="single" w:sz="4" w:space="0" w:color="auto"/>
            </w:tcBorders>
            <w:shd w:val="clear" w:color="auto" w:fill="auto"/>
            <w:vAlign w:val="center"/>
          </w:tcPr>
          <w:p w14:paraId="290491DC" w14:textId="6D4B516C" w:rsidR="00A86FA3" w:rsidRPr="00601F4C" w:rsidRDefault="00A86FA3" w:rsidP="00A86FA3">
            <w:pPr>
              <w:jc w:val="center"/>
              <w:rPr>
                <w:color w:val="000000"/>
                <w:sz w:val="20"/>
              </w:rPr>
            </w:pPr>
            <w:r>
              <w:rPr>
                <w:color w:val="000000"/>
                <w:sz w:val="20"/>
              </w:rPr>
              <w:t>1</w:t>
            </w:r>
          </w:p>
        </w:tc>
        <w:tc>
          <w:tcPr>
            <w:tcW w:w="1511" w:type="dxa"/>
            <w:tcBorders>
              <w:top w:val="single" w:sz="4" w:space="0" w:color="auto"/>
            </w:tcBorders>
            <w:shd w:val="clear" w:color="auto" w:fill="auto"/>
            <w:vAlign w:val="center"/>
          </w:tcPr>
          <w:p w14:paraId="2F5C7E3D" w14:textId="3AC65E4D" w:rsidR="00A86FA3" w:rsidRPr="00601F4C" w:rsidRDefault="00A86FA3" w:rsidP="00A86FA3">
            <w:pPr>
              <w:jc w:val="center"/>
              <w:rPr>
                <w:color w:val="000000"/>
                <w:sz w:val="20"/>
              </w:rPr>
            </w:pPr>
            <w:r>
              <w:rPr>
                <w:color w:val="000000"/>
                <w:sz w:val="20"/>
              </w:rPr>
              <w:t>Тепловые сети  Ø108</w:t>
            </w:r>
          </w:p>
        </w:tc>
        <w:tc>
          <w:tcPr>
            <w:tcW w:w="732" w:type="dxa"/>
            <w:tcBorders>
              <w:top w:val="single" w:sz="4" w:space="0" w:color="auto"/>
            </w:tcBorders>
            <w:shd w:val="clear" w:color="auto" w:fill="auto"/>
            <w:vAlign w:val="center"/>
          </w:tcPr>
          <w:p w14:paraId="0A63B16C" w14:textId="671C83AA" w:rsidR="00A86FA3" w:rsidRPr="00601F4C" w:rsidRDefault="00A86FA3" w:rsidP="00A86FA3">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1272" w:type="dxa"/>
            <w:tcBorders>
              <w:top w:val="single" w:sz="4" w:space="0" w:color="auto"/>
            </w:tcBorders>
            <w:shd w:val="clear" w:color="auto" w:fill="auto"/>
            <w:vAlign w:val="center"/>
          </w:tcPr>
          <w:p w14:paraId="2D9A25BF" w14:textId="4BF40CD7" w:rsidR="00A86FA3" w:rsidRPr="00C803D9" w:rsidRDefault="00A86FA3" w:rsidP="00A86FA3">
            <w:pPr>
              <w:jc w:val="center"/>
              <w:rPr>
                <w:color w:val="000000"/>
                <w:sz w:val="20"/>
              </w:rPr>
            </w:pPr>
            <w:r w:rsidRPr="00C803D9">
              <w:rPr>
                <w:color w:val="000000"/>
                <w:sz w:val="20"/>
              </w:rPr>
              <w:t>Снижение  физического износа и повышение  надёжности ТС</w:t>
            </w:r>
          </w:p>
        </w:tc>
        <w:tc>
          <w:tcPr>
            <w:tcW w:w="255" w:type="dxa"/>
            <w:tcBorders>
              <w:top w:val="single" w:sz="4" w:space="0" w:color="auto"/>
            </w:tcBorders>
            <w:shd w:val="clear" w:color="auto" w:fill="auto"/>
            <w:noWrap/>
            <w:vAlign w:val="center"/>
          </w:tcPr>
          <w:p w14:paraId="0DA6DBFE" w14:textId="5C605867" w:rsidR="00A86FA3" w:rsidRPr="00601F4C" w:rsidRDefault="00A86FA3" w:rsidP="00A86FA3">
            <w:pPr>
              <w:jc w:val="center"/>
              <w:rPr>
                <w:color w:val="000000"/>
                <w:sz w:val="22"/>
                <w:szCs w:val="22"/>
              </w:rPr>
            </w:pPr>
          </w:p>
        </w:tc>
        <w:tc>
          <w:tcPr>
            <w:tcW w:w="555" w:type="dxa"/>
            <w:tcBorders>
              <w:top w:val="single" w:sz="4" w:space="0" w:color="auto"/>
            </w:tcBorders>
            <w:shd w:val="clear" w:color="auto" w:fill="auto"/>
            <w:noWrap/>
            <w:vAlign w:val="center"/>
          </w:tcPr>
          <w:p w14:paraId="55525D50" w14:textId="6D64BC09" w:rsidR="00A86FA3" w:rsidRPr="00601F4C" w:rsidRDefault="00A86FA3" w:rsidP="00A86FA3">
            <w:pPr>
              <w:jc w:val="center"/>
              <w:rPr>
                <w:color w:val="000000"/>
                <w:sz w:val="22"/>
                <w:szCs w:val="22"/>
              </w:rPr>
            </w:pPr>
            <w:r>
              <w:rPr>
                <w:color w:val="000000"/>
                <w:sz w:val="20"/>
              </w:rPr>
              <w:t>0</w:t>
            </w:r>
          </w:p>
        </w:tc>
        <w:tc>
          <w:tcPr>
            <w:tcW w:w="555" w:type="dxa"/>
            <w:tcBorders>
              <w:top w:val="single" w:sz="4" w:space="0" w:color="auto"/>
            </w:tcBorders>
            <w:shd w:val="clear" w:color="auto" w:fill="auto"/>
            <w:noWrap/>
            <w:vAlign w:val="center"/>
          </w:tcPr>
          <w:p w14:paraId="53D2AF30" w14:textId="4C8E8567" w:rsidR="00A86FA3" w:rsidRPr="00601F4C" w:rsidRDefault="00A86FA3" w:rsidP="00A86FA3">
            <w:pPr>
              <w:jc w:val="center"/>
              <w:rPr>
                <w:color w:val="000000"/>
                <w:sz w:val="22"/>
                <w:szCs w:val="22"/>
              </w:rPr>
            </w:pPr>
            <w:r>
              <w:rPr>
                <w:color w:val="000000"/>
                <w:sz w:val="20"/>
              </w:rPr>
              <w:t>0</w:t>
            </w:r>
          </w:p>
        </w:tc>
        <w:tc>
          <w:tcPr>
            <w:tcW w:w="555" w:type="dxa"/>
            <w:tcBorders>
              <w:top w:val="single" w:sz="4" w:space="0" w:color="auto"/>
            </w:tcBorders>
            <w:shd w:val="clear" w:color="auto" w:fill="auto"/>
            <w:noWrap/>
            <w:vAlign w:val="center"/>
          </w:tcPr>
          <w:p w14:paraId="54979835" w14:textId="12A09C0F" w:rsidR="00A86FA3" w:rsidRPr="00601F4C" w:rsidRDefault="00A86FA3" w:rsidP="00A86FA3">
            <w:pPr>
              <w:jc w:val="center"/>
              <w:rPr>
                <w:color w:val="000000"/>
                <w:sz w:val="22"/>
                <w:szCs w:val="22"/>
              </w:rPr>
            </w:pPr>
            <w:r>
              <w:rPr>
                <w:color w:val="000000"/>
                <w:sz w:val="20"/>
              </w:rPr>
              <w:t>0</w:t>
            </w:r>
          </w:p>
        </w:tc>
        <w:tc>
          <w:tcPr>
            <w:tcW w:w="555" w:type="dxa"/>
            <w:tcBorders>
              <w:top w:val="single" w:sz="4" w:space="0" w:color="auto"/>
            </w:tcBorders>
            <w:shd w:val="clear" w:color="auto" w:fill="auto"/>
            <w:noWrap/>
            <w:vAlign w:val="center"/>
          </w:tcPr>
          <w:p w14:paraId="56B705F0" w14:textId="368FA48C" w:rsidR="00A86FA3" w:rsidRPr="00601F4C" w:rsidRDefault="00A86FA3" w:rsidP="00A86FA3">
            <w:pPr>
              <w:jc w:val="center"/>
              <w:rPr>
                <w:color w:val="000000"/>
                <w:sz w:val="22"/>
                <w:szCs w:val="22"/>
              </w:rPr>
            </w:pPr>
            <w:r>
              <w:rPr>
                <w:color w:val="000000"/>
                <w:sz w:val="20"/>
              </w:rPr>
              <w:t>0</w:t>
            </w:r>
          </w:p>
        </w:tc>
        <w:tc>
          <w:tcPr>
            <w:tcW w:w="850" w:type="dxa"/>
            <w:tcBorders>
              <w:top w:val="single" w:sz="4" w:space="0" w:color="auto"/>
            </w:tcBorders>
            <w:shd w:val="clear" w:color="auto" w:fill="auto"/>
            <w:noWrap/>
            <w:vAlign w:val="center"/>
          </w:tcPr>
          <w:p w14:paraId="466BBC7A" w14:textId="3FA85212" w:rsidR="00A86FA3" w:rsidRPr="00601F4C" w:rsidRDefault="00A86FA3" w:rsidP="00A86FA3">
            <w:pPr>
              <w:jc w:val="center"/>
              <w:rPr>
                <w:color w:val="000000"/>
                <w:sz w:val="22"/>
                <w:szCs w:val="22"/>
              </w:rPr>
            </w:pPr>
            <w:r>
              <w:rPr>
                <w:color w:val="000000"/>
                <w:sz w:val="20"/>
              </w:rPr>
              <w:t>929</w:t>
            </w:r>
          </w:p>
        </w:tc>
        <w:tc>
          <w:tcPr>
            <w:tcW w:w="708" w:type="dxa"/>
            <w:tcBorders>
              <w:top w:val="single" w:sz="4" w:space="0" w:color="auto"/>
            </w:tcBorders>
            <w:shd w:val="clear" w:color="auto" w:fill="auto"/>
            <w:noWrap/>
            <w:vAlign w:val="center"/>
          </w:tcPr>
          <w:p w14:paraId="2E2A6A90" w14:textId="376153C2" w:rsidR="00A86FA3" w:rsidRPr="00601F4C" w:rsidRDefault="00A86FA3" w:rsidP="00A86FA3">
            <w:pPr>
              <w:jc w:val="center"/>
              <w:rPr>
                <w:color w:val="000000"/>
                <w:sz w:val="22"/>
                <w:szCs w:val="22"/>
              </w:rPr>
            </w:pPr>
            <w:r>
              <w:rPr>
                <w:color w:val="000000"/>
                <w:sz w:val="20"/>
              </w:rPr>
              <w:t>929</w:t>
            </w:r>
          </w:p>
        </w:tc>
        <w:tc>
          <w:tcPr>
            <w:tcW w:w="851" w:type="dxa"/>
            <w:tcBorders>
              <w:top w:val="single" w:sz="4" w:space="0" w:color="auto"/>
            </w:tcBorders>
            <w:shd w:val="clear" w:color="auto" w:fill="auto"/>
            <w:noWrap/>
            <w:vAlign w:val="center"/>
            <w:hideMark/>
          </w:tcPr>
          <w:p w14:paraId="2C46F2C7" w14:textId="71C581DC" w:rsidR="00A86FA3" w:rsidRPr="00601F4C" w:rsidRDefault="00A86FA3" w:rsidP="00A86FA3">
            <w:pPr>
              <w:jc w:val="center"/>
              <w:rPr>
                <w:color w:val="000000"/>
                <w:sz w:val="22"/>
                <w:szCs w:val="22"/>
              </w:rPr>
            </w:pPr>
            <w:r>
              <w:rPr>
                <w:color w:val="000000"/>
                <w:sz w:val="20"/>
              </w:rPr>
              <w:t>2016</w:t>
            </w:r>
          </w:p>
        </w:tc>
        <w:tc>
          <w:tcPr>
            <w:tcW w:w="1127" w:type="dxa"/>
            <w:tcBorders>
              <w:top w:val="single" w:sz="4" w:space="0" w:color="auto"/>
            </w:tcBorders>
            <w:shd w:val="clear" w:color="auto" w:fill="auto"/>
            <w:noWrap/>
            <w:vAlign w:val="center"/>
            <w:hideMark/>
          </w:tcPr>
          <w:p w14:paraId="38DC7550" w14:textId="21423856" w:rsidR="00A86FA3" w:rsidRPr="00601F4C" w:rsidRDefault="00A86FA3" w:rsidP="00A86FA3">
            <w:pPr>
              <w:jc w:val="center"/>
              <w:rPr>
                <w:color w:val="000000"/>
                <w:sz w:val="22"/>
                <w:szCs w:val="22"/>
              </w:rPr>
            </w:pPr>
            <w:r>
              <w:rPr>
                <w:color w:val="000000"/>
                <w:sz w:val="20"/>
              </w:rPr>
              <w:t>2945</w:t>
            </w:r>
          </w:p>
        </w:tc>
      </w:tr>
      <w:tr w:rsidR="00657E0B" w:rsidRPr="00601F4C" w14:paraId="327285D7" w14:textId="77777777" w:rsidTr="00C803D9">
        <w:trPr>
          <w:trHeight w:val="915"/>
          <w:jc w:val="center"/>
        </w:trPr>
        <w:tc>
          <w:tcPr>
            <w:tcW w:w="385" w:type="dxa"/>
            <w:shd w:val="clear" w:color="auto" w:fill="auto"/>
            <w:vAlign w:val="center"/>
          </w:tcPr>
          <w:p w14:paraId="56C25B75" w14:textId="20D2BDB2" w:rsidR="00A86FA3" w:rsidRPr="00601F4C" w:rsidRDefault="00A86FA3" w:rsidP="00A86FA3">
            <w:pPr>
              <w:jc w:val="center"/>
              <w:rPr>
                <w:color w:val="000000"/>
                <w:sz w:val="20"/>
              </w:rPr>
            </w:pPr>
            <w:r>
              <w:rPr>
                <w:color w:val="000000"/>
                <w:sz w:val="20"/>
              </w:rPr>
              <w:t>2</w:t>
            </w:r>
          </w:p>
        </w:tc>
        <w:tc>
          <w:tcPr>
            <w:tcW w:w="1511" w:type="dxa"/>
            <w:shd w:val="clear" w:color="auto" w:fill="auto"/>
            <w:vAlign w:val="center"/>
          </w:tcPr>
          <w:p w14:paraId="793B8186" w14:textId="2D2F690D" w:rsidR="00A86FA3" w:rsidRPr="00601F4C" w:rsidRDefault="00A86FA3" w:rsidP="00A86FA3">
            <w:pPr>
              <w:jc w:val="center"/>
              <w:rPr>
                <w:color w:val="000000"/>
                <w:sz w:val="20"/>
              </w:rPr>
            </w:pPr>
            <w:r>
              <w:rPr>
                <w:color w:val="000000"/>
                <w:sz w:val="20"/>
              </w:rPr>
              <w:t>Тепловые сети Ø57</w:t>
            </w:r>
          </w:p>
        </w:tc>
        <w:tc>
          <w:tcPr>
            <w:tcW w:w="732" w:type="dxa"/>
            <w:shd w:val="clear" w:color="auto" w:fill="auto"/>
            <w:vAlign w:val="center"/>
          </w:tcPr>
          <w:p w14:paraId="7AE4F2B4" w14:textId="0EDDE2F4" w:rsidR="00A86FA3" w:rsidRPr="00601F4C" w:rsidRDefault="00A86FA3" w:rsidP="00A86FA3">
            <w:pPr>
              <w:jc w:val="center"/>
              <w:rPr>
                <w:color w:val="000000"/>
                <w:sz w:val="20"/>
              </w:rPr>
            </w:pPr>
            <w:r>
              <w:rPr>
                <w:color w:val="000000"/>
                <w:sz w:val="20"/>
              </w:rPr>
              <w:t>т</w:t>
            </w:r>
            <w:proofErr w:type="gramStart"/>
            <w:r>
              <w:rPr>
                <w:color w:val="000000"/>
                <w:sz w:val="20"/>
              </w:rPr>
              <w:t>.р</w:t>
            </w:r>
            <w:proofErr w:type="gramEnd"/>
            <w:r>
              <w:rPr>
                <w:color w:val="000000"/>
                <w:sz w:val="20"/>
              </w:rPr>
              <w:t>уб</w:t>
            </w:r>
          </w:p>
        </w:tc>
        <w:tc>
          <w:tcPr>
            <w:tcW w:w="1272" w:type="dxa"/>
            <w:shd w:val="clear" w:color="auto" w:fill="auto"/>
            <w:vAlign w:val="center"/>
          </w:tcPr>
          <w:p w14:paraId="3C3FDB80" w14:textId="10BA2A39" w:rsidR="00A86FA3" w:rsidRPr="00C803D9" w:rsidRDefault="00A86FA3" w:rsidP="00A86FA3">
            <w:pPr>
              <w:jc w:val="center"/>
              <w:rPr>
                <w:color w:val="000000"/>
                <w:sz w:val="20"/>
              </w:rPr>
            </w:pPr>
            <w:r w:rsidRPr="00C803D9">
              <w:rPr>
                <w:color w:val="000000"/>
                <w:sz w:val="20"/>
              </w:rPr>
              <w:t>Снижение  физического износа и повышение  надёжности ТС</w:t>
            </w:r>
          </w:p>
        </w:tc>
        <w:tc>
          <w:tcPr>
            <w:tcW w:w="255" w:type="dxa"/>
            <w:shd w:val="clear" w:color="auto" w:fill="auto"/>
            <w:noWrap/>
            <w:vAlign w:val="center"/>
          </w:tcPr>
          <w:p w14:paraId="78D49DEE" w14:textId="772C4680" w:rsidR="00A86FA3" w:rsidRPr="00601F4C" w:rsidRDefault="00A86FA3" w:rsidP="00A86FA3">
            <w:pPr>
              <w:jc w:val="center"/>
              <w:rPr>
                <w:color w:val="000000"/>
                <w:sz w:val="22"/>
                <w:szCs w:val="22"/>
              </w:rPr>
            </w:pPr>
          </w:p>
        </w:tc>
        <w:tc>
          <w:tcPr>
            <w:tcW w:w="555" w:type="dxa"/>
            <w:shd w:val="clear" w:color="auto" w:fill="auto"/>
            <w:noWrap/>
            <w:vAlign w:val="center"/>
          </w:tcPr>
          <w:p w14:paraId="0FBBAAE6" w14:textId="683BDE41" w:rsidR="00A86FA3" w:rsidRPr="00601F4C" w:rsidRDefault="00A86FA3" w:rsidP="00A86FA3">
            <w:pPr>
              <w:jc w:val="center"/>
              <w:rPr>
                <w:color w:val="000000"/>
                <w:sz w:val="22"/>
                <w:szCs w:val="22"/>
              </w:rPr>
            </w:pPr>
            <w:r>
              <w:rPr>
                <w:color w:val="000000"/>
                <w:sz w:val="20"/>
              </w:rPr>
              <w:t>0</w:t>
            </w:r>
          </w:p>
        </w:tc>
        <w:tc>
          <w:tcPr>
            <w:tcW w:w="555" w:type="dxa"/>
            <w:shd w:val="clear" w:color="auto" w:fill="auto"/>
            <w:noWrap/>
            <w:vAlign w:val="center"/>
          </w:tcPr>
          <w:p w14:paraId="2D9801B6" w14:textId="5BCA5C06" w:rsidR="00A86FA3" w:rsidRPr="00601F4C" w:rsidRDefault="00A86FA3" w:rsidP="00A86FA3">
            <w:pPr>
              <w:jc w:val="center"/>
              <w:rPr>
                <w:color w:val="000000"/>
                <w:sz w:val="22"/>
                <w:szCs w:val="22"/>
              </w:rPr>
            </w:pPr>
            <w:r>
              <w:rPr>
                <w:color w:val="000000"/>
                <w:sz w:val="20"/>
              </w:rPr>
              <w:t>0</w:t>
            </w:r>
          </w:p>
        </w:tc>
        <w:tc>
          <w:tcPr>
            <w:tcW w:w="555" w:type="dxa"/>
            <w:shd w:val="clear" w:color="auto" w:fill="auto"/>
            <w:noWrap/>
            <w:vAlign w:val="center"/>
          </w:tcPr>
          <w:p w14:paraId="3B8679E2" w14:textId="7D39280B" w:rsidR="00A86FA3" w:rsidRPr="00601F4C" w:rsidRDefault="00A86FA3" w:rsidP="00A86FA3">
            <w:pPr>
              <w:jc w:val="center"/>
              <w:rPr>
                <w:color w:val="000000"/>
                <w:sz w:val="22"/>
                <w:szCs w:val="22"/>
              </w:rPr>
            </w:pPr>
            <w:r>
              <w:rPr>
                <w:color w:val="000000"/>
                <w:sz w:val="20"/>
              </w:rPr>
              <w:t>0</w:t>
            </w:r>
          </w:p>
        </w:tc>
        <w:tc>
          <w:tcPr>
            <w:tcW w:w="555" w:type="dxa"/>
            <w:shd w:val="clear" w:color="auto" w:fill="auto"/>
            <w:noWrap/>
            <w:vAlign w:val="center"/>
          </w:tcPr>
          <w:p w14:paraId="30FEB9FB" w14:textId="14C23458" w:rsidR="00A86FA3" w:rsidRPr="00601F4C" w:rsidRDefault="00A86FA3" w:rsidP="00A86FA3">
            <w:pPr>
              <w:jc w:val="center"/>
              <w:rPr>
                <w:color w:val="000000"/>
                <w:sz w:val="22"/>
                <w:szCs w:val="22"/>
              </w:rPr>
            </w:pPr>
            <w:r>
              <w:rPr>
                <w:color w:val="000000"/>
                <w:sz w:val="20"/>
              </w:rPr>
              <w:t>0</w:t>
            </w:r>
          </w:p>
        </w:tc>
        <w:tc>
          <w:tcPr>
            <w:tcW w:w="850" w:type="dxa"/>
            <w:shd w:val="clear" w:color="auto" w:fill="auto"/>
            <w:noWrap/>
            <w:vAlign w:val="center"/>
          </w:tcPr>
          <w:p w14:paraId="373194B9" w14:textId="795EE1AB" w:rsidR="00A86FA3" w:rsidRPr="00601F4C" w:rsidRDefault="00A86FA3" w:rsidP="00A86FA3">
            <w:pPr>
              <w:jc w:val="center"/>
              <w:rPr>
                <w:color w:val="000000"/>
                <w:sz w:val="22"/>
                <w:szCs w:val="22"/>
              </w:rPr>
            </w:pPr>
            <w:r>
              <w:rPr>
                <w:color w:val="000000"/>
                <w:sz w:val="20"/>
              </w:rPr>
              <w:t>514</w:t>
            </w:r>
          </w:p>
        </w:tc>
        <w:tc>
          <w:tcPr>
            <w:tcW w:w="708" w:type="dxa"/>
            <w:shd w:val="clear" w:color="auto" w:fill="auto"/>
            <w:noWrap/>
            <w:vAlign w:val="center"/>
          </w:tcPr>
          <w:p w14:paraId="04233C13" w14:textId="480444D2" w:rsidR="00A86FA3" w:rsidRPr="00601F4C" w:rsidRDefault="00A86FA3" w:rsidP="00A86FA3">
            <w:pPr>
              <w:jc w:val="center"/>
              <w:rPr>
                <w:color w:val="000000"/>
                <w:sz w:val="22"/>
                <w:szCs w:val="22"/>
              </w:rPr>
            </w:pPr>
            <w:r>
              <w:rPr>
                <w:color w:val="000000"/>
                <w:sz w:val="20"/>
              </w:rPr>
              <w:t>514</w:t>
            </w:r>
          </w:p>
        </w:tc>
        <w:tc>
          <w:tcPr>
            <w:tcW w:w="851" w:type="dxa"/>
            <w:shd w:val="clear" w:color="auto" w:fill="auto"/>
            <w:noWrap/>
            <w:vAlign w:val="center"/>
            <w:hideMark/>
          </w:tcPr>
          <w:p w14:paraId="56C46796" w14:textId="7E23D7CB" w:rsidR="00A86FA3" w:rsidRPr="00601F4C" w:rsidRDefault="00A86FA3" w:rsidP="00A86FA3">
            <w:pPr>
              <w:jc w:val="center"/>
              <w:rPr>
                <w:color w:val="000000"/>
                <w:sz w:val="22"/>
                <w:szCs w:val="22"/>
              </w:rPr>
            </w:pPr>
            <w:r>
              <w:rPr>
                <w:color w:val="000000"/>
                <w:sz w:val="20"/>
              </w:rPr>
              <w:t>797</w:t>
            </w:r>
          </w:p>
        </w:tc>
        <w:tc>
          <w:tcPr>
            <w:tcW w:w="1127" w:type="dxa"/>
            <w:shd w:val="clear" w:color="auto" w:fill="auto"/>
            <w:noWrap/>
            <w:vAlign w:val="center"/>
            <w:hideMark/>
          </w:tcPr>
          <w:p w14:paraId="47C6D8A8" w14:textId="090ACF23" w:rsidR="00A86FA3" w:rsidRPr="00601F4C" w:rsidRDefault="00A86FA3" w:rsidP="00A86FA3">
            <w:pPr>
              <w:jc w:val="center"/>
              <w:rPr>
                <w:color w:val="000000"/>
                <w:sz w:val="22"/>
                <w:szCs w:val="22"/>
              </w:rPr>
            </w:pPr>
            <w:r>
              <w:rPr>
                <w:color w:val="000000"/>
                <w:sz w:val="20"/>
              </w:rPr>
              <w:t>1311</w:t>
            </w:r>
          </w:p>
        </w:tc>
      </w:tr>
      <w:tr w:rsidR="00657E0B" w:rsidRPr="00601F4C" w14:paraId="33FFC214" w14:textId="77777777" w:rsidTr="00C803D9">
        <w:trPr>
          <w:trHeight w:val="283"/>
          <w:jc w:val="center"/>
        </w:trPr>
        <w:tc>
          <w:tcPr>
            <w:tcW w:w="385" w:type="dxa"/>
            <w:shd w:val="clear" w:color="auto" w:fill="auto"/>
            <w:vAlign w:val="center"/>
          </w:tcPr>
          <w:p w14:paraId="6E8556A7" w14:textId="78998998" w:rsidR="00A86FA3" w:rsidRPr="00601F4C" w:rsidRDefault="00A86FA3" w:rsidP="00A86FA3">
            <w:pPr>
              <w:jc w:val="center"/>
              <w:rPr>
                <w:color w:val="000000"/>
                <w:sz w:val="22"/>
                <w:szCs w:val="22"/>
              </w:rPr>
            </w:pPr>
          </w:p>
        </w:tc>
        <w:tc>
          <w:tcPr>
            <w:tcW w:w="1511" w:type="dxa"/>
            <w:shd w:val="clear" w:color="auto" w:fill="auto"/>
            <w:vAlign w:val="center"/>
          </w:tcPr>
          <w:p w14:paraId="0C5A44CD" w14:textId="3540780B" w:rsidR="00A86FA3" w:rsidRPr="00601F4C" w:rsidRDefault="00A86FA3" w:rsidP="00A86FA3">
            <w:pPr>
              <w:jc w:val="center"/>
              <w:rPr>
                <w:color w:val="000000"/>
                <w:sz w:val="22"/>
                <w:szCs w:val="22"/>
              </w:rPr>
            </w:pPr>
            <w:r>
              <w:rPr>
                <w:rFonts w:ascii="Calibri" w:hAnsi="Calibri"/>
                <w:color w:val="000000"/>
                <w:sz w:val="20"/>
              </w:rPr>
              <w:t>ИТОГО</w:t>
            </w:r>
          </w:p>
        </w:tc>
        <w:tc>
          <w:tcPr>
            <w:tcW w:w="732" w:type="dxa"/>
            <w:shd w:val="clear" w:color="auto" w:fill="auto"/>
            <w:vAlign w:val="center"/>
          </w:tcPr>
          <w:p w14:paraId="7E0E10F6" w14:textId="054A0029" w:rsidR="00A86FA3" w:rsidRPr="00601F4C" w:rsidRDefault="00A86FA3" w:rsidP="00A86FA3">
            <w:pPr>
              <w:jc w:val="center"/>
              <w:rPr>
                <w:color w:val="000000"/>
                <w:sz w:val="22"/>
                <w:szCs w:val="22"/>
              </w:rPr>
            </w:pPr>
          </w:p>
        </w:tc>
        <w:tc>
          <w:tcPr>
            <w:tcW w:w="1272" w:type="dxa"/>
            <w:shd w:val="clear" w:color="auto" w:fill="auto"/>
            <w:vAlign w:val="center"/>
          </w:tcPr>
          <w:p w14:paraId="7CAD98D0" w14:textId="02F4E749" w:rsidR="00A86FA3" w:rsidRPr="00601F4C" w:rsidRDefault="00A86FA3" w:rsidP="00A86FA3">
            <w:pPr>
              <w:jc w:val="center"/>
              <w:rPr>
                <w:color w:val="000000"/>
                <w:sz w:val="22"/>
                <w:szCs w:val="22"/>
              </w:rPr>
            </w:pPr>
          </w:p>
        </w:tc>
        <w:tc>
          <w:tcPr>
            <w:tcW w:w="255" w:type="dxa"/>
            <w:shd w:val="clear" w:color="auto" w:fill="auto"/>
            <w:noWrap/>
            <w:vAlign w:val="center"/>
          </w:tcPr>
          <w:p w14:paraId="2ACC4FB0" w14:textId="08598C74" w:rsidR="00A86FA3" w:rsidRPr="00601F4C" w:rsidRDefault="00A86FA3" w:rsidP="00A86FA3">
            <w:pPr>
              <w:jc w:val="center"/>
              <w:rPr>
                <w:color w:val="000000"/>
                <w:sz w:val="22"/>
                <w:szCs w:val="22"/>
              </w:rPr>
            </w:pPr>
          </w:p>
        </w:tc>
        <w:tc>
          <w:tcPr>
            <w:tcW w:w="555" w:type="dxa"/>
            <w:shd w:val="clear" w:color="auto" w:fill="auto"/>
            <w:noWrap/>
            <w:vAlign w:val="center"/>
          </w:tcPr>
          <w:p w14:paraId="7B19CA9B" w14:textId="4E59CD1A" w:rsidR="00A86FA3" w:rsidRPr="005C44E9" w:rsidRDefault="00A86FA3" w:rsidP="00A86FA3">
            <w:pPr>
              <w:jc w:val="center"/>
              <w:rPr>
                <w:color w:val="000000"/>
                <w:sz w:val="16"/>
                <w:szCs w:val="16"/>
              </w:rPr>
            </w:pPr>
            <w:r w:rsidRPr="005C44E9">
              <w:rPr>
                <w:rFonts w:ascii="Calibri" w:hAnsi="Calibri"/>
                <w:color w:val="000000"/>
                <w:sz w:val="16"/>
                <w:szCs w:val="16"/>
              </w:rPr>
              <w:t>0</w:t>
            </w:r>
          </w:p>
        </w:tc>
        <w:tc>
          <w:tcPr>
            <w:tcW w:w="555" w:type="dxa"/>
            <w:shd w:val="clear" w:color="auto" w:fill="auto"/>
            <w:noWrap/>
            <w:vAlign w:val="center"/>
          </w:tcPr>
          <w:p w14:paraId="277E9AF0" w14:textId="661E41A6" w:rsidR="00A86FA3" w:rsidRPr="005C44E9" w:rsidRDefault="00A86FA3" w:rsidP="00A86FA3">
            <w:pPr>
              <w:jc w:val="center"/>
              <w:rPr>
                <w:color w:val="000000"/>
                <w:sz w:val="16"/>
                <w:szCs w:val="16"/>
              </w:rPr>
            </w:pPr>
            <w:r w:rsidRPr="005C44E9">
              <w:rPr>
                <w:rFonts w:ascii="Calibri" w:hAnsi="Calibri"/>
                <w:color w:val="000000"/>
                <w:sz w:val="16"/>
                <w:szCs w:val="16"/>
              </w:rPr>
              <w:t>0</w:t>
            </w:r>
          </w:p>
        </w:tc>
        <w:tc>
          <w:tcPr>
            <w:tcW w:w="555" w:type="dxa"/>
            <w:shd w:val="clear" w:color="auto" w:fill="auto"/>
            <w:noWrap/>
            <w:vAlign w:val="center"/>
          </w:tcPr>
          <w:p w14:paraId="3F0AC221" w14:textId="31C96A07" w:rsidR="00A86FA3" w:rsidRPr="005C44E9" w:rsidRDefault="00A86FA3" w:rsidP="00A86FA3">
            <w:pPr>
              <w:jc w:val="center"/>
              <w:rPr>
                <w:color w:val="000000"/>
                <w:sz w:val="16"/>
                <w:szCs w:val="16"/>
              </w:rPr>
            </w:pPr>
            <w:r w:rsidRPr="005C44E9">
              <w:rPr>
                <w:rFonts w:ascii="Calibri" w:hAnsi="Calibri"/>
                <w:color w:val="000000"/>
                <w:sz w:val="16"/>
                <w:szCs w:val="16"/>
              </w:rPr>
              <w:t>0</w:t>
            </w:r>
          </w:p>
        </w:tc>
        <w:tc>
          <w:tcPr>
            <w:tcW w:w="555" w:type="dxa"/>
            <w:shd w:val="clear" w:color="auto" w:fill="auto"/>
            <w:noWrap/>
            <w:vAlign w:val="center"/>
          </w:tcPr>
          <w:p w14:paraId="1AC636C5" w14:textId="16F55787" w:rsidR="00A86FA3" w:rsidRPr="005C44E9" w:rsidRDefault="00A86FA3" w:rsidP="00A86FA3">
            <w:pPr>
              <w:jc w:val="center"/>
              <w:rPr>
                <w:color w:val="000000"/>
                <w:sz w:val="16"/>
                <w:szCs w:val="16"/>
              </w:rPr>
            </w:pPr>
            <w:r w:rsidRPr="005C44E9">
              <w:rPr>
                <w:rFonts w:ascii="Calibri" w:hAnsi="Calibri"/>
                <w:color w:val="000000"/>
                <w:sz w:val="16"/>
                <w:szCs w:val="16"/>
              </w:rPr>
              <w:t>0</w:t>
            </w:r>
          </w:p>
        </w:tc>
        <w:tc>
          <w:tcPr>
            <w:tcW w:w="850" w:type="dxa"/>
            <w:shd w:val="clear" w:color="auto" w:fill="auto"/>
            <w:noWrap/>
            <w:vAlign w:val="center"/>
          </w:tcPr>
          <w:p w14:paraId="412FE1AF" w14:textId="5D2B865F" w:rsidR="00A86FA3" w:rsidRPr="00C803D9" w:rsidRDefault="00A86FA3" w:rsidP="00A86FA3">
            <w:pPr>
              <w:jc w:val="center"/>
              <w:rPr>
                <w:color w:val="000000"/>
                <w:sz w:val="16"/>
                <w:szCs w:val="16"/>
              </w:rPr>
            </w:pPr>
            <w:r w:rsidRPr="00C803D9">
              <w:rPr>
                <w:rFonts w:ascii="Calibri" w:hAnsi="Calibri"/>
                <w:color w:val="000000"/>
                <w:sz w:val="16"/>
                <w:szCs w:val="16"/>
              </w:rPr>
              <w:t>1443,1</w:t>
            </w:r>
          </w:p>
        </w:tc>
        <w:tc>
          <w:tcPr>
            <w:tcW w:w="708" w:type="dxa"/>
            <w:shd w:val="clear" w:color="auto" w:fill="auto"/>
            <w:noWrap/>
            <w:vAlign w:val="center"/>
          </w:tcPr>
          <w:p w14:paraId="64F1C04D" w14:textId="69CECA6B" w:rsidR="00A86FA3" w:rsidRPr="00C803D9" w:rsidRDefault="00A86FA3" w:rsidP="00A86FA3">
            <w:pPr>
              <w:jc w:val="center"/>
              <w:rPr>
                <w:color w:val="000000"/>
                <w:sz w:val="16"/>
                <w:szCs w:val="16"/>
              </w:rPr>
            </w:pPr>
            <w:r w:rsidRPr="00C803D9">
              <w:rPr>
                <w:rFonts w:ascii="Calibri" w:hAnsi="Calibri"/>
                <w:color w:val="000000"/>
                <w:sz w:val="16"/>
                <w:szCs w:val="16"/>
              </w:rPr>
              <w:t>1443,1</w:t>
            </w:r>
          </w:p>
        </w:tc>
        <w:tc>
          <w:tcPr>
            <w:tcW w:w="851" w:type="dxa"/>
            <w:shd w:val="clear" w:color="auto" w:fill="auto"/>
            <w:noWrap/>
            <w:vAlign w:val="center"/>
            <w:hideMark/>
          </w:tcPr>
          <w:p w14:paraId="296B3FFD" w14:textId="3590AAAF" w:rsidR="00A86FA3" w:rsidRPr="00C803D9" w:rsidRDefault="00A86FA3" w:rsidP="00A86FA3">
            <w:pPr>
              <w:jc w:val="center"/>
              <w:rPr>
                <w:color w:val="000000"/>
                <w:sz w:val="16"/>
                <w:szCs w:val="16"/>
              </w:rPr>
            </w:pPr>
            <w:r w:rsidRPr="00C803D9">
              <w:rPr>
                <w:rFonts w:ascii="Calibri" w:hAnsi="Calibri"/>
                <w:color w:val="000000"/>
                <w:sz w:val="16"/>
                <w:szCs w:val="16"/>
              </w:rPr>
              <w:t>2812,6</w:t>
            </w:r>
          </w:p>
        </w:tc>
        <w:tc>
          <w:tcPr>
            <w:tcW w:w="1127" w:type="dxa"/>
            <w:shd w:val="clear" w:color="auto" w:fill="auto"/>
            <w:noWrap/>
            <w:vAlign w:val="center"/>
            <w:hideMark/>
          </w:tcPr>
          <w:p w14:paraId="1282839C" w14:textId="22E8370A" w:rsidR="00A86FA3" w:rsidRPr="005C44E9" w:rsidRDefault="00A86FA3" w:rsidP="00A86FA3">
            <w:pPr>
              <w:jc w:val="center"/>
              <w:rPr>
                <w:color w:val="000000"/>
                <w:sz w:val="16"/>
                <w:szCs w:val="16"/>
              </w:rPr>
            </w:pPr>
            <w:r w:rsidRPr="005C44E9">
              <w:rPr>
                <w:rFonts w:ascii="Calibri" w:hAnsi="Calibri" w:cs="Calibri"/>
                <w:color w:val="000000"/>
                <w:sz w:val="16"/>
                <w:szCs w:val="16"/>
              </w:rPr>
              <w:t>4255,6</w:t>
            </w:r>
          </w:p>
        </w:tc>
      </w:tr>
      <w:bookmarkEnd w:id="319"/>
    </w:tbl>
    <w:p w14:paraId="22FAE124" w14:textId="77777777" w:rsidR="009C350A" w:rsidRDefault="009C350A" w:rsidP="003C2E0F"/>
    <w:p w14:paraId="2FEFBFCA" w14:textId="14B8C1D3" w:rsidR="00014B09" w:rsidRPr="00494997" w:rsidRDefault="003331AA" w:rsidP="00494997">
      <w:pPr>
        <w:pStyle w:val="1"/>
        <w:jc w:val="both"/>
        <w:rPr>
          <w:b w:val="0"/>
          <w:sz w:val="28"/>
          <w:szCs w:val="28"/>
        </w:rPr>
      </w:pPr>
      <w:bookmarkStart w:id="320" w:name="_Toc169183769"/>
      <w:r w:rsidRPr="00494997">
        <w:rPr>
          <w:sz w:val="28"/>
          <w:szCs w:val="28"/>
        </w:rPr>
        <w:t>Раздел 6. Перспективная схема водоснабжения муниципального образования</w:t>
      </w:r>
      <w:bookmarkStart w:id="321" w:name="_Toc169183770"/>
      <w:bookmarkEnd w:id="320"/>
      <w:r w:rsidR="00494997" w:rsidRPr="00494997">
        <w:rPr>
          <w:sz w:val="28"/>
          <w:szCs w:val="28"/>
        </w:rPr>
        <w:t xml:space="preserve">         </w:t>
      </w:r>
      <w:r w:rsidRPr="00494997">
        <w:rPr>
          <w:sz w:val="28"/>
          <w:szCs w:val="28"/>
        </w:rPr>
        <w:t>6.1. Общие положения</w:t>
      </w:r>
      <w:bookmarkEnd w:id="321"/>
    </w:p>
    <w:p w14:paraId="1B9D702B" w14:textId="77777777" w:rsidR="00014B09" w:rsidRDefault="00014B09" w:rsidP="003C2E0F"/>
    <w:p w14:paraId="01E4D58D" w14:textId="091C7AF7" w:rsidR="00014B09" w:rsidRDefault="003331AA" w:rsidP="003C2E0F">
      <w:pPr>
        <w:jc w:val="both"/>
      </w:pPr>
      <w:r>
        <w:t xml:space="preserve">В ходе анализа существующего положения в сфере водоснабжения,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водоснабжения </w:t>
      </w:r>
      <w:r w:rsidR="008E78F0">
        <w:t>МО</w:t>
      </w:r>
      <w:r>
        <w:t xml:space="preserve">, а также обеспечение водой питьевого качества перспективных потребителей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утвержденных Приказом Министерства регионального развития Российской 49 Федерации от 1 октября 2013 г. №359/ГС. </w:t>
      </w:r>
    </w:p>
    <w:p w14:paraId="42E130FA" w14:textId="77777777" w:rsidR="00014B09" w:rsidRDefault="00014B09" w:rsidP="003C2E0F">
      <w:pPr>
        <w:jc w:val="both"/>
      </w:pPr>
    </w:p>
    <w:p w14:paraId="5420CDD9" w14:textId="0AEAE4B1" w:rsidR="00014B09" w:rsidRDefault="003331AA" w:rsidP="003C2E0F">
      <w:pPr>
        <w:jc w:val="both"/>
      </w:pPr>
      <w:r>
        <w:t xml:space="preserve">Данные мероприятия обеспечивают достижение целевых показателей развития систем водоснабжения МО, </w:t>
      </w:r>
      <w:r>
        <w:rPr>
          <w:bCs/>
        </w:rPr>
        <w:t xml:space="preserve">приведенных в Разделе </w:t>
      </w:r>
      <w:r w:rsidR="00E24AB8">
        <w:rPr>
          <w:bCs/>
        </w:rPr>
        <w:t>4</w:t>
      </w:r>
      <w:r>
        <w:rPr>
          <w:bCs/>
        </w:rPr>
        <w:t xml:space="preserve"> Обосновывающих материалов</w:t>
      </w:r>
      <w:r>
        <w:t xml:space="preserve">.                                        </w:t>
      </w:r>
    </w:p>
    <w:p w14:paraId="0985E550" w14:textId="77777777" w:rsidR="00014B09" w:rsidRDefault="003331AA" w:rsidP="003C2E0F">
      <w:pPr>
        <w:jc w:val="both"/>
      </w:pPr>
      <w:r>
        <w:t xml:space="preserve">Для обоснования перечисленных проектов использованы материалы следующих документов: </w:t>
      </w:r>
    </w:p>
    <w:p w14:paraId="4B882705" w14:textId="77777777" w:rsidR="00014B09" w:rsidRDefault="003331AA" w:rsidP="003C2E0F">
      <w:pPr>
        <w:pStyle w:val="14"/>
        <w:numPr>
          <w:ilvl w:val="0"/>
          <w:numId w:val="4"/>
        </w:numPr>
        <w:spacing w:line="240" w:lineRule="auto"/>
        <w:jc w:val="left"/>
      </w:pPr>
      <w:r>
        <w:t>Стратегии социально-экономического развития МО  до 2025 года;</w:t>
      </w:r>
    </w:p>
    <w:p w14:paraId="414DD6F0" w14:textId="1D7C5EAF" w:rsidR="00014B09" w:rsidRDefault="003331AA" w:rsidP="003C2E0F">
      <w:pPr>
        <w:pStyle w:val="14"/>
        <w:numPr>
          <w:ilvl w:val="0"/>
          <w:numId w:val="4"/>
        </w:numPr>
        <w:spacing w:line="240" w:lineRule="auto"/>
        <w:jc w:val="left"/>
      </w:pPr>
      <w:r>
        <w:t>Генеральный план  муниципального образования «</w:t>
      </w:r>
      <w:r w:rsidR="008E78F0">
        <w:t>Посёлок Олымский</w:t>
      </w:r>
      <w:r>
        <w:t>» на расчётный период до 203</w:t>
      </w:r>
      <w:r w:rsidR="008E78F0">
        <w:t>1</w:t>
      </w:r>
      <w:r>
        <w:t>года.</w:t>
      </w:r>
    </w:p>
    <w:p w14:paraId="623B9325" w14:textId="77777777" w:rsidR="00014B09" w:rsidRDefault="00014B09" w:rsidP="003C2E0F"/>
    <w:p w14:paraId="2288EA1B" w14:textId="77777777" w:rsidR="00014B09" w:rsidRDefault="003331AA" w:rsidP="003C2E0F">
      <w:pPr>
        <w:jc w:val="both"/>
      </w:pPr>
      <w:r>
        <w:t xml:space="preserve">Мероприятия, предусмотренные вышеперечисленными документами, направлены на обеспечение новых и существующих потребителей водой питьевого качества, повышение эффективности использования топливно-энергетических ресурсов и воды, снижение вредного воздействия на окружающую среду, повышение надежности и качества водоснабжения. Перечень мероприятий приведен в таблицах ниже. </w:t>
      </w:r>
    </w:p>
    <w:p w14:paraId="7989C45A" w14:textId="77777777" w:rsidR="00014B09" w:rsidRDefault="00014B09" w:rsidP="003C2E0F"/>
    <w:p w14:paraId="353EB9E4" w14:textId="77777777" w:rsidR="00014B09" w:rsidRDefault="003331AA" w:rsidP="005C44E9">
      <w:pPr>
        <w:jc w:val="both"/>
        <w:outlineLvl w:val="1"/>
        <w:rPr>
          <w:b/>
        </w:rPr>
      </w:pPr>
      <w:bookmarkStart w:id="322" w:name="_Toc169183771"/>
      <w:bookmarkStart w:id="323" w:name="_Hlk159757758"/>
      <w:r>
        <w:rPr>
          <w:b/>
        </w:rPr>
        <w:t>6.2.Предложения  по   реконструкции  и модернизации объектов централизованных систем водоснабжения</w:t>
      </w:r>
      <w:bookmarkEnd w:id="322"/>
    </w:p>
    <w:p w14:paraId="426E29C8" w14:textId="36D920F5" w:rsidR="00014B09" w:rsidRDefault="003331AA" w:rsidP="003C2E0F">
      <w:pPr>
        <w:ind w:firstLine="720"/>
        <w:jc w:val="both"/>
      </w:pPr>
      <w:bookmarkStart w:id="324" w:name="_Hlk166706936"/>
      <w:r>
        <w:t>Для обеспечения питьевой водой традиционных потребителей и вводимых в период 2023-203</w:t>
      </w:r>
      <w:r w:rsidR="002A57CB">
        <w:t>1</w:t>
      </w:r>
      <w:r>
        <w:t xml:space="preserve"> годов объектов жилья и социальной сферы и повышения надежности водоснабжения </w:t>
      </w:r>
      <w:r>
        <w:lastRenderedPageBreak/>
        <w:t>всех потребителей планируется выполнить следующие мероприятия по развитию существующей схемы водоснабжения муниципального образования.</w:t>
      </w:r>
    </w:p>
    <w:p w14:paraId="1745C236" w14:textId="1ADDC751" w:rsidR="00014B09" w:rsidRDefault="003331AA" w:rsidP="003C2E0F">
      <w:pPr>
        <w:numPr>
          <w:ilvl w:val="0"/>
          <w:numId w:val="5"/>
        </w:numPr>
        <w:tabs>
          <w:tab w:val="left" w:pos="0"/>
        </w:tabs>
        <w:ind w:left="0" w:firstLine="720"/>
        <w:jc w:val="both"/>
      </w:pPr>
      <w:r>
        <w:t xml:space="preserve">Для водоснабжения вводимого индивидуального жилья в населенных пунктах муниципального образования  общей площадью </w:t>
      </w:r>
      <w:r w:rsidR="00657E0B">
        <w:t>8</w:t>
      </w:r>
      <w:r>
        <w:t xml:space="preserve">00 кв. м) и провести реконструкцию водопроводных сетей заменой стальных труб </w:t>
      </w:r>
      <w:proofErr w:type="gramStart"/>
      <w:r>
        <w:t>на</w:t>
      </w:r>
      <w:proofErr w:type="gramEnd"/>
      <w:r>
        <w:t xml:space="preserve"> полиэтиленовые.</w:t>
      </w:r>
    </w:p>
    <w:p w14:paraId="6A386250" w14:textId="77777777" w:rsidR="00014B09" w:rsidRDefault="00014B09" w:rsidP="003C2E0F">
      <w:pPr>
        <w:jc w:val="both"/>
      </w:pPr>
    </w:p>
    <w:p w14:paraId="784B8425" w14:textId="6F0D6D36" w:rsidR="00014B09" w:rsidRDefault="003331AA" w:rsidP="001B24EE">
      <w:pPr>
        <w:numPr>
          <w:ilvl w:val="0"/>
          <w:numId w:val="5"/>
        </w:numPr>
        <w:tabs>
          <w:tab w:val="left" w:pos="0"/>
        </w:tabs>
        <w:ind w:left="0" w:firstLine="720"/>
        <w:jc w:val="both"/>
      </w:pPr>
      <w:r>
        <w:t>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w:t>
      </w:r>
      <w:r w:rsidR="00657E0B">
        <w:t xml:space="preserve">трат предполагается осуществить виды работ по </w:t>
      </w:r>
      <w:r>
        <w:t>реконструкцию и модернизацию 4-х артезианских скважин с установкой приборов учёта</w:t>
      </w:r>
      <w:r w:rsidR="00657E0B">
        <w:t>,</w:t>
      </w:r>
      <w:r>
        <w:t xml:space="preserve"> реконструкцию </w:t>
      </w:r>
      <w:r w:rsidR="00657E0B">
        <w:t>2</w:t>
      </w:r>
      <w:r>
        <w:t>-х водонапорных башен</w:t>
      </w:r>
      <w:r w:rsidR="00657E0B">
        <w:t>, приобрести некоторые виды оборудования, определённые   таблицей  6.1.</w:t>
      </w:r>
    </w:p>
    <w:p w14:paraId="5D70921A" w14:textId="42A1D49A" w:rsidR="0020447B" w:rsidRDefault="0020447B" w:rsidP="003C2E0F">
      <w:pPr>
        <w:tabs>
          <w:tab w:val="left" w:pos="0"/>
        </w:tabs>
        <w:ind w:firstLine="720"/>
        <w:jc w:val="both"/>
      </w:pPr>
    </w:p>
    <w:p w14:paraId="4869E1D1" w14:textId="4360AE59" w:rsidR="001700B2" w:rsidRDefault="0020447B" w:rsidP="0020447B">
      <w:pPr>
        <w:pStyle w:val="321"/>
        <w:suppressAutoHyphens/>
        <w:spacing w:after="0"/>
        <w:ind w:left="0"/>
        <w:jc w:val="both"/>
        <w:rPr>
          <w:b/>
          <w:sz w:val="22"/>
          <w:szCs w:val="22"/>
        </w:rPr>
      </w:pPr>
      <w:r>
        <w:rPr>
          <w:b/>
          <w:bCs/>
          <w:sz w:val="22"/>
          <w:szCs w:val="22"/>
        </w:rPr>
        <w:t xml:space="preserve">Таблица </w:t>
      </w:r>
      <w:r>
        <w:rPr>
          <w:b/>
          <w:bCs/>
          <w:sz w:val="22"/>
          <w:szCs w:val="22"/>
          <w:lang w:val="ru-RU"/>
        </w:rPr>
        <w:t>6.</w:t>
      </w:r>
      <w:r w:rsidR="00657E0B">
        <w:rPr>
          <w:b/>
          <w:bCs/>
          <w:sz w:val="22"/>
          <w:szCs w:val="22"/>
          <w:lang w:val="ru-RU"/>
        </w:rPr>
        <w:t>1</w:t>
      </w:r>
      <w:r>
        <w:rPr>
          <w:b/>
          <w:bCs/>
          <w:sz w:val="22"/>
          <w:szCs w:val="22"/>
        </w:rPr>
        <w:t xml:space="preserve">. Перечень технических мероприятий и исходная информация  для разработки программы инвестиционных проектов в водоснабжении </w:t>
      </w:r>
      <w:r>
        <w:rPr>
          <w:b/>
          <w:bCs/>
          <w:sz w:val="22"/>
          <w:szCs w:val="22"/>
          <w:lang w:val="ru-RU"/>
        </w:rPr>
        <w:t xml:space="preserve"> по замене  водопроводных сетей, имеющих износ  до 100%</w:t>
      </w:r>
      <w:r>
        <w:rPr>
          <w:b/>
          <w:bCs/>
          <w:sz w:val="22"/>
          <w:szCs w:val="22"/>
        </w:rPr>
        <w:t xml:space="preserve"> (202</w:t>
      </w:r>
      <w:r>
        <w:rPr>
          <w:b/>
          <w:bCs/>
          <w:sz w:val="22"/>
          <w:szCs w:val="22"/>
          <w:lang w:val="ru-RU"/>
        </w:rPr>
        <w:t>4</w:t>
      </w:r>
      <w:r>
        <w:rPr>
          <w:b/>
          <w:bCs/>
          <w:sz w:val="22"/>
          <w:szCs w:val="22"/>
        </w:rPr>
        <w:t>-203</w:t>
      </w:r>
      <w:r>
        <w:rPr>
          <w:b/>
          <w:bCs/>
          <w:sz w:val="22"/>
          <w:szCs w:val="22"/>
          <w:lang w:val="ru-RU"/>
        </w:rPr>
        <w:t>1</w:t>
      </w:r>
      <w:r>
        <w:rPr>
          <w:b/>
          <w:bCs/>
          <w:sz w:val="22"/>
          <w:szCs w:val="22"/>
        </w:rPr>
        <w:t>годы)</w:t>
      </w:r>
    </w:p>
    <w:tbl>
      <w:tblPr>
        <w:tblW w:w="9882" w:type="dxa"/>
        <w:jc w:val="center"/>
        <w:tblLook w:val="04A0" w:firstRow="1" w:lastRow="0" w:firstColumn="1" w:lastColumn="0" w:noHBand="0" w:noVBand="1"/>
      </w:tblPr>
      <w:tblGrid>
        <w:gridCol w:w="666"/>
        <w:gridCol w:w="1560"/>
        <w:gridCol w:w="853"/>
        <w:gridCol w:w="850"/>
        <w:gridCol w:w="851"/>
        <w:gridCol w:w="835"/>
        <w:gridCol w:w="616"/>
        <w:gridCol w:w="960"/>
        <w:gridCol w:w="960"/>
        <w:gridCol w:w="1020"/>
        <w:gridCol w:w="711"/>
      </w:tblGrid>
      <w:tr w:rsidR="001700B2" w:rsidRPr="001700B2" w14:paraId="5C083881" w14:textId="77777777" w:rsidTr="00F93AA6">
        <w:trPr>
          <w:trHeight w:val="63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9A09" w14:textId="77777777" w:rsidR="001700B2" w:rsidRPr="001700B2" w:rsidRDefault="001700B2" w:rsidP="001700B2">
            <w:pPr>
              <w:jc w:val="center"/>
              <w:rPr>
                <w:color w:val="000000"/>
                <w:sz w:val="20"/>
              </w:rPr>
            </w:pPr>
            <w:r w:rsidRPr="001700B2">
              <w:rPr>
                <w:color w:val="000000"/>
                <w:sz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3D83E83" w14:textId="77777777" w:rsidR="001700B2" w:rsidRPr="001700B2" w:rsidRDefault="001700B2" w:rsidP="001700B2">
            <w:pPr>
              <w:jc w:val="center"/>
              <w:rPr>
                <w:color w:val="000000"/>
                <w:sz w:val="20"/>
              </w:rPr>
            </w:pPr>
            <w:r w:rsidRPr="001700B2">
              <w:rPr>
                <w:color w:val="000000"/>
                <w:sz w:val="20"/>
              </w:rPr>
              <w:t>Наименование проекта</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39E2E927" w14:textId="0850EFEB" w:rsidR="001700B2" w:rsidRPr="001700B2" w:rsidRDefault="001700B2" w:rsidP="001700B2">
            <w:pPr>
              <w:jc w:val="center"/>
              <w:rPr>
                <w:color w:val="000000"/>
                <w:sz w:val="20"/>
              </w:rPr>
            </w:pPr>
            <w:r w:rsidRPr="001700B2">
              <w:rPr>
                <w:color w:val="000000"/>
                <w:sz w:val="20"/>
              </w:rPr>
              <w:t>Ед.изм</w:t>
            </w:r>
            <w:r w:rsidR="00C803D9">
              <w:rPr>
                <w:color w:val="000000"/>
                <w:sz w:val="20"/>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175489" w14:textId="77777777" w:rsidR="001700B2" w:rsidRPr="001700B2" w:rsidRDefault="001700B2" w:rsidP="001700B2">
            <w:pPr>
              <w:jc w:val="center"/>
              <w:rPr>
                <w:color w:val="000000"/>
                <w:sz w:val="20"/>
              </w:rPr>
            </w:pPr>
            <w:r w:rsidRPr="001700B2">
              <w:rPr>
                <w:color w:val="000000"/>
                <w:sz w:val="20"/>
              </w:rPr>
              <w:t>2024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12DDAC" w14:textId="77777777" w:rsidR="001700B2" w:rsidRPr="001700B2" w:rsidRDefault="001700B2" w:rsidP="001700B2">
            <w:pPr>
              <w:jc w:val="center"/>
              <w:rPr>
                <w:color w:val="000000"/>
                <w:sz w:val="20"/>
              </w:rPr>
            </w:pPr>
            <w:r w:rsidRPr="001700B2">
              <w:rPr>
                <w:color w:val="000000"/>
                <w:sz w:val="20"/>
              </w:rPr>
              <w:t>2025</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79CEB10D" w14:textId="77777777" w:rsidR="001700B2" w:rsidRPr="001700B2" w:rsidRDefault="001700B2" w:rsidP="001700B2">
            <w:pPr>
              <w:jc w:val="center"/>
              <w:rPr>
                <w:color w:val="000000"/>
                <w:sz w:val="20"/>
              </w:rPr>
            </w:pPr>
            <w:r w:rsidRPr="001700B2">
              <w:rPr>
                <w:color w:val="000000"/>
                <w:sz w:val="20"/>
              </w:rPr>
              <w:t>2026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96B27F4" w14:textId="77777777" w:rsidR="001700B2" w:rsidRPr="001700B2" w:rsidRDefault="001700B2" w:rsidP="001700B2">
            <w:pPr>
              <w:jc w:val="center"/>
              <w:rPr>
                <w:color w:val="000000"/>
                <w:sz w:val="20"/>
              </w:rPr>
            </w:pPr>
            <w:r w:rsidRPr="001700B2">
              <w:rPr>
                <w:color w:val="000000"/>
                <w:sz w:val="20"/>
              </w:rPr>
              <w:t>2027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8623A" w14:textId="77777777" w:rsidR="001700B2" w:rsidRPr="001700B2" w:rsidRDefault="001700B2" w:rsidP="001700B2">
            <w:pPr>
              <w:jc w:val="center"/>
              <w:rPr>
                <w:color w:val="000000"/>
                <w:sz w:val="20"/>
              </w:rPr>
            </w:pPr>
            <w:r w:rsidRPr="001700B2">
              <w:rPr>
                <w:color w:val="000000"/>
                <w:sz w:val="20"/>
              </w:rPr>
              <w:t>2028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0D39D0" w14:textId="77777777" w:rsidR="001700B2" w:rsidRPr="001700B2" w:rsidRDefault="001700B2" w:rsidP="001700B2">
            <w:pPr>
              <w:jc w:val="center"/>
              <w:rPr>
                <w:color w:val="000000"/>
                <w:sz w:val="20"/>
              </w:rPr>
            </w:pPr>
            <w:r w:rsidRPr="001700B2">
              <w:rPr>
                <w:color w:val="000000"/>
                <w:sz w:val="20"/>
              </w:rPr>
              <w:t>2024-2028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6FCC62" w14:textId="77777777" w:rsidR="001700B2" w:rsidRPr="001700B2" w:rsidRDefault="001700B2" w:rsidP="001700B2">
            <w:pPr>
              <w:jc w:val="center"/>
              <w:rPr>
                <w:rFonts w:ascii="Calibri" w:hAnsi="Calibri"/>
                <w:color w:val="000000"/>
                <w:sz w:val="20"/>
              </w:rPr>
            </w:pPr>
            <w:r w:rsidRPr="001700B2">
              <w:rPr>
                <w:rFonts w:ascii="Calibri" w:hAnsi="Calibri"/>
                <w:color w:val="000000"/>
                <w:sz w:val="20"/>
              </w:rPr>
              <w:t>2029-2031</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E00B40D" w14:textId="77777777" w:rsidR="001700B2" w:rsidRPr="001700B2" w:rsidRDefault="001700B2" w:rsidP="001700B2">
            <w:pPr>
              <w:jc w:val="center"/>
              <w:rPr>
                <w:rFonts w:ascii="Calibri" w:hAnsi="Calibri"/>
                <w:color w:val="000000"/>
                <w:sz w:val="20"/>
              </w:rPr>
            </w:pPr>
            <w:r w:rsidRPr="001700B2">
              <w:rPr>
                <w:rFonts w:ascii="Calibri" w:hAnsi="Calibri"/>
                <w:color w:val="000000"/>
                <w:sz w:val="20"/>
              </w:rPr>
              <w:t>Итого</w:t>
            </w:r>
          </w:p>
        </w:tc>
      </w:tr>
      <w:tr w:rsidR="001700B2" w:rsidRPr="001700B2" w14:paraId="2C8FE3E8" w14:textId="77777777" w:rsidTr="00F93AA6">
        <w:trPr>
          <w:trHeight w:val="315"/>
          <w:jc w:val="center"/>
        </w:trPr>
        <w:tc>
          <w:tcPr>
            <w:tcW w:w="666" w:type="dxa"/>
            <w:tcBorders>
              <w:top w:val="nil"/>
              <w:left w:val="single" w:sz="4" w:space="0" w:color="auto"/>
              <w:bottom w:val="single" w:sz="4" w:space="0" w:color="auto"/>
              <w:right w:val="single" w:sz="4" w:space="0" w:color="auto"/>
            </w:tcBorders>
            <w:shd w:val="clear" w:color="000000" w:fill="D9D9D9"/>
            <w:vAlign w:val="center"/>
            <w:hideMark/>
          </w:tcPr>
          <w:p w14:paraId="426C8847" w14:textId="77777777" w:rsidR="001700B2" w:rsidRPr="001700B2" w:rsidRDefault="001700B2" w:rsidP="001700B2">
            <w:pPr>
              <w:jc w:val="center"/>
              <w:rPr>
                <w:color w:val="000000"/>
                <w:sz w:val="20"/>
              </w:rPr>
            </w:pPr>
            <w:r w:rsidRPr="001700B2">
              <w:rPr>
                <w:color w:val="000000"/>
                <w:sz w:val="20"/>
              </w:rPr>
              <w:t>1</w:t>
            </w:r>
          </w:p>
        </w:tc>
        <w:tc>
          <w:tcPr>
            <w:tcW w:w="9216" w:type="dxa"/>
            <w:gridSpan w:val="10"/>
            <w:tcBorders>
              <w:top w:val="single" w:sz="4" w:space="0" w:color="auto"/>
              <w:left w:val="nil"/>
              <w:bottom w:val="single" w:sz="4" w:space="0" w:color="auto"/>
              <w:right w:val="single" w:sz="4" w:space="0" w:color="auto"/>
            </w:tcBorders>
            <w:shd w:val="clear" w:color="000000" w:fill="D9D9D9"/>
            <w:vAlign w:val="center"/>
            <w:hideMark/>
          </w:tcPr>
          <w:p w14:paraId="58B4D658" w14:textId="77777777" w:rsidR="001700B2" w:rsidRPr="001700B2" w:rsidRDefault="001700B2" w:rsidP="001700B2">
            <w:pPr>
              <w:jc w:val="center"/>
              <w:rPr>
                <w:color w:val="000000"/>
                <w:szCs w:val="24"/>
              </w:rPr>
            </w:pPr>
            <w:r w:rsidRPr="001700B2">
              <w:rPr>
                <w:color w:val="000000"/>
                <w:szCs w:val="24"/>
              </w:rPr>
              <w:t>Реконструкция  и строительство водопроводной системы</w:t>
            </w:r>
          </w:p>
        </w:tc>
      </w:tr>
      <w:tr w:rsidR="001700B2" w:rsidRPr="001700B2" w14:paraId="71EE45DB" w14:textId="77777777" w:rsidTr="00F93AA6">
        <w:trPr>
          <w:trHeight w:val="51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271160" w14:textId="30CEA553" w:rsidR="001700B2" w:rsidRPr="001700B2" w:rsidRDefault="00C803D9" w:rsidP="00C803D9">
            <w:pPr>
              <w:jc w:val="center"/>
              <w:rPr>
                <w:color w:val="000000"/>
                <w:sz w:val="20"/>
              </w:rPr>
            </w:pPr>
            <w:r>
              <w:rPr>
                <w:color w:val="000000"/>
                <w:sz w:val="20"/>
              </w:rPr>
              <w:t>1.1.</w:t>
            </w:r>
          </w:p>
        </w:tc>
        <w:tc>
          <w:tcPr>
            <w:tcW w:w="1560" w:type="dxa"/>
            <w:tcBorders>
              <w:top w:val="nil"/>
              <w:left w:val="nil"/>
              <w:bottom w:val="single" w:sz="4" w:space="0" w:color="auto"/>
              <w:right w:val="single" w:sz="4" w:space="0" w:color="auto"/>
            </w:tcBorders>
            <w:shd w:val="clear" w:color="auto" w:fill="auto"/>
            <w:vAlign w:val="center"/>
            <w:hideMark/>
          </w:tcPr>
          <w:p w14:paraId="20D25E67" w14:textId="77777777" w:rsidR="001700B2" w:rsidRPr="001700B2" w:rsidRDefault="001700B2" w:rsidP="001700B2">
            <w:pPr>
              <w:jc w:val="center"/>
              <w:rPr>
                <w:color w:val="000000"/>
                <w:sz w:val="20"/>
              </w:rPr>
            </w:pPr>
            <w:r w:rsidRPr="001700B2">
              <w:rPr>
                <w:color w:val="000000"/>
                <w:sz w:val="20"/>
              </w:rPr>
              <w:t>Ремонт башни Рожновского</w:t>
            </w:r>
          </w:p>
        </w:tc>
        <w:tc>
          <w:tcPr>
            <w:tcW w:w="853" w:type="dxa"/>
            <w:tcBorders>
              <w:top w:val="nil"/>
              <w:left w:val="nil"/>
              <w:bottom w:val="single" w:sz="4" w:space="0" w:color="auto"/>
              <w:right w:val="single" w:sz="4" w:space="0" w:color="auto"/>
            </w:tcBorders>
            <w:shd w:val="clear" w:color="auto" w:fill="auto"/>
            <w:vAlign w:val="center"/>
            <w:hideMark/>
          </w:tcPr>
          <w:p w14:paraId="417C56AE" w14:textId="77777777" w:rsidR="001700B2" w:rsidRPr="001700B2" w:rsidRDefault="001700B2" w:rsidP="001700B2">
            <w:pPr>
              <w:jc w:val="center"/>
              <w:rPr>
                <w:color w:val="000000"/>
                <w:sz w:val="22"/>
                <w:szCs w:val="22"/>
              </w:rPr>
            </w:pPr>
            <w:r w:rsidRPr="001700B2">
              <w:rPr>
                <w:color w:val="000000"/>
                <w:sz w:val="22"/>
                <w:szCs w:val="22"/>
              </w:rPr>
              <w:t>штук</w:t>
            </w:r>
          </w:p>
        </w:tc>
        <w:tc>
          <w:tcPr>
            <w:tcW w:w="850" w:type="dxa"/>
            <w:tcBorders>
              <w:top w:val="nil"/>
              <w:left w:val="nil"/>
              <w:bottom w:val="single" w:sz="4" w:space="0" w:color="auto"/>
              <w:right w:val="single" w:sz="4" w:space="0" w:color="auto"/>
            </w:tcBorders>
            <w:shd w:val="clear" w:color="auto" w:fill="auto"/>
            <w:noWrap/>
            <w:vAlign w:val="center"/>
            <w:hideMark/>
          </w:tcPr>
          <w:p w14:paraId="5A163311" w14:textId="14F57AF0" w:rsidR="001700B2" w:rsidRPr="001700B2" w:rsidRDefault="001700B2" w:rsidP="001700B2">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20B1F58F" w14:textId="287A13D1" w:rsidR="001700B2" w:rsidRPr="001700B2" w:rsidRDefault="001700B2" w:rsidP="001700B2">
            <w:pPr>
              <w:jc w:val="center"/>
              <w:rPr>
                <w:color w:val="000000"/>
                <w:sz w:val="22"/>
                <w:szCs w:val="22"/>
              </w:rPr>
            </w:pPr>
          </w:p>
        </w:tc>
        <w:tc>
          <w:tcPr>
            <w:tcW w:w="835" w:type="dxa"/>
            <w:tcBorders>
              <w:top w:val="nil"/>
              <w:left w:val="nil"/>
              <w:bottom w:val="single" w:sz="4" w:space="0" w:color="auto"/>
              <w:right w:val="single" w:sz="4" w:space="0" w:color="auto"/>
            </w:tcBorders>
            <w:shd w:val="clear" w:color="auto" w:fill="auto"/>
            <w:noWrap/>
            <w:vAlign w:val="center"/>
            <w:hideMark/>
          </w:tcPr>
          <w:p w14:paraId="66263561" w14:textId="77777777" w:rsidR="001700B2" w:rsidRPr="001700B2" w:rsidRDefault="001700B2" w:rsidP="001700B2">
            <w:pPr>
              <w:jc w:val="center"/>
              <w:rPr>
                <w:color w:val="000000"/>
                <w:sz w:val="22"/>
                <w:szCs w:val="22"/>
              </w:rPr>
            </w:pPr>
            <w:r w:rsidRPr="001700B2">
              <w:rPr>
                <w:color w:val="000000"/>
                <w:sz w:val="22"/>
                <w:szCs w:val="22"/>
              </w:rPr>
              <w:t>1,0</w:t>
            </w:r>
          </w:p>
        </w:tc>
        <w:tc>
          <w:tcPr>
            <w:tcW w:w="616" w:type="dxa"/>
            <w:tcBorders>
              <w:top w:val="nil"/>
              <w:left w:val="nil"/>
              <w:bottom w:val="single" w:sz="4" w:space="0" w:color="auto"/>
              <w:right w:val="single" w:sz="4" w:space="0" w:color="auto"/>
            </w:tcBorders>
            <w:shd w:val="clear" w:color="auto" w:fill="auto"/>
            <w:noWrap/>
            <w:vAlign w:val="center"/>
            <w:hideMark/>
          </w:tcPr>
          <w:p w14:paraId="62DAC08C" w14:textId="6E570F77" w:rsidR="001700B2" w:rsidRPr="001700B2" w:rsidRDefault="001700B2" w:rsidP="001700B2">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7D19B3CA" w14:textId="77777777" w:rsidR="001700B2" w:rsidRPr="001700B2" w:rsidRDefault="001700B2" w:rsidP="001700B2">
            <w:pPr>
              <w:jc w:val="center"/>
              <w:rPr>
                <w:color w:val="000000"/>
                <w:sz w:val="22"/>
                <w:szCs w:val="22"/>
              </w:rPr>
            </w:pPr>
            <w:r w:rsidRPr="001700B2">
              <w:rPr>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14:paraId="5E135307" w14:textId="77777777" w:rsidR="001700B2" w:rsidRPr="001700B2" w:rsidRDefault="001700B2" w:rsidP="001700B2">
            <w:pPr>
              <w:jc w:val="center"/>
              <w:rPr>
                <w:color w:val="000000"/>
                <w:sz w:val="22"/>
                <w:szCs w:val="22"/>
              </w:rPr>
            </w:pPr>
            <w:r w:rsidRPr="001700B2">
              <w:rPr>
                <w:color w:val="00000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26651D1E" w14:textId="77777777" w:rsidR="001700B2" w:rsidRPr="001700B2" w:rsidRDefault="001700B2" w:rsidP="001700B2">
            <w:pPr>
              <w:jc w:val="center"/>
              <w:rPr>
                <w:color w:val="000000"/>
                <w:sz w:val="22"/>
                <w:szCs w:val="22"/>
              </w:rPr>
            </w:pPr>
            <w:r w:rsidRPr="001700B2">
              <w:rPr>
                <w:color w:val="000000"/>
                <w:sz w:val="22"/>
                <w:szCs w:val="22"/>
              </w:rPr>
              <w:t>1,0</w:t>
            </w:r>
          </w:p>
        </w:tc>
        <w:tc>
          <w:tcPr>
            <w:tcW w:w="711" w:type="dxa"/>
            <w:tcBorders>
              <w:top w:val="nil"/>
              <w:left w:val="nil"/>
              <w:bottom w:val="single" w:sz="4" w:space="0" w:color="auto"/>
              <w:right w:val="single" w:sz="4" w:space="0" w:color="auto"/>
            </w:tcBorders>
            <w:shd w:val="clear" w:color="auto" w:fill="auto"/>
            <w:noWrap/>
            <w:vAlign w:val="center"/>
            <w:hideMark/>
          </w:tcPr>
          <w:p w14:paraId="101ADF1E" w14:textId="77777777" w:rsidR="001700B2" w:rsidRPr="001700B2" w:rsidRDefault="001700B2" w:rsidP="001700B2">
            <w:pPr>
              <w:jc w:val="center"/>
              <w:rPr>
                <w:color w:val="000000"/>
                <w:sz w:val="22"/>
                <w:szCs w:val="22"/>
              </w:rPr>
            </w:pPr>
            <w:r w:rsidRPr="001700B2">
              <w:rPr>
                <w:color w:val="000000"/>
                <w:sz w:val="22"/>
                <w:szCs w:val="22"/>
              </w:rPr>
              <w:t>3,0</w:t>
            </w:r>
          </w:p>
        </w:tc>
      </w:tr>
      <w:tr w:rsidR="001700B2" w:rsidRPr="001700B2" w14:paraId="0BCC078C" w14:textId="77777777" w:rsidTr="00F93AA6">
        <w:trPr>
          <w:trHeight w:val="9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CFAD918" w14:textId="30435FB7" w:rsidR="001700B2" w:rsidRPr="001700B2" w:rsidRDefault="00C803D9" w:rsidP="00C803D9">
            <w:pPr>
              <w:jc w:val="center"/>
              <w:rPr>
                <w:color w:val="000000"/>
                <w:sz w:val="22"/>
                <w:szCs w:val="22"/>
              </w:rPr>
            </w:pPr>
            <w:r>
              <w:rPr>
                <w:color w:val="000000"/>
                <w:sz w:val="22"/>
                <w:szCs w:val="22"/>
              </w:rPr>
              <w:t>1.1.2</w:t>
            </w:r>
          </w:p>
        </w:tc>
        <w:tc>
          <w:tcPr>
            <w:tcW w:w="1560" w:type="dxa"/>
            <w:tcBorders>
              <w:top w:val="nil"/>
              <w:left w:val="nil"/>
              <w:bottom w:val="single" w:sz="4" w:space="0" w:color="auto"/>
              <w:right w:val="single" w:sz="4" w:space="0" w:color="auto"/>
            </w:tcBorders>
            <w:shd w:val="clear" w:color="auto" w:fill="auto"/>
            <w:vAlign w:val="center"/>
            <w:hideMark/>
          </w:tcPr>
          <w:p w14:paraId="1E675559" w14:textId="77777777" w:rsidR="001700B2" w:rsidRPr="001700B2" w:rsidRDefault="001700B2" w:rsidP="001700B2">
            <w:pPr>
              <w:jc w:val="center"/>
              <w:rPr>
                <w:color w:val="000000"/>
                <w:sz w:val="22"/>
                <w:szCs w:val="22"/>
              </w:rPr>
            </w:pPr>
            <w:r w:rsidRPr="001700B2">
              <w:rPr>
                <w:color w:val="000000"/>
                <w:sz w:val="22"/>
                <w:szCs w:val="22"/>
              </w:rPr>
              <w:t>Приобретение  техники и оборудования</w:t>
            </w:r>
          </w:p>
        </w:tc>
        <w:tc>
          <w:tcPr>
            <w:tcW w:w="853" w:type="dxa"/>
            <w:tcBorders>
              <w:top w:val="nil"/>
              <w:left w:val="nil"/>
              <w:bottom w:val="single" w:sz="4" w:space="0" w:color="auto"/>
              <w:right w:val="single" w:sz="4" w:space="0" w:color="auto"/>
            </w:tcBorders>
            <w:shd w:val="clear" w:color="auto" w:fill="auto"/>
            <w:vAlign w:val="center"/>
            <w:hideMark/>
          </w:tcPr>
          <w:p w14:paraId="7D41F2D2" w14:textId="1CF94091" w:rsidR="001700B2" w:rsidRPr="001700B2" w:rsidRDefault="001700B2" w:rsidP="001700B2">
            <w:pPr>
              <w:jc w:val="center"/>
              <w:rPr>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660D6B08" w14:textId="77777777" w:rsidR="001700B2" w:rsidRPr="001700B2" w:rsidRDefault="001700B2" w:rsidP="001700B2">
            <w:pPr>
              <w:jc w:val="center"/>
              <w:rPr>
                <w:color w:val="000000"/>
                <w:sz w:val="22"/>
                <w:szCs w:val="22"/>
              </w:rPr>
            </w:pPr>
            <w:r w:rsidRPr="001700B2">
              <w:rPr>
                <w:color w:val="000000"/>
                <w:sz w:val="22"/>
                <w:szCs w:val="22"/>
              </w:rPr>
              <w:t>6,0</w:t>
            </w:r>
          </w:p>
        </w:tc>
        <w:tc>
          <w:tcPr>
            <w:tcW w:w="851" w:type="dxa"/>
            <w:tcBorders>
              <w:top w:val="nil"/>
              <w:left w:val="nil"/>
              <w:bottom w:val="single" w:sz="4" w:space="0" w:color="auto"/>
              <w:right w:val="single" w:sz="4" w:space="0" w:color="auto"/>
            </w:tcBorders>
            <w:shd w:val="clear" w:color="auto" w:fill="auto"/>
            <w:noWrap/>
            <w:vAlign w:val="center"/>
            <w:hideMark/>
          </w:tcPr>
          <w:p w14:paraId="2BCFFEC7" w14:textId="77777777" w:rsidR="001700B2" w:rsidRPr="001700B2" w:rsidRDefault="001700B2" w:rsidP="001700B2">
            <w:pPr>
              <w:jc w:val="center"/>
              <w:rPr>
                <w:color w:val="000000"/>
                <w:sz w:val="22"/>
                <w:szCs w:val="22"/>
              </w:rPr>
            </w:pPr>
            <w:r w:rsidRPr="001700B2">
              <w:rPr>
                <w:color w:val="000000"/>
                <w:sz w:val="22"/>
                <w:szCs w:val="22"/>
              </w:rPr>
              <w:t>6,0</w:t>
            </w:r>
          </w:p>
        </w:tc>
        <w:tc>
          <w:tcPr>
            <w:tcW w:w="835" w:type="dxa"/>
            <w:tcBorders>
              <w:top w:val="nil"/>
              <w:left w:val="nil"/>
              <w:bottom w:val="single" w:sz="4" w:space="0" w:color="auto"/>
              <w:right w:val="single" w:sz="4" w:space="0" w:color="auto"/>
            </w:tcBorders>
            <w:shd w:val="clear" w:color="auto" w:fill="auto"/>
            <w:noWrap/>
            <w:vAlign w:val="center"/>
            <w:hideMark/>
          </w:tcPr>
          <w:p w14:paraId="656DEF35" w14:textId="77777777" w:rsidR="001700B2" w:rsidRPr="001700B2" w:rsidRDefault="001700B2" w:rsidP="001700B2">
            <w:pPr>
              <w:jc w:val="center"/>
              <w:rPr>
                <w:color w:val="000000"/>
                <w:sz w:val="22"/>
                <w:szCs w:val="22"/>
              </w:rPr>
            </w:pPr>
            <w:r w:rsidRPr="001700B2">
              <w:rPr>
                <w:color w:val="000000"/>
                <w:sz w:val="22"/>
                <w:szCs w:val="22"/>
              </w:rPr>
              <w:t>6,0</w:t>
            </w:r>
          </w:p>
        </w:tc>
        <w:tc>
          <w:tcPr>
            <w:tcW w:w="616" w:type="dxa"/>
            <w:tcBorders>
              <w:top w:val="nil"/>
              <w:left w:val="nil"/>
              <w:bottom w:val="single" w:sz="4" w:space="0" w:color="auto"/>
              <w:right w:val="single" w:sz="4" w:space="0" w:color="auto"/>
            </w:tcBorders>
            <w:shd w:val="clear" w:color="auto" w:fill="auto"/>
            <w:noWrap/>
            <w:vAlign w:val="center"/>
            <w:hideMark/>
          </w:tcPr>
          <w:p w14:paraId="457EB911" w14:textId="77777777" w:rsidR="001700B2" w:rsidRPr="001700B2" w:rsidRDefault="001700B2" w:rsidP="001700B2">
            <w:pPr>
              <w:jc w:val="center"/>
              <w:rPr>
                <w:color w:val="000000"/>
                <w:sz w:val="22"/>
                <w:szCs w:val="22"/>
              </w:rPr>
            </w:pPr>
            <w:r w:rsidRPr="001700B2">
              <w:rPr>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14:paraId="298EA1D6" w14:textId="77777777" w:rsidR="001700B2" w:rsidRPr="001700B2" w:rsidRDefault="001700B2" w:rsidP="001700B2">
            <w:pPr>
              <w:jc w:val="center"/>
              <w:rPr>
                <w:color w:val="000000"/>
                <w:sz w:val="22"/>
                <w:szCs w:val="22"/>
              </w:rPr>
            </w:pPr>
            <w:r w:rsidRPr="001700B2">
              <w:rPr>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14:paraId="5FE34E5B" w14:textId="77777777" w:rsidR="001700B2" w:rsidRPr="001700B2" w:rsidRDefault="001700B2" w:rsidP="001700B2">
            <w:pPr>
              <w:jc w:val="center"/>
              <w:rPr>
                <w:color w:val="000000"/>
                <w:sz w:val="22"/>
                <w:szCs w:val="22"/>
              </w:rPr>
            </w:pPr>
            <w:r w:rsidRPr="001700B2">
              <w:rPr>
                <w:color w:val="000000"/>
                <w:sz w:val="22"/>
                <w:szCs w:val="22"/>
              </w:rPr>
              <w:t>30,0</w:t>
            </w:r>
          </w:p>
        </w:tc>
        <w:tc>
          <w:tcPr>
            <w:tcW w:w="1020" w:type="dxa"/>
            <w:tcBorders>
              <w:top w:val="nil"/>
              <w:left w:val="nil"/>
              <w:bottom w:val="single" w:sz="4" w:space="0" w:color="auto"/>
              <w:right w:val="single" w:sz="4" w:space="0" w:color="auto"/>
            </w:tcBorders>
            <w:shd w:val="clear" w:color="auto" w:fill="auto"/>
            <w:noWrap/>
            <w:vAlign w:val="center"/>
            <w:hideMark/>
          </w:tcPr>
          <w:p w14:paraId="2E41DB11" w14:textId="77777777" w:rsidR="001700B2" w:rsidRPr="001700B2" w:rsidRDefault="001700B2" w:rsidP="001700B2">
            <w:pPr>
              <w:jc w:val="center"/>
              <w:rPr>
                <w:color w:val="000000"/>
                <w:sz w:val="22"/>
                <w:szCs w:val="22"/>
              </w:rPr>
            </w:pPr>
            <w:r w:rsidRPr="001700B2">
              <w:rPr>
                <w:color w:val="000000"/>
                <w:sz w:val="22"/>
                <w:szCs w:val="22"/>
              </w:rPr>
              <w:t>18,0</w:t>
            </w:r>
          </w:p>
        </w:tc>
        <w:tc>
          <w:tcPr>
            <w:tcW w:w="711" w:type="dxa"/>
            <w:tcBorders>
              <w:top w:val="nil"/>
              <w:left w:val="nil"/>
              <w:bottom w:val="single" w:sz="4" w:space="0" w:color="auto"/>
              <w:right w:val="single" w:sz="4" w:space="0" w:color="auto"/>
            </w:tcBorders>
            <w:shd w:val="clear" w:color="auto" w:fill="auto"/>
            <w:noWrap/>
            <w:vAlign w:val="center"/>
            <w:hideMark/>
          </w:tcPr>
          <w:p w14:paraId="2F7DE522" w14:textId="77777777" w:rsidR="001700B2" w:rsidRPr="001700B2" w:rsidRDefault="001700B2" w:rsidP="001700B2">
            <w:pPr>
              <w:jc w:val="center"/>
              <w:rPr>
                <w:color w:val="000000"/>
                <w:sz w:val="22"/>
                <w:szCs w:val="22"/>
              </w:rPr>
            </w:pPr>
            <w:r w:rsidRPr="001700B2">
              <w:rPr>
                <w:color w:val="000000"/>
                <w:sz w:val="22"/>
                <w:szCs w:val="22"/>
              </w:rPr>
              <w:t>48,0</w:t>
            </w:r>
          </w:p>
        </w:tc>
      </w:tr>
      <w:tr w:rsidR="001700B2" w:rsidRPr="001700B2" w14:paraId="452A9E3A" w14:textId="77777777" w:rsidTr="00F93AA6">
        <w:trPr>
          <w:trHeight w:val="76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D4A3032" w14:textId="74CB671C" w:rsidR="001700B2" w:rsidRPr="001700B2" w:rsidRDefault="00C803D9" w:rsidP="00C803D9">
            <w:pPr>
              <w:jc w:val="center"/>
              <w:rPr>
                <w:color w:val="000000"/>
                <w:sz w:val="20"/>
              </w:rPr>
            </w:pPr>
            <w:r>
              <w:rPr>
                <w:color w:val="000000"/>
                <w:sz w:val="20"/>
              </w:rPr>
              <w:t>1.1.3.</w:t>
            </w:r>
          </w:p>
        </w:tc>
        <w:tc>
          <w:tcPr>
            <w:tcW w:w="1560" w:type="dxa"/>
            <w:tcBorders>
              <w:top w:val="nil"/>
              <w:left w:val="nil"/>
              <w:bottom w:val="single" w:sz="4" w:space="0" w:color="auto"/>
              <w:right w:val="single" w:sz="4" w:space="0" w:color="auto"/>
            </w:tcBorders>
            <w:shd w:val="clear" w:color="auto" w:fill="auto"/>
            <w:vAlign w:val="center"/>
            <w:hideMark/>
          </w:tcPr>
          <w:p w14:paraId="1227B9B2" w14:textId="77777777" w:rsidR="001700B2" w:rsidRPr="001700B2" w:rsidRDefault="001700B2" w:rsidP="001700B2">
            <w:pPr>
              <w:jc w:val="center"/>
              <w:rPr>
                <w:color w:val="000000"/>
                <w:sz w:val="20"/>
              </w:rPr>
            </w:pPr>
            <w:r w:rsidRPr="001700B2">
              <w:rPr>
                <w:color w:val="000000"/>
                <w:sz w:val="20"/>
              </w:rPr>
              <w:t>Реконструкция и строительство сетей водопровода</w:t>
            </w:r>
          </w:p>
        </w:tc>
        <w:tc>
          <w:tcPr>
            <w:tcW w:w="853" w:type="dxa"/>
            <w:tcBorders>
              <w:top w:val="nil"/>
              <w:left w:val="nil"/>
              <w:bottom w:val="single" w:sz="4" w:space="0" w:color="auto"/>
              <w:right w:val="single" w:sz="4" w:space="0" w:color="auto"/>
            </w:tcBorders>
            <w:shd w:val="clear" w:color="auto" w:fill="auto"/>
            <w:vAlign w:val="center"/>
            <w:hideMark/>
          </w:tcPr>
          <w:p w14:paraId="190B98BD" w14:textId="77777777" w:rsidR="001700B2" w:rsidRPr="001700B2" w:rsidRDefault="001700B2" w:rsidP="001700B2">
            <w:pPr>
              <w:jc w:val="center"/>
              <w:rPr>
                <w:color w:val="000000"/>
                <w:sz w:val="20"/>
              </w:rPr>
            </w:pPr>
            <w:r w:rsidRPr="001700B2">
              <w:rPr>
                <w:color w:val="000000"/>
                <w:sz w:val="20"/>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6CEF518A" w14:textId="212EC9BA" w:rsidR="001700B2" w:rsidRPr="001700B2" w:rsidRDefault="001700B2" w:rsidP="001700B2">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341814E4" w14:textId="1AFDB040" w:rsidR="001700B2" w:rsidRPr="001700B2" w:rsidRDefault="001700B2" w:rsidP="001700B2">
            <w:pPr>
              <w:jc w:val="center"/>
              <w:rPr>
                <w:color w:val="000000"/>
                <w:sz w:val="22"/>
                <w:szCs w:val="22"/>
              </w:rPr>
            </w:pPr>
          </w:p>
        </w:tc>
        <w:tc>
          <w:tcPr>
            <w:tcW w:w="835" w:type="dxa"/>
            <w:tcBorders>
              <w:top w:val="nil"/>
              <w:left w:val="nil"/>
              <w:bottom w:val="single" w:sz="4" w:space="0" w:color="auto"/>
              <w:right w:val="single" w:sz="4" w:space="0" w:color="auto"/>
            </w:tcBorders>
            <w:shd w:val="clear" w:color="auto" w:fill="auto"/>
            <w:noWrap/>
            <w:vAlign w:val="center"/>
            <w:hideMark/>
          </w:tcPr>
          <w:p w14:paraId="1AE64F1D" w14:textId="115F4C43" w:rsidR="001700B2" w:rsidRPr="001700B2" w:rsidRDefault="001700B2" w:rsidP="001700B2">
            <w:pPr>
              <w:jc w:val="center"/>
              <w:rPr>
                <w:color w:val="000000"/>
                <w:sz w:val="22"/>
                <w:szCs w:val="22"/>
              </w:rPr>
            </w:pPr>
          </w:p>
        </w:tc>
        <w:tc>
          <w:tcPr>
            <w:tcW w:w="616" w:type="dxa"/>
            <w:tcBorders>
              <w:top w:val="nil"/>
              <w:left w:val="nil"/>
              <w:bottom w:val="single" w:sz="4" w:space="0" w:color="auto"/>
              <w:right w:val="single" w:sz="4" w:space="0" w:color="auto"/>
            </w:tcBorders>
            <w:shd w:val="clear" w:color="auto" w:fill="auto"/>
            <w:noWrap/>
            <w:vAlign w:val="center"/>
            <w:hideMark/>
          </w:tcPr>
          <w:p w14:paraId="1075CEAD" w14:textId="0FFD64FC" w:rsidR="001700B2" w:rsidRPr="001700B2" w:rsidRDefault="001700B2" w:rsidP="001700B2">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12866CBC" w14:textId="0717C555" w:rsidR="001700B2" w:rsidRPr="001700B2" w:rsidRDefault="001700B2" w:rsidP="001700B2">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14:paraId="4A063061" w14:textId="35FA00AE" w:rsidR="001700B2" w:rsidRPr="001700B2" w:rsidRDefault="001700B2" w:rsidP="001700B2">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center"/>
            <w:hideMark/>
          </w:tcPr>
          <w:p w14:paraId="6A7AC909" w14:textId="52F8F2E5" w:rsidR="001700B2" w:rsidRPr="001700B2" w:rsidRDefault="001700B2" w:rsidP="001700B2">
            <w:pPr>
              <w:jc w:val="center"/>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037F4945" w14:textId="338B134F" w:rsidR="001700B2" w:rsidRPr="001700B2" w:rsidRDefault="001700B2" w:rsidP="001700B2">
            <w:pPr>
              <w:jc w:val="center"/>
              <w:rPr>
                <w:color w:val="000000"/>
                <w:sz w:val="22"/>
                <w:szCs w:val="22"/>
              </w:rPr>
            </w:pPr>
          </w:p>
        </w:tc>
      </w:tr>
      <w:tr w:rsidR="00F93AA6" w:rsidRPr="001700B2" w14:paraId="0AA89913" w14:textId="77777777" w:rsidTr="00F93AA6">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F04FFD3" w14:textId="7970888D" w:rsidR="00F93AA6" w:rsidRPr="001700B2" w:rsidRDefault="00F93AA6" w:rsidP="00F93AA6">
            <w:pPr>
              <w:jc w:val="center"/>
              <w:rPr>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14:paraId="4DD6F294" w14:textId="2B929208" w:rsidR="00F93AA6" w:rsidRPr="001700B2" w:rsidRDefault="00F93AA6" w:rsidP="00F93AA6">
            <w:pPr>
              <w:jc w:val="center"/>
              <w:rPr>
                <w:rFonts w:ascii="Var(--font-aeroport)" w:hAnsi="Var(--font-aeroport)"/>
                <w:color w:val="171D23"/>
                <w:szCs w:val="24"/>
              </w:rPr>
            </w:pPr>
            <w:r w:rsidRPr="001700B2">
              <w:rPr>
                <w:rFonts w:ascii="Var(--font-aeroport)" w:hAnsi="Var(--font-aeroport)"/>
                <w:color w:val="171D23"/>
                <w:szCs w:val="24"/>
              </w:rPr>
              <w:t>Ø1</w:t>
            </w:r>
            <w:r>
              <w:rPr>
                <w:rFonts w:ascii="Var(--font-aeroport)" w:hAnsi="Var(--font-aeroport)"/>
                <w:color w:val="171D23"/>
                <w:szCs w:val="24"/>
              </w:rPr>
              <w:t>1</w:t>
            </w:r>
            <w:r w:rsidRPr="001700B2">
              <w:rPr>
                <w:rFonts w:ascii="Var(--font-aeroport)" w:hAnsi="Var(--font-aeroport)"/>
                <w:color w:val="171D23"/>
                <w:szCs w:val="24"/>
              </w:rPr>
              <w:t>0</w:t>
            </w:r>
          </w:p>
        </w:tc>
        <w:tc>
          <w:tcPr>
            <w:tcW w:w="853" w:type="dxa"/>
            <w:tcBorders>
              <w:top w:val="nil"/>
              <w:left w:val="nil"/>
              <w:bottom w:val="single" w:sz="4" w:space="0" w:color="auto"/>
              <w:right w:val="single" w:sz="4" w:space="0" w:color="auto"/>
            </w:tcBorders>
            <w:shd w:val="clear" w:color="auto" w:fill="auto"/>
            <w:vAlign w:val="center"/>
            <w:hideMark/>
          </w:tcPr>
          <w:p w14:paraId="4A25090F" w14:textId="77777777" w:rsidR="00F93AA6" w:rsidRPr="001700B2" w:rsidRDefault="00F93AA6" w:rsidP="00F93AA6">
            <w:pPr>
              <w:jc w:val="center"/>
              <w:rPr>
                <w:color w:val="000000"/>
                <w:sz w:val="20"/>
              </w:rPr>
            </w:pPr>
            <w:r w:rsidRPr="001700B2">
              <w:rPr>
                <w:color w:val="000000"/>
                <w:sz w:val="20"/>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09D95081" w14:textId="4421D20A" w:rsidR="00F93AA6" w:rsidRPr="001700B2" w:rsidRDefault="00F93AA6" w:rsidP="00F93AA6">
            <w:pPr>
              <w:jc w:val="center"/>
              <w:rPr>
                <w:color w:val="000000"/>
                <w:sz w:val="22"/>
                <w:szCs w:val="22"/>
              </w:rPr>
            </w:pPr>
            <w:r>
              <w:rPr>
                <w:rFonts w:ascii="Calibri" w:hAnsi="Calibri" w:cs="Calibri"/>
                <w:color w:val="000000"/>
                <w:sz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0F22659" w14:textId="60839981" w:rsidR="00F93AA6" w:rsidRPr="001700B2" w:rsidRDefault="00F93AA6" w:rsidP="00F93AA6">
            <w:pPr>
              <w:jc w:val="center"/>
              <w:rPr>
                <w:color w:val="000000"/>
                <w:sz w:val="22"/>
                <w:szCs w:val="22"/>
              </w:rPr>
            </w:pPr>
            <w:r>
              <w:rPr>
                <w:rFonts w:ascii="Calibri" w:hAnsi="Calibri" w:cs="Calibri"/>
                <w:color w:val="000000"/>
                <w:sz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14B61B19" w14:textId="33A4DBD5" w:rsidR="00F93AA6" w:rsidRPr="001700B2" w:rsidRDefault="00F93AA6" w:rsidP="00F93AA6">
            <w:pPr>
              <w:jc w:val="center"/>
              <w:rPr>
                <w:color w:val="000000"/>
                <w:sz w:val="22"/>
                <w:szCs w:val="22"/>
              </w:rPr>
            </w:pPr>
            <w:r>
              <w:rPr>
                <w:rFonts w:ascii="Calibri" w:hAnsi="Calibri" w:cs="Calibri"/>
                <w:color w:val="000000"/>
                <w:sz w:val="20"/>
              </w:rPr>
              <w:t>100</w:t>
            </w:r>
          </w:p>
        </w:tc>
        <w:tc>
          <w:tcPr>
            <w:tcW w:w="616" w:type="dxa"/>
            <w:tcBorders>
              <w:top w:val="nil"/>
              <w:left w:val="nil"/>
              <w:bottom w:val="single" w:sz="4" w:space="0" w:color="auto"/>
              <w:right w:val="single" w:sz="4" w:space="0" w:color="auto"/>
            </w:tcBorders>
            <w:shd w:val="clear" w:color="auto" w:fill="auto"/>
            <w:noWrap/>
            <w:vAlign w:val="center"/>
            <w:hideMark/>
          </w:tcPr>
          <w:p w14:paraId="293A3DD0" w14:textId="5692386B" w:rsidR="00F93AA6" w:rsidRPr="001700B2" w:rsidRDefault="00F93AA6" w:rsidP="00F93AA6">
            <w:pPr>
              <w:jc w:val="center"/>
              <w:rPr>
                <w:color w:val="000000"/>
                <w:sz w:val="22"/>
                <w:szCs w:val="22"/>
              </w:rPr>
            </w:pPr>
            <w:r>
              <w:rPr>
                <w:rFonts w:ascii="Calibri" w:hAnsi="Calibri" w:cs="Calibri"/>
                <w:color w:val="000000"/>
                <w:sz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3A622317" w14:textId="74A28F67" w:rsidR="00F93AA6" w:rsidRPr="001700B2" w:rsidRDefault="00F93AA6" w:rsidP="00F93AA6">
            <w:pPr>
              <w:jc w:val="center"/>
              <w:rPr>
                <w:color w:val="000000"/>
                <w:sz w:val="22"/>
                <w:szCs w:val="22"/>
              </w:rPr>
            </w:pPr>
            <w:r>
              <w:rPr>
                <w:rFonts w:ascii="Calibri" w:hAnsi="Calibri" w:cs="Calibri"/>
                <w:color w:val="000000"/>
                <w:sz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1E8EA9E" w14:textId="75957A97" w:rsidR="00F93AA6" w:rsidRPr="001700B2" w:rsidRDefault="00F93AA6" w:rsidP="00F93AA6">
            <w:pPr>
              <w:jc w:val="center"/>
              <w:rPr>
                <w:color w:val="000000"/>
                <w:sz w:val="22"/>
                <w:szCs w:val="22"/>
              </w:rPr>
            </w:pPr>
            <w:r>
              <w:rPr>
                <w:color w:val="000000"/>
                <w:sz w:val="22"/>
                <w:szCs w:val="22"/>
              </w:rPr>
              <w:t>100,0</w:t>
            </w:r>
          </w:p>
        </w:tc>
        <w:tc>
          <w:tcPr>
            <w:tcW w:w="1020" w:type="dxa"/>
            <w:tcBorders>
              <w:top w:val="nil"/>
              <w:left w:val="nil"/>
              <w:bottom w:val="single" w:sz="4" w:space="0" w:color="auto"/>
              <w:right w:val="single" w:sz="4" w:space="0" w:color="auto"/>
            </w:tcBorders>
            <w:shd w:val="clear" w:color="auto" w:fill="auto"/>
            <w:noWrap/>
            <w:vAlign w:val="center"/>
            <w:hideMark/>
          </w:tcPr>
          <w:p w14:paraId="3F7D9141" w14:textId="74D6B24C" w:rsidR="00F93AA6" w:rsidRPr="001700B2" w:rsidRDefault="00F93AA6" w:rsidP="00F93AA6">
            <w:pPr>
              <w:jc w:val="center"/>
              <w:rPr>
                <w:color w:val="000000"/>
                <w:sz w:val="22"/>
                <w:szCs w:val="22"/>
              </w:rPr>
            </w:pPr>
            <w:r>
              <w:rPr>
                <w:color w:val="000000"/>
                <w:sz w:val="22"/>
                <w:szCs w:val="22"/>
              </w:rPr>
              <w:t>100,0</w:t>
            </w:r>
          </w:p>
        </w:tc>
        <w:tc>
          <w:tcPr>
            <w:tcW w:w="711" w:type="dxa"/>
            <w:tcBorders>
              <w:top w:val="nil"/>
              <w:left w:val="nil"/>
              <w:bottom w:val="single" w:sz="4" w:space="0" w:color="auto"/>
              <w:right w:val="single" w:sz="4" w:space="0" w:color="auto"/>
            </w:tcBorders>
            <w:shd w:val="clear" w:color="auto" w:fill="auto"/>
            <w:noWrap/>
            <w:vAlign w:val="center"/>
            <w:hideMark/>
          </w:tcPr>
          <w:p w14:paraId="4F3A4CFE" w14:textId="1E98E319" w:rsidR="00F93AA6" w:rsidRPr="001700B2" w:rsidRDefault="00F93AA6" w:rsidP="00F93AA6">
            <w:pPr>
              <w:jc w:val="center"/>
              <w:rPr>
                <w:color w:val="000000"/>
                <w:sz w:val="22"/>
                <w:szCs w:val="22"/>
              </w:rPr>
            </w:pPr>
            <w:r>
              <w:rPr>
                <w:color w:val="000000"/>
                <w:sz w:val="20"/>
              </w:rPr>
              <w:t>200</w:t>
            </w:r>
          </w:p>
        </w:tc>
      </w:tr>
      <w:tr w:rsidR="00F93AA6" w:rsidRPr="001700B2" w14:paraId="4CC1A856" w14:textId="77777777" w:rsidTr="00F93AA6">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105177E" w14:textId="68A85CEB" w:rsidR="00F93AA6" w:rsidRPr="001700B2" w:rsidRDefault="00F93AA6" w:rsidP="00F93AA6">
            <w:pPr>
              <w:jc w:val="center"/>
              <w:rPr>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14:paraId="3B62E8FB" w14:textId="77777777" w:rsidR="00F93AA6" w:rsidRPr="001700B2" w:rsidRDefault="00F93AA6" w:rsidP="00F93AA6">
            <w:pPr>
              <w:jc w:val="center"/>
              <w:rPr>
                <w:rFonts w:ascii="Var(--font-aeroport)" w:hAnsi="Var(--font-aeroport)"/>
                <w:color w:val="171D23"/>
                <w:szCs w:val="24"/>
              </w:rPr>
            </w:pPr>
            <w:r w:rsidRPr="001700B2">
              <w:rPr>
                <w:rFonts w:ascii="Var(--font-aeroport)" w:hAnsi="Var(--font-aeroport)"/>
                <w:color w:val="171D23"/>
                <w:szCs w:val="24"/>
              </w:rPr>
              <w:t>Ø76</w:t>
            </w:r>
          </w:p>
        </w:tc>
        <w:tc>
          <w:tcPr>
            <w:tcW w:w="853" w:type="dxa"/>
            <w:tcBorders>
              <w:top w:val="nil"/>
              <w:left w:val="nil"/>
              <w:bottom w:val="single" w:sz="4" w:space="0" w:color="auto"/>
              <w:right w:val="single" w:sz="4" w:space="0" w:color="auto"/>
            </w:tcBorders>
            <w:shd w:val="clear" w:color="auto" w:fill="auto"/>
            <w:vAlign w:val="center"/>
            <w:hideMark/>
          </w:tcPr>
          <w:p w14:paraId="5C90C577" w14:textId="77777777" w:rsidR="00F93AA6" w:rsidRPr="001700B2" w:rsidRDefault="00F93AA6" w:rsidP="00F93AA6">
            <w:pPr>
              <w:jc w:val="center"/>
              <w:rPr>
                <w:color w:val="000000"/>
                <w:sz w:val="20"/>
              </w:rPr>
            </w:pPr>
            <w:r w:rsidRPr="001700B2">
              <w:rPr>
                <w:color w:val="000000"/>
                <w:sz w:val="20"/>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38F45B32" w14:textId="68DE294D" w:rsidR="00F93AA6" w:rsidRPr="001700B2" w:rsidRDefault="00F93AA6" w:rsidP="00F93AA6">
            <w:pPr>
              <w:jc w:val="center"/>
              <w:rPr>
                <w:color w:val="000000"/>
                <w:sz w:val="22"/>
                <w:szCs w:val="22"/>
              </w:rPr>
            </w:pPr>
            <w:r>
              <w:rPr>
                <w:color w:val="000000"/>
                <w:sz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15B5566" w14:textId="2DE34D75" w:rsidR="00F93AA6" w:rsidRPr="001700B2" w:rsidRDefault="00F93AA6" w:rsidP="00F93AA6">
            <w:pPr>
              <w:jc w:val="center"/>
              <w:rPr>
                <w:color w:val="000000"/>
                <w:sz w:val="22"/>
                <w:szCs w:val="22"/>
              </w:rPr>
            </w:pPr>
            <w:r>
              <w:rPr>
                <w:color w:val="000000"/>
                <w:sz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77E7E16C" w14:textId="041F5D38" w:rsidR="00F93AA6" w:rsidRPr="001700B2" w:rsidRDefault="00F93AA6" w:rsidP="00F93AA6">
            <w:pPr>
              <w:jc w:val="center"/>
              <w:rPr>
                <w:color w:val="000000"/>
                <w:sz w:val="22"/>
                <w:szCs w:val="22"/>
              </w:rPr>
            </w:pPr>
            <w:r>
              <w:rPr>
                <w:color w:val="000000"/>
                <w:sz w:val="20"/>
              </w:rPr>
              <w:t> </w:t>
            </w:r>
          </w:p>
        </w:tc>
        <w:tc>
          <w:tcPr>
            <w:tcW w:w="616" w:type="dxa"/>
            <w:tcBorders>
              <w:top w:val="nil"/>
              <w:left w:val="nil"/>
              <w:bottom w:val="single" w:sz="4" w:space="0" w:color="auto"/>
              <w:right w:val="single" w:sz="4" w:space="0" w:color="auto"/>
            </w:tcBorders>
            <w:shd w:val="clear" w:color="auto" w:fill="auto"/>
            <w:noWrap/>
            <w:vAlign w:val="center"/>
            <w:hideMark/>
          </w:tcPr>
          <w:p w14:paraId="15BFF55B" w14:textId="4247ED68" w:rsidR="00F93AA6" w:rsidRPr="001700B2" w:rsidRDefault="00F93AA6" w:rsidP="00F93AA6">
            <w:pPr>
              <w:jc w:val="center"/>
              <w:rPr>
                <w:color w:val="000000"/>
                <w:sz w:val="22"/>
                <w:szCs w:val="22"/>
              </w:rPr>
            </w:pPr>
            <w:r>
              <w:rPr>
                <w:color w:val="000000"/>
                <w:sz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00346720" w14:textId="26229964" w:rsidR="00F93AA6" w:rsidRPr="001700B2" w:rsidRDefault="00F93AA6" w:rsidP="00F93AA6">
            <w:pPr>
              <w:jc w:val="center"/>
              <w:rPr>
                <w:color w:val="000000"/>
                <w:sz w:val="22"/>
                <w:szCs w:val="22"/>
              </w:rPr>
            </w:pPr>
            <w:r>
              <w:rPr>
                <w:color w:val="000000"/>
                <w:sz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564D98A" w14:textId="3544AE23" w:rsidR="00F93AA6" w:rsidRPr="001700B2" w:rsidRDefault="00F93AA6" w:rsidP="00F93AA6">
            <w:pPr>
              <w:jc w:val="center"/>
              <w:rPr>
                <w:color w:val="000000"/>
                <w:sz w:val="22"/>
                <w:szCs w:val="22"/>
              </w:rPr>
            </w:pPr>
            <w:r>
              <w:rPr>
                <w:color w:val="000000"/>
                <w:sz w:val="22"/>
                <w:szCs w:val="22"/>
              </w:rPr>
              <w:t>150,0</w:t>
            </w:r>
          </w:p>
        </w:tc>
        <w:tc>
          <w:tcPr>
            <w:tcW w:w="1020" w:type="dxa"/>
            <w:tcBorders>
              <w:top w:val="nil"/>
              <w:left w:val="nil"/>
              <w:bottom w:val="single" w:sz="4" w:space="0" w:color="auto"/>
              <w:right w:val="single" w:sz="4" w:space="0" w:color="auto"/>
            </w:tcBorders>
            <w:shd w:val="clear" w:color="auto" w:fill="auto"/>
            <w:noWrap/>
            <w:vAlign w:val="center"/>
            <w:hideMark/>
          </w:tcPr>
          <w:p w14:paraId="38FA75B3" w14:textId="763AB6B3" w:rsidR="00F93AA6" w:rsidRPr="001700B2" w:rsidRDefault="00F93AA6" w:rsidP="00F93AA6">
            <w:pPr>
              <w:jc w:val="center"/>
              <w:rPr>
                <w:color w:val="000000"/>
                <w:sz w:val="22"/>
                <w:szCs w:val="22"/>
              </w:rPr>
            </w:pPr>
            <w:r>
              <w:rPr>
                <w:color w:val="000000"/>
                <w:sz w:val="22"/>
                <w:szCs w:val="22"/>
              </w:rPr>
              <w:t>150,0</w:t>
            </w:r>
          </w:p>
        </w:tc>
        <w:tc>
          <w:tcPr>
            <w:tcW w:w="711" w:type="dxa"/>
            <w:tcBorders>
              <w:top w:val="nil"/>
              <w:left w:val="nil"/>
              <w:bottom w:val="single" w:sz="4" w:space="0" w:color="auto"/>
              <w:right w:val="single" w:sz="4" w:space="0" w:color="auto"/>
            </w:tcBorders>
            <w:shd w:val="clear" w:color="auto" w:fill="auto"/>
            <w:noWrap/>
            <w:vAlign w:val="center"/>
            <w:hideMark/>
          </w:tcPr>
          <w:p w14:paraId="7B8231E9" w14:textId="56E92687" w:rsidR="00F93AA6" w:rsidRPr="001700B2" w:rsidRDefault="00F93AA6" w:rsidP="00F93AA6">
            <w:pPr>
              <w:jc w:val="center"/>
              <w:rPr>
                <w:color w:val="000000"/>
                <w:sz w:val="22"/>
                <w:szCs w:val="22"/>
              </w:rPr>
            </w:pPr>
            <w:r>
              <w:rPr>
                <w:color w:val="000000"/>
                <w:sz w:val="20"/>
              </w:rPr>
              <w:t>300</w:t>
            </w:r>
          </w:p>
        </w:tc>
      </w:tr>
      <w:tr w:rsidR="00F93AA6" w:rsidRPr="001700B2" w14:paraId="61F6DD78" w14:textId="77777777" w:rsidTr="00F93AA6">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2EDD5B7" w14:textId="6125FF03" w:rsidR="00F93AA6" w:rsidRPr="001700B2" w:rsidRDefault="00F93AA6" w:rsidP="00F93AA6">
            <w:pPr>
              <w:jc w:val="center"/>
              <w:rPr>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14:paraId="392CAF1D" w14:textId="77777777" w:rsidR="00F93AA6" w:rsidRPr="001700B2" w:rsidRDefault="00F93AA6" w:rsidP="00F93AA6">
            <w:pPr>
              <w:jc w:val="center"/>
              <w:rPr>
                <w:rFonts w:ascii="Var(--font-aeroport)" w:hAnsi="Var(--font-aeroport)"/>
                <w:color w:val="171D23"/>
                <w:szCs w:val="24"/>
              </w:rPr>
            </w:pPr>
            <w:r w:rsidRPr="001700B2">
              <w:rPr>
                <w:rFonts w:ascii="Var(--font-aeroport)" w:hAnsi="Var(--font-aeroport)"/>
                <w:color w:val="171D23"/>
                <w:szCs w:val="24"/>
              </w:rPr>
              <w:t>Ø50</w:t>
            </w:r>
          </w:p>
        </w:tc>
        <w:tc>
          <w:tcPr>
            <w:tcW w:w="853" w:type="dxa"/>
            <w:tcBorders>
              <w:top w:val="nil"/>
              <w:left w:val="nil"/>
              <w:bottom w:val="single" w:sz="4" w:space="0" w:color="auto"/>
              <w:right w:val="single" w:sz="4" w:space="0" w:color="auto"/>
            </w:tcBorders>
            <w:shd w:val="clear" w:color="auto" w:fill="auto"/>
            <w:vAlign w:val="center"/>
            <w:hideMark/>
          </w:tcPr>
          <w:p w14:paraId="0246B904" w14:textId="77777777" w:rsidR="00F93AA6" w:rsidRPr="001700B2" w:rsidRDefault="00F93AA6" w:rsidP="00F93AA6">
            <w:pPr>
              <w:jc w:val="center"/>
              <w:rPr>
                <w:color w:val="000000"/>
                <w:sz w:val="20"/>
              </w:rPr>
            </w:pPr>
            <w:r w:rsidRPr="001700B2">
              <w:rPr>
                <w:color w:val="000000"/>
                <w:sz w:val="20"/>
              </w:rPr>
              <w:t>п.м.</w:t>
            </w:r>
          </w:p>
        </w:tc>
        <w:tc>
          <w:tcPr>
            <w:tcW w:w="850" w:type="dxa"/>
            <w:tcBorders>
              <w:top w:val="nil"/>
              <w:left w:val="nil"/>
              <w:bottom w:val="single" w:sz="4" w:space="0" w:color="auto"/>
              <w:right w:val="single" w:sz="4" w:space="0" w:color="auto"/>
            </w:tcBorders>
            <w:shd w:val="clear" w:color="auto" w:fill="auto"/>
            <w:noWrap/>
            <w:vAlign w:val="center"/>
            <w:hideMark/>
          </w:tcPr>
          <w:p w14:paraId="6E347AE2" w14:textId="5819962D" w:rsidR="00F93AA6" w:rsidRPr="001700B2" w:rsidRDefault="00F93AA6" w:rsidP="00F93AA6">
            <w:pPr>
              <w:jc w:val="center"/>
              <w:rPr>
                <w:color w:val="000000"/>
                <w:sz w:val="22"/>
                <w:szCs w:val="22"/>
              </w:rPr>
            </w:pPr>
            <w:r>
              <w:rPr>
                <w:color w:val="000000"/>
                <w:sz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E5B254A" w14:textId="68A33235" w:rsidR="00F93AA6" w:rsidRPr="001700B2" w:rsidRDefault="00F93AA6" w:rsidP="00F93AA6">
            <w:pPr>
              <w:jc w:val="center"/>
              <w:rPr>
                <w:color w:val="000000"/>
                <w:sz w:val="22"/>
                <w:szCs w:val="22"/>
              </w:rPr>
            </w:pPr>
            <w:r>
              <w:rPr>
                <w:color w:val="000000"/>
                <w:sz w:val="20"/>
              </w:rPr>
              <w:t> </w:t>
            </w:r>
          </w:p>
        </w:tc>
        <w:tc>
          <w:tcPr>
            <w:tcW w:w="835" w:type="dxa"/>
            <w:tcBorders>
              <w:top w:val="nil"/>
              <w:left w:val="nil"/>
              <w:bottom w:val="single" w:sz="4" w:space="0" w:color="auto"/>
              <w:right w:val="single" w:sz="4" w:space="0" w:color="auto"/>
            </w:tcBorders>
            <w:shd w:val="clear" w:color="auto" w:fill="auto"/>
            <w:noWrap/>
            <w:vAlign w:val="center"/>
            <w:hideMark/>
          </w:tcPr>
          <w:p w14:paraId="39B27C19" w14:textId="57CA10BE" w:rsidR="00F93AA6" w:rsidRPr="001700B2" w:rsidRDefault="00F93AA6" w:rsidP="00F93AA6">
            <w:pPr>
              <w:jc w:val="center"/>
              <w:rPr>
                <w:color w:val="000000"/>
                <w:sz w:val="22"/>
                <w:szCs w:val="22"/>
              </w:rPr>
            </w:pPr>
            <w:r>
              <w:rPr>
                <w:color w:val="000000"/>
                <w:sz w:val="20"/>
              </w:rPr>
              <w:t> </w:t>
            </w:r>
          </w:p>
        </w:tc>
        <w:tc>
          <w:tcPr>
            <w:tcW w:w="616" w:type="dxa"/>
            <w:tcBorders>
              <w:top w:val="nil"/>
              <w:left w:val="nil"/>
              <w:bottom w:val="single" w:sz="4" w:space="0" w:color="auto"/>
              <w:right w:val="single" w:sz="4" w:space="0" w:color="auto"/>
            </w:tcBorders>
            <w:shd w:val="clear" w:color="auto" w:fill="auto"/>
            <w:noWrap/>
            <w:vAlign w:val="center"/>
            <w:hideMark/>
          </w:tcPr>
          <w:p w14:paraId="0F4F9A6F" w14:textId="7DF11BAA" w:rsidR="00F93AA6" w:rsidRPr="001700B2" w:rsidRDefault="00F93AA6" w:rsidP="00F93AA6">
            <w:pPr>
              <w:jc w:val="center"/>
              <w:rPr>
                <w:color w:val="000000"/>
                <w:sz w:val="22"/>
                <w:szCs w:val="22"/>
              </w:rPr>
            </w:pPr>
            <w:r>
              <w:rPr>
                <w:rFonts w:ascii="Calibri" w:hAnsi="Calibri" w:cs="Calibri"/>
                <w:color w:val="000000"/>
                <w:sz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BE45582" w14:textId="3861600A" w:rsidR="00F93AA6" w:rsidRPr="001700B2" w:rsidRDefault="00F93AA6" w:rsidP="00F93AA6">
            <w:pPr>
              <w:jc w:val="center"/>
              <w:rPr>
                <w:color w:val="000000"/>
                <w:sz w:val="22"/>
                <w:szCs w:val="22"/>
              </w:rPr>
            </w:pPr>
            <w:r>
              <w:rPr>
                <w:rFonts w:ascii="Calibri" w:hAnsi="Calibri" w:cs="Calibri"/>
                <w:color w:val="000000"/>
                <w:sz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01B15D7B" w14:textId="5994C07B" w:rsidR="00F93AA6" w:rsidRPr="001700B2" w:rsidRDefault="00F93AA6" w:rsidP="00F93AA6">
            <w:pPr>
              <w:jc w:val="center"/>
              <w:rPr>
                <w:color w:val="000000"/>
                <w:sz w:val="22"/>
                <w:szCs w:val="22"/>
              </w:rPr>
            </w:pPr>
            <w:r>
              <w:rPr>
                <w:color w:val="000000"/>
                <w:sz w:val="22"/>
                <w:szCs w:val="22"/>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0C5BF7E7" w14:textId="02FD9FBE" w:rsidR="00F93AA6" w:rsidRPr="001700B2" w:rsidRDefault="00F93AA6" w:rsidP="00F93AA6">
            <w:pPr>
              <w:jc w:val="center"/>
              <w:rPr>
                <w:color w:val="000000"/>
                <w:sz w:val="22"/>
                <w:szCs w:val="22"/>
              </w:rPr>
            </w:pPr>
            <w:r>
              <w:rPr>
                <w:color w:val="000000"/>
                <w:sz w:val="22"/>
                <w:szCs w:val="22"/>
              </w:rPr>
              <w:t>100,0</w:t>
            </w:r>
          </w:p>
        </w:tc>
        <w:tc>
          <w:tcPr>
            <w:tcW w:w="711" w:type="dxa"/>
            <w:tcBorders>
              <w:top w:val="nil"/>
              <w:left w:val="nil"/>
              <w:bottom w:val="single" w:sz="4" w:space="0" w:color="auto"/>
              <w:right w:val="single" w:sz="4" w:space="0" w:color="auto"/>
            </w:tcBorders>
            <w:shd w:val="clear" w:color="auto" w:fill="auto"/>
            <w:noWrap/>
            <w:vAlign w:val="center"/>
            <w:hideMark/>
          </w:tcPr>
          <w:p w14:paraId="3F41FF95" w14:textId="4D447D22" w:rsidR="00F93AA6" w:rsidRPr="001700B2" w:rsidRDefault="00F93AA6" w:rsidP="00F93AA6">
            <w:pPr>
              <w:jc w:val="center"/>
              <w:rPr>
                <w:color w:val="000000"/>
                <w:sz w:val="22"/>
                <w:szCs w:val="22"/>
              </w:rPr>
            </w:pPr>
            <w:r>
              <w:rPr>
                <w:color w:val="000000"/>
                <w:sz w:val="20"/>
              </w:rPr>
              <w:t>300</w:t>
            </w:r>
          </w:p>
        </w:tc>
      </w:tr>
      <w:tr w:rsidR="001700B2" w:rsidRPr="001700B2" w14:paraId="6346336F" w14:textId="77777777" w:rsidTr="00F93AA6">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8D5A72D" w14:textId="312934CD" w:rsidR="001700B2" w:rsidRPr="001700B2" w:rsidRDefault="001700B2" w:rsidP="001700B2">
            <w:pPr>
              <w:jc w:val="center"/>
              <w:rPr>
                <w:color w:val="000000"/>
                <w:sz w:val="20"/>
              </w:rPr>
            </w:pPr>
          </w:p>
        </w:tc>
        <w:tc>
          <w:tcPr>
            <w:tcW w:w="1560" w:type="dxa"/>
            <w:tcBorders>
              <w:top w:val="nil"/>
              <w:left w:val="nil"/>
              <w:bottom w:val="single" w:sz="4" w:space="0" w:color="auto"/>
              <w:right w:val="single" w:sz="4" w:space="0" w:color="auto"/>
            </w:tcBorders>
            <w:shd w:val="clear" w:color="auto" w:fill="auto"/>
            <w:vAlign w:val="center"/>
            <w:hideMark/>
          </w:tcPr>
          <w:p w14:paraId="577B29B6" w14:textId="7071DEC2" w:rsidR="001700B2" w:rsidRPr="001700B2" w:rsidRDefault="001700B2" w:rsidP="001700B2">
            <w:pPr>
              <w:jc w:val="center"/>
              <w:rPr>
                <w:rFonts w:ascii="Var(--font-aeroport)" w:hAnsi="Var(--font-aeroport)"/>
                <w:color w:val="171D23"/>
                <w:szCs w:val="24"/>
              </w:rPr>
            </w:pPr>
            <w:r>
              <w:rPr>
                <w:rFonts w:ascii="Var(--font-aeroport)" w:hAnsi="Var(--font-aeroport)"/>
                <w:color w:val="171D23"/>
                <w:szCs w:val="24"/>
              </w:rPr>
              <w:t>Итого</w:t>
            </w:r>
          </w:p>
        </w:tc>
        <w:tc>
          <w:tcPr>
            <w:tcW w:w="853" w:type="dxa"/>
            <w:tcBorders>
              <w:top w:val="nil"/>
              <w:left w:val="nil"/>
              <w:bottom w:val="single" w:sz="4" w:space="0" w:color="auto"/>
              <w:right w:val="single" w:sz="4" w:space="0" w:color="auto"/>
            </w:tcBorders>
            <w:shd w:val="clear" w:color="auto" w:fill="auto"/>
            <w:vAlign w:val="center"/>
            <w:hideMark/>
          </w:tcPr>
          <w:p w14:paraId="2AFC0615" w14:textId="3E181D9F" w:rsidR="001700B2" w:rsidRPr="001700B2" w:rsidRDefault="001700B2" w:rsidP="001700B2">
            <w:pPr>
              <w:jc w:val="center"/>
              <w:rPr>
                <w:color w:val="000000"/>
                <w:sz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21821ABD" w14:textId="3E352704" w:rsidR="001700B2" w:rsidRPr="001700B2" w:rsidRDefault="001700B2" w:rsidP="001700B2">
            <w:pPr>
              <w:jc w:val="center"/>
              <w:rPr>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14:paraId="1748869A" w14:textId="18269E85" w:rsidR="001700B2" w:rsidRPr="001700B2" w:rsidRDefault="001700B2" w:rsidP="001700B2">
            <w:pPr>
              <w:jc w:val="center"/>
              <w:rPr>
                <w:color w:val="000000"/>
                <w:sz w:val="22"/>
                <w:szCs w:val="22"/>
              </w:rPr>
            </w:pPr>
          </w:p>
        </w:tc>
        <w:tc>
          <w:tcPr>
            <w:tcW w:w="835" w:type="dxa"/>
            <w:tcBorders>
              <w:top w:val="nil"/>
              <w:left w:val="nil"/>
              <w:bottom w:val="single" w:sz="4" w:space="0" w:color="auto"/>
              <w:right w:val="single" w:sz="4" w:space="0" w:color="auto"/>
            </w:tcBorders>
            <w:shd w:val="clear" w:color="auto" w:fill="auto"/>
            <w:noWrap/>
            <w:vAlign w:val="center"/>
            <w:hideMark/>
          </w:tcPr>
          <w:p w14:paraId="54606F6D" w14:textId="5BDCEE12" w:rsidR="001700B2" w:rsidRPr="001700B2" w:rsidRDefault="00F93AA6" w:rsidP="001700B2">
            <w:pPr>
              <w:jc w:val="center"/>
              <w:rPr>
                <w:color w:val="000000"/>
                <w:sz w:val="22"/>
                <w:szCs w:val="22"/>
              </w:rPr>
            </w:pPr>
            <w:r>
              <w:rPr>
                <w:color w:val="000000"/>
                <w:sz w:val="22"/>
                <w:szCs w:val="22"/>
              </w:rPr>
              <w:t>100</w:t>
            </w:r>
          </w:p>
        </w:tc>
        <w:tc>
          <w:tcPr>
            <w:tcW w:w="616" w:type="dxa"/>
            <w:tcBorders>
              <w:top w:val="nil"/>
              <w:left w:val="nil"/>
              <w:bottom w:val="single" w:sz="4" w:space="0" w:color="auto"/>
              <w:right w:val="single" w:sz="4" w:space="0" w:color="auto"/>
            </w:tcBorders>
            <w:shd w:val="clear" w:color="auto" w:fill="auto"/>
            <w:noWrap/>
            <w:vAlign w:val="center"/>
            <w:hideMark/>
          </w:tcPr>
          <w:p w14:paraId="129F8C41" w14:textId="5E4A1A39" w:rsidR="001700B2" w:rsidRPr="001700B2" w:rsidRDefault="00F93AA6" w:rsidP="001700B2">
            <w:pPr>
              <w:jc w:val="center"/>
              <w:rPr>
                <w:color w:val="000000"/>
                <w:sz w:val="22"/>
                <w:szCs w:val="22"/>
              </w:rPr>
            </w:pPr>
            <w:r>
              <w:rPr>
                <w:color w:val="000000"/>
                <w:sz w:val="22"/>
                <w:szCs w:val="22"/>
              </w:rPr>
              <w:t>150</w:t>
            </w:r>
          </w:p>
        </w:tc>
        <w:tc>
          <w:tcPr>
            <w:tcW w:w="960" w:type="dxa"/>
            <w:tcBorders>
              <w:top w:val="nil"/>
              <w:left w:val="nil"/>
              <w:bottom w:val="single" w:sz="4" w:space="0" w:color="auto"/>
              <w:right w:val="single" w:sz="4" w:space="0" w:color="auto"/>
            </w:tcBorders>
            <w:shd w:val="clear" w:color="auto" w:fill="auto"/>
            <w:noWrap/>
            <w:vAlign w:val="center"/>
            <w:hideMark/>
          </w:tcPr>
          <w:p w14:paraId="0DD4636C" w14:textId="30A252AA" w:rsidR="001700B2" w:rsidRPr="001700B2" w:rsidRDefault="00F93AA6" w:rsidP="001700B2">
            <w:pPr>
              <w:jc w:val="center"/>
              <w:rPr>
                <w:color w:val="000000"/>
                <w:sz w:val="22"/>
                <w:szCs w:val="22"/>
              </w:rPr>
            </w:pPr>
            <w:r>
              <w:rPr>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center"/>
            <w:hideMark/>
          </w:tcPr>
          <w:p w14:paraId="27F6D67D" w14:textId="09F53541" w:rsidR="001700B2" w:rsidRPr="001700B2" w:rsidRDefault="00F93AA6" w:rsidP="00F93AA6">
            <w:pPr>
              <w:jc w:val="center"/>
              <w:rPr>
                <w:color w:val="000000"/>
                <w:sz w:val="22"/>
                <w:szCs w:val="22"/>
              </w:rPr>
            </w:pPr>
            <w:r>
              <w:rPr>
                <w:color w:val="000000"/>
                <w:sz w:val="22"/>
                <w:szCs w:val="22"/>
              </w:rPr>
              <w:t>450</w:t>
            </w:r>
          </w:p>
        </w:tc>
        <w:tc>
          <w:tcPr>
            <w:tcW w:w="1020" w:type="dxa"/>
            <w:tcBorders>
              <w:top w:val="nil"/>
              <w:left w:val="nil"/>
              <w:bottom w:val="single" w:sz="4" w:space="0" w:color="auto"/>
              <w:right w:val="single" w:sz="4" w:space="0" w:color="auto"/>
            </w:tcBorders>
            <w:shd w:val="clear" w:color="auto" w:fill="auto"/>
            <w:noWrap/>
            <w:vAlign w:val="center"/>
            <w:hideMark/>
          </w:tcPr>
          <w:p w14:paraId="438F525A" w14:textId="47C82509" w:rsidR="001700B2" w:rsidRPr="001700B2" w:rsidRDefault="00F93AA6" w:rsidP="00F93AA6">
            <w:pPr>
              <w:jc w:val="center"/>
              <w:rPr>
                <w:color w:val="000000"/>
                <w:sz w:val="22"/>
                <w:szCs w:val="22"/>
              </w:rPr>
            </w:pPr>
            <w:r>
              <w:rPr>
                <w:color w:val="000000"/>
                <w:sz w:val="22"/>
                <w:szCs w:val="22"/>
              </w:rPr>
              <w:t>3</w:t>
            </w:r>
            <w:r w:rsidR="001700B2" w:rsidRPr="001700B2">
              <w:rPr>
                <w:color w:val="000000"/>
                <w:sz w:val="22"/>
                <w:szCs w:val="22"/>
              </w:rPr>
              <w:t>50,0</w:t>
            </w:r>
          </w:p>
        </w:tc>
        <w:tc>
          <w:tcPr>
            <w:tcW w:w="711" w:type="dxa"/>
            <w:tcBorders>
              <w:top w:val="nil"/>
              <w:left w:val="nil"/>
              <w:bottom w:val="single" w:sz="4" w:space="0" w:color="auto"/>
              <w:right w:val="single" w:sz="4" w:space="0" w:color="auto"/>
            </w:tcBorders>
            <w:shd w:val="clear" w:color="auto" w:fill="auto"/>
            <w:noWrap/>
            <w:vAlign w:val="center"/>
            <w:hideMark/>
          </w:tcPr>
          <w:p w14:paraId="6C571179" w14:textId="6EA08C1A" w:rsidR="001700B2" w:rsidRPr="001700B2" w:rsidRDefault="00F93AA6" w:rsidP="00F93AA6">
            <w:pPr>
              <w:jc w:val="center"/>
              <w:rPr>
                <w:color w:val="000000"/>
                <w:sz w:val="22"/>
                <w:szCs w:val="22"/>
              </w:rPr>
            </w:pPr>
            <w:r>
              <w:rPr>
                <w:color w:val="000000"/>
                <w:sz w:val="22"/>
                <w:szCs w:val="22"/>
              </w:rPr>
              <w:t>800</w:t>
            </w:r>
          </w:p>
        </w:tc>
      </w:tr>
    </w:tbl>
    <w:p w14:paraId="6D1301AB" w14:textId="0D33E234" w:rsidR="001700B2" w:rsidRDefault="001700B2" w:rsidP="003C2E0F">
      <w:pPr>
        <w:rPr>
          <w:b/>
          <w:sz w:val="22"/>
          <w:szCs w:val="22"/>
        </w:rPr>
      </w:pPr>
    </w:p>
    <w:p w14:paraId="6DE2C3AB" w14:textId="77777777" w:rsidR="00E40868" w:rsidRDefault="00E40868" w:rsidP="00E40868">
      <w:pPr>
        <w:pStyle w:val="afff2"/>
        <w:suppressAutoHyphens/>
        <w:ind w:left="0" w:firstLine="851"/>
        <w:jc w:val="both"/>
        <w:rPr>
          <w:iCs/>
          <w:color w:val="000000"/>
        </w:rPr>
      </w:pPr>
      <w:r w:rsidRPr="00066AFB">
        <w:rPr>
          <w:iCs/>
          <w:color w:val="000000"/>
        </w:rPr>
        <w:t xml:space="preserve">Протяженность  уличной водопроводной сети п. Олымский составляет </w:t>
      </w:r>
      <w:r>
        <w:rPr>
          <w:iCs/>
          <w:color w:val="000000"/>
        </w:rPr>
        <w:t>15,012</w:t>
      </w:r>
      <w:r w:rsidRPr="00066AFB">
        <w:rPr>
          <w:iCs/>
          <w:color w:val="000000"/>
        </w:rPr>
        <w:t xml:space="preserve"> км, из них – </w:t>
      </w:r>
      <w:r>
        <w:rPr>
          <w:iCs/>
          <w:color w:val="000000"/>
        </w:rPr>
        <w:t>2,616</w:t>
      </w:r>
      <w:r w:rsidRPr="00066AFB">
        <w:rPr>
          <w:iCs/>
          <w:color w:val="000000"/>
        </w:rPr>
        <w:t xml:space="preserve"> км сети нуждается в замене. Износ водопроводных сетей </w:t>
      </w:r>
      <w:r>
        <w:rPr>
          <w:iCs/>
          <w:color w:val="000000"/>
        </w:rPr>
        <w:t xml:space="preserve"> более 80</w:t>
      </w:r>
      <w:r w:rsidRPr="00066AFB">
        <w:rPr>
          <w:iCs/>
          <w:color w:val="000000"/>
        </w:rPr>
        <w:t xml:space="preserve">%. </w:t>
      </w:r>
      <w:r>
        <w:rPr>
          <w:iCs/>
          <w:color w:val="000000"/>
        </w:rPr>
        <w:t>В данной программе данные обозначенные проблемы Централизованной в</w:t>
      </w:r>
      <w:r w:rsidRPr="00066AFB">
        <w:rPr>
          <w:iCs/>
          <w:color w:val="000000"/>
        </w:rPr>
        <w:t xml:space="preserve">одопроводной водой снабжается </w:t>
      </w:r>
      <w:r>
        <w:rPr>
          <w:iCs/>
          <w:color w:val="000000"/>
        </w:rPr>
        <w:t>более 90</w:t>
      </w:r>
      <w:r w:rsidRPr="00066AFB">
        <w:rPr>
          <w:iCs/>
          <w:color w:val="000000"/>
        </w:rPr>
        <w:t>% населения.</w:t>
      </w:r>
    </w:p>
    <w:p w14:paraId="2F795E26" w14:textId="3ECFD346" w:rsidR="00E40868" w:rsidRDefault="00E40868" w:rsidP="00E40868">
      <w:pPr>
        <w:pStyle w:val="afff2"/>
        <w:suppressAutoHyphens/>
        <w:ind w:left="0" w:firstLine="851"/>
        <w:jc w:val="both"/>
        <w:rPr>
          <w:iCs/>
          <w:color w:val="000000"/>
        </w:rPr>
      </w:pPr>
      <w:r>
        <w:rPr>
          <w:iCs/>
          <w:color w:val="000000"/>
        </w:rPr>
        <w:t xml:space="preserve">Анализ  таблицы 3.2 показывает, что водопроводные сети по ул. Будённого, Мира, пер. Дачный, уложенные в   1959-1989 г.г., требуют полной замены стальных труб  </w:t>
      </w:r>
      <w:proofErr w:type="gramStart"/>
      <w:r>
        <w:rPr>
          <w:iCs/>
          <w:color w:val="000000"/>
        </w:rPr>
        <w:t>на</w:t>
      </w:r>
      <w:proofErr w:type="gramEnd"/>
      <w:r>
        <w:rPr>
          <w:iCs/>
          <w:color w:val="000000"/>
        </w:rPr>
        <w:t xml:space="preserve"> полиэтиленовые. В соответствии с таблицей  6.1 запланирована замена 0,8км труб.</w:t>
      </w:r>
    </w:p>
    <w:p w14:paraId="5E1DA85A" w14:textId="77777777" w:rsidR="00E40868" w:rsidRDefault="00E40868" w:rsidP="00E40868">
      <w:pPr>
        <w:pStyle w:val="afff2"/>
        <w:suppressAutoHyphens/>
        <w:ind w:left="0" w:firstLine="851"/>
        <w:jc w:val="both"/>
        <w:rPr>
          <w:iCs/>
          <w:color w:val="000000"/>
        </w:rPr>
      </w:pPr>
    </w:p>
    <w:tbl>
      <w:tblPr>
        <w:tblW w:w="9798" w:type="dxa"/>
        <w:jc w:val="center"/>
        <w:tblLook w:val="04A0" w:firstRow="1" w:lastRow="0" w:firstColumn="1" w:lastColumn="0" w:noHBand="0" w:noVBand="1"/>
      </w:tblPr>
      <w:tblGrid>
        <w:gridCol w:w="436"/>
        <w:gridCol w:w="2388"/>
        <w:gridCol w:w="2486"/>
        <w:gridCol w:w="1879"/>
        <w:gridCol w:w="1065"/>
        <w:gridCol w:w="1544"/>
      </w:tblGrid>
      <w:tr w:rsidR="00E40868" w:rsidRPr="00483015" w14:paraId="27E62540" w14:textId="77777777" w:rsidTr="00F76E0E">
        <w:trPr>
          <w:trHeight w:val="765"/>
          <w:jc w:val="center"/>
        </w:trPr>
        <w:tc>
          <w:tcPr>
            <w:tcW w:w="9798" w:type="dxa"/>
            <w:gridSpan w:val="6"/>
            <w:tcBorders>
              <w:top w:val="nil"/>
              <w:left w:val="nil"/>
              <w:bottom w:val="nil"/>
              <w:right w:val="nil"/>
            </w:tcBorders>
            <w:shd w:val="clear" w:color="auto" w:fill="auto"/>
            <w:vAlign w:val="center"/>
            <w:hideMark/>
          </w:tcPr>
          <w:p w14:paraId="5EEC3CD2" w14:textId="017A8077" w:rsidR="00E40868" w:rsidRPr="00483015" w:rsidRDefault="00E40868" w:rsidP="00E40868">
            <w:pPr>
              <w:jc w:val="both"/>
              <w:rPr>
                <w:b/>
                <w:bCs/>
                <w:color w:val="000000"/>
                <w:sz w:val="22"/>
                <w:szCs w:val="22"/>
              </w:rPr>
            </w:pPr>
            <w:r w:rsidRPr="00483015">
              <w:rPr>
                <w:b/>
                <w:bCs/>
                <w:color w:val="000000"/>
                <w:sz w:val="22"/>
                <w:szCs w:val="22"/>
              </w:rPr>
              <w:t xml:space="preserve">Таблица </w:t>
            </w:r>
            <w:r>
              <w:rPr>
                <w:b/>
                <w:bCs/>
                <w:color w:val="000000"/>
                <w:sz w:val="22"/>
                <w:szCs w:val="22"/>
              </w:rPr>
              <w:t>6</w:t>
            </w:r>
            <w:r w:rsidRPr="004549C1">
              <w:rPr>
                <w:b/>
                <w:bCs/>
                <w:color w:val="000000"/>
                <w:sz w:val="22"/>
                <w:szCs w:val="22"/>
              </w:rPr>
              <w:t>.2.</w:t>
            </w:r>
            <w:r w:rsidRPr="00483015">
              <w:rPr>
                <w:b/>
                <w:bCs/>
                <w:color w:val="000000"/>
                <w:sz w:val="22"/>
                <w:szCs w:val="22"/>
              </w:rPr>
              <w:t>Список водопроводных сетей, расположенных на территории МО «п</w:t>
            </w:r>
            <w:r w:rsidRPr="004549C1">
              <w:rPr>
                <w:b/>
                <w:bCs/>
                <w:color w:val="000000"/>
                <w:sz w:val="22"/>
                <w:szCs w:val="22"/>
              </w:rPr>
              <w:t>осёлок</w:t>
            </w:r>
            <w:r w:rsidRPr="00483015">
              <w:rPr>
                <w:b/>
                <w:bCs/>
                <w:color w:val="000000"/>
                <w:sz w:val="22"/>
                <w:szCs w:val="22"/>
              </w:rPr>
              <w:t xml:space="preserve"> Олымский»</w:t>
            </w:r>
            <w:r>
              <w:rPr>
                <w:b/>
                <w:bCs/>
                <w:color w:val="000000"/>
                <w:sz w:val="22"/>
                <w:szCs w:val="22"/>
              </w:rPr>
              <w:t>, подлежащих замене</w:t>
            </w:r>
          </w:p>
        </w:tc>
      </w:tr>
      <w:tr w:rsidR="00F76E0E" w:rsidRPr="004549C1" w14:paraId="33FAD497" w14:textId="77777777" w:rsidTr="00F76E0E">
        <w:trPr>
          <w:trHeight w:val="615"/>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FBD60" w14:textId="77777777" w:rsidR="00E40868" w:rsidRPr="00483015" w:rsidRDefault="00E40868" w:rsidP="00322B10">
            <w:pPr>
              <w:rPr>
                <w:color w:val="000000"/>
                <w:sz w:val="22"/>
                <w:szCs w:val="22"/>
              </w:rPr>
            </w:pPr>
            <w:r w:rsidRPr="00483015">
              <w:rPr>
                <w:color w:val="000000"/>
                <w:sz w:val="22"/>
                <w:szCs w:val="22"/>
              </w:rPr>
              <w:t>№</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14:paraId="1980DD66" w14:textId="77777777" w:rsidR="00E40868" w:rsidRPr="00483015" w:rsidRDefault="00E40868" w:rsidP="00322B10">
            <w:pPr>
              <w:rPr>
                <w:color w:val="000000"/>
                <w:sz w:val="22"/>
                <w:szCs w:val="22"/>
              </w:rPr>
            </w:pPr>
            <w:r w:rsidRPr="00483015">
              <w:rPr>
                <w:color w:val="000000"/>
                <w:sz w:val="22"/>
                <w:szCs w:val="22"/>
              </w:rPr>
              <w:t xml:space="preserve"> Адрес объекта</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7FBA5D81" w14:textId="77777777" w:rsidR="00E40868" w:rsidRPr="00483015" w:rsidRDefault="00E40868" w:rsidP="00322B10">
            <w:pPr>
              <w:rPr>
                <w:color w:val="000000"/>
                <w:sz w:val="22"/>
                <w:szCs w:val="22"/>
              </w:rPr>
            </w:pPr>
            <w:r w:rsidRPr="00483015">
              <w:rPr>
                <w:color w:val="000000"/>
                <w:sz w:val="22"/>
                <w:szCs w:val="22"/>
              </w:rPr>
              <w:t>Характеристика объекта</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14:paraId="2BA21AB2" w14:textId="322D831B" w:rsidR="00E40868" w:rsidRPr="00483015" w:rsidRDefault="00F76E0E" w:rsidP="00322B10">
            <w:pPr>
              <w:rPr>
                <w:color w:val="000000"/>
                <w:sz w:val="22"/>
                <w:szCs w:val="22"/>
              </w:rPr>
            </w:pPr>
            <w:r>
              <w:rPr>
                <w:color w:val="000000"/>
                <w:sz w:val="22"/>
                <w:szCs w:val="22"/>
              </w:rPr>
              <w:t>Цель проекта</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04E6E9D2" w14:textId="54182E42" w:rsidR="00E40868" w:rsidRPr="00483015" w:rsidRDefault="00E40868" w:rsidP="00322B10">
            <w:pPr>
              <w:rPr>
                <w:color w:val="000000"/>
                <w:sz w:val="22"/>
                <w:szCs w:val="22"/>
              </w:rPr>
            </w:pPr>
            <w:r w:rsidRPr="00483015">
              <w:rPr>
                <w:color w:val="000000"/>
                <w:sz w:val="22"/>
                <w:szCs w:val="22"/>
              </w:rPr>
              <w:t>Кол-во</w:t>
            </w:r>
            <w:r w:rsidR="00F76E0E">
              <w:rPr>
                <w:color w:val="000000"/>
                <w:sz w:val="22"/>
                <w:szCs w:val="22"/>
              </w:rPr>
              <w:t>, п.м.</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29A4D7E2" w14:textId="77777777" w:rsidR="00E40868" w:rsidRPr="00483015" w:rsidRDefault="00E40868" w:rsidP="00322B10">
            <w:pPr>
              <w:rPr>
                <w:color w:val="000000"/>
                <w:sz w:val="22"/>
                <w:szCs w:val="22"/>
              </w:rPr>
            </w:pPr>
            <w:r w:rsidRPr="00483015">
              <w:rPr>
                <w:color w:val="000000"/>
                <w:sz w:val="22"/>
                <w:szCs w:val="22"/>
              </w:rPr>
              <w:t>Год ввода в эксплуатацию</w:t>
            </w:r>
          </w:p>
        </w:tc>
      </w:tr>
      <w:tr w:rsidR="00F76E0E" w:rsidRPr="00F76E0E" w14:paraId="06D14C08" w14:textId="77777777" w:rsidTr="00F76E0E">
        <w:trPr>
          <w:trHeight w:val="30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5E44E81" w14:textId="15226B50" w:rsidR="00F76E0E" w:rsidRPr="00483015" w:rsidRDefault="00F76E0E" w:rsidP="00F76E0E">
            <w:pPr>
              <w:rPr>
                <w:color w:val="000000"/>
                <w:sz w:val="22"/>
                <w:szCs w:val="22"/>
              </w:rPr>
            </w:pPr>
            <w:r w:rsidRPr="00F76E0E">
              <w:rPr>
                <w:color w:val="000000"/>
                <w:sz w:val="22"/>
                <w:szCs w:val="22"/>
              </w:rPr>
              <w:t>1</w:t>
            </w:r>
          </w:p>
        </w:tc>
        <w:tc>
          <w:tcPr>
            <w:tcW w:w="2388" w:type="dxa"/>
            <w:tcBorders>
              <w:top w:val="nil"/>
              <w:left w:val="nil"/>
              <w:bottom w:val="single" w:sz="4" w:space="0" w:color="auto"/>
              <w:right w:val="single" w:sz="4" w:space="0" w:color="auto"/>
            </w:tcBorders>
            <w:shd w:val="clear" w:color="auto" w:fill="auto"/>
            <w:vAlign w:val="center"/>
            <w:hideMark/>
          </w:tcPr>
          <w:p w14:paraId="42A46F93" w14:textId="77777777" w:rsidR="00F76E0E" w:rsidRPr="00483015" w:rsidRDefault="00F76E0E" w:rsidP="00F76E0E">
            <w:pPr>
              <w:rPr>
                <w:color w:val="000000"/>
                <w:sz w:val="22"/>
                <w:szCs w:val="22"/>
              </w:rPr>
            </w:pPr>
            <w:r w:rsidRPr="00483015">
              <w:rPr>
                <w:color w:val="000000"/>
                <w:sz w:val="22"/>
                <w:szCs w:val="22"/>
              </w:rPr>
              <w:t>пер Дачный</w:t>
            </w:r>
          </w:p>
        </w:tc>
        <w:tc>
          <w:tcPr>
            <w:tcW w:w="2486" w:type="dxa"/>
            <w:tcBorders>
              <w:top w:val="nil"/>
              <w:left w:val="nil"/>
              <w:bottom w:val="single" w:sz="4" w:space="0" w:color="auto"/>
              <w:right w:val="single" w:sz="4" w:space="0" w:color="auto"/>
            </w:tcBorders>
            <w:shd w:val="clear" w:color="auto" w:fill="auto"/>
            <w:vAlign w:val="center"/>
            <w:hideMark/>
          </w:tcPr>
          <w:p w14:paraId="39592388" w14:textId="1CE19F62" w:rsidR="00F76E0E" w:rsidRPr="00483015" w:rsidRDefault="00F76E0E" w:rsidP="00F76E0E">
            <w:pPr>
              <w:rPr>
                <w:color w:val="000000"/>
                <w:sz w:val="22"/>
                <w:szCs w:val="22"/>
              </w:rPr>
            </w:pPr>
            <w:r w:rsidRPr="001700B2">
              <w:rPr>
                <w:rFonts w:ascii="Var(--font-aeroport)" w:hAnsi="Var(--font-aeroport)"/>
                <w:color w:val="171D23"/>
                <w:szCs w:val="24"/>
              </w:rPr>
              <w:t>Ø1</w:t>
            </w:r>
            <w:r>
              <w:rPr>
                <w:rFonts w:ascii="Var(--font-aeroport)" w:hAnsi="Var(--font-aeroport)"/>
                <w:color w:val="171D23"/>
                <w:szCs w:val="24"/>
              </w:rPr>
              <w:t>1</w:t>
            </w:r>
            <w:r w:rsidRPr="001700B2">
              <w:rPr>
                <w:rFonts w:ascii="Var(--font-aeroport)" w:hAnsi="Var(--font-aeroport)"/>
                <w:color w:val="171D23"/>
                <w:szCs w:val="24"/>
              </w:rPr>
              <w:t>0</w:t>
            </w:r>
          </w:p>
        </w:tc>
        <w:tc>
          <w:tcPr>
            <w:tcW w:w="1879" w:type="dxa"/>
            <w:tcBorders>
              <w:top w:val="nil"/>
              <w:left w:val="nil"/>
              <w:bottom w:val="single" w:sz="4" w:space="0" w:color="auto"/>
              <w:right w:val="single" w:sz="4" w:space="0" w:color="auto"/>
            </w:tcBorders>
            <w:shd w:val="clear" w:color="auto" w:fill="auto"/>
            <w:vAlign w:val="center"/>
            <w:hideMark/>
          </w:tcPr>
          <w:p w14:paraId="2BB4FD09" w14:textId="61DB7A6E" w:rsidR="00F76E0E" w:rsidRPr="00483015" w:rsidRDefault="00F76E0E" w:rsidP="00F76E0E">
            <w:pPr>
              <w:rPr>
                <w:color w:val="000000"/>
                <w:sz w:val="22"/>
                <w:szCs w:val="22"/>
              </w:rPr>
            </w:pPr>
            <w:r w:rsidRPr="00F76E0E">
              <w:rPr>
                <w:color w:val="000000"/>
                <w:sz w:val="22"/>
                <w:szCs w:val="22"/>
              </w:rPr>
              <w:t xml:space="preserve">Замена  на </w:t>
            </w:r>
            <w:proofErr w:type="gramStart"/>
            <w:r w:rsidRPr="00F76E0E">
              <w:rPr>
                <w:color w:val="000000"/>
                <w:sz w:val="22"/>
                <w:szCs w:val="22"/>
              </w:rPr>
              <w:t>полиэтиленовые</w:t>
            </w:r>
            <w:proofErr w:type="gramEnd"/>
          </w:p>
        </w:tc>
        <w:tc>
          <w:tcPr>
            <w:tcW w:w="1065" w:type="dxa"/>
            <w:tcBorders>
              <w:top w:val="nil"/>
              <w:left w:val="nil"/>
              <w:bottom w:val="single" w:sz="4" w:space="0" w:color="auto"/>
              <w:right w:val="single" w:sz="4" w:space="0" w:color="auto"/>
            </w:tcBorders>
            <w:shd w:val="clear" w:color="auto" w:fill="auto"/>
            <w:vAlign w:val="center"/>
            <w:hideMark/>
          </w:tcPr>
          <w:p w14:paraId="595C19EF" w14:textId="77777777" w:rsidR="00F76E0E" w:rsidRPr="00483015" w:rsidRDefault="00F76E0E" w:rsidP="00F76E0E">
            <w:pPr>
              <w:jc w:val="center"/>
              <w:rPr>
                <w:color w:val="000000"/>
                <w:sz w:val="22"/>
                <w:szCs w:val="22"/>
              </w:rPr>
            </w:pPr>
            <w:r w:rsidRPr="00483015">
              <w:rPr>
                <w:color w:val="000000"/>
                <w:sz w:val="22"/>
                <w:szCs w:val="22"/>
              </w:rPr>
              <w:t>370</w:t>
            </w:r>
          </w:p>
        </w:tc>
        <w:tc>
          <w:tcPr>
            <w:tcW w:w="1544" w:type="dxa"/>
            <w:tcBorders>
              <w:top w:val="nil"/>
              <w:left w:val="nil"/>
              <w:bottom w:val="single" w:sz="4" w:space="0" w:color="auto"/>
              <w:right w:val="single" w:sz="4" w:space="0" w:color="auto"/>
            </w:tcBorders>
            <w:shd w:val="clear" w:color="auto" w:fill="auto"/>
            <w:vAlign w:val="center"/>
            <w:hideMark/>
          </w:tcPr>
          <w:p w14:paraId="3D5BD398" w14:textId="77777777" w:rsidR="00F76E0E" w:rsidRPr="00483015" w:rsidRDefault="00F76E0E" w:rsidP="00F76E0E">
            <w:pPr>
              <w:jc w:val="center"/>
              <w:rPr>
                <w:color w:val="000000"/>
                <w:sz w:val="22"/>
                <w:szCs w:val="22"/>
              </w:rPr>
            </w:pPr>
            <w:r w:rsidRPr="00483015">
              <w:rPr>
                <w:color w:val="000000"/>
                <w:sz w:val="22"/>
                <w:szCs w:val="22"/>
              </w:rPr>
              <w:t>1977</w:t>
            </w:r>
          </w:p>
        </w:tc>
      </w:tr>
      <w:tr w:rsidR="00F76E0E" w:rsidRPr="00F76E0E" w14:paraId="195DC28D" w14:textId="77777777" w:rsidTr="00F76E0E">
        <w:trPr>
          <w:trHeight w:val="300"/>
          <w:jc w:val="center"/>
        </w:trPr>
        <w:tc>
          <w:tcPr>
            <w:tcW w:w="436" w:type="dxa"/>
            <w:tcBorders>
              <w:top w:val="nil"/>
              <w:left w:val="single" w:sz="4" w:space="0" w:color="auto"/>
              <w:bottom w:val="single" w:sz="4" w:space="0" w:color="auto"/>
              <w:right w:val="single" w:sz="4" w:space="0" w:color="auto"/>
            </w:tcBorders>
            <w:vAlign w:val="center"/>
          </w:tcPr>
          <w:p w14:paraId="65AE14D8" w14:textId="647BA989" w:rsidR="00F76E0E" w:rsidRPr="00F76E0E" w:rsidRDefault="00F76E0E" w:rsidP="00F76E0E">
            <w:pPr>
              <w:rPr>
                <w:color w:val="000000"/>
                <w:sz w:val="22"/>
                <w:szCs w:val="22"/>
              </w:rPr>
            </w:pPr>
            <w:r w:rsidRPr="00F76E0E">
              <w:rPr>
                <w:color w:val="000000"/>
                <w:sz w:val="22"/>
                <w:szCs w:val="22"/>
              </w:rPr>
              <w:t>2</w:t>
            </w:r>
          </w:p>
        </w:tc>
        <w:tc>
          <w:tcPr>
            <w:tcW w:w="2388" w:type="dxa"/>
            <w:tcBorders>
              <w:top w:val="nil"/>
              <w:left w:val="nil"/>
              <w:bottom w:val="single" w:sz="4" w:space="0" w:color="auto"/>
              <w:right w:val="single" w:sz="4" w:space="0" w:color="auto"/>
            </w:tcBorders>
            <w:shd w:val="clear" w:color="auto" w:fill="auto"/>
            <w:vAlign w:val="center"/>
          </w:tcPr>
          <w:p w14:paraId="62629BED" w14:textId="4156FA45" w:rsidR="00F76E0E" w:rsidRPr="00F76E0E" w:rsidRDefault="00F76E0E" w:rsidP="00F76E0E">
            <w:pPr>
              <w:rPr>
                <w:color w:val="000000"/>
                <w:sz w:val="22"/>
                <w:szCs w:val="22"/>
              </w:rPr>
            </w:pPr>
            <w:r w:rsidRPr="00483015">
              <w:rPr>
                <w:color w:val="000000"/>
                <w:sz w:val="22"/>
                <w:szCs w:val="22"/>
              </w:rPr>
              <w:t>ул. Мира</w:t>
            </w:r>
          </w:p>
        </w:tc>
        <w:tc>
          <w:tcPr>
            <w:tcW w:w="2486" w:type="dxa"/>
            <w:tcBorders>
              <w:top w:val="nil"/>
              <w:left w:val="nil"/>
              <w:bottom w:val="single" w:sz="4" w:space="0" w:color="auto"/>
              <w:right w:val="single" w:sz="4" w:space="0" w:color="auto"/>
            </w:tcBorders>
            <w:shd w:val="clear" w:color="auto" w:fill="auto"/>
            <w:vAlign w:val="center"/>
          </w:tcPr>
          <w:p w14:paraId="7C04BDCB" w14:textId="666E513A" w:rsidR="00F76E0E" w:rsidRPr="00F76E0E" w:rsidRDefault="00F76E0E" w:rsidP="00F76E0E">
            <w:pPr>
              <w:rPr>
                <w:color w:val="000000"/>
                <w:sz w:val="22"/>
                <w:szCs w:val="22"/>
              </w:rPr>
            </w:pPr>
            <w:r w:rsidRPr="001700B2">
              <w:rPr>
                <w:rFonts w:ascii="Var(--font-aeroport)" w:hAnsi="Var(--font-aeroport)"/>
                <w:color w:val="171D23"/>
                <w:szCs w:val="24"/>
              </w:rPr>
              <w:t>Ø76</w:t>
            </w:r>
          </w:p>
        </w:tc>
        <w:tc>
          <w:tcPr>
            <w:tcW w:w="1879" w:type="dxa"/>
            <w:tcBorders>
              <w:top w:val="nil"/>
              <w:left w:val="nil"/>
              <w:bottom w:val="single" w:sz="4" w:space="0" w:color="auto"/>
              <w:right w:val="single" w:sz="4" w:space="0" w:color="auto"/>
            </w:tcBorders>
            <w:shd w:val="clear" w:color="auto" w:fill="auto"/>
            <w:vAlign w:val="center"/>
          </w:tcPr>
          <w:p w14:paraId="5CF207C2" w14:textId="490112E7" w:rsidR="00F76E0E" w:rsidRPr="00F76E0E" w:rsidRDefault="00F76E0E" w:rsidP="00F76E0E">
            <w:pPr>
              <w:rPr>
                <w:color w:val="000000"/>
                <w:sz w:val="22"/>
                <w:szCs w:val="22"/>
              </w:rPr>
            </w:pPr>
            <w:r w:rsidRPr="00F76E0E">
              <w:rPr>
                <w:color w:val="000000"/>
                <w:sz w:val="22"/>
                <w:szCs w:val="22"/>
              </w:rPr>
              <w:t xml:space="preserve">Замена  на </w:t>
            </w:r>
            <w:proofErr w:type="gramStart"/>
            <w:r w:rsidRPr="00F76E0E">
              <w:rPr>
                <w:color w:val="000000"/>
                <w:sz w:val="22"/>
                <w:szCs w:val="22"/>
              </w:rPr>
              <w:t>полиэтиленовые</w:t>
            </w:r>
            <w:proofErr w:type="gramEnd"/>
          </w:p>
        </w:tc>
        <w:tc>
          <w:tcPr>
            <w:tcW w:w="1065" w:type="dxa"/>
            <w:tcBorders>
              <w:top w:val="nil"/>
              <w:left w:val="nil"/>
              <w:bottom w:val="single" w:sz="4" w:space="0" w:color="auto"/>
              <w:right w:val="single" w:sz="4" w:space="0" w:color="auto"/>
            </w:tcBorders>
            <w:shd w:val="clear" w:color="auto" w:fill="auto"/>
            <w:vAlign w:val="center"/>
          </w:tcPr>
          <w:p w14:paraId="4C2096C9" w14:textId="71D7DBE6" w:rsidR="00F76E0E" w:rsidRPr="00F76E0E" w:rsidRDefault="00F76E0E" w:rsidP="00F76E0E">
            <w:pPr>
              <w:jc w:val="center"/>
              <w:rPr>
                <w:color w:val="000000"/>
                <w:sz w:val="22"/>
                <w:szCs w:val="22"/>
              </w:rPr>
            </w:pPr>
            <w:r w:rsidRPr="00483015">
              <w:rPr>
                <w:color w:val="000000"/>
                <w:sz w:val="22"/>
                <w:szCs w:val="22"/>
              </w:rPr>
              <w:t>2030</w:t>
            </w:r>
          </w:p>
        </w:tc>
        <w:tc>
          <w:tcPr>
            <w:tcW w:w="1544" w:type="dxa"/>
            <w:tcBorders>
              <w:top w:val="nil"/>
              <w:left w:val="nil"/>
              <w:bottom w:val="single" w:sz="4" w:space="0" w:color="auto"/>
              <w:right w:val="single" w:sz="4" w:space="0" w:color="auto"/>
            </w:tcBorders>
            <w:shd w:val="clear" w:color="auto" w:fill="auto"/>
            <w:vAlign w:val="center"/>
          </w:tcPr>
          <w:p w14:paraId="194579C9" w14:textId="011BEEA2" w:rsidR="00F76E0E" w:rsidRPr="00F76E0E" w:rsidRDefault="00F76E0E" w:rsidP="00F76E0E">
            <w:pPr>
              <w:jc w:val="center"/>
              <w:rPr>
                <w:color w:val="000000"/>
                <w:sz w:val="22"/>
                <w:szCs w:val="22"/>
              </w:rPr>
            </w:pPr>
            <w:r w:rsidRPr="00483015">
              <w:rPr>
                <w:color w:val="000000"/>
                <w:sz w:val="22"/>
                <w:szCs w:val="22"/>
              </w:rPr>
              <w:t>1959</w:t>
            </w:r>
          </w:p>
        </w:tc>
      </w:tr>
      <w:tr w:rsidR="00F76E0E" w:rsidRPr="00F76E0E" w14:paraId="1E849861" w14:textId="77777777" w:rsidTr="00F76E0E">
        <w:trPr>
          <w:trHeight w:val="300"/>
          <w:jc w:val="center"/>
        </w:trPr>
        <w:tc>
          <w:tcPr>
            <w:tcW w:w="436" w:type="dxa"/>
            <w:tcBorders>
              <w:top w:val="nil"/>
              <w:left w:val="single" w:sz="4" w:space="0" w:color="auto"/>
              <w:bottom w:val="single" w:sz="4" w:space="0" w:color="auto"/>
              <w:right w:val="single" w:sz="4" w:space="0" w:color="auto"/>
            </w:tcBorders>
            <w:vAlign w:val="center"/>
          </w:tcPr>
          <w:p w14:paraId="7E7C33E7" w14:textId="7723E5ED" w:rsidR="00F76E0E" w:rsidRPr="00F76E0E" w:rsidRDefault="00F76E0E" w:rsidP="00F76E0E">
            <w:pPr>
              <w:rPr>
                <w:color w:val="000000"/>
                <w:sz w:val="22"/>
                <w:szCs w:val="22"/>
              </w:rPr>
            </w:pPr>
            <w:r w:rsidRPr="00F76E0E">
              <w:rPr>
                <w:color w:val="000000"/>
                <w:sz w:val="22"/>
                <w:szCs w:val="22"/>
              </w:rPr>
              <w:t>3</w:t>
            </w:r>
          </w:p>
        </w:tc>
        <w:tc>
          <w:tcPr>
            <w:tcW w:w="2388" w:type="dxa"/>
            <w:tcBorders>
              <w:top w:val="nil"/>
              <w:left w:val="nil"/>
              <w:bottom w:val="single" w:sz="4" w:space="0" w:color="auto"/>
              <w:right w:val="single" w:sz="4" w:space="0" w:color="auto"/>
            </w:tcBorders>
            <w:shd w:val="clear" w:color="auto" w:fill="auto"/>
            <w:vAlign w:val="center"/>
          </w:tcPr>
          <w:p w14:paraId="7DE02A23" w14:textId="279E7BDE" w:rsidR="00F76E0E" w:rsidRPr="00F76E0E" w:rsidRDefault="00F76E0E" w:rsidP="00F76E0E">
            <w:pPr>
              <w:rPr>
                <w:color w:val="000000"/>
                <w:sz w:val="22"/>
                <w:szCs w:val="22"/>
              </w:rPr>
            </w:pPr>
            <w:r w:rsidRPr="00483015">
              <w:rPr>
                <w:color w:val="000000"/>
                <w:sz w:val="22"/>
                <w:szCs w:val="22"/>
              </w:rPr>
              <w:t>ул. Буденного</w:t>
            </w:r>
          </w:p>
        </w:tc>
        <w:tc>
          <w:tcPr>
            <w:tcW w:w="2486" w:type="dxa"/>
            <w:tcBorders>
              <w:top w:val="nil"/>
              <w:left w:val="nil"/>
              <w:bottom w:val="single" w:sz="4" w:space="0" w:color="auto"/>
              <w:right w:val="single" w:sz="4" w:space="0" w:color="auto"/>
            </w:tcBorders>
            <w:shd w:val="clear" w:color="auto" w:fill="auto"/>
            <w:vAlign w:val="center"/>
          </w:tcPr>
          <w:p w14:paraId="1BBD7F6C" w14:textId="755ECF7B" w:rsidR="00F76E0E" w:rsidRPr="00F76E0E" w:rsidRDefault="00F76E0E" w:rsidP="00F76E0E">
            <w:pPr>
              <w:rPr>
                <w:color w:val="000000"/>
                <w:sz w:val="22"/>
                <w:szCs w:val="22"/>
              </w:rPr>
            </w:pPr>
            <w:r w:rsidRPr="001700B2">
              <w:rPr>
                <w:rFonts w:ascii="Var(--font-aeroport)" w:hAnsi="Var(--font-aeroport)"/>
                <w:color w:val="171D23"/>
                <w:szCs w:val="24"/>
              </w:rPr>
              <w:t>Ø50</w:t>
            </w:r>
          </w:p>
        </w:tc>
        <w:tc>
          <w:tcPr>
            <w:tcW w:w="1879" w:type="dxa"/>
            <w:tcBorders>
              <w:top w:val="nil"/>
              <w:left w:val="nil"/>
              <w:bottom w:val="single" w:sz="4" w:space="0" w:color="auto"/>
              <w:right w:val="single" w:sz="4" w:space="0" w:color="auto"/>
            </w:tcBorders>
            <w:shd w:val="clear" w:color="auto" w:fill="auto"/>
            <w:vAlign w:val="center"/>
          </w:tcPr>
          <w:p w14:paraId="4FCE0BB4" w14:textId="1280B226" w:rsidR="00F76E0E" w:rsidRPr="00F76E0E" w:rsidRDefault="00F76E0E" w:rsidP="00F76E0E">
            <w:pPr>
              <w:rPr>
                <w:color w:val="000000"/>
                <w:sz w:val="22"/>
                <w:szCs w:val="22"/>
              </w:rPr>
            </w:pPr>
            <w:r w:rsidRPr="00F76E0E">
              <w:rPr>
                <w:color w:val="000000"/>
                <w:sz w:val="22"/>
                <w:szCs w:val="22"/>
              </w:rPr>
              <w:t xml:space="preserve">Замена  на </w:t>
            </w:r>
            <w:proofErr w:type="gramStart"/>
            <w:r w:rsidRPr="00F76E0E">
              <w:rPr>
                <w:color w:val="000000"/>
                <w:sz w:val="22"/>
                <w:szCs w:val="22"/>
              </w:rPr>
              <w:t>полиэтиленовые</w:t>
            </w:r>
            <w:proofErr w:type="gramEnd"/>
          </w:p>
        </w:tc>
        <w:tc>
          <w:tcPr>
            <w:tcW w:w="1065" w:type="dxa"/>
            <w:tcBorders>
              <w:top w:val="nil"/>
              <w:left w:val="nil"/>
              <w:bottom w:val="single" w:sz="4" w:space="0" w:color="auto"/>
              <w:right w:val="single" w:sz="4" w:space="0" w:color="auto"/>
            </w:tcBorders>
            <w:shd w:val="clear" w:color="auto" w:fill="auto"/>
            <w:vAlign w:val="center"/>
          </w:tcPr>
          <w:p w14:paraId="2EA3DE72" w14:textId="66E4889D" w:rsidR="00F76E0E" w:rsidRPr="00F76E0E" w:rsidRDefault="00F76E0E" w:rsidP="00F76E0E">
            <w:pPr>
              <w:jc w:val="center"/>
              <w:rPr>
                <w:color w:val="000000"/>
                <w:sz w:val="22"/>
                <w:szCs w:val="22"/>
              </w:rPr>
            </w:pPr>
            <w:r w:rsidRPr="00483015">
              <w:rPr>
                <w:color w:val="000000"/>
                <w:sz w:val="22"/>
                <w:szCs w:val="22"/>
              </w:rPr>
              <w:t>216</w:t>
            </w:r>
          </w:p>
        </w:tc>
        <w:tc>
          <w:tcPr>
            <w:tcW w:w="1544" w:type="dxa"/>
            <w:tcBorders>
              <w:top w:val="nil"/>
              <w:left w:val="nil"/>
              <w:bottom w:val="single" w:sz="4" w:space="0" w:color="auto"/>
              <w:right w:val="single" w:sz="4" w:space="0" w:color="auto"/>
            </w:tcBorders>
            <w:shd w:val="clear" w:color="auto" w:fill="auto"/>
            <w:vAlign w:val="center"/>
          </w:tcPr>
          <w:p w14:paraId="5F997E06" w14:textId="6859DC51" w:rsidR="00F76E0E" w:rsidRPr="00F76E0E" w:rsidRDefault="00F76E0E" w:rsidP="00F76E0E">
            <w:pPr>
              <w:jc w:val="center"/>
              <w:rPr>
                <w:color w:val="000000"/>
                <w:sz w:val="22"/>
                <w:szCs w:val="22"/>
              </w:rPr>
            </w:pPr>
            <w:r w:rsidRPr="00483015">
              <w:rPr>
                <w:color w:val="000000"/>
                <w:sz w:val="22"/>
                <w:szCs w:val="22"/>
              </w:rPr>
              <w:t>1981</w:t>
            </w:r>
          </w:p>
        </w:tc>
      </w:tr>
      <w:tr w:rsidR="00F76E0E" w:rsidRPr="00F76E0E" w14:paraId="698B7D46" w14:textId="77777777" w:rsidTr="00F76E0E">
        <w:trPr>
          <w:trHeight w:val="402"/>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E34C039" w14:textId="77777777" w:rsidR="00E40868" w:rsidRPr="00483015" w:rsidRDefault="00E40868" w:rsidP="00322B10">
            <w:pPr>
              <w:rPr>
                <w:bCs/>
                <w:color w:val="000000"/>
                <w:sz w:val="22"/>
                <w:szCs w:val="22"/>
              </w:rPr>
            </w:pPr>
            <w:r w:rsidRPr="00483015">
              <w:rPr>
                <w:bCs/>
                <w:color w:val="000000"/>
                <w:sz w:val="22"/>
                <w:szCs w:val="22"/>
              </w:rPr>
              <w:lastRenderedPageBreak/>
              <w:t> </w:t>
            </w:r>
          </w:p>
        </w:tc>
        <w:tc>
          <w:tcPr>
            <w:tcW w:w="2388" w:type="dxa"/>
            <w:tcBorders>
              <w:top w:val="nil"/>
              <w:left w:val="nil"/>
              <w:bottom w:val="single" w:sz="4" w:space="0" w:color="auto"/>
              <w:right w:val="single" w:sz="4" w:space="0" w:color="auto"/>
            </w:tcBorders>
            <w:shd w:val="clear" w:color="auto" w:fill="auto"/>
            <w:vAlign w:val="center"/>
            <w:hideMark/>
          </w:tcPr>
          <w:p w14:paraId="48BF4853" w14:textId="77777777" w:rsidR="00E40868" w:rsidRPr="00483015" w:rsidRDefault="00E40868" w:rsidP="00322B10">
            <w:pPr>
              <w:rPr>
                <w:bCs/>
                <w:color w:val="000000"/>
                <w:sz w:val="22"/>
                <w:szCs w:val="22"/>
              </w:rPr>
            </w:pPr>
            <w:r w:rsidRPr="00483015">
              <w:rPr>
                <w:bCs/>
                <w:color w:val="000000"/>
                <w:sz w:val="22"/>
                <w:szCs w:val="22"/>
              </w:rPr>
              <w:t>Итого:</w:t>
            </w:r>
          </w:p>
        </w:tc>
        <w:tc>
          <w:tcPr>
            <w:tcW w:w="2486" w:type="dxa"/>
            <w:tcBorders>
              <w:top w:val="nil"/>
              <w:left w:val="nil"/>
              <w:bottom w:val="single" w:sz="4" w:space="0" w:color="auto"/>
              <w:right w:val="single" w:sz="4" w:space="0" w:color="auto"/>
            </w:tcBorders>
            <w:shd w:val="clear" w:color="auto" w:fill="auto"/>
            <w:vAlign w:val="center"/>
          </w:tcPr>
          <w:p w14:paraId="6D4672E3" w14:textId="514A9E24" w:rsidR="00E40868" w:rsidRPr="00483015" w:rsidRDefault="00E40868" w:rsidP="00322B10">
            <w:pPr>
              <w:rPr>
                <w:bCs/>
                <w:color w:val="000000"/>
                <w:sz w:val="22"/>
                <w:szCs w:val="22"/>
              </w:rPr>
            </w:pPr>
          </w:p>
        </w:tc>
        <w:tc>
          <w:tcPr>
            <w:tcW w:w="1879" w:type="dxa"/>
            <w:tcBorders>
              <w:top w:val="nil"/>
              <w:left w:val="nil"/>
              <w:bottom w:val="single" w:sz="4" w:space="0" w:color="auto"/>
              <w:right w:val="single" w:sz="4" w:space="0" w:color="auto"/>
            </w:tcBorders>
            <w:shd w:val="clear" w:color="auto" w:fill="auto"/>
            <w:vAlign w:val="center"/>
            <w:hideMark/>
          </w:tcPr>
          <w:p w14:paraId="42B26D65" w14:textId="77777777" w:rsidR="00E40868" w:rsidRPr="00483015" w:rsidRDefault="00E40868" w:rsidP="00322B10">
            <w:pPr>
              <w:rPr>
                <w:bCs/>
                <w:color w:val="000000"/>
                <w:sz w:val="22"/>
                <w:szCs w:val="22"/>
              </w:rPr>
            </w:pPr>
            <w:r w:rsidRPr="00483015">
              <w:rPr>
                <w:bCs/>
                <w:color w:val="000000"/>
                <w:sz w:val="22"/>
                <w:szCs w:val="22"/>
              </w:rPr>
              <w:t> </w:t>
            </w:r>
          </w:p>
        </w:tc>
        <w:tc>
          <w:tcPr>
            <w:tcW w:w="1065" w:type="dxa"/>
            <w:tcBorders>
              <w:top w:val="nil"/>
              <w:left w:val="nil"/>
              <w:bottom w:val="single" w:sz="4" w:space="0" w:color="auto"/>
              <w:right w:val="single" w:sz="4" w:space="0" w:color="auto"/>
            </w:tcBorders>
            <w:shd w:val="clear" w:color="auto" w:fill="auto"/>
            <w:vAlign w:val="center"/>
            <w:hideMark/>
          </w:tcPr>
          <w:p w14:paraId="521B8A24" w14:textId="569E050C" w:rsidR="00E40868" w:rsidRPr="00483015" w:rsidRDefault="00E40868" w:rsidP="00E40868">
            <w:pPr>
              <w:jc w:val="center"/>
              <w:rPr>
                <w:bCs/>
                <w:color w:val="000000"/>
                <w:sz w:val="22"/>
                <w:szCs w:val="22"/>
              </w:rPr>
            </w:pPr>
            <w:r w:rsidRPr="00F76E0E">
              <w:rPr>
                <w:bCs/>
                <w:color w:val="000000"/>
                <w:sz w:val="22"/>
                <w:szCs w:val="22"/>
              </w:rPr>
              <w:t>2616,0</w:t>
            </w:r>
          </w:p>
        </w:tc>
        <w:tc>
          <w:tcPr>
            <w:tcW w:w="1544" w:type="dxa"/>
            <w:tcBorders>
              <w:top w:val="nil"/>
              <w:left w:val="nil"/>
              <w:bottom w:val="single" w:sz="4" w:space="0" w:color="auto"/>
              <w:right w:val="single" w:sz="4" w:space="0" w:color="auto"/>
            </w:tcBorders>
            <w:shd w:val="clear" w:color="auto" w:fill="auto"/>
            <w:vAlign w:val="center"/>
            <w:hideMark/>
          </w:tcPr>
          <w:p w14:paraId="058F67BD" w14:textId="77777777" w:rsidR="00E40868" w:rsidRPr="00483015" w:rsidRDefault="00E40868" w:rsidP="00322B10">
            <w:pPr>
              <w:jc w:val="center"/>
              <w:rPr>
                <w:bCs/>
                <w:color w:val="000000"/>
                <w:sz w:val="22"/>
                <w:szCs w:val="22"/>
              </w:rPr>
            </w:pPr>
            <w:r w:rsidRPr="00483015">
              <w:rPr>
                <w:bCs/>
                <w:color w:val="000000"/>
                <w:sz w:val="22"/>
                <w:szCs w:val="22"/>
              </w:rPr>
              <w:t> </w:t>
            </w:r>
          </w:p>
        </w:tc>
      </w:tr>
    </w:tbl>
    <w:p w14:paraId="4E6384AF" w14:textId="77777777" w:rsidR="00483015" w:rsidRDefault="00483015" w:rsidP="003C2E0F">
      <w:pPr>
        <w:rPr>
          <w:b/>
          <w:sz w:val="22"/>
          <w:szCs w:val="22"/>
        </w:rPr>
      </w:pPr>
    </w:p>
    <w:p w14:paraId="1A7999B8" w14:textId="460ADD7E" w:rsidR="001700B2" w:rsidRDefault="001700B2" w:rsidP="003C2E0F">
      <w:pPr>
        <w:rPr>
          <w:b/>
          <w:sz w:val="22"/>
          <w:szCs w:val="22"/>
        </w:rPr>
      </w:pPr>
    </w:p>
    <w:p w14:paraId="10B01C40" w14:textId="152F6FAD" w:rsidR="00014B09" w:rsidRDefault="003331AA" w:rsidP="003C2E0F">
      <w:pPr>
        <w:pStyle w:val="321"/>
        <w:suppressAutoHyphens/>
        <w:spacing w:after="0"/>
        <w:ind w:left="0"/>
        <w:jc w:val="both"/>
        <w:rPr>
          <w:color w:val="000000"/>
          <w:sz w:val="24"/>
          <w:szCs w:val="24"/>
        </w:rPr>
      </w:pPr>
      <w:r>
        <w:rPr>
          <w:sz w:val="24"/>
          <w:szCs w:val="24"/>
        </w:rPr>
        <w:t>В 20</w:t>
      </w:r>
      <w:r>
        <w:rPr>
          <w:sz w:val="24"/>
          <w:szCs w:val="24"/>
          <w:lang w:val="ru-RU"/>
        </w:rPr>
        <w:t>24</w:t>
      </w:r>
      <w:r>
        <w:rPr>
          <w:sz w:val="24"/>
          <w:szCs w:val="24"/>
        </w:rPr>
        <w:t>-20</w:t>
      </w:r>
      <w:r>
        <w:rPr>
          <w:sz w:val="24"/>
          <w:szCs w:val="24"/>
          <w:lang w:val="ru-RU"/>
        </w:rPr>
        <w:t>3</w:t>
      </w:r>
      <w:r w:rsidR="0020447B">
        <w:rPr>
          <w:sz w:val="24"/>
          <w:szCs w:val="24"/>
          <w:lang w:val="ru-RU"/>
        </w:rPr>
        <w:t>1</w:t>
      </w:r>
      <w:r>
        <w:rPr>
          <w:sz w:val="24"/>
          <w:szCs w:val="24"/>
        </w:rPr>
        <w:t xml:space="preserve"> году предполагается</w:t>
      </w:r>
      <w:r>
        <w:rPr>
          <w:sz w:val="24"/>
          <w:szCs w:val="24"/>
          <w:lang w:val="ru-RU"/>
        </w:rPr>
        <w:t xml:space="preserve"> заменить часть водопроводных сетей, которые выработали свой эксплуатационный ресурс, кот</w:t>
      </w:r>
      <w:r w:rsidR="00657E0B">
        <w:rPr>
          <w:sz w:val="24"/>
          <w:szCs w:val="24"/>
          <w:lang w:val="ru-RU"/>
        </w:rPr>
        <w:t>орые представлены  в таблице 6.</w:t>
      </w:r>
      <w:r w:rsidR="00E40868">
        <w:rPr>
          <w:sz w:val="24"/>
          <w:szCs w:val="24"/>
          <w:lang w:val="ru-RU"/>
        </w:rPr>
        <w:t>2</w:t>
      </w:r>
      <w:r>
        <w:rPr>
          <w:sz w:val="24"/>
          <w:szCs w:val="24"/>
          <w:lang w:val="ru-RU"/>
        </w:rPr>
        <w:t xml:space="preserve">. </w:t>
      </w:r>
      <w:r>
        <w:rPr>
          <w:color w:val="000000"/>
          <w:sz w:val="24"/>
          <w:szCs w:val="24"/>
        </w:rPr>
        <w:t>В комплекс ремонта водонапорной башни входят такие виды работ, как:</w:t>
      </w:r>
    </w:p>
    <w:p w14:paraId="4F387228" w14:textId="77777777" w:rsidR="00014B09" w:rsidRDefault="003331AA" w:rsidP="003C2E0F">
      <w:pPr>
        <w:numPr>
          <w:ilvl w:val="0"/>
          <w:numId w:val="6"/>
        </w:numPr>
        <w:spacing w:after="75"/>
        <w:ind w:left="1168" w:right="448" w:hanging="357"/>
        <w:jc w:val="both"/>
        <w:textAlignment w:val="baseline"/>
        <w:rPr>
          <w:color w:val="000000"/>
          <w:spacing w:val="8"/>
        </w:rPr>
      </w:pPr>
      <w:r>
        <w:rPr>
          <w:color w:val="000000"/>
          <w:spacing w:val="8"/>
        </w:rPr>
        <w:t>Очистительные мероприятия – удаление старого покрытия краски, а также ржавого и илового налета с внутренней стороны. Эта процедура значительно улучшит качество воды на ближайшие несколько лет.</w:t>
      </w:r>
    </w:p>
    <w:p w14:paraId="43803722" w14:textId="77777777" w:rsidR="00014B09" w:rsidRDefault="003331AA" w:rsidP="003C2E0F">
      <w:pPr>
        <w:numPr>
          <w:ilvl w:val="0"/>
          <w:numId w:val="6"/>
        </w:numPr>
        <w:spacing w:after="75"/>
        <w:ind w:left="1168" w:right="448" w:hanging="357"/>
        <w:jc w:val="both"/>
        <w:textAlignment w:val="baseline"/>
        <w:rPr>
          <w:color w:val="000000"/>
          <w:spacing w:val="8"/>
        </w:rPr>
      </w:pPr>
      <w:r>
        <w:rPr>
          <w:color w:val="000000"/>
          <w:spacing w:val="8"/>
        </w:rPr>
        <w:t>Устранение щелей, трещин, дырок и других повреждений при помощи сварочных работ. Данная процедура (сварочные работы) останавливает процесс разрушения башни и тем самым продлевает срок её службы еще на 10-15 лет.</w:t>
      </w:r>
    </w:p>
    <w:p w14:paraId="28CFDB96" w14:textId="77777777" w:rsidR="00014B09" w:rsidRDefault="003331AA" w:rsidP="003C2E0F">
      <w:pPr>
        <w:numPr>
          <w:ilvl w:val="0"/>
          <w:numId w:val="6"/>
        </w:numPr>
        <w:spacing w:after="75"/>
        <w:ind w:left="1168" w:right="448" w:hanging="357"/>
        <w:jc w:val="both"/>
        <w:textAlignment w:val="baseline"/>
        <w:rPr>
          <w:color w:val="000000"/>
          <w:spacing w:val="8"/>
        </w:rPr>
      </w:pPr>
      <w:r>
        <w:rPr>
          <w:color w:val="000000"/>
          <w:spacing w:val="8"/>
        </w:rPr>
        <w:t xml:space="preserve">Обновление краски – нанесение грунтовки, а потом красящего состава. Покраска башни снаружи защищает сталь от коррозий из </w:t>
      </w:r>
      <w:proofErr w:type="gramStart"/>
      <w:r>
        <w:rPr>
          <w:color w:val="000000"/>
          <w:spacing w:val="8"/>
        </w:rPr>
        <w:t>за</w:t>
      </w:r>
      <w:proofErr w:type="gramEnd"/>
      <w:r>
        <w:rPr>
          <w:color w:val="000000"/>
          <w:spacing w:val="8"/>
        </w:rPr>
        <w:t xml:space="preserve"> атмосферных воздействий и химических реакций.</w:t>
      </w:r>
    </w:p>
    <w:p w14:paraId="4927C0DD" w14:textId="77777777" w:rsidR="00014B09" w:rsidRDefault="003331AA" w:rsidP="003C2E0F">
      <w:pPr>
        <w:numPr>
          <w:ilvl w:val="0"/>
          <w:numId w:val="6"/>
        </w:numPr>
        <w:spacing w:after="75"/>
        <w:ind w:left="1168" w:right="448" w:hanging="357"/>
        <w:jc w:val="both"/>
        <w:textAlignment w:val="baseline"/>
        <w:rPr>
          <w:color w:val="000000"/>
          <w:spacing w:val="8"/>
        </w:rPr>
      </w:pPr>
      <w:r>
        <w:rPr>
          <w:color w:val="000000"/>
          <w:spacing w:val="8"/>
        </w:rPr>
        <w:t>Замена первой обечайки. Оно более подвержено коррозии, чем остальные части ВБР. Данная процедура относиться к ряду капитальной реконструкции водонапорной башни Рожновского. Замена первого кольца у старых башен поможет  сэкономить значительные средства и время, тем самым продлит срок службы башни еще на десяток лет надёжной эксплуатации.</w:t>
      </w:r>
    </w:p>
    <w:p w14:paraId="151EC10B" w14:textId="77777777" w:rsidR="00014B09" w:rsidRDefault="003331AA" w:rsidP="003C2E0F">
      <w:pPr>
        <w:pStyle w:val="81"/>
        <w:spacing w:after="300"/>
        <w:ind w:left="0"/>
        <w:jc w:val="both"/>
        <w:textAlignment w:val="baseline"/>
        <w:rPr>
          <w:color w:val="000000"/>
          <w:sz w:val="24"/>
          <w:szCs w:val="24"/>
        </w:rPr>
      </w:pPr>
      <w:r>
        <w:rPr>
          <w:color w:val="000000"/>
          <w:spacing w:val="8"/>
          <w:sz w:val="24"/>
          <w:szCs w:val="24"/>
        </w:rPr>
        <w:t>Следует отметить, что р</w:t>
      </w:r>
      <w:r>
        <w:rPr>
          <w:color w:val="000000"/>
          <w:sz w:val="24"/>
          <w:szCs w:val="24"/>
        </w:rPr>
        <w:t>емонтные работы представляют собой комплекс мероприятий, усложненных большой высотой конструкции. Например, для проведения работ верхней части потребуется привлечение спецтехники и другого  оборудования.</w:t>
      </w:r>
    </w:p>
    <w:p w14:paraId="57E085E8" w14:textId="77777777" w:rsidR="00014B09" w:rsidRDefault="003331AA" w:rsidP="003C2E0F">
      <w:pPr>
        <w:pStyle w:val="1"/>
        <w:tabs>
          <w:tab w:val="left" w:pos="0"/>
        </w:tabs>
        <w:ind w:left="432" w:hanging="432"/>
        <w:jc w:val="both"/>
        <w:rPr>
          <w:b w:val="0"/>
          <w:color w:val="000000"/>
          <w:sz w:val="24"/>
          <w:szCs w:val="24"/>
        </w:rPr>
      </w:pPr>
      <w:bookmarkStart w:id="325" w:name="_Toc164711093"/>
      <w:bookmarkStart w:id="326" w:name="_Toc166659153"/>
      <w:bookmarkStart w:id="327" w:name="_Toc169183772"/>
      <w:r>
        <w:rPr>
          <w:b w:val="0"/>
          <w:color w:val="000000"/>
          <w:sz w:val="24"/>
          <w:szCs w:val="24"/>
        </w:rPr>
        <w:t>4. Техническое обслуживание и ремонт водозаборных скважин</w:t>
      </w:r>
      <w:bookmarkEnd w:id="325"/>
      <w:bookmarkEnd w:id="326"/>
      <w:bookmarkEnd w:id="327"/>
    </w:p>
    <w:p w14:paraId="5B7DF6FD" w14:textId="77777777" w:rsidR="00014B09" w:rsidRDefault="003331AA" w:rsidP="003C2E0F">
      <w:pPr>
        <w:pStyle w:val="81"/>
        <w:ind w:left="0"/>
        <w:jc w:val="both"/>
        <w:rPr>
          <w:color w:val="000000"/>
          <w:sz w:val="24"/>
          <w:szCs w:val="24"/>
        </w:rPr>
      </w:pPr>
      <w:r>
        <w:rPr>
          <w:color w:val="000000"/>
          <w:sz w:val="24"/>
          <w:szCs w:val="24"/>
        </w:rPr>
        <w:t>Техническое обслуживание водозаборных скважин проводится для поддержания данных сооружений в работоспособном состоянии и надлежащем санитарно-техническом уровне. При проведении технического обслуживания осуществляется проверка технического состояния оборудования скважины и павильона, режима территорий зон санитарной охраны, технических параметров скважин. Периодичность проведения технического обслуживания скважин устанавливается в зависимости от срока эксплуатации и состояния скважин, но не менее 2-х раз в год.</w:t>
      </w:r>
    </w:p>
    <w:p w14:paraId="0A791C5C" w14:textId="77777777" w:rsidR="00014B09" w:rsidRDefault="003331AA" w:rsidP="003C2E0F">
      <w:pPr>
        <w:pStyle w:val="81"/>
        <w:ind w:left="0"/>
        <w:jc w:val="both"/>
        <w:rPr>
          <w:color w:val="000000"/>
          <w:sz w:val="24"/>
          <w:szCs w:val="24"/>
        </w:rPr>
      </w:pPr>
      <w:r>
        <w:rPr>
          <w:color w:val="000000"/>
          <w:sz w:val="24"/>
          <w:szCs w:val="24"/>
        </w:rPr>
        <w:t>Ремонт скважин производится для восстановления и поддержания работоспособности источника водоснабжения, устранение отказов-неисправностей возникающих при эксплуатации или выявленных при техническом обслуживании. Текущий ремонт скважин проводится для устранения мелких неисправностей и восстановления частично утраченной работоспособности водозаборных сооружений. Капитальный ремонт проводится с целью реконструкции или полного восстановления утраченной работоспособности водозаборного сооружения.</w:t>
      </w:r>
    </w:p>
    <w:p w14:paraId="63419DBB" w14:textId="77777777" w:rsidR="00014B09" w:rsidRDefault="003331AA" w:rsidP="003C2E0F">
      <w:pPr>
        <w:pStyle w:val="81"/>
        <w:ind w:left="0"/>
        <w:jc w:val="both"/>
        <w:rPr>
          <w:color w:val="000000"/>
          <w:sz w:val="24"/>
          <w:szCs w:val="24"/>
        </w:rPr>
      </w:pPr>
      <w:r>
        <w:rPr>
          <w:color w:val="000000"/>
          <w:sz w:val="24"/>
          <w:szCs w:val="24"/>
        </w:rPr>
        <w:t>На пескующих скважинах распространенным видом ремонтных работ является извлечение песчаных пробок. Для извлечения песчаных пробок из скважин может применяться прокачка эрлифтом, водоструйным насосом или погружным электронасосом.</w:t>
      </w:r>
    </w:p>
    <w:p w14:paraId="3D3DEF8E" w14:textId="77777777" w:rsidR="0088118C" w:rsidRDefault="003331AA" w:rsidP="003C2E0F">
      <w:pPr>
        <w:pStyle w:val="81"/>
        <w:ind w:left="0"/>
        <w:jc w:val="both"/>
        <w:rPr>
          <w:color w:val="000000"/>
          <w:sz w:val="24"/>
          <w:szCs w:val="24"/>
        </w:rPr>
      </w:pPr>
      <w:r>
        <w:rPr>
          <w:color w:val="000000"/>
          <w:sz w:val="24"/>
          <w:szCs w:val="24"/>
        </w:rPr>
        <w:t xml:space="preserve">При прокачке эрлифтом воздушная и водоподъемная труба монтируются на небольшом расстоянии от верха песчаной пробки, затем по мере размывания и выноса песка из скважины трубы эрлифта опускают ниже. В случае недостаточности притока воды к скважине для обеспечения интенсивности прокачки, вода в обрабатываемую скважину подается извне. При прокачке водоструйным насосом специальная конструкция такого насоса на трубах опускается в скважину. По нагнетательному трубопроводу подается вода с повышенным давлением. Во всасывающем патрубке водоструйного насоса создается разряжение и туда увлекается песок. Затем песок вместе с подаваемой водой по отводящему трубопроводу выносится из скважины. </w:t>
      </w:r>
      <w:r>
        <w:rPr>
          <w:color w:val="000000"/>
          <w:sz w:val="24"/>
          <w:szCs w:val="24"/>
        </w:rPr>
        <w:lastRenderedPageBreak/>
        <w:t xml:space="preserve">Аналогично предыдущему случаю по мере удаления песчаной пробки насос по-интервально перемещается по полости скважины. Прокачка скважин погружными электронасосами возможна только теми типами насосов, которые допускают повышенное содержание механических примесей в воде. </w:t>
      </w:r>
    </w:p>
    <w:p w14:paraId="10B255C1" w14:textId="4192F140" w:rsidR="00014B09" w:rsidRDefault="003331AA" w:rsidP="003C2E0F">
      <w:pPr>
        <w:pStyle w:val="81"/>
        <w:ind w:left="0"/>
        <w:jc w:val="both"/>
        <w:rPr>
          <w:color w:val="000000"/>
          <w:sz w:val="24"/>
          <w:szCs w:val="24"/>
        </w:rPr>
      </w:pPr>
      <w:r>
        <w:rPr>
          <w:color w:val="000000"/>
          <w:sz w:val="24"/>
          <w:szCs w:val="24"/>
        </w:rPr>
        <w:t>Обработка скважины заканчивается после того, когда вода не будет содержать песка при максимальном дебите. Эксплуатационный дебит назначается ниже максимального на 10-20%.</w:t>
      </w:r>
    </w:p>
    <w:p w14:paraId="5CC6A6BD" w14:textId="77777777" w:rsidR="0020447B" w:rsidRDefault="0020447B" w:rsidP="003C2E0F">
      <w:pPr>
        <w:pStyle w:val="81"/>
        <w:ind w:left="0"/>
        <w:jc w:val="both"/>
        <w:rPr>
          <w:color w:val="000000"/>
          <w:sz w:val="24"/>
          <w:szCs w:val="24"/>
        </w:rPr>
      </w:pPr>
    </w:p>
    <w:p w14:paraId="249089E2" w14:textId="21693944" w:rsidR="00014B09" w:rsidRDefault="003331AA" w:rsidP="003C2E0F">
      <w:pPr>
        <w:pStyle w:val="81"/>
        <w:ind w:left="0"/>
        <w:jc w:val="both"/>
        <w:rPr>
          <w:color w:val="000000"/>
          <w:sz w:val="24"/>
          <w:szCs w:val="24"/>
        </w:rPr>
      </w:pPr>
      <w:r>
        <w:rPr>
          <w:color w:val="000000"/>
          <w:sz w:val="24"/>
          <w:szCs w:val="24"/>
        </w:rPr>
        <w:t>Очистка полости скважин от песка может производиться желонированием. В данном случае скважина обрабатывается путем сбрасывания специального снаряда – желонки. Процесс аналогичный применению желонок в ударно-канатном либо ручном бурении. При попадании желонки на песчаную пробку клапан в ней открывается и внутрь поступает песок. Такие манипуляции повторяются при возвратно-поступательном движении желонки в скважине, которое передается по несущим канатам. После забора песка желонка извлекается из скважины и песок из желонки удаляется. Затем операция повторяется до полного удаления песчаной пробки.</w:t>
      </w:r>
    </w:p>
    <w:p w14:paraId="5806627D" w14:textId="77777777" w:rsidR="00014B09" w:rsidRDefault="003331AA" w:rsidP="003C2E0F">
      <w:pPr>
        <w:pStyle w:val="81"/>
        <w:ind w:left="0"/>
        <w:jc w:val="both"/>
        <w:rPr>
          <w:color w:val="000000"/>
          <w:sz w:val="24"/>
          <w:szCs w:val="24"/>
        </w:rPr>
      </w:pPr>
      <w:r>
        <w:rPr>
          <w:color w:val="000000"/>
          <w:sz w:val="24"/>
          <w:szCs w:val="24"/>
        </w:rPr>
        <w:t>Работа с желонкой может осуществляться с помощью механизмов ударно-канатного бурения, лебедок, а в отдельных случаях и вручную. В последнем случае объем песка в скважине должен быть небольшим. В противном случае трудоемкость данной работы окажется слишком высокой.</w:t>
      </w:r>
    </w:p>
    <w:p w14:paraId="07FD48E1" w14:textId="4885A396" w:rsidR="00014B09" w:rsidRDefault="0020447B" w:rsidP="003C2E0F">
      <w:pPr>
        <w:pStyle w:val="81"/>
        <w:ind w:left="0"/>
        <w:jc w:val="both"/>
        <w:rPr>
          <w:color w:val="000000"/>
          <w:sz w:val="24"/>
          <w:szCs w:val="24"/>
        </w:rPr>
      </w:pPr>
      <w:r>
        <w:rPr>
          <w:color w:val="000000"/>
          <w:sz w:val="24"/>
          <w:szCs w:val="24"/>
        </w:rPr>
        <w:t xml:space="preserve">      </w:t>
      </w:r>
      <w:r w:rsidR="003331AA">
        <w:rPr>
          <w:color w:val="000000"/>
          <w:sz w:val="24"/>
          <w:szCs w:val="24"/>
        </w:rPr>
        <w:t>Также одним из распространенных видов ремонта скважин является монтаж и демонтаж водоподъемного оборудования. Перед монтажом насоса производится обследование скважины. Измеряется глубина скважины, проверяется наличие выступов и сужений, которые могут препятствовать монтажу насоса в скважине. Монтаж погружных насосов не рекомендуется производить при температуре воздуха окружающей среды ниже -30°С. Если электронасос находился в условиях низких температур (ниже 0°С), перед монтажом насос должен выдерживаться в помещении с температурой не более 45°С не менее 24 ч.</w:t>
      </w:r>
    </w:p>
    <w:p w14:paraId="1AE18FB2" w14:textId="78931292" w:rsidR="00014B09" w:rsidRDefault="0020447B" w:rsidP="003C2E0F">
      <w:pPr>
        <w:pStyle w:val="81"/>
        <w:ind w:left="0"/>
        <w:jc w:val="both"/>
        <w:rPr>
          <w:color w:val="000000"/>
          <w:sz w:val="24"/>
          <w:szCs w:val="24"/>
        </w:rPr>
      </w:pPr>
      <w:r>
        <w:rPr>
          <w:color w:val="000000"/>
          <w:sz w:val="24"/>
          <w:szCs w:val="24"/>
        </w:rPr>
        <w:t xml:space="preserve">     </w:t>
      </w:r>
      <w:r w:rsidR="003331AA">
        <w:rPr>
          <w:color w:val="000000"/>
          <w:sz w:val="24"/>
          <w:szCs w:val="24"/>
        </w:rPr>
        <w:t>Демонтаж насоса для осмотра и ревизии производится в случае уменьшения подачи более чем на 25% и увеличения силы тока более чем на 20% от номинальных значений. При появлении в воде примесей песка или глинистых частиц при пуске насоса уменьшают подачу воды, регулируя ее задвижкой на нагнетательном трубопроводе. Работа на пониженной подаче насоса продолжается до снижения содержания твердых механических примесей ниже установленных техническими характеристиками насоса. В это время не рекомендуется останавливать работу насоса во избежание осаждения механических части в полостях насоса.</w:t>
      </w:r>
    </w:p>
    <w:p w14:paraId="5C7B8F49" w14:textId="77777777" w:rsidR="0020447B" w:rsidRDefault="003331AA" w:rsidP="003C2E0F">
      <w:pPr>
        <w:pStyle w:val="81"/>
        <w:ind w:left="0"/>
        <w:jc w:val="both"/>
        <w:rPr>
          <w:color w:val="000000"/>
          <w:sz w:val="24"/>
          <w:szCs w:val="24"/>
        </w:rPr>
      </w:pPr>
      <w:r>
        <w:rPr>
          <w:color w:val="000000"/>
          <w:sz w:val="24"/>
          <w:szCs w:val="24"/>
        </w:rPr>
        <w:t xml:space="preserve">Одним из видов ремонтных работ проводимых на скважинах является декольматация фильтров. </w:t>
      </w:r>
      <w:r w:rsidR="0020447B">
        <w:rPr>
          <w:color w:val="000000"/>
          <w:sz w:val="24"/>
          <w:szCs w:val="24"/>
        </w:rPr>
        <w:t xml:space="preserve">       </w:t>
      </w:r>
    </w:p>
    <w:p w14:paraId="5A525CBB" w14:textId="0FC95405" w:rsidR="00014B09" w:rsidRDefault="0020447B" w:rsidP="003C2E0F">
      <w:pPr>
        <w:pStyle w:val="81"/>
        <w:ind w:left="0"/>
        <w:jc w:val="both"/>
        <w:rPr>
          <w:color w:val="000000"/>
          <w:sz w:val="24"/>
          <w:szCs w:val="24"/>
        </w:rPr>
      </w:pPr>
      <w:r>
        <w:rPr>
          <w:color w:val="000000"/>
          <w:sz w:val="24"/>
          <w:szCs w:val="24"/>
        </w:rPr>
        <w:t xml:space="preserve">      </w:t>
      </w:r>
      <w:r w:rsidR="003331AA">
        <w:rPr>
          <w:color w:val="000000"/>
          <w:sz w:val="24"/>
          <w:szCs w:val="24"/>
        </w:rPr>
        <w:t>В процессе эксплуатации водозаборных скважин, как правило, происходит снижение их производительности из-за кольматационных процессов в фильтрах и прифильтровых зонах водоносных горизонтов. Снижение проницаемости скважинных фильтров может вызываться:</w:t>
      </w:r>
    </w:p>
    <w:p w14:paraId="24BC4D33" w14:textId="77777777" w:rsidR="00014B09" w:rsidRDefault="003331AA" w:rsidP="003C2E0F">
      <w:pPr>
        <w:pStyle w:val="81"/>
        <w:ind w:left="0"/>
        <w:jc w:val="both"/>
        <w:rPr>
          <w:color w:val="000000"/>
          <w:sz w:val="24"/>
          <w:szCs w:val="24"/>
        </w:rPr>
      </w:pPr>
      <w:r>
        <w:rPr>
          <w:color w:val="000000"/>
          <w:sz w:val="24"/>
          <w:szCs w:val="24"/>
        </w:rPr>
        <w:t>- закупоркой отверстий частицами пород водоносного горизонта (механический кольматаж),</w:t>
      </w:r>
    </w:p>
    <w:p w14:paraId="66EA5A24" w14:textId="39A90D52" w:rsidR="00014B09" w:rsidRDefault="003331AA" w:rsidP="003C2E0F">
      <w:pPr>
        <w:pStyle w:val="81"/>
        <w:ind w:left="0"/>
        <w:jc w:val="both"/>
        <w:rPr>
          <w:color w:val="000000"/>
          <w:sz w:val="24"/>
          <w:szCs w:val="24"/>
        </w:rPr>
      </w:pPr>
      <w:r>
        <w:rPr>
          <w:color w:val="000000"/>
          <w:sz w:val="24"/>
          <w:szCs w:val="24"/>
        </w:rPr>
        <w:t>- выделением из подземной воды с последующем отложением на конструктивных элементах фильтра и частицах прифильтрационной зоны карбонатных, силикатных, железистых и других химических соединений, переходящих из растворимых форм в нерастворимые, при изменении физико-химических условий в воде (физико-химический кольматаж)</w:t>
      </w:r>
      <w:r w:rsidR="0020447B">
        <w:rPr>
          <w:color w:val="000000"/>
          <w:sz w:val="24"/>
          <w:szCs w:val="24"/>
        </w:rPr>
        <w:t>.</w:t>
      </w:r>
    </w:p>
    <w:p w14:paraId="3F7CF124" w14:textId="30481925" w:rsidR="00014B09" w:rsidRDefault="00981C35" w:rsidP="003C2E0F">
      <w:pPr>
        <w:spacing w:before="280" w:after="280"/>
        <w:jc w:val="both"/>
      </w:pPr>
      <w:r>
        <w:t xml:space="preserve">Реконструкция </w:t>
      </w:r>
      <w:r w:rsidR="003331AA">
        <w:t xml:space="preserve"> сетей водопровода низкого давления выполняется из полиэтиленовых труб ПЭ100 SDR17 Ø1</w:t>
      </w:r>
      <w:r>
        <w:t>00</w:t>
      </w:r>
      <w:r w:rsidR="003331AA">
        <w:t xml:space="preserve">, </w:t>
      </w:r>
      <w:r>
        <w:t>Ø76,</w:t>
      </w:r>
      <w:r w:rsidRPr="00981C35">
        <w:t xml:space="preserve">  </w:t>
      </w:r>
      <w:r w:rsidR="00F93AA6">
        <w:t>Ø50</w:t>
      </w:r>
      <w:r w:rsidR="003331AA">
        <w:t xml:space="preserve"> по ГОСТ 18599-2001, с устройством водопроводных колодцев с установкой в них запорной арматуры, пожарных гидрантов. </w:t>
      </w:r>
    </w:p>
    <w:p w14:paraId="373BC28D" w14:textId="77777777" w:rsidR="00014B09" w:rsidRDefault="003331AA" w:rsidP="003C2E0F">
      <w:pPr>
        <w:spacing w:before="280" w:after="280"/>
        <w:jc w:val="both"/>
      </w:pPr>
      <w:r>
        <w:t xml:space="preserve">Глубина заложения труб водопровода принята 2 м от поверхности земли до низа трубы. </w:t>
      </w:r>
    </w:p>
    <w:p w14:paraId="05882D6F" w14:textId="0D01E641" w:rsidR="00014B09" w:rsidRDefault="003331AA" w:rsidP="003C2E0F">
      <w:pPr>
        <w:spacing w:before="280" w:after="280"/>
        <w:jc w:val="both"/>
      </w:pPr>
      <w:r>
        <w:t xml:space="preserve">На сети водопровода предусмотрено устройство колодцев Ø1500, 2000 мм из сборных железобетонных элементов по т. пр. 902-09-11.84 для установки запорно-распределительной и </w:t>
      </w:r>
      <w:r>
        <w:lastRenderedPageBreak/>
        <w:t xml:space="preserve">трубопроводной арматуры, пожарных гидрантов. </w:t>
      </w:r>
      <w:r w:rsidR="00657E0B">
        <w:t xml:space="preserve"> </w:t>
      </w:r>
      <w:r>
        <w:t xml:space="preserve">Глубина заложения труб водопровода принята </w:t>
      </w:r>
      <w:r w:rsidR="00F93AA6">
        <w:t>2,0</w:t>
      </w:r>
      <w:r>
        <w:t xml:space="preserve"> м от поверхности земли до низа трубы. </w:t>
      </w:r>
    </w:p>
    <w:p w14:paraId="12CFDCE3" w14:textId="77777777" w:rsidR="00014B09" w:rsidRDefault="00014B09" w:rsidP="003C2E0F">
      <w:pPr>
        <w:pStyle w:val="222"/>
        <w:spacing w:after="0" w:line="240" w:lineRule="auto"/>
        <w:ind w:left="0"/>
        <w:jc w:val="both"/>
      </w:pPr>
    </w:p>
    <w:p w14:paraId="4B59BE3D" w14:textId="2FE58DAC" w:rsidR="00014B09" w:rsidRDefault="003331AA" w:rsidP="005C44E9">
      <w:pPr>
        <w:jc w:val="both"/>
        <w:outlineLvl w:val="1"/>
        <w:rPr>
          <w:b/>
        </w:rPr>
      </w:pPr>
      <w:bookmarkStart w:id="328" w:name="_Toc169183773"/>
      <w:bookmarkEnd w:id="323"/>
      <w:r>
        <w:rPr>
          <w:b/>
        </w:rPr>
        <w:t>6.3. Оценка стоимости основных мероприятий по реализации схемы водоснабжения на 2024-2028годы</w:t>
      </w:r>
      <w:bookmarkEnd w:id="328"/>
    </w:p>
    <w:p w14:paraId="365C6584" w14:textId="4FC2BBD4" w:rsidR="00786FF8" w:rsidRDefault="00786FF8" w:rsidP="003C2E0F">
      <w:pPr>
        <w:pStyle w:val="formattexttopleveltext"/>
        <w:spacing w:before="0"/>
        <w:rPr>
          <w:b/>
        </w:rPr>
      </w:pPr>
      <w:r>
        <w:rPr>
          <w:b/>
        </w:rPr>
        <w:t>6.</w:t>
      </w:r>
      <w:r w:rsidR="00657E0B">
        <w:rPr>
          <w:b/>
        </w:rPr>
        <w:t>3.</w:t>
      </w:r>
      <w:r>
        <w:rPr>
          <w:b/>
        </w:rPr>
        <w:t>1. Официальные источники</w:t>
      </w:r>
    </w:p>
    <w:p w14:paraId="11AF4682" w14:textId="77777777" w:rsidR="00786FF8" w:rsidRDefault="00786FF8" w:rsidP="003C2E0F">
      <w:pPr>
        <w:jc w:val="both"/>
      </w:pPr>
      <w:r>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14:paraId="0C309CA2" w14:textId="77777777" w:rsidR="00786FF8" w:rsidRDefault="00786FF8" w:rsidP="003C2E0F">
      <w:pPr>
        <w:numPr>
          <w:ilvl w:val="0"/>
          <w:numId w:val="31"/>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14:paraId="3FF59731" w14:textId="3A7CC420" w:rsidR="00786FF8" w:rsidRDefault="00786FF8" w:rsidP="003C2E0F">
      <w:pPr>
        <w:numPr>
          <w:ilvl w:val="0"/>
          <w:numId w:val="31"/>
        </w:numPr>
        <w:jc w:val="both"/>
      </w:pPr>
      <w:r>
        <w:t>Государственные укрупненные нормативы цены строительства (далее – НЦС), приведенные в  сборнике № 14 (НЦС 81-02-14-2024)  раздел 6  для наружных сетей водоснабжения и канализации по состоянию на 1 квартал 2024года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тепловых сетей, строительство которых финансируется с привлечением средств федерального бюджета.</w:t>
      </w:r>
    </w:p>
    <w:p w14:paraId="4BB61050" w14:textId="77777777" w:rsidR="00786FF8" w:rsidRDefault="00786FF8" w:rsidP="003C2E0F"/>
    <w:p w14:paraId="229C9AEA" w14:textId="3E5AB6E8" w:rsidR="00786FF8" w:rsidRDefault="00786FF8" w:rsidP="003C2E0F">
      <w:pPr>
        <w:jc w:val="both"/>
      </w:pPr>
      <w:r>
        <w:t>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30.12.2019 №918РФ и составляет 0,86.</w:t>
      </w:r>
    </w:p>
    <w:p w14:paraId="6CEFD248" w14:textId="77777777" w:rsidR="00786FF8" w:rsidRDefault="00786FF8" w:rsidP="003C2E0F"/>
    <w:p w14:paraId="4762F4BD" w14:textId="77777777" w:rsidR="00786FF8" w:rsidRDefault="00786FF8" w:rsidP="003C2E0F">
      <w:pPr>
        <w:jc w:val="both"/>
      </w:pPr>
      <w:r>
        <w:t xml:space="preserve">    Укрупненные нормативы представляют собой объем денежных средств необходимый и достаточный для строительства 1 километра наружных сетей водоснабжения и канализации для варианта прокладки трубопроводов водоснабжения.  </w:t>
      </w:r>
    </w:p>
    <w:p w14:paraId="3A53D5BF" w14:textId="0368F51F" w:rsidR="00786FF8" w:rsidRDefault="00786FF8" w:rsidP="003C2E0F">
      <w:pPr>
        <w:jc w:val="both"/>
      </w:pPr>
      <w:r>
        <w:t xml:space="preserve">        В соответствии с разделом  6 сборника (НЦС 81-02-14-2024, </w:t>
      </w:r>
      <w:r>
        <w:rPr>
          <w:rFonts w:eastAsia="Calibri"/>
          <w:sz w:val="22"/>
          <w:szCs w:val="22"/>
        </w:rPr>
        <w:t>таблице 14-06-001-01</w:t>
      </w:r>
      <w:r>
        <w:t>) для сетей водоснабжения и канализации «Наружные инженерные сети водоснабжения из полиэтиленовых труб, разработка сухого грунта в отвал, без креплений (группа грунтов 1-3)  представлена в таблице 6.</w:t>
      </w:r>
      <w:r w:rsidR="00657E0B">
        <w:t>2</w:t>
      </w:r>
      <w:r>
        <w:t>.</w:t>
      </w:r>
    </w:p>
    <w:p w14:paraId="3D3BC71F" w14:textId="77777777" w:rsidR="00786FF8" w:rsidRDefault="00786FF8" w:rsidP="003C2E0F">
      <w:pPr>
        <w:jc w:val="both"/>
      </w:pPr>
    </w:p>
    <w:p w14:paraId="3952B5B9" w14:textId="794833E6" w:rsidR="00786FF8" w:rsidRDefault="00786FF8" w:rsidP="003C2E0F">
      <w:pPr>
        <w:jc w:val="both"/>
        <w:rPr>
          <w:b/>
          <w:sz w:val="22"/>
          <w:szCs w:val="22"/>
        </w:rPr>
      </w:pPr>
      <w:r>
        <w:rPr>
          <w:b/>
          <w:sz w:val="22"/>
          <w:szCs w:val="22"/>
        </w:rPr>
        <w:t>Таблица 6.</w:t>
      </w:r>
      <w:r w:rsidR="00657E0B">
        <w:rPr>
          <w:b/>
          <w:sz w:val="22"/>
          <w:szCs w:val="22"/>
        </w:rPr>
        <w:t>2</w:t>
      </w:r>
      <w:r>
        <w:rPr>
          <w:b/>
          <w:sz w:val="22"/>
          <w:szCs w:val="22"/>
        </w:rPr>
        <w:t xml:space="preserve">. Стоимость сетей водоснабжения и канализации «Наружные инженерные сети водоснабжения из полиэтиленовых труб с защитным покрытием, разработка сухого грунта в отвал, без креплений (группа грунтов 1-3)  </w:t>
      </w:r>
    </w:p>
    <w:tbl>
      <w:tblPr>
        <w:tblW w:w="9917" w:type="dxa"/>
        <w:tblInd w:w="108" w:type="dxa"/>
        <w:tblLayout w:type="fixed"/>
        <w:tblLook w:val="04A0" w:firstRow="1" w:lastRow="0" w:firstColumn="1" w:lastColumn="0" w:noHBand="0" w:noVBand="1"/>
      </w:tblPr>
      <w:tblGrid>
        <w:gridCol w:w="1254"/>
        <w:gridCol w:w="1080"/>
        <w:gridCol w:w="2266"/>
        <w:gridCol w:w="690"/>
        <w:gridCol w:w="1310"/>
        <w:gridCol w:w="3317"/>
      </w:tblGrid>
      <w:tr w:rsidR="00786FF8" w14:paraId="7EBA5636" w14:textId="77777777" w:rsidTr="00786FF8">
        <w:trPr>
          <w:trHeight w:val="371"/>
        </w:trPr>
        <w:tc>
          <w:tcPr>
            <w:tcW w:w="1254" w:type="dxa"/>
            <w:tcBorders>
              <w:top w:val="single" w:sz="4" w:space="0" w:color="000000"/>
              <w:left w:val="single" w:sz="4" w:space="0" w:color="000000"/>
              <w:bottom w:val="single" w:sz="4" w:space="0" w:color="000000"/>
              <w:right w:val="nil"/>
            </w:tcBorders>
            <w:vAlign w:val="center"/>
            <w:hideMark/>
          </w:tcPr>
          <w:p w14:paraId="35123C4B" w14:textId="77777777" w:rsidR="00786FF8" w:rsidRDefault="00786FF8" w:rsidP="005C44E9">
            <w:pPr>
              <w:snapToGrid w:val="0"/>
              <w:jc w:val="center"/>
              <w:rPr>
                <w:sz w:val="20"/>
              </w:rPr>
            </w:pPr>
            <w:r>
              <w:rPr>
                <w:sz w:val="20"/>
              </w:rPr>
              <w:t>Номера расценок</w:t>
            </w:r>
          </w:p>
        </w:tc>
        <w:tc>
          <w:tcPr>
            <w:tcW w:w="1080" w:type="dxa"/>
            <w:tcBorders>
              <w:top w:val="single" w:sz="4" w:space="0" w:color="000000"/>
              <w:left w:val="single" w:sz="4" w:space="0" w:color="000000"/>
              <w:bottom w:val="single" w:sz="4" w:space="0" w:color="000000"/>
              <w:right w:val="nil"/>
            </w:tcBorders>
            <w:vAlign w:val="center"/>
            <w:hideMark/>
          </w:tcPr>
          <w:p w14:paraId="179FEB08" w14:textId="77777777" w:rsidR="00786FF8" w:rsidRDefault="00786FF8" w:rsidP="005C44E9">
            <w:pPr>
              <w:snapToGrid w:val="0"/>
              <w:jc w:val="center"/>
              <w:rPr>
                <w:sz w:val="20"/>
              </w:rPr>
            </w:pPr>
            <w:r>
              <w:rPr>
                <w:sz w:val="20"/>
              </w:rPr>
              <w:t>Диаметр, мм</w:t>
            </w:r>
          </w:p>
        </w:tc>
        <w:tc>
          <w:tcPr>
            <w:tcW w:w="2266" w:type="dxa"/>
            <w:tcBorders>
              <w:top w:val="single" w:sz="4" w:space="0" w:color="000000"/>
              <w:left w:val="single" w:sz="4" w:space="0" w:color="000000"/>
              <w:bottom w:val="single" w:sz="4" w:space="0" w:color="000000"/>
              <w:right w:val="nil"/>
            </w:tcBorders>
            <w:vAlign w:val="center"/>
            <w:hideMark/>
          </w:tcPr>
          <w:p w14:paraId="6D0846F4" w14:textId="6CDB4AFD" w:rsidR="00786FF8" w:rsidRDefault="00786FF8" w:rsidP="005C44E9">
            <w:pPr>
              <w:snapToGrid w:val="0"/>
              <w:jc w:val="center"/>
              <w:rPr>
                <w:sz w:val="20"/>
              </w:rPr>
            </w:pPr>
            <w:r>
              <w:rPr>
                <w:sz w:val="20"/>
              </w:rPr>
              <w:t>Стоимость за 1км без НДС для Московской области на 01.01.2024года</w:t>
            </w:r>
          </w:p>
        </w:tc>
        <w:tc>
          <w:tcPr>
            <w:tcW w:w="690" w:type="dxa"/>
            <w:tcBorders>
              <w:top w:val="single" w:sz="4" w:space="0" w:color="000000"/>
              <w:left w:val="single" w:sz="4" w:space="0" w:color="000000"/>
              <w:bottom w:val="single" w:sz="4" w:space="0" w:color="000000"/>
              <w:right w:val="nil"/>
            </w:tcBorders>
            <w:vAlign w:val="center"/>
            <w:hideMark/>
          </w:tcPr>
          <w:p w14:paraId="7196EF8E" w14:textId="77777777" w:rsidR="00786FF8" w:rsidRDefault="00786FF8" w:rsidP="005C44E9">
            <w:pPr>
              <w:snapToGrid w:val="0"/>
              <w:jc w:val="center"/>
              <w:rPr>
                <w:sz w:val="20"/>
              </w:rPr>
            </w:pPr>
            <w:r>
              <w:rPr>
                <w:sz w:val="20"/>
              </w:rPr>
              <w:t>Ккор</w:t>
            </w:r>
          </w:p>
        </w:tc>
        <w:tc>
          <w:tcPr>
            <w:tcW w:w="1310" w:type="dxa"/>
            <w:tcBorders>
              <w:top w:val="single" w:sz="4" w:space="0" w:color="000000"/>
              <w:left w:val="single" w:sz="4" w:space="0" w:color="000000"/>
              <w:bottom w:val="single" w:sz="4" w:space="0" w:color="000000"/>
              <w:right w:val="nil"/>
            </w:tcBorders>
            <w:hideMark/>
          </w:tcPr>
          <w:p w14:paraId="46711099" w14:textId="77777777" w:rsidR="00786FF8" w:rsidRDefault="00786FF8" w:rsidP="005C44E9">
            <w:pPr>
              <w:snapToGrid w:val="0"/>
              <w:jc w:val="center"/>
              <w:rPr>
                <w:color w:val="000000"/>
                <w:sz w:val="20"/>
              </w:rPr>
            </w:pPr>
            <w:r>
              <w:rPr>
                <w:color w:val="000000"/>
                <w:sz w:val="20"/>
              </w:rPr>
              <w:t>К с учётом индексов дефляторов</w:t>
            </w:r>
          </w:p>
        </w:tc>
        <w:tc>
          <w:tcPr>
            <w:tcW w:w="3317" w:type="dxa"/>
            <w:tcBorders>
              <w:top w:val="single" w:sz="4" w:space="0" w:color="000000"/>
              <w:left w:val="single" w:sz="4" w:space="0" w:color="000000"/>
              <w:bottom w:val="single" w:sz="4" w:space="0" w:color="000000"/>
              <w:right w:val="single" w:sz="4" w:space="0" w:color="000000"/>
            </w:tcBorders>
            <w:vAlign w:val="center"/>
            <w:hideMark/>
          </w:tcPr>
          <w:p w14:paraId="7A969AB7" w14:textId="3A8616A4" w:rsidR="00786FF8" w:rsidRDefault="00786FF8" w:rsidP="005C44E9">
            <w:pPr>
              <w:snapToGrid w:val="0"/>
              <w:jc w:val="center"/>
              <w:rPr>
                <w:color w:val="000000"/>
                <w:sz w:val="20"/>
              </w:rPr>
            </w:pPr>
            <w:r>
              <w:rPr>
                <w:color w:val="000000"/>
                <w:sz w:val="20"/>
              </w:rPr>
              <w:t>Стоимость за 1 км для Курской области с учетом НДС на 4кв.2024года, тыс.руб.</w:t>
            </w:r>
          </w:p>
        </w:tc>
      </w:tr>
      <w:tr w:rsidR="00786FF8" w14:paraId="3D9661BE" w14:textId="77777777" w:rsidTr="00786FF8">
        <w:trPr>
          <w:trHeight w:val="300"/>
        </w:trPr>
        <w:tc>
          <w:tcPr>
            <w:tcW w:w="1254" w:type="dxa"/>
            <w:tcBorders>
              <w:top w:val="single" w:sz="4" w:space="0" w:color="000000"/>
              <w:left w:val="single" w:sz="4" w:space="0" w:color="000000"/>
              <w:bottom w:val="single" w:sz="4" w:space="0" w:color="000000"/>
              <w:right w:val="nil"/>
            </w:tcBorders>
            <w:vAlign w:val="center"/>
            <w:hideMark/>
          </w:tcPr>
          <w:p w14:paraId="4D8A6002" w14:textId="1BEE31BE" w:rsidR="00786FF8" w:rsidRDefault="00786FF8" w:rsidP="003C2E0F">
            <w:pPr>
              <w:snapToGrid w:val="0"/>
              <w:jc w:val="center"/>
              <w:rPr>
                <w:color w:val="000000"/>
                <w:sz w:val="22"/>
                <w:szCs w:val="22"/>
              </w:rPr>
            </w:pPr>
            <w:r>
              <w:rPr>
                <w:color w:val="000000"/>
                <w:sz w:val="22"/>
                <w:szCs w:val="22"/>
              </w:rPr>
              <w:t>14-06-001</w:t>
            </w:r>
          </w:p>
        </w:tc>
        <w:tc>
          <w:tcPr>
            <w:tcW w:w="1080" w:type="dxa"/>
            <w:tcBorders>
              <w:top w:val="single" w:sz="4" w:space="0" w:color="000000"/>
              <w:left w:val="single" w:sz="4" w:space="0" w:color="000000"/>
              <w:bottom w:val="single" w:sz="4" w:space="0" w:color="000000"/>
              <w:right w:val="nil"/>
            </w:tcBorders>
            <w:vAlign w:val="center"/>
            <w:hideMark/>
          </w:tcPr>
          <w:p w14:paraId="50921972" w14:textId="3FF0B846" w:rsidR="00786FF8" w:rsidRDefault="00786FF8" w:rsidP="003C2E0F">
            <w:pPr>
              <w:snapToGrid w:val="0"/>
              <w:jc w:val="center"/>
              <w:rPr>
                <w:color w:val="000000"/>
                <w:sz w:val="22"/>
                <w:szCs w:val="22"/>
              </w:rPr>
            </w:pPr>
            <w:r>
              <w:rPr>
                <w:color w:val="000000"/>
                <w:sz w:val="22"/>
                <w:szCs w:val="22"/>
              </w:rPr>
              <w:t>100</w:t>
            </w:r>
          </w:p>
        </w:tc>
        <w:tc>
          <w:tcPr>
            <w:tcW w:w="2266" w:type="dxa"/>
            <w:tcBorders>
              <w:top w:val="single" w:sz="4" w:space="0" w:color="000000"/>
              <w:left w:val="single" w:sz="4" w:space="0" w:color="000000"/>
              <w:bottom w:val="single" w:sz="4" w:space="0" w:color="000000"/>
              <w:right w:val="nil"/>
            </w:tcBorders>
            <w:vAlign w:val="center"/>
            <w:hideMark/>
          </w:tcPr>
          <w:p w14:paraId="0FE719C3" w14:textId="4AECEF01" w:rsidR="00786FF8" w:rsidRDefault="00786FF8" w:rsidP="003C2E0F">
            <w:pPr>
              <w:snapToGrid w:val="0"/>
              <w:jc w:val="center"/>
              <w:rPr>
                <w:color w:val="000000"/>
                <w:sz w:val="22"/>
                <w:szCs w:val="22"/>
              </w:rPr>
            </w:pPr>
            <w:r>
              <w:rPr>
                <w:color w:val="000000"/>
                <w:sz w:val="22"/>
                <w:szCs w:val="22"/>
              </w:rPr>
              <w:t>5164,05</w:t>
            </w:r>
          </w:p>
        </w:tc>
        <w:tc>
          <w:tcPr>
            <w:tcW w:w="690" w:type="dxa"/>
            <w:tcBorders>
              <w:top w:val="single" w:sz="4" w:space="0" w:color="000000"/>
              <w:left w:val="single" w:sz="4" w:space="0" w:color="000000"/>
              <w:bottom w:val="single" w:sz="4" w:space="0" w:color="000000"/>
              <w:right w:val="nil"/>
            </w:tcBorders>
            <w:vAlign w:val="center"/>
            <w:hideMark/>
          </w:tcPr>
          <w:p w14:paraId="2FD3FE2B" w14:textId="36A9CBEE" w:rsidR="00786FF8" w:rsidRDefault="00786FF8" w:rsidP="003C2E0F">
            <w:pPr>
              <w:snapToGrid w:val="0"/>
              <w:jc w:val="center"/>
              <w:rPr>
                <w:color w:val="000000"/>
                <w:sz w:val="22"/>
                <w:szCs w:val="22"/>
              </w:rPr>
            </w:pPr>
            <w:r>
              <w:rPr>
                <w:color w:val="000000"/>
                <w:sz w:val="22"/>
                <w:szCs w:val="22"/>
              </w:rPr>
              <w:t>0,86</w:t>
            </w:r>
          </w:p>
        </w:tc>
        <w:tc>
          <w:tcPr>
            <w:tcW w:w="1310" w:type="dxa"/>
            <w:tcBorders>
              <w:top w:val="single" w:sz="4" w:space="0" w:color="000000"/>
              <w:left w:val="single" w:sz="4" w:space="0" w:color="000000"/>
              <w:bottom w:val="single" w:sz="4" w:space="0" w:color="000000"/>
              <w:right w:val="nil"/>
            </w:tcBorders>
            <w:vAlign w:val="center"/>
            <w:hideMark/>
          </w:tcPr>
          <w:p w14:paraId="72CA9787" w14:textId="61E733DA" w:rsidR="00786FF8" w:rsidRDefault="00786FF8" w:rsidP="003C2E0F">
            <w:pPr>
              <w:snapToGrid w:val="0"/>
              <w:jc w:val="center"/>
              <w:rPr>
                <w:color w:val="000000"/>
                <w:sz w:val="22"/>
                <w:szCs w:val="22"/>
              </w:rPr>
            </w:pPr>
            <w:r>
              <w:rPr>
                <w:color w:val="000000"/>
                <w:sz w:val="22"/>
                <w:szCs w:val="22"/>
              </w:rPr>
              <w:t>1,04</w:t>
            </w:r>
          </w:p>
        </w:tc>
        <w:tc>
          <w:tcPr>
            <w:tcW w:w="3317" w:type="dxa"/>
            <w:tcBorders>
              <w:top w:val="single" w:sz="4" w:space="0" w:color="000000"/>
              <w:left w:val="single" w:sz="4" w:space="0" w:color="000000"/>
              <w:bottom w:val="single" w:sz="4" w:space="0" w:color="000000"/>
              <w:right w:val="single" w:sz="4" w:space="0" w:color="000000"/>
            </w:tcBorders>
            <w:vAlign w:val="center"/>
            <w:hideMark/>
          </w:tcPr>
          <w:p w14:paraId="61240310" w14:textId="616EA9A0" w:rsidR="00786FF8" w:rsidRDefault="00786FF8" w:rsidP="003C2E0F">
            <w:pPr>
              <w:snapToGrid w:val="0"/>
              <w:jc w:val="center"/>
              <w:rPr>
                <w:color w:val="000000"/>
                <w:sz w:val="22"/>
                <w:szCs w:val="22"/>
              </w:rPr>
            </w:pPr>
            <w:r>
              <w:rPr>
                <w:color w:val="000000"/>
                <w:sz w:val="22"/>
                <w:szCs w:val="22"/>
              </w:rPr>
              <w:t>5542,5</w:t>
            </w:r>
          </w:p>
        </w:tc>
      </w:tr>
    </w:tbl>
    <w:p w14:paraId="5A04B59C" w14:textId="77777777" w:rsidR="00786FF8" w:rsidRDefault="00786FF8" w:rsidP="003C2E0F">
      <w:pPr>
        <w:jc w:val="both"/>
      </w:pPr>
    </w:p>
    <w:p w14:paraId="3986B801" w14:textId="0DA27AF3" w:rsidR="000B3AFD" w:rsidRDefault="000B3AFD" w:rsidP="003C2E0F">
      <w:pPr>
        <w:jc w:val="both"/>
      </w:pPr>
      <w:r>
        <w:t>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30.12.2023 №918РФ и составляет 0,8</w:t>
      </w:r>
      <w:r w:rsidR="00786FF8">
        <w:t>6</w:t>
      </w:r>
      <w:r>
        <w:t>.</w:t>
      </w:r>
    </w:p>
    <w:p w14:paraId="004DDB81" w14:textId="77777777" w:rsidR="000B3AFD" w:rsidRDefault="000B3AFD" w:rsidP="003C2E0F"/>
    <w:p w14:paraId="45EA8EDF" w14:textId="77777777" w:rsidR="000B3AFD" w:rsidRDefault="000B3AFD" w:rsidP="003C2E0F">
      <w:pPr>
        <w:jc w:val="both"/>
      </w:pPr>
      <w:r>
        <w:lastRenderedPageBreak/>
        <w:t xml:space="preserve">    Укрупненные нормативы представляют собой объем денежных средств необходимый и достаточный для строительства 1 километра наружных сетей водоснабжения и канализации для варианта прокладки трубопроводов водоснабжения.  </w:t>
      </w:r>
    </w:p>
    <w:p w14:paraId="4CE418D4" w14:textId="482C130D" w:rsidR="00014B09" w:rsidRDefault="000B3AFD" w:rsidP="003C2E0F">
      <w:pPr>
        <w:jc w:val="both"/>
      </w:pPr>
      <w:r>
        <w:t xml:space="preserve">        </w:t>
      </w:r>
      <w:proofErr w:type="gramStart"/>
      <w:r>
        <w:t xml:space="preserve">В соответствии с разделом  6 сборника (НЦС 81-02-14-2024, </w:t>
      </w:r>
      <w:r>
        <w:rPr>
          <w:rFonts w:eastAsia="Calibri"/>
          <w:sz w:val="22"/>
          <w:szCs w:val="22"/>
        </w:rPr>
        <w:t>таблице 14-06-001-01</w:t>
      </w:r>
      <w:r>
        <w:t>) для сетей водоснабжения и канализации «Наружные инженерные сети водоснабжения из полиэтиленовых труб, разработка сухого грунта в отвал, без креплений (группа грунтов 1-3)  в</w:t>
      </w:r>
      <w:r w:rsidR="003331AA">
        <w:t xml:space="preserve"> таблицах 6.</w:t>
      </w:r>
      <w:r w:rsidR="00657E0B">
        <w:t>3</w:t>
      </w:r>
      <w:r w:rsidR="003331AA">
        <w:t xml:space="preserve"> и 6.</w:t>
      </w:r>
      <w:r w:rsidR="00657E0B">
        <w:t>4</w:t>
      </w:r>
      <w:r w:rsidR="003331AA">
        <w:t>. представлено целевое структурирование финансовых потребностей на реализацию программ по развитию системы водоснабжения сельсовета на 2024-2028 годы.</w:t>
      </w:r>
      <w:proofErr w:type="gramEnd"/>
    </w:p>
    <w:p w14:paraId="63D86FD6" w14:textId="01474C4C" w:rsidR="00AC35BA" w:rsidRDefault="00AC35BA" w:rsidP="003C2E0F">
      <w:pPr>
        <w:jc w:val="both"/>
      </w:pPr>
    </w:p>
    <w:tbl>
      <w:tblPr>
        <w:tblW w:w="9923" w:type="dxa"/>
        <w:jc w:val="center"/>
        <w:tblLayout w:type="fixed"/>
        <w:tblLook w:val="04A0" w:firstRow="1" w:lastRow="0" w:firstColumn="1" w:lastColumn="0" w:noHBand="0" w:noVBand="1"/>
      </w:tblPr>
      <w:tblGrid>
        <w:gridCol w:w="567"/>
        <w:gridCol w:w="1513"/>
        <w:gridCol w:w="992"/>
        <w:gridCol w:w="709"/>
        <w:gridCol w:w="992"/>
        <w:gridCol w:w="766"/>
        <w:gridCol w:w="793"/>
        <w:gridCol w:w="992"/>
        <w:gridCol w:w="866"/>
        <w:gridCol w:w="766"/>
        <w:gridCol w:w="967"/>
      </w:tblGrid>
      <w:tr w:rsidR="00B24EA3" w:rsidRPr="00B24EA3" w14:paraId="251786FC" w14:textId="77777777" w:rsidTr="008916A4">
        <w:trPr>
          <w:trHeight w:val="525"/>
          <w:jc w:val="center"/>
        </w:trPr>
        <w:tc>
          <w:tcPr>
            <w:tcW w:w="992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1B263DA4" w14:textId="1866CCE3" w:rsidR="00B24EA3" w:rsidRPr="00B24EA3" w:rsidRDefault="00B24EA3" w:rsidP="00657E0B">
            <w:pPr>
              <w:jc w:val="center"/>
              <w:rPr>
                <w:b/>
                <w:bCs/>
                <w:color w:val="000000"/>
                <w:sz w:val="20"/>
              </w:rPr>
            </w:pPr>
            <w:r w:rsidRPr="00B24EA3">
              <w:rPr>
                <w:b/>
                <w:bCs/>
                <w:color w:val="000000"/>
                <w:sz w:val="20"/>
              </w:rPr>
              <w:t>Таблица 6.</w:t>
            </w:r>
            <w:r w:rsidR="00657E0B">
              <w:rPr>
                <w:b/>
                <w:bCs/>
                <w:color w:val="000000"/>
                <w:sz w:val="20"/>
              </w:rPr>
              <w:t>3</w:t>
            </w:r>
            <w:r w:rsidRPr="00B24EA3">
              <w:rPr>
                <w:b/>
                <w:bCs/>
                <w:color w:val="000000"/>
                <w:sz w:val="20"/>
              </w:rPr>
              <w:t>.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(2024-203</w:t>
            </w:r>
            <w:r w:rsidR="00AE6624">
              <w:rPr>
                <w:b/>
                <w:bCs/>
                <w:color w:val="000000"/>
                <w:sz w:val="20"/>
              </w:rPr>
              <w:t>1</w:t>
            </w:r>
            <w:r w:rsidRPr="00B24EA3">
              <w:rPr>
                <w:b/>
                <w:bCs/>
                <w:color w:val="000000"/>
                <w:sz w:val="20"/>
              </w:rPr>
              <w:t>годы)</w:t>
            </w:r>
            <w:r w:rsidR="008916A4">
              <w:rPr>
                <w:b/>
                <w:bCs/>
                <w:color w:val="000000"/>
                <w:sz w:val="20"/>
              </w:rPr>
              <w:t xml:space="preserve"> с учётом НДС</w:t>
            </w:r>
          </w:p>
        </w:tc>
      </w:tr>
      <w:tr w:rsidR="00B24EA3" w:rsidRPr="00B24EA3" w14:paraId="79D353C6" w14:textId="77777777" w:rsidTr="008916A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A23330" w14:textId="77777777" w:rsidR="00B24EA3" w:rsidRPr="00B24EA3" w:rsidRDefault="00B24EA3" w:rsidP="003C2E0F">
            <w:pPr>
              <w:jc w:val="center"/>
              <w:rPr>
                <w:color w:val="000000"/>
                <w:sz w:val="20"/>
              </w:rPr>
            </w:pPr>
            <w:r w:rsidRPr="00B24EA3">
              <w:rPr>
                <w:color w:val="000000"/>
                <w:sz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3927068" w14:textId="77777777" w:rsidR="00B24EA3" w:rsidRPr="00B24EA3" w:rsidRDefault="00B24EA3" w:rsidP="003C2E0F">
            <w:pPr>
              <w:jc w:val="center"/>
              <w:rPr>
                <w:color w:val="000000"/>
                <w:sz w:val="20"/>
              </w:rPr>
            </w:pPr>
            <w:r w:rsidRPr="00B24EA3">
              <w:rPr>
                <w:color w:val="000000"/>
                <w:sz w:val="20"/>
              </w:rPr>
              <w:t>Наименование проекта</w:t>
            </w:r>
          </w:p>
        </w:tc>
        <w:tc>
          <w:tcPr>
            <w:tcW w:w="992" w:type="dxa"/>
            <w:tcBorders>
              <w:top w:val="nil"/>
              <w:left w:val="nil"/>
              <w:bottom w:val="single" w:sz="4" w:space="0" w:color="auto"/>
              <w:right w:val="single" w:sz="4" w:space="0" w:color="auto"/>
            </w:tcBorders>
            <w:shd w:val="clear" w:color="auto" w:fill="auto"/>
            <w:noWrap/>
            <w:vAlign w:val="center"/>
            <w:hideMark/>
          </w:tcPr>
          <w:p w14:paraId="53EF39EB" w14:textId="77777777" w:rsidR="00B24EA3" w:rsidRPr="00B24EA3" w:rsidRDefault="00B24EA3" w:rsidP="003C2E0F">
            <w:pPr>
              <w:jc w:val="center"/>
              <w:rPr>
                <w:color w:val="000000"/>
                <w:sz w:val="20"/>
              </w:rPr>
            </w:pPr>
            <w:r w:rsidRPr="00B24EA3">
              <w:rPr>
                <w:color w:val="000000"/>
                <w:sz w:val="20"/>
              </w:rPr>
              <w:t>Ед</w:t>
            </w:r>
            <w:proofErr w:type="gramStart"/>
            <w:r w:rsidRPr="00B24EA3">
              <w:rPr>
                <w:color w:val="000000"/>
                <w:sz w:val="20"/>
              </w:rPr>
              <w:t>.и</w:t>
            </w:r>
            <w:proofErr w:type="gramEnd"/>
            <w:r w:rsidRPr="00B24EA3">
              <w:rPr>
                <w:color w:val="000000"/>
                <w:sz w:val="20"/>
              </w:rPr>
              <w:t>зм</w:t>
            </w:r>
          </w:p>
        </w:tc>
        <w:tc>
          <w:tcPr>
            <w:tcW w:w="709" w:type="dxa"/>
            <w:tcBorders>
              <w:top w:val="nil"/>
              <w:left w:val="nil"/>
              <w:bottom w:val="single" w:sz="4" w:space="0" w:color="auto"/>
              <w:right w:val="single" w:sz="4" w:space="0" w:color="auto"/>
            </w:tcBorders>
            <w:shd w:val="clear" w:color="auto" w:fill="auto"/>
            <w:noWrap/>
            <w:vAlign w:val="center"/>
            <w:hideMark/>
          </w:tcPr>
          <w:p w14:paraId="1B8DDB31" w14:textId="77777777" w:rsidR="00B24EA3" w:rsidRPr="00B24EA3" w:rsidRDefault="00B24EA3" w:rsidP="003C2E0F">
            <w:pPr>
              <w:jc w:val="center"/>
              <w:rPr>
                <w:color w:val="000000"/>
                <w:sz w:val="20"/>
              </w:rPr>
            </w:pPr>
            <w:r w:rsidRPr="00B24EA3">
              <w:rPr>
                <w:color w:val="000000"/>
                <w:sz w:val="20"/>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2C1EB314" w14:textId="77777777" w:rsidR="00B24EA3" w:rsidRPr="00B24EA3" w:rsidRDefault="00B24EA3" w:rsidP="003C2E0F">
            <w:pPr>
              <w:jc w:val="center"/>
              <w:rPr>
                <w:color w:val="000000"/>
                <w:sz w:val="20"/>
              </w:rPr>
            </w:pPr>
            <w:r w:rsidRPr="00B24EA3">
              <w:rPr>
                <w:color w:val="000000"/>
                <w:sz w:val="20"/>
              </w:rPr>
              <w:t>2025</w:t>
            </w:r>
          </w:p>
        </w:tc>
        <w:tc>
          <w:tcPr>
            <w:tcW w:w="766" w:type="dxa"/>
            <w:tcBorders>
              <w:top w:val="nil"/>
              <w:left w:val="nil"/>
              <w:bottom w:val="single" w:sz="4" w:space="0" w:color="auto"/>
              <w:right w:val="single" w:sz="4" w:space="0" w:color="auto"/>
            </w:tcBorders>
            <w:shd w:val="clear" w:color="auto" w:fill="auto"/>
            <w:noWrap/>
            <w:vAlign w:val="center"/>
            <w:hideMark/>
          </w:tcPr>
          <w:p w14:paraId="30C8DCA9" w14:textId="77777777" w:rsidR="00B24EA3" w:rsidRPr="00B24EA3" w:rsidRDefault="00B24EA3" w:rsidP="003C2E0F">
            <w:pPr>
              <w:jc w:val="center"/>
              <w:rPr>
                <w:color w:val="000000"/>
                <w:sz w:val="20"/>
              </w:rPr>
            </w:pPr>
            <w:r w:rsidRPr="00B24EA3">
              <w:rPr>
                <w:color w:val="000000"/>
                <w:sz w:val="20"/>
              </w:rPr>
              <w:t>2026</w:t>
            </w:r>
          </w:p>
        </w:tc>
        <w:tc>
          <w:tcPr>
            <w:tcW w:w="793" w:type="dxa"/>
            <w:tcBorders>
              <w:top w:val="nil"/>
              <w:left w:val="nil"/>
              <w:bottom w:val="single" w:sz="4" w:space="0" w:color="auto"/>
              <w:right w:val="single" w:sz="4" w:space="0" w:color="auto"/>
            </w:tcBorders>
            <w:shd w:val="clear" w:color="auto" w:fill="auto"/>
            <w:noWrap/>
            <w:vAlign w:val="center"/>
            <w:hideMark/>
          </w:tcPr>
          <w:p w14:paraId="24C6036E" w14:textId="77777777" w:rsidR="00B24EA3" w:rsidRPr="00B24EA3" w:rsidRDefault="00B24EA3" w:rsidP="003C2E0F">
            <w:pPr>
              <w:jc w:val="center"/>
              <w:rPr>
                <w:color w:val="000000"/>
                <w:sz w:val="20"/>
              </w:rPr>
            </w:pPr>
            <w:r w:rsidRPr="00B24EA3">
              <w:rPr>
                <w:color w:val="000000"/>
                <w:sz w:val="20"/>
              </w:rPr>
              <w:t>2027</w:t>
            </w:r>
          </w:p>
        </w:tc>
        <w:tc>
          <w:tcPr>
            <w:tcW w:w="992" w:type="dxa"/>
            <w:tcBorders>
              <w:top w:val="nil"/>
              <w:left w:val="nil"/>
              <w:bottom w:val="single" w:sz="4" w:space="0" w:color="auto"/>
              <w:right w:val="single" w:sz="4" w:space="0" w:color="auto"/>
            </w:tcBorders>
            <w:shd w:val="clear" w:color="auto" w:fill="auto"/>
            <w:noWrap/>
            <w:vAlign w:val="center"/>
            <w:hideMark/>
          </w:tcPr>
          <w:p w14:paraId="5B7E6A1A" w14:textId="77777777" w:rsidR="00B24EA3" w:rsidRPr="00B24EA3" w:rsidRDefault="00B24EA3" w:rsidP="003C2E0F">
            <w:pPr>
              <w:jc w:val="center"/>
              <w:rPr>
                <w:color w:val="000000"/>
                <w:sz w:val="20"/>
              </w:rPr>
            </w:pPr>
            <w:r w:rsidRPr="00B24EA3">
              <w:rPr>
                <w:color w:val="000000"/>
                <w:sz w:val="20"/>
              </w:rPr>
              <w:t>2028</w:t>
            </w:r>
          </w:p>
        </w:tc>
        <w:tc>
          <w:tcPr>
            <w:tcW w:w="866" w:type="dxa"/>
            <w:tcBorders>
              <w:top w:val="nil"/>
              <w:left w:val="nil"/>
              <w:bottom w:val="single" w:sz="4" w:space="0" w:color="auto"/>
              <w:right w:val="single" w:sz="4" w:space="0" w:color="auto"/>
            </w:tcBorders>
            <w:shd w:val="clear" w:color="auto" w:fill="auto"/>
            <w:noWrap/>
            <w:vAlign w:val="center"/>
            <w:hideMark/>
          </w:tcPr>
          <w:p w14:paraId="1BB94ACE" w14:textId="77777777" w:rsidR="00B24EA3" w:rsidRPr="00B24EA3" w:rsidRDefault="00B24EA3" w:rsidP="003C2E0F">
            <w:pPr>
              <w:jc w:val="center"/>
              <w:rPr>
                <w:color w:val="000000"/>
                <w:sz w:val="20"/>
              </w:rPr>
            </w:pPr>
            <w:r w:rsidRPr="00B24EA3">
              <w:rPr>
                <w:color w:val="000000"/>
                <w:sz w:val="20"/>
              </w:rPr>
              <w:t>2024-2028</w:t>
            </w:r>
          </w:p>
        </w:tc>
        <w:tc>
          <w:tcPr>
            <w:tcW w:w="766" w:type="dxa"/>
            <w:tcBorders>
              <w:top w:val="nil"/>
              <w:left w:val="nil"/>
              <w:bottom w:val="single" w:sz="4" w:space="0" w:color="auto"/>
              <w:right w:val="single" w:sz="4" w:space="0" w:color="auto"/>
            </w:tcBorders>
            <w:shd w:val="clear" w:color="auto" w:fill="auto"/>
            <w:noWrap/>
            <w:vAlign w:val="center"/>
            <w:hideMark/>
          </w:tcPr>
          <w:p w14:paraId="2E776EC5" w14:textId="5805D9FB" w:rsidR="00B24EA3" w:rsidRPr="00B24EA3" w:rsidRDefault="00B24EA3" w:rsidP="003C2E0F">
            <w:pPr>
              <w:jc w:val="center"/>
              <w:rPr>
                <w:color w:val="000000"/>
                <w:sz w:val="20"/>
              </w:rPr>
            </w:pPr>
            <w:r w:rsidRPr="00B24EA3">
              <w:rPr>
                <w:color w:val="000000"/>
                <w:sz w:val="20"/>
              </w:rPr>
              <w:t>2029-203</w:t>
            </w:r>
            <w:r w:rsidR="005C44E9">
              <w:rPr>
                <w:color w:val="000000"/>
                <w:sz w:val="20"/>
              </w:rPr>
              <w:t>1</w:t>
            </w:r>
          </w:p>
        </w:tc>
        <w:tc>
          <w:tcPr>
            <w:tcW w:w="967" w:type="dxa"/>
            <w:tcBorders>
              <w:top w:val="nil"/>
              <w:left w:val="nil"/>
              <w:bottom w:val="single" w:sz="4" w:space="0" w:color="auto"/>
              <w:right w:val="single" w:sz="4" w:space="0" w:color="auto"/>
            </w:tcBorders>
            <w:shd w:val="clear" w:color="auto" w:fill="auto"/>
            <w:noWrap/>
            <w:vAlign w:val="center"/>
            <w:hideMark/>
          </w:tcPr>
          <w:p w14:paraId="36E13C4E" w14:textId="77777777" w:rsidR="00B24EA3" w:rsidRPr="00B24EA3" w:rsidRDefault="00B24EA3" w:rsidP="003C2E0F">
            <w:pPr>
              <w:jc w:val="center"/>
              <w:rPr>
                <w:color w:val="000000"/>
                <w:sz w:val="20"/>
              </w:rPr>
            </w:pPr>
            <w:r w:rsidRPr="00B24EA3">
              <w:rPr>
                <w:color w:val="000000"/>
                <w:sz w:val="20"/>
              </w:rPr>
              <w:t>Итого</w:t>
            </w:r>
          </w:p>
        </w:tc>
      </w:tr>
      <w:tr w:rsidR="00A35DF1" w:rsidRPr="00483015" w14:paraId="078667CA" w14:textId="77777777" w:rsidTr="00483015">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1BAC69" w14:textId="77777777" w:rsidR="00A35DF1" w:rsidRPr="00B24EA3" w:rsidRDefault="00A35DF1" w:rsidP="00A35DF1">
            <w:pPr>
              <w:jc w:val="center"/>
              <w:rPr>
                <w:color w:val="000000"/>
                <w:sz w:val="20"/>
              </w:rPr>
            </w:pPr>
            <w:r w:rsidRPr="00B24EA3">
              <w:rPr>
                <w:color w:val="000000"/>
                <w:sz w:val="20"/>
              </w:rPr>
              <w:t>1.</w:t>
            </w:r>
          </w:p>
        </w:tc>
        <w:tc>
          <w:tcPr>
            <w:tcW w:w="1513" w:type="dxa"/>
            <w:tcBorders>
              <w:top w:val="nil"/>
              <w:left w:val="nil"/>
              <w:bottom w:val="single" w:sz="4" w:space="0" w:color="auto"/>
              <w:right w:val="single" w:sz="4" w:space="0" w:color="auto"/>
            </w:tcBorders>
            <w:shd w:val="clear" w:color="000000" w:fill="FFFF00"/>
            <w:vAlign w:val="center"/>
            <w:hideMark/>
          </w:tcPr>
          <w:p w14:paraId="52B20C10" w14:textId="77777777" w:rsidR="00A35DF1" w:rsidRPr="00B24EA3" w:rsidRDefault="00A35DF1" w:rsidP="00A35DF1">
            <w:pPr>
              <w:jc w:val="center"/>
              <w:rPr>
                <w:color w:val="000000"/>
                <w:sz w:val="20"/>
              </w:rPr>
            </w:pPr>
            <w:r w:rsidRPr="00B24EA3">
              <w:rPr>
                <w:color w:val="000000"/>
                <w:sz w:val="20"/>
              </w:rPr>
              <w:t xml:space="preserve">Реконструкция   </w:t>
            </w:r>
            <w:proofErr w:type="gramStart"/>
            <w:r w:rsidRPr="00B24EA3">
              <w:rPr>
                <w:color w:val="000000"/>
                <w:sz w:val="20"/>
              </w:rPr>
              <w:t>насосной</w:t>
            </w:r>
            <w:proofErr w:type="gramEnd"/>
            <w:r w:rsidRPr="00B24EA3">
              <w:rPr>
                <w:color w:val="000000"/>
                <w:sz w:val="20"/>
              </w:rPr>
              <w:t xml:space="preserve">  стаиции  1-го  подъема </w:t>
            </w:r>
          </w:p>
        </w:tc>
        <w:tc>
          <w:tcPr>
            <w:tcW w:w="992" w:type="dxa"/>
            <w:tcBorders>
              <w:top w:val="nil"/>
              <w:left w:val="nil"/>
              <w:bottom w:val="single" w:sz="4" w:space="0" w:color="auto"/>
              <w:right w:val="single" w:sz="4" w:space="0" w:color="auto"/>
            </w:tcBorders>
            <w:shd w:val="clear" w:color="000000" w:fill="FFFF00"/>
            <w:noWrap/>
            <w:vAlign w:val="center"/>
            <w:hideMark/>
          </w:tcPr>
          <w:p w14:paraId="1385AC70" w14:textId="77777777" w:rsidR="00A35DF1" w:rsidRPr="00B24EA3" w:rsidRDefault="00A35DF1" w:rsidP="00A35DF1">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000000" w:fill="FFFF00"/>
            <w:noWrap/>
            <w:vAlign w:val="center"/>
            <w:hideMark/>
          </w:tcPr>
          <w:p w14:paraId="0A350A60" w14:textId="752412DF" w:rsidR="00A35DF1" w:rsidRPr="00483015" w:rsidRDefault="00A35DF1" w:rsidP="00A2007A">
            <w:pPr>
              <w:jc w:val="center"/>
              <w:rPr>
                <w:color w:val="000000"/>
                <w:sz w:val="20"/>
              </w:rPr>
            </w:pPr>
          </w:p>
        </w:tc>
        <w:tc>
          <w:tcPr>
            <w:tcW w:w="992" w:type="dxa"/>
            <w:tcBorders>
              <w:top w:val="nil"/>
              <w:left w:val="nil"/>
              <w:bottom w:val="single" w:sz="4" w:space="0" w:color="auto"/>
              <w:right w:val="single" w:sz="4" w:space="0" w:color="auto"/>
            </w:tcBorders>
            <w:shd w:val="clear" w:color="000000" w:fill="FFFF00"/>
            <w:noWrap/>
            <w:vAlign w:val="center"/>
            <w:hideMark/>
          </w:tcPr>
          <w:p w14:paraId="2FDBB581" w14:textId="268A744A" w:rsidR="00A35DF1" w:rsidRPr="00483015" w:rsidRDefault="00A35DF1" w:rsidP="00A2007A">
            <w:pPr>
              <w:jc w:val="center"/>
              <w:rPr>
                <w:color w:val="000000"/>
                <w:sz w:val="20"/>
              </w:rPr>
            </w:pPr>
            <w:r w:rsidRPr="00483015">
              <w:rPr>
                <w:rFonts w:ascii="Calibri" w:hAnsi="Calibri"/>
                <w:color w:val="000000"/>
                <w:sz w:val="20"/>
              </w:rPr>
              <w:t>55</w:t>
            </w:r>
          </w:p>
        </w:tc>
        <w:tc>
          <w:tcPr>
            <w:tcW w:w="766" w:type="dxa"/>
            <w:tcBorders>
              <w:top w:val="nil"/>
              <w:left w:val="nil"/>
              <w:bottom w:val="single" w:sz="4" w:space="0" w:color="auto"/>
              <w:right w:val="single" w:sz="4" w:space="0" w:color="auto"/>
            </w:tcBorders>
            <w:shd w:val="clear" w:color="000000" w:fill="FFFF00"/>
            <w:noWrap/>
            <w:vAlign w:val="center"/>
            <w:hideMark/>
          </w:tcPr>
          <w:p w14:paraId="1ACEEB49" w14:textId="03F4D9CC" w:rsidR="00A35DF1" w:rsidRPr="00483015" w:rsidRDefault="00A35DF1" w:rsidP="00A2007A">
            <w:pPr>
              <w:jc w:val="center"/>
              <w:rPr>
                <w:color w:val="000000"/>
                <w:sz w:val="20"/>
              </w:rPr>
            </w:pPr>
          </w:p>
        </w:tc>
        <w:tc>
          <w:tcPr>
            <w:tcW w:w="793" w:type="dxa"/>
            <w:tcBorders>
              <w:top w:val="nil"/>
              <w:left w:val="nil"/>
              <w:bottom w:val="single" w:sz="4" w:space="0" w:color="auto"/>
              <w:right w:val="single" w:sz="4" w:space="0" w:color="auto"/>
            </w:tcBorders>
            <w:shd w:val="clear" w:color="000000" w:fill="FFFF00"/>
            <w:noWrap/>
            <w:vAlign w:val="center"/>
            <w:hideMark/>
          </w:tcPr>
          <w:p w14:paraId="0F2505B2" w14:textId="7903EE66" w:rsidR="00A35DF1" w:rsidRPr="00483015" w:rsidRDefault="00A35DF1" w:rsidP="00A2007A">
            <w:pPr>
              <w:jc w:val="center"/>
              <w:rPr>
                <w:color w:val="000000"/>
                <w:sz w:val="20"/>
              </w:rPr>
            </w:pPr>
            <w:r w:rsidRPr="00483015">
              <w:rPr>
                <w:rFonts w:ascii="Calibri" w:hAnsi="Calibri"/>
                <w:color w:val="000000"/>
                <w:sz w:val="20"/>
              </w:rPr>
              <w:t>60</w:t>
            </w:r>
          </w:p>
        </w:tc>
        <w:tc>
          <w:tcPr>
            <w:tcW w:w="992" w:type="dxa"/>
            <w:tcBorders>
              <w:top w:val="nil"/>
              <w:left w:val="nil"/>
              <w:bottom w:val="single" w:sz="4" w:space="0" w:color="auto"/>
              <w:right w:val="single" w:sz="4" w:space="0" w:color="auto"/>
            </w:tcBorders>
            <w:shd w:val="clear" w:color="000000" w:fill="FFFF00"/>
            <w:noWrap/>
            <w:vAlign w:val="center"/>
            <w:hideMark/>
          </w:tcPr>
          <w:p w14:paraId="1A583DA8" w14:textId="635416FD" w:rsidR="00A35DF1" w:rsidRPr="00483015" w:rsidRDefault="00A35DF1" w:rsidP="00A2007A">
            <w:pPr>
              <w:jc w:val="center"/>
              <w:rPr>
                <w:color w:val="000000"/>
                <w:sz w:val="20"/>
              </w:rPr>
            </w:pPr>
          </w:p>
        </w:tc>
        <w:tc>
          <w:tcPr>
            <w:tcW w:w="866" w:type="dxa"/>
            <w:tcBorders>
              <w:top w:val="nil"/>
              <w:left w:val="nil"/>
              <w:bottom w:val="single" w:sz="4" w:space="0" w:color="auto"/>
              <w:right w:val="single" w:sz="4" w:space="0" w:color="auto"/>
            </w:tcBorders>
            <w:shd w:val="clear" w:color="000000" w:fill="FFFF00"/>
            <w:noWrap/>
            <w:vAlign w:val="center"/>
            <w:hideMark/>
          </w:tcPr>
          <w:p w14:paraId="46420E27" w14:textId="66A7835B" w:rsidR="00A35DF1" w:rsidRPr="00483015" w:rsidRDefault="00A35DF1" w:rsidP="00A2007A">
            <w:pPr>
              <w:jc w:val="center"/>
              <w:rPr>
                <w:color w:val="000000"/>
                <w:sz w:val="20"/>
              </w:rPr>
            </w:pPr>
            <w:r w:rsidRPr="00483015">
              <w:rPr>
                <w:rFonts w:ascii="Calibri" w:hAnsi="Calibri"/>
                <w:color w:val="000000"/>
                <w:sz w:val="20"/>
              </w:rPr>
              <w:t>115</w:t>
            </w:r>
          </w:p>
        </w:tc>
        <w:tc>
          <w:tcPr>
            <w:tcW w:w="766" w:type="dxa"/>
            <w:tcBorders>
              <w:top w:val="nil"/>
              <w:left w:val="nil"/>
              <w:bottom w:val="single" w:sz="4" w:space="0" w:color="auto"/>
              <w:right w:val="single" w:sz="4" w:space="0" w:color="auto"/>
            </w:tcBorders>
            <w:shd w:val="clear" w:color="000000" w:fill="FFFF00"/>
            <w:noWrap/>
            <w:vAlign w:val="center"/>
            <w:hideMark/>
          </w:tcPr>
          <w:p w14:paraId="6F25C9E1" w14:textId="66D774AE" w:rsidR="00A35DF1" w:rsidRPr="00483015" w:rsidRDefault="00A35DF1" w:rsidP="00A2007A">
            <w:pPr>
              <w:jc w:val="center"/>
              <w:rPr>
                <w:color w:val="000000"/>
                <w:sz w:val="20"/>
              </w:rPr>
            </w:pPr>
            <w:r w:rsidRPr="00483015">
              <w:rPr>
                <w:rFonts w:ascii="Calibri" w:hAnsi="Calibri"/>
                <w:color w:val="000000"/>
                <w:sz w:val="20"/>
              </w:rPr>
              <w:t>125</w:t>
            </w:r>
          </w:p>
        </w:tc>
        <w:tc>
          <w:tcPr>
            <w:tcW w:w="967" w:type="dxa"/>
            <w:tcBorders>
              <w:top w:val="nil"/>
              <w:left w:val="nil"/>
              <w:bottom w:val="single" w:sz="4" w:space="0" w:color="auto"/>
              <w:right w:val="single" w:sz="4" w:space="0" w:color="auto"/>
            </w:tcBorders>
            <w:shd w:val="clear" w:color="000000" w:fill="FFFF00"/>
            <w:noWrap/>
            <w:vAlign w:val="center"/>
            <w:hideMark/>
          </w:tcPr>
          <w:p w14:paraId="17BEA32B" w14:textId="1BCD0A49" w:rsidR="00A35DF1" w:rsidRPr="00483015" w:rsidRDefault="00A35DF1" w:rsidP="00A2007A">
            <w:pPr>
              <w:jc w:val="center"/>
              <w:rPr>
                <w:color w:val="000000"/>
                <w:sz w:val="20"/>
              </w:rPr>
            </w:pPr>
            <w:r w:rsidRPr="00483015">
              <w:rPr>
                <w:rFonts w:ascii="Calibri" w:hAnsi="Calibri"/>
                <w:color w:val="000000"/>
                <w:sz w:val="20"/>
              </w:rPr>
              <w:t>240</w:t>
            </w:r>
          </w:p>
        </w:tc>
      </w:tr>
      <w:tr w:rsidR="00A35DF1" w:rsidRPr="00483015" w14:paraId="63286D11" w14:textId="77777777" w:rsidTr="00483015">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486894" w14:textId="77777777" w:rsidR="00A35DF1" w:rsidRPr="00B24EA3" w:rsidRDefault="00A35DF1" w:rsidP="00A35DF1">
            <w:pPr>
              <w:jc w:val="center"/>
              <w:rPr>
                <w:color w:val="000000"/>
                <w:sz w:val="20"/>
              </w:rPr>
            </w:pPr>
            <w:r w:rsidRPr="00B24EA3">
              <w:rPr>
                <w:color w:val="000000"/>
                <w:sz w:val="20"/>
              </w:rPr>
              <w:t>.1.1</w:t>
            </w:r>
          </w:p>
        </w:tc>
        <w:tc>
          <w:tcPr>
            <w:tcW w:w="1513" w:type="dxa"/>
            <w:tcBorders>
              <w:top w:val="nil"/>
              <w:left w:val="nil"/>
              <w:bottom w:val="single" w:sz="4" w:space="0" w:color="auto"/>
              <w:right w:val="single" w:sz="4" w:space="0" w:color="auto"/>
            </w:tcBorders>
            <w:shd w:val="clear" w:color="auto" w:fill="auto"/>
            <w:noWrap/>
            <w:vAlign w:val="center"/>
            <w:hideMark/>
          </w:tcPr>
          <w:p w14:paraId="56E0D872" w14:textId="48D99271" w:rsidR="00A35DF1" w:rsidRPr="00B24EA3" w:rsidRDefault="00A35DF1" w:rsidP="00A35DF1">
            <w:pPr>
              <w:jc w:val="center"/>
              <w:rPr>
                <w:color w:val="000000"/>
                <w:sz w:val="20"/>
              </w:rPr>
            </w:pPr>
            <w:r>
              <w:rPr>
                <w:color w:val="000000"/>
                <w:sz w:val="20"/>
              </w:rPr>
              <w:t>п.Олымский</w:t>
            </w:r>
          </w:p>
        </w:tc>
        <w:tc>
          <w:tcPr>
            <w:tcW w:w="992" w:type="dxa"/>
            <w:tcBorders>
              <w:top w:val="nil"/>
              <w:left w:val="nil"/>
              <w:bottom w:val="single" w:sz="4" w:space="0" w:color="auto"/>
              <w:right w:val="single" w:sz="4" w:space="0" w:color="auto"/>
            </w:tcBorders>
            <w:shd w:val="clear" w:color="auto" w:fill="auto"/>
            <w:noWrap/>
            <w:vAlign w:val="center"/>
            <w:hideMark/>
          </w:tcPr>
          <w:p w14:paraId="0ADC6FB9" w14:textId="77777777" w:rsidR="00A35DF1" w:rsidRPr="00B24EA3" w:rsidRDefault="00A35DF1" w:rsidP="00A35DF1">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auto" w:fill="auto"/>
            <w:noWrap/>
            <w:vAlign w:val="center"/>
            <w:hideMark/>
          </w:tcPr>
          <w:p w14:paraId="45B6CBAC" w14:textId="2C02C460" w:rsidR="00A35DF1" w:rsidRPr="00483015" w:rsidRDefault="00A35DF1" w:rsidP="00A2007A">
            <w:pPr>
              <w:jc w:val="center"/>
              <w:rPr>
                <w:color w:val="000000"/>
                <w:sz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10B0598F" w14:textId="2FD733E8" w:rsidR="00A35DF1" w:rsidRPr="00483015" w:rsidRDefault="00A35DF1" w:rsidP="00A2007A">
            <w:pPr>
              <w:jc w:val="center"/>
              <w:rPr>
                <w:color w:val="000000"/>
                <w:sz w:val="20"/>
              </w:rPr>
            </w:pPr>
            <w:r w:rsidRPr="00483015">
              <w:rPr>
                <w:rFonts w:ascii="Calibri" w:hAnsi="Calibri"/>
                <w:color w:val="000000"/>
                <w:sz w:val="20"/>
              </w:rPr>
              <w:t>55</w:t>
            </w:r>
          </w:p>
        </w:tc>
        <w:tc>
          <w:tcPr>
            <w:tcW w:w="766" w:type="dxa"/>
            <w:tcBorders>
              <w:top w:val="nil"/>
              <w:left w:val="nil"/>
              <w:bottom w:val="single" w:sz="4" w:space="0" w:color="auto"/>
              <w:right w:val="single" w:sz="4" w:space="0" w:color="auto"/>
            </w:tcBorders>
            <w:shd w:val="clear" w:color="auto" w:fill="auto"/>
            <w:noWrap/>
            <w:vAlign w:val="center"/>
            <w:hideMark/>
          </w:tcPr>
          <w:p w14:paraId="58686EC8" w14:textId="01344FE6" w:rsidR="00A35DF1" w:rsidRPr="00483015" w:rsidRDefault="00A35DF1" w:rsidP="00A2007A">
            <w:pPr>
              <w:jc w:val="center"/>
              <w:rPr>
                <w:color w:val="000000"/>
                <w:sz w:val="20"/>
              </w:rPr>
            </w:pPr>
          </w:p>
        </w:tc>
        <w:tc>
          <w:tcPr>
            <w:tcW w:w="793" w:type="dxa"/>
            <w:tcBorders>
              <w:top w:val="nil"/>
              <w:left w:val="nil"/>
              <w:bottom w:val="single" w:sz="4" w:space="0" w:color="auto"/>
              <w:right w:val="single" w:sz="4" w:space="0" w:color="auto"/>
            </w:tcBorders>
            <w:shd w:val="clear" w:color="auto" w:fill="auto"/>
            <w:noWrap/>
            <w:vAlign w:val="center"/>
            <w:hideMark/>
          </w:tcPr>
          <w:p w14:paraId="396ED276" w14:textId="544CAD2B" w:rsidR="00A35DF1" w:rsidRPr="00483015" w:rsidRDefault="00A35DF1" w:rsidP="00A2007A">
            <w:pPr>
              <w:jc w:val="center"/>
              <w:rPr>
                <w:color w:val="000000"/>
                <w:sz w:val="20"/>
              </w:rPr>
            </w:pPr>
            <w:r w:rsidRPr="00483015">
              <w:rPr>
                <w:rFonts w:ascii="Calibri" w:hAnsi="Calibri"/>
                <w:color w:val="000000"/>
                <w:sz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6B8CD09B" w14:textId="4EE9E6CC" w:rsidR="00A35DF1" w:rsidRPr="00483015" w:rsidRDefault="00A35DF1" w:rsidP="00A2007A">
            <w:pPr>
              <w:jc w:val="center"/>
              <w:rPr>
                <w:color w:val="000000"/>
                <w:sz w:val="20"/>
              </w:rPr>
            </w:pPr>
          </w:p>
        </w:tc>
        <w:tc>
          <w:tcPr>
            <w:tcW w:w="866" w:type="dxa"/>
            <w:tcBorders>
              <w:top w:val="nil"/>
              <w:left w:val="nil"/>
              <w:bottom w:val="single" w:sz="4" w:space="0" w:color="auto"/>
              <w:right w:val="single" w:sz="4" w:space="0" w:color="auto"/>
            </w:tcBorders>
            <w:shd w:val="clear" w:color="auto" w:fill="auto"/>
            <w:noWrap/>
            <w:vAlign w:val="center"/>
            <w:hideMark/>
          </w:tcPr>
          <w:p w14:paraId="142BBF0D" w14:textId="646EB081" w:rsidR="00A35DF1" w:rsidRPr="00483015" w:rsidRDefault="00A35DF1" w:rsidP="00A2007A">
            <w:pPr>
              <w:jc w:val="center"/>
              <w:rPr>
                <w:color w:val="000000"/>
                <w:sz w:val="20"/>
              </w:rPr>
            </w:pPr>
            <w:r w:rsidRPr="00483015">
              <w:rPr>
                <w:rFonts w:ascii="Calibri" w:hAnsi="Calibri"/>
                <w:color w:val="000000"/>
                <w:sz w:val="20"/>
              </w:rPr>
              <w:t>115</w:t>
            </w:r>
          </w:p>
        </w:tc>
        <w:tc>
          <w:tcPr>
            <w:tcW w:w="766" w:type="dxa"/>
            <w:tcBorders>
              <w:top w:val="nil"/>
              <w:left w:val="nil"/>
              <w:bottom w:val="single" w:sz="4" w:space="0" w:color="auto"/>
              <w:right w:val="single" w:sz="4" w:space="0" w:color="auto"/>
            </w:tcBorders>
            <w:shd w:val="clear" w:color="auto" w:fill="auto"/>
            <w:noWrap/>
            <w:vAlign w:val="center"/>
            <w:hideMark/>
          </w:tcPr>
          <w:p w14:paraId="6D4D0932" w14:textId="1FA72F83" w:rsidR="00A35DF1" w:rsidRPr="00483015" w:rsidRDefault="00A35DF1" w:rsidP="00A2007A">
            <w:pPr>
              <w:jc w:val="center"/>
              <w:rPr>
                <w:color w:val="000000"/>
                <w:sz w:val="20"/>
              </w:rPr>
            </w:pPr>
            <w:r w:rsidRPr="00483015">
              <w:rPr>
                <w:rFonts w:ascii="Calibri" w:hAnsi="Calibri"/>
                <w:color w:val="000000"/>
                <w:sz w:val="20"/>
              </w:rPr>
              <w:t>125</w:t>
            </w:r>
          </w:p>
        </w:tc>
        <w:tc>
          <w:tcPr>
            <w:tcW w:w="967" w:type="dxa"/>
            <w:tcBorders>
              <w:top w:val="nil"/>
              <w:left w:val="nil"/>
              <w:bottom w:val="single" w:sz="4" w:space="0" w:color="auto"/>
              <w:right w:val="single" w:sz="4" w:space="0" w:color="auto"/>
            </w:tcBorders>
            <w:shd w:val="clear" w:color="auto" w:fill="auto"/>
            <w:noWrap/>
            <w:vAlign w:val="center"/>
            <w:hideMark/>
          </w:tcPr>
          <w:p w14:paraId="3F66BB33" w14:textId="1F68378D" w:rsidR="00A35DF1" w:rsidRPr="00483015" w:rsidRDefault="00A35DF1" w:rsidP="00A2007A">
            <w:pPr>
              <w:jc w:val="center"/>
              <w:rPr>
                <w:color w:val="000000"/>
                <w:sz w:val="20"/>
              </w:rPr>
            </w:pPr>
            <w:r w:rsidRPr="00483015">
              <w:rPr>
                <w:rFonts w:ascii="Calibri" w:hAnsi="Calibri"/>
                <w:color w:val="000000"/>
                <w:sz w:val="20"/>
              </w:rPr>
              <w:t>240</w:t>
            </w:r>
          </w:p>
        </w:tc>
      </w:tr>
      <w:tr w:rsidR="00F93AA6" w:rsidRPr="00483015" w14:paraId="628727E2" w14:textId="77777777" w:rsidTr="00483015">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0098A8" w14:textId="77777777" w:rsidR="00F93AA6" w:rsidRPr="00B24EA3" w:rsidRDefault="00F93AA6" w:rsidP="00F93AA6">
            <w:pPr>
              <w:jc w:val="center"/>
              <w:rPr>
                <w:color w:val="000000"/>
                <w:sz w:val="20"/>
              </w:rPr>
            </w:pPr>
            <w:r w:rsidRPr="00B24EA3">
              <w:rPr>
                <w:color w:val="000000"/>
                <w:sz w:val="20"/>
              </w:rPr>
              <w:t>2</w:t>
            </w:r>
          </w:p>
        </w:tc>
        <w:tc>
          <w:tcPr>
            <w:tcW w:w="1513" w:type="dxa"/>
            <w:tcBorders>
              <w:top w:val="nil"/>
              <w:left w:val="nil"/>
              <w:bottom w:val="single" w:sz="4" w:space="0" w:color="auto"/>
              <w:right w:val="single" w:sz="4" w:space="0" w:color="auto"/>
            </w:tcBorders>
            <w:shd w:val="clear" w:color="000000" w:fill="FFFF00"/>
            <w:vAlign w:val="center"/>
            <w:hideMark/>
          </w:tcPr>
          <w:p w14:paraId="14ED3BA7" w14:textId="77777777" w:rsidR="00F93AA6" w:rsidRPr="00B24EA3" w:rsidRDefault="00F93AA6" w:rsidP="00F93AA6">
            <w:pPr>
              <w:jc w:val="center"/>
              <w:rPr>
                <w:color w:val="000000"/>
                <w:sz w:val="20"/>
              </w:rPr>
            </w:pPr>
            <w:r w:rsidRPr="00B24EA3">
              <w:rPr>
                <w:color w:val="000000"/>
                <w:sz w:val="20"/>
              </w:rPr>
              <w:t>Ремонт башни Рожновского</w:t>
            </w:r>
          </w:p>
        </w:tc>
        <w:tc>
          <w:tcPr>
            <w:tcW w:w="992" w:type="dxa"/>
            <w:tcBorders>
              <w:top w:val="nil"/>
              <w:left w:val="nil"/>
              <w:bottom w:val="single" w:sz="4" w:space="0" w:color="auto"/>
              <w:right w:val="single" w:sz="4" w:space="0" w:color="auto"/>
            </w:tcBorders>
            <w:shd w:val="clear" w:color="000000" w:fill="FFFF00"/>
            <w:noWrap/>
            <w:vAlign w:val="center"/>
            <w:hideMark/>
          </w:tcPr>
          <w:p w14:paraId="6C16283E" w14:textId="77777777" w:rsidR="00F93AA6" w:rsidRPr="00B24EA3" w:rsidRDefault="00F93AA6" w:rsidP="00F93AA6">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000000" w:fill="FFFF00"/>
            <w:noWrap/>
            <w:vAlign w:val="center"/>
            <w:hideMark/>
          </w:tcPr>
          <w:p w14:paraId="2912C3AB" w14:textId="432F6855" w:rsidR="00F93AA6" w:rsidRPr="00483015" w:rsidRDefault="00F93AA6" w:rsidP="00F93AA6">
            <w:pPr>
              <w:jc w:val="center"/>
              <w:rPr>
                <w:color w:val="000000"/>
                <w:sz w:val="20"/>
              </w:rPr>
            </w:pPr>
            <w:r w:rsidRPr="00483015">
              <w:rPr>
                <w:color w:val="000000"/>
                <w:sz w:val="20"/>
              </w:rPr>
              <w:t>0</w:t>
            </w:r>
          </w:p>
        </w:tc>
        <w:tc>
          <w:tcPr>
            <w:tcW w:w="992" w:type="dxa"/>
            <w:tcBorders>
              <w:top w:val="nil"/>
              <w:left w:val="nil"/>
              <w:bottom w:val="single" w:sz="4" w:space="0" w:color="auto"/>
              <w:right w:val="single" w:sz="4" w:space="0" w:color="auto"/>
            </w:tcBorders>
            <w:shd w:val="clear" w:color="000000" w:fill="FFFF00"/>
            <w:noWrap/>
            <w:vAlign w:val="center"/>
            <w:hideMark/>
          </w:tcPr>
          <w:p w14:paraId="4FE93563" w14:textId="0CC2616B" w:rsidR="00F93AA6" w:rsidRPr="00483015" w:rsidRDefault="00F93AA6" w:rsidP="00F93AA6">
            <w:pPr>
              <w:jc w:val="center"/>
              <w:rPr>
                <w:color w:val="000000"/>
                <w:sz w:val="20"/>
              </w:rPr>
            </w:pPr>
            <w:r w:rsidRPr="00483015">
              <w:rPr>
                <w:color w:val="000000"/>
                <w:sz w:val="20"/>
              </w:rPr>
              <w:t> </w:t>
            </w:r>
          </w:p>
        </w:tc>
        <w:tc>
          <w:tcPr>
            <w:tcW w:w="766" w:type="dxa"/>
            <w:tcBorders>
              <w:top w:val="nil"/>
              <w:left w:val="nil"/>
              <w:bottom w:val="single" w:sz="4" w:space="0" w:color="auto"/>
              <w:right w:val="single" w:sz="4" w:space="0" w:color="auto"/>
            </w:tcBorders>
            <w:shd w:val="clear" w:color="000000" w:fill="FFFF00"/>
            <w:noWrap/>
            <w:vAlign w:val="center"/>
            <w:hideMark/>
          </w:tcPr>
          <w:p w14:paraId="40B1EEA2" w14:textId="1F8DA769" w:rsidR="00F93AA6" w:rsidRPr="00483015" w:rsidRDefault="00F93AA6" w:rsidP="00F93AA6">
            <w:pPr>
              <w:jc w:val="center"/>
              <w:rPr>
                <w:color w:val="000000"/>
                <w:sz w:val="20"/>
              </w:rPr>
            </w:pPr>
            <w:r w:rsidRPr="00483015">
              <w:rPr>
                <w:rFonts w:ascii="Calibri" w:hAnsi="Calibri" w:cs="Calibri"/>
                <w:color w:val="000000"/>
                <w:sz w:val="20"/>
              </w:rPr>
              <w:t>80</w:t>
            </w:r>
          </w:p>
        </w:tc>
        <w:tc>
          <w:tcPr>
            <w:tcW w:w="793" w:type="dxa"/>
            <w:tcBorders>
              <w:top w:val="nil"/>
              <w:left w:val="nil"/>
              <w:bottom w:val="single" w:sz="4" w:space="0" w:color="auto"/>
              <w:right w:val="single" w:sz="4" w:space="0" w:color="auto"/>
            </w:tcBorders>
            <w:shd w:val="clear" w:color="000000" w:fill="FFFF00"/>
            <w:noWrap/>
            <w:vAlign w:val="center"/>
            <w:hideMark/>
          </w:tcPr>
          <w:p w14:paraId="051C8443" w14:textId="185C1C7F" w:rsidR="00F93AA6" w:rsidRPr="00483015" w:rsidRDefault="00F93AA6" w:rsidP="00F93AA6">
            <w:pPr>
              <w:jc w:val="center"/>
              <w:rPr>
                <w:color w:val="000000"/>
                <w:sz w:val="20"/>
              </w:rPr>
            </w:pPr>
            <w:r w:rsidRPr="00483015">
              <w:rPr>
                <w:color w:val="000000"/>
                <w:sz w:val="20"/>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320AB5CA" w14:textId="324E2DFB" w:rsidR="00F93AA6" w:rsidRPr="00483015" w:rsidRDefault="00F93AA6" w:rsidP="00F93AA6">
            <w:pPr>
              <w:jc w:val="center"/>
              <w:rPr>
                <w:color w:val="000000"/>
                <w:sz w:val="20"/>
              </w:rPr>
            </w:pPr>
            <w:r w:rsidRPr="00483015">
              <w:rPr>
                <w:rFonts w:ascii="Calibri" w:hAnsi="Calibri" w:cs="Calibri"/>
                <w:color w:val="000000"/>
                <w:sz w:val="20"/>
              </w:rPr>
              <w:t>110</w:t>
            </w:r>
          </w:p>
        </w:tc>
        <w:tc>
          <w:tcPr>
            <w:tcW w:w="866" w:type="dxa"/>
            <w:tcBorders>
              <w:top w:val="nil"/>
              <w:left w:val="nil"/>
              <w:bottom w:val="single" w:sz="4" w:space="0" w:color="auto"/>
              <w:right w:val="single" w:sz="4" w:space="0" w:color="auto"/>
            </w:tcBorders>
            <w:shd w:val="clear" w:color="000000" w:fill="FFFF00"/>
            <w:noWrap/>
            <w:vAlign w:val="center"/>
            <w:hideMark/>
          </w:tcPr>
          <w:p w14:paraId="5FECC9BE" w14:textId="43510BBB" w:rsidR="00F93AA6" w:rsidRPr="00483015" w:rsidRDefault="00F93AA6" w:rsidP="00F93AA6">
            <w:pPr>
              <w:jc w:val="center"/>
              <w:rPr>
                <w:color w:val="000000"/>
                <w:sz w:val="20"/>
              </w:rPr>
            </w:pPr>
            <w:r w:rsidRPr="00483015">
              <w:rPr>
                <w:rFonts w:ascii="Calibri" w:hAnsi="Calibri" w:cs="Calibri"/>
                <w:color w:val="000000"/>
                <w:sz w:val="20"/>
              </w:rPr>
              <w:t>150</w:t>
            </w:r>
          </w:p>
        </w:tc>
        <w:tc>
          <w:tcPr>
            <w:tcW w:w="766" w:type="dxa"/>
            <w:tcBorders>
              <w:top w:val="nil"/>
              <w:left w:val="nil"/>
              <w:bottom w:val="single" w:sz="4" w:space="0" w:color="auto"/>
              <w:right w:val="single" w:sz="4" w:space="0" w:color="auto"/>
            </w:tcBorders>
            <w:shd w:val="clear" w:color="000000" w:fill="FFFF00"/>
            <w:noWrap/>
            <w:vAlign w:val="center"/>
            <w:hideMark/>
          </w:tcPr>
          <w:p w14:paraId="1A04632E" w14:textId="701495A2" w:rsidR="00F93AA6" w:rsidRPr="00483015" w:rsidRDefault="00F93AA6" w:rsidP="00F93AA6">
            <w:pPr>
              <w:jc w:val="center"/>
              <w:rPr>
                <w:color w:val="000000"/>
                <w:sz w:val="20"/>
              </w:rPr>
            </w:pPr>
            <w:r w:rsidRPr="00483015">
              <w:rPr>
                <w:rFonts w:ascii="Calibri" w:hAnsi="Calibri" w:cs="Calibri"/>
                <w:color w:val="000000"/>
                <w:sz w:val="20"/>
              </w:rPr>
              <w:t>150</w:t>
            </w:r>
          </w:p>
        </w:tc>
        <w:tc>
          <w:tcPr>
            <w:tcW w:w="967" w:type="dxa"/>
            <w:tcBorders>
              <w:top w:val="nil"/>
              <w:left w:val="nil"/>
              <w:bottom w:val="single" w:sz="4" w:space="0" w:color="auto"/>
              <w:right w:val="single" w:sz="4" w:space="0" w:color="auto"/>
            </w:tcBorders>
            <w:shd w:val="clear" w:color="000000" w:fill="FFFF00"/>
            <w:noWrap/>
            <w:vAlign w:val="center"/>
            <w:hideMark/>
          </w:tcPr>
          <w:p w14:paraId="355D976E" w14:textId="59C71B71" w:rsidR="00F93AA6" w:rsidRPr="00483015" w:rsidRDefault="00F93AA6" w:rsidP="00F93AA6">
            <w:pPr>
              <w:jc w:val="center"/>
              <w:rPr>
                <w:color w:val="000000"/>
                <w:sz w:val="20"/>
              </w:rPr>
            </w:pPr>
            <w:r w:rsidRPr="00483015">
              <w:rPr>
                <w:color w:val="000000"/>
                <w:sz w:val="20"/>
              </w:rPr>
              <w:t>300</w:t>
            </w:r>
          </w:p>
        </w:tc>
      </w:tr>
      <w:tr w:rsidR="00F93AA6" w:rsidRPr="00483015" w14:paraId="397369F2" w14:textId="77777777" w:rsidTr="00483015">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1E988" w14:textId="77777777" w:rsidR="00F93AA6" w:rsidRPr="00B24EA3" w:rsidRDefault="00F93AA6" w:rsidP="00F93AA6">
            <w:pPr>
              <w:jc w:val="center"/>
              <w:rPr>
                <w:color w:val="000000"/>
                <w:sz w:val="20"/>
              </w:rPr>
            </w:pPr>
            <w:r w:rsidRPr="00B24EA3">
              <w:rPr>
                <w:color w:val="000000"/>
                <w:sz w:val="20"/>
              </w:rPr>
              <w:t>.2.1</w:t>
            </w:r>
          </w:p>
        </w:tc>
        <w:tc>
          <w:tcPr>
            <w:tcW w:w="1513" w:type="dxa"/>
            <w:tcBorders>
              <w:top w:val="nil"/>
              <w:left w:val="nil"/>
              <w:bottom w:val="single" w:sz="4" w:space="0" w:color="auto"/>
              <w:right w:val="single" w:sz="4" w:space="0" w:color="auto"/>
            </w:tcBorders>
            <w:shd w:val="clear" w:color="auto" w:fill="auto"/>
            <w:noWrap/>
            <w:vAlign w:val="center"/>
            <w:hideMark/>
          </w:tcPr>
          <w:p w14:paraId="2838FDD8" w14:textId="23D5CBD7" w:rsidR="00F93AA6" w:rsidRPr="00B24EA3" w:rsidRDefault="00F93AA6" w:rsidP="00F93AA6">
            <w:pPr>
              <w:jc w:val="center"/>
              <w:rPr>
                <w:color w:val="000000"/>
                <w:sz w:val="20"/>
              </w:rPr>
            </w:pPr>
            <w:r>
              <w:rPr>
                <w:color w:val="000000"/>
                <w:sz w:val="20"/>
              </w:rPr>
              <w:t>п.Олымский</w:t>
            </w:r>
          </w:p>
        </w:tc>
        <w:tc>
          <w:tcPr>
            <w:tcW w:w="992" w:type="dxa"/>
            <w:tcBorders>
              <w:top w:val="nil"/>
              <w:left w:val="nil"/>
              <w:bottom w:val="single" w:sz="4" w:space="0" w:color="auto"/>
              <w:right w:val="single" w:sz="4" w:space="0" w:color="auto"/>
            </w:tcBorders>
            <w:shd w:val="clear" w:color="auto" w:fill="auto"/>
            <w:noWrap/>
            <w:vAlign w:val="center"/>
            <w:hideMark/>
          </w:tcPr>
          <w:p w14:paraId="2D6F0FA0" w14:textId="77777777" w:rsidR="00F93AA6" w:rsidRPr="00B24EA3" w:rsidRDefault="00F93AA6" w:rsidP="00F93AA6">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auto" w:fill="auto"/>
            <w:noWrap/>
            <w:vAlign w:val="center"/>
            <w:hideMark/>
          </w:tcPr>
          <w:p w14:paraId="18B743E5" w14:textId="6F1D00ED" w:rsidR="00F93AA6" w:rsidRPr="00483015" w:rsidRDefault="00F93AA6" w:rsidP="00F93AA6">
            <w:pPr>
              <w:jc w:val="center"/>
              <w:rPr>
                <w:color w:val="000000"/>
                <w:sz w:val="20"/>
              </w:rPr>
            </w:pPr>
            <w:r w:rsidRPr="00483015">
              <w:rPr>
                <w:color w:val="000000"/>
                <w:sz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49B468B4" w14:textId="46B967E7" w:rsidR="00F93AA6" w:rsidRPr="00483015" w:rsidRDefault="00F93AA6" w:rsidP="00F93AA6">
            <w:pPr>
              <w:jc w:val="center"/>
              <w:rPr>
                <w:color w:val="000000"/>
                <w:sz w:val="20"/>
              </w:rPr>
            </w:pPr>
            <w:r w:rsidRPr="00483015">
              <w:rPr>
                <w:color w:val="000000"/>
                <w:sz w:val="20"/>
              </w:rPr>
              <w:t> </w:t>
            </w:r>
          </w:p>
        </w:tc>
        <w:tc>
          <w:tcPr>
            <w:tcW w:w="766" w:type="dxa"/>
            <w:tcBorders>
              <w:top w:val="nil"/>
              <w:left w:val="nil"/>
              <w:bottom w:val="single" w:sz="4" w:space="0" w:color="auto"/>
              <w:right w:val="single" w:sz="4" w:space="0" w:color="auto"/>
            </w:tcBorders>
            <w:shd w:val="clear" w:color="auto" w:fill="auto"/>
            <w:noWrap/>
            <w:vAlign w:val="center"/>
            <w:hideMark/>
          </w:tcPr>
          <w:p w14:paraId="2921AA4B" w14:textId="485E81C5" w:rsidR="00F93AA6" w:rsidRPr="00483015" w:rsidRDefault="00F93AA6" w:rsidP="00F93AA6">
            <w:pPr>
              <w:jc w:val="center"/>
              <w:rPr>
                <w:color w:val="000000"/>
                <w:sz w:val="20"/>
              </w:rPr>
            </w:pPr>
            <w:r w:rsidRPr="00483015">
              <w:rPr>
                <w:rFonts w:ascii="Calibri" w:hAnsi="Calibri" w:cs="Calibri"/>
                <w:color w:val="000000"/>
                <w:sz w:val="20"/>
              </w:rPr>
              <w:t>80</w:t>
            </w:r>
          </w:p>
        </w:tc>
        <w:tc>
          <w:tcPr>
            <w:tcW w:w="793" w:type="dxa"/>
            <w:tcBorders>
              <w:top w:val="nil"/>
              <w:left w:val="nil"/>
              <w:bottom w:val="single" w:sz="4" w:space="0" w:color="auto"/>
              <w:right w:val="single" w:sz="4" w:space="0" w:color="auto"/>
            </w:tcBorders>
            <w:shd w:val="clear" w:color="auto" w:fill="auto"/>
            <w:noWrap/>
            <w:vAlign w:val="center"/>
            <w:hideMark/>
          </w:tcPr>
          <w:p w14:paraId="0B8EBE1D" w14:textId="6CA53C41" w:rsidR="00F93AA6" w:rsidRPr="00483015" w:rsidRDefault="00F93AA6" w:rsidP="00F93AA6">
            <w:pPr>
              <w:jc w:val="center"/>
              <w:rPr>
                <w:color w:val="000000"/>
                <w:sz w:val="20"/>
              </w:rPr>
            </w:pPr>
            <w:r w:rsidRPr="00483015">
              <w:rPr>
                <w:color w:val="000000"/>
                <w:sz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E202138" w14:textId="5E34EEBF" w:rsidR="00F93AA6" w:rsidRPr="00483015" w:rsidRDefault="00F93AA6" w:rsidP="00F93AA6">
            <w:pPr>
              <w:jc w:val="center"/>
              <w:rPr>
                <w:color w:val="000000"/>
                <w:sz w:val="20"/>
              </w:rPr>
            </w:pPr>
            <w:r w:rsidRPr="00483015">
              <w:rPr>
                <w:rFonts w:ascii="Calibri" w:hAnsi="Calibri" w:cs="Calibri"/>
                <w:color w:val="000000"/>
                <w:sz w:val="20"/>
              </w:rPr>
              <w:t>110</w:t>
            </w:r>
          </w:p>
        </w:tc>
        <w:tc>
          <w:tcPr>
            <w:tcW w:w="866" w:type="dxa"/>
            <w:tcBorders>
              <w:top w:val="nil"/>
              <w:left w:val="nil"/>
              <w:bottom w:val="single" w:sz="4" w:space="0" w:color="auto"/>
              <w:right w:val="single" w:sz="4" w:space="0" w:color="auto"/>
            </w:tcBorders>
            <w:shd w:val="clear" w:color="auto" w:fill="auto"/>
            <w:noWrap/>
            <w:vAlign w:val="center"/>
            <w:hideMark/>
          </w:tcPr>
          <w:p w14:paraId="31A75482" w14:textId="4246C8DE" w:rsidR="00F93AA6" w:rsidRPr="00483015" w:rsidRDefault="00F93AA6" w:rsidP="00F93AA6">
            <w:pPr>
              <w:jc w:val="center"/>
              <w:rPr>
                <w:color w:val="000000"/>
                <w:sz w:val="20"/>
              </w:rPr>
            </w:pPr>
            <w:r w:rsidRPr="00483015">
              <w:rPr>
                <w:rFonts w:ascii="Calibri" w:hAnsi="Calibri" w:cs="Calibri"/>
                <w:color w:val="000000"/>
                <w:sz w:val="20"/>
              </w:rPr>
              <w:t>150</w:t>
            </w:r>
          </w:p>
        </w:tc>
        <w:tc>
          <w:tcPr>
            <w:tcW w:w="766" w:type="dxa"/>
            <w:tcBorders>
              <w:top w:val="nil"/>
              <w:left w:val="nil"/>
              <w:bottom w:val="single" w:sz="4" w:space="0" w:color="auto"/>
              <w:right w:val="single" w:sz="4" w:space="0" w:color="auto"/>
            </w:tcBorders>
            <w:shd w:val="clear" w:color="auto" w:fill="auto"/>
            <w:noWrap/>
            <w:vAlign w:val="center"/>
            <w:hideMark/>
          </w:tcPr>
          <w:p w14:paraId="7B61E01B" w14:textId="54E8EE18" w:rsidR="00F93AA6" w:rsidRPr="00483015" w:rsidRDefault="00F93AA6" w:rsidP="00F93AA6">
            <w:pPr>
              <w:jc w:val="center"/>
              <w:rPr>
                <w:color w:val="000000"/>
                <w:sz w:val="20"/>
              </w:rPr>
            </w:pPr>
            <w:r w:rsidRPr="00483015">
              <w:rPr>
                <w:rFonts w:ascii="Calibri" w:hAnsi="Calibri" w:cs="Calibri"/>
                <w:color w:val="000000"/>
                <w:sz w:val="20"/>
              </w:rPr>
              <w:t>150</w:t>
            </w:r>
          </w:p>
        </w:tc>
        <w:tc>
          <w:tcPr>
            <w:tcW w:w="967" w:type="dxa"/>
            <w:tcBorders>
              <w:top w:val="nil"/>
              <w:left w:val="nil"/>
              <w:bottom w:val="single" w:sz="4" w:space="0" w:color="auto"/>
              <w:right w:val="single" w:sz="4" w:space="0" w:color="auto"/>
            </w:tcBorders>
            <w:shd w:val="clear" w:color="auto" w:fill="auto"/>
            <w:noWrap/>
            <w:vAlign w:val="center"/>
            <w:hideMark/>
          </w:tcPr>
          <w:p w14:paraId="74DF66B0" w14:textId="145BB63D" w:rsidR="00F93AA6" w:rsidRPr="00483015" w:rsidRDefault="00F93AA6" w:rsidP="00F93AA6">
            <w:pPr>
              <w:jc w:val="center"/>
              <w:rPr>
                <w:color w:val="000000"/>
                <w:sz w:val="20"/>
              </w:rPr>
            </w:pPr>
            <w:r w:rsidRPr="00483015">
              <w:rPr>
                <w:color w:val="000000"/>
                <w:sz w:val="20"/>
              </w:rPr>
              <w:t>300</w:t>
            </w:r>
          </w:p>
        </w:tc>
      </w:tr>
      <w:tr w:rsidR="00A35DF1" w:rsidRPr="00483015" w14:paraId="1368D5FF" w14:textId="77777777" w:rsidTr="00483015">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E552EE" w14:textId="77777777" w:rsidR="00A35DF1" w:rsidRPr="00B24EA3" w:rsidRDefault="00A35DF1" w:rsidP="00A35DF1">
            <w:pPr>
              <w:jc w:val="center"/>
              <w:rPr>
                <w:color w:val="000000"/>
                <w:sz w:val="20"/>
              </w:rPr>
            </w:pPr>
            <w:r w:rsidRPr="00B24EA3">
              <w:rPr>
                <w:color w:val="000000"/>
                <w:sz w:val="20"/>
              </w:rPr>
              <w:t>3</w:t>
            </w:r>
          </w:p>
        </w:tc>
        <w:tc>
          <w:tcPr>
            <w:tcW w:w="1513" w:type="dxa"/>
            <w:tcBorders>
              <w:top w:val="nil"/>
              <w:left w:val="nil"/>
              <w:bottom w:val="single" w:sz="4" w:space="0" w:color="auto"/>
              <w:right w:val="single" w:sz="4" w:space="0" w:color="auto"/>
            </w:tcBorders>
            <w:shd w:val="clear" w:color="000000" w:fill="FFFF00"/>
            <w:vAlign w:val="center"/>
            <w:hideMark/>
          </w:tcPr>
          <w:p w14:paraId="5BAB3CEA" w14:textId="77777777" w:rsidR="00A35DF1" w:rsidRPr="00B24EA3" w:rsidRDefault="00A35DF1" w:rsidP="00A35DF1">
            <w:pPr>
              <w:jc w:val="center"/>
              <w:rPr>
                <w:color w:val="000000"/>
                <w:sz w:val="20"/>
              </w:rPr>
            </w:pPr>
            <w:r w:rsidRPr="00B24EA3">
              <w:rPr>
                <w:color w:val="000000"/>
                <w:sz w:val="20"/>
              </w:rPr>
              <w:t>Приобретение  техники и оборудования</w:t>
            </w:r>
          </w:p>
        </w:tc>
        <w:tc>
          <w:tcPr>
            <w:tcW w:w="992" w:type="dxa"/>
            <w:tcBorders>
              <w:top w:val="nil"/>
              <w:left w:val="nil"/>
              <w:bottom w:val="single" w:sz="4" w:space="0" w:color="auto"/>
              <w:right w:val="single" w:sz="4" w:space="0" w:color="auto"/>
            </w:tcBorders>
            <w:shd w:val="clear" w:color="000000" w:fill="FFFF00"/>
            <w:noWrap/>
            <w:vAlign w:val="center"/>
            <w:hideMark/>
          </w:tcPr>
          <w:p w14:paraId="534CCFA6" w14:textId="77777777" w:rsidR="00A35DF1" w:rsidRPr="00B24EA3" w:rsidRDefault="00A35DF1" w:rsidP="00A35DF1">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000000" w:fill="FFFF00"/>
            <w:noWrap/>
            <w:vAlign w:val="center"/>
            <w:hideMark/>
          </w:tcPr>
          <w:p w14:paraId="44C6E9B2" w14:textId="5F0D3125" w:rsidR="00A35DF1" w:rsidRPr="00483015" w:rsidRDefault="00A35DF1" w:rsidP="00A2007A">
            <w:pPr>
              <w:jc w:val="center"/>
              <w:rPr>
                <w:color w:val="000000"/>
                <w:sz w:val="20"/>
              </w:rPr>
            </w:pPr>
            <w:r w:rsidRPr="00483015">
              <w:rPr>
                <w:rFonts w:ascii="Calibri" w:hAnsi="Calibri"/>
                <w:color w:val="000000"/>
                <w:sz w:val="20"/>
              </w:rPr>
              <w:t>32,0</w:t>
            </w:r>
          </w:p>
        </w:tc>
        <w:tc>
          <w:tcPr>
            <w:tcW w:w="992" w:type="dxa"/>
            <w:tcBorders>
              <w:top w:val="nil"/>
              <w:left w:val="nil"/>
              <w:bottom w:val="single" w:sz="4" w:space="0" w:color="auto"/>
              <w:right w:val="single" w:sz="4" w:space="0" w:color="auto"/>
            </w:tcBorders>
            <w:shd w:val="clear" w:color="000000" w:fill="FFFF00"/>
            <w:noWrap/>
            <w:vAlign w:val="center"/>
            <w:hideMark/>
          </w:tcPr>
          <w:p w14:paraId="1E003C11" w14:textId="193E667A" w:rsidR="00A35DF1" w:rsidRPr="00483015" w:rsidRDefault="00A35DF1" w:rsidP="00A2007A">
            <w:pPr>
              <w:jc w:val="center"/>
              <w:rPr>
                <w:color w:val="000000"/>
                <w:sz w:val="20"/>
              </w:rPr>
            </w:pPr>
            <w:r w:rsidRPr="00483015">
              <w:rPr>
                <w:rFonts w:ascii="Calibri" w:hAnsi="Calibri"/>
                <w:color w:val="000000"/>
                <w:sz w:val="20"/>
              </w:rPr>
              <w:t>33,3</w:t>
            </w:r>
          </w:p>
        </w:tc>
        <w:tc>
          <w:tcPr>
            <w:tcW w:w="766" w:type="dxa"/>
            <w:tcBorders>
              <w:top w:val="nil"/>
              <w:left w:val="nil"/>
              <w:bottom w:val="single" w:sz="4" w:space="0" w:color="auto"/>
              <w:right w:val="single" w:sz="4" w:space="0" w:color="auto"/>
            </w:tcBorders>
            <w:shd w:val="clear" w:color="000000" w:fill="FFFF00"/>
            <w:noWrap/>
            <w:vAlign w:val="center"/>
            <w:hideMark/>
          </w:tcPr>
          <w:p w14:paraId="0A0D08F5" w14:textId="0EFFE5FF" w:rsidR="00A35DF1" w:rsidRPr="00483015" w:rsidRDefault="00A35DF1" w:rsidP="00A2007A">
            <w:pPr>
              <w:jc w:val="center"/>
              <w:rPr>
                <w:color w:val="000000"/>
                <w:sz w:val="20"/>
              </w:rPr>
            </w:pPr>
            <w:r w:rsidRPr="00483015">
              <w:rPr>
                <w:rFonts w:ascii="Calibri" w:hAnsi="Calibri"/>
                <w:color w:val="000000"/>
                <w:sz w:val="20"/>
              </w:rPr>
              <w:t>34,6</w:t>
            </w:r>
          </w:p>
        </w:tc>
        <w:tc>
          <w:tcPr>
            <w:tcW w:w="793" w:type="dxa"/>
            <w:tcBorders>
              <w:top w:val="nil"/>
              <w:left w:val="nil"/>
              <w:bottom w:val="single" w:sz="4" w:space="0" w:color="auto"/>
              <w:right w:val="single" w:sz="4" w:space="0" w:color="auto"/>
            </w:tcBorders>
            <w:shd w:val="clear" w:color="000000" w:fill="FFFF00"/>
            <w:noWrap/>
            <w:vAlign w:val="center"/>
            <w:hideMark/>
          </w:tcPr>
          <w:p w14:paraId="311D5BFF" w14:textId="19CF1322" w:rsidR="00A35DF1" w:rsidRPr="00483015" w:rsidRDefault="00A35DF1" w:rsidP="00A2007A">
            <w:pPr>
              <w:jc w:val="center"/>
              <w:rPr>
                <w:color w:val="000000"/>
                <w:sz w:val="20"/>
              </w:rPr>
            </w:pPr>
            <w:r w:rsidRPr="00483015">
              <w:rPr>
                <w:rFonts w:ascii="Calibri" w:hAnsi="Calibri"/>
                <w:color w:val="000000"/>
                <w:sz w:val="20"/>
              </w:rPr>
              <w:t>36,0</w:t>
            </w:r>
          </w:p>
        </w:tc>
        <w:tc>
          <w:tcPr>
            <w:tcW w:w="992" w:type="dxa"/>
            <w:tcBorders>
              <w:top w:val="nil"/>
              <w:left w:val="nil"/>
              <w:bottom w:val="single" w:sz="4" w:space="0" w:color="auto"/>
              <w:right w:val="single" w:sz="4" w:space="0" w:color="auto"/>
            </w:tcBorders>
            <w:shd w:val="clear" w:color="000000" w:fill="FFFF00"/>
            <w:noWrap/>
            <w:vAlign w:val="center"/>
            <w:hideMark/>
          </w:tcPr>
          <w:p w14:paraId="4E5F19EE" w14:textId="660924B2" w:rsidR="00A35DF1" w:rsidRPr="00483015" w:rsidRDefault="00A35DF1" w:rsidP="00A2007A">
            <w:pPr>
              <w:jc w:val="center"/>
              <w:rPr>
                <w:color w:val="000000"/>
                <w:sz w:val="20"/>
              </w:rPr>
            </w:pPr>
            <w:r w:rsidRPr="00483015">
              <w:rPr>
                <w:rFonts w:ascii="Calibri" w:hAnsi="Calibri"/>
                <w:color w:val="000000"/>
                <w:sz w:val="20"/>
              </w:rPr>
              <w:t>37,4</w:t>
            </w:r>
          </w:p>
        </w:tc>
        <w:tc>
          <w:tcPr>
            <w:tcW w:w="866" w:type="dxa"/>
            <w:tcBorders>
              <w:top w:val="nil"/>
              <w:left w:val="nil"/>
              <w:bottom w:val="single" w:sz="4" w:space="0" w:color="auto"/>
              <w:right w:val="single" w:sz="4" w:space="0" w:color="auto"/>
            </w:tcBorders>
            <w:shd w:val="clear" w:color="000000" w:fill="FFFF00"/>
            <w:noWrap/>
            <w:vAlign w:val="center"/>
            <w:hideMark/>
          </w:tcPr>
          <w:p w14:paraId="3172A690" w14:textId="10F5A375" w:rsidR="00A35DF1" w:rsidRPr="00483015" w:rsidRDefault="00A35DF1" w:rsidP="00A2007A">
            <w:pPr>
              <w:jc w:val="center"/>
              <w:rPr>
                <w:color w:val="000000"/>
                <w:sz w:val="20"/>
              </w:rPr>
            </w:pPr>
            <w:r w:rsidRPr="00483015">
              <w:rPr>
                <w:rFonts w:ascii="Calibri" w:hAnsi="Calibri"/>
                <w:color w:val="000000"/>
                <w:sz w:val="20"/>
              </w:rPr>
              <w:t>173,3</w:t>
            </w:r>
          </w:p>
        </w:tc>
        <w:tc>
          <w:tcPr>
            <w:tcW w:w="766" w:type="dxa"/>
            <w:tcBorders>
              <w:top w:val="nil"/>
              <w:left w:val="nil"/>
              <w:bottom w:val="single" w:sz="4" w:space="0" w:color="auto"/>
              <w:right w:val="single" w:sz="4" w:space="0" w:color="auto"/>
            </w:tcBorders>
            <w:shd w:val="clear" w:color="000000" w:fill="FFFF00"/>
            <w:noWrap/>
            <w:vAlign w:val="center"/>
            <w:hideMark/>
          </w:tcPr>
          <w:p w14:paraId="166CB9C2" w14:textId="3BE4192C" w:rsidR="00A35DF1" w:rsidRPr="00483015" w:rsidRDefault="00A35DF1" w:rsidP="00A2007A">
            <w:pPr>
              <w:jc w:val="center"/>
              <w:rPr>
                <w:color w:val="000000"/>
                <w:sz w:val="20"/>
              </w:rPr>
            </w:pPr>
            <w:r w:rsidRPr="00483015">
              <w:rPr>
                <w:rFonts w:ascii="Calibri" w:hAnsi="Calibri"/>
                <w:color w:val="000000"/>
                <w:sz w:val="20"/>
              </w:rPr>
              <w:t>110</w:t>
            </w:r>
          </w:p>
        </w:tc>
        <w:tc>
          <w:tcPr>
            <w:tcW w:w="967" w:type="dxa"/>
            <w:tcBorders>
              <w:top w:val="nil"/>
              <w:left w:val="nil"/>
              <w:bottom w:val="single" w:sz="4" w:space="0" w:color="auto"/>
              <w:right w:val="single" w:sz="4" w:space="0" w:color="auto"/>
            </w:tcBorders>
            <w:shd w:val="clear" w:color="000000" w:fill="FFFF00"/>
            <w:noWrap/>
            <w:vAlign w:val="center"/>
            <w:hideMark/>
          </w:tcPr>
          <w:p w14:paraId="641EF9FA" w14:textId="65A9542E" w:rsidR="00A35DF1" w:rsidRPr="00483015" w:rsidRDefault="00A35DF1" w:rsidP="00A2007A">
            <w:pPr>
              <w:jc w:val="center"/>
              <w:rPr>
                <w:color w:val="000000"/>
                <w:sz w:val="20"/>
              </w:rPr>
            </w:pPr>
            <w:r w:rsidRPr="00483015">
              <w:rPr>
                <w:rFonts w:ascii="Calibri" w:hAnsi="Calibri"/>
                <w:color w:val="000000"/>
                <w:sz w:val="20"/>
              </w:rPr>
              <w:t>283,3</w:t>
            </w:r>
          </w:p>
        </w:tc>
      </w:tr>
      <w:tr w:rsidR="00A35DF1" w:rsidRPr="00483015" w14:paraId="054FD90C" w14:textId="77777777" w:rsidTr="00483015">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659E0" w14:textId="77777777" w:rsidR="00A35DF1" w:rsidRPr="00B24EA3" w:rsidRDefault="00A35DF1" w:rsidP="00A35DF1">
            <w:pPr>
              <w:jc w:val="center"/>
              <w:rPr>
                <w:color w:val="000000"/>
                <w:sz w:val="20"/>
              </w:rPr>
            </w:pPr>
            <w:r w:rsidRPr="00B24EA3">
              <w:rPr>
                <w:color w:val="000000"/>
                <w:sz w:val="20"/>
              </w:rPr>
              <w:t>3.1.</w:t>
            </w:r>
          </w:p>
        </w:tc>
        <w:tc>
          <w:tcPr>
            <w:tcW w:w="1513" w:type="dxa"/>
            <w:tcBorders>
              <w:top w:val="nil"/>
              <w:left w:val="nil"/>
              <w:bottom w:val="single" w:sz="4" w:space="0" w:color="auto"/>
              <w:right w:val="single" w:sz="4" w:space="0" w:color="auto"/>
            </w:tcBorders>
            <w:shd w:val="clear" w:color="auto" w:fill="auto"/>
            <w:noWrap/>
            <w:vAlign w:val="center"/>
            <w:hideMark/>
          </w:tcPr>
          <w:p w14:paraId="1B12AFBB" w14:textId="16FDD29A" w:rsidR="00A35DF1" w:rsidRPr="00B24EA3" w:rsidRDefault="00A35DF1" w:rsidP="00A35DF1">
            <w:pPr>
              <w:jc w:val="center"/>
              <w:rPr>
                <w:color w:val="000000"/>
                <w:sz w:val="20"/>
              </w:rPr>
            </w:pPr>
            <w:r>
              <w:rPr>
                <w:color w:val="000000"/>
                <w:sz w:val="20"/>
              </w:rPr>
              <w:t>п.Олымский</w:t>
            </w:r>
          </w:p>
        </w:tc>
        <w:tc>
          <w:tcPr>
            <w:tcW w:w="992" w:type="dxa"/>
            <w:tcBorders>
              <w:top w:val="nil"/>
              <w:left w:val="nil"/>
              <w:bottom w:val="single" w:sz="4" w:space="0" w:color="auto"/>
              <w:right w:val="single" w:sz="4" w:space="0" w:color="auto"/>
            </w:tcBorders>
            <w:shd w:val="clear" w:color="auto" w:fill="auto"/>
            <w:noWrap/>
            <w:vAlign w:val="center"/>
            <w:hideMark/>
          </w:tcPr>
          <w:p w14:paraId="36EC6C1B" w14:textId="77777777" w:rsidR="00A35DF1" w:rsidRPr="00B24EA3" w:rsidRDefault="00A35DF1" w:rsidP="00A35DF1">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auto" w:fill="auto"/>
            <w:noWrap/>
            <w:vAlign w:val="center"/>
            <w:hideMark/>
          </w:tcPr>
          <w:p w14:paraId="26FC131D" w14:textId="614AC374" w:rsidR="00A35DF1" w:rsidRPr="00483015" w:rsidRDefault="00A35DF1" w:rsidP="00A2007A">
            <w:pPr>
              <w:jc w:val="center"/>
              <w:rPr>
                <w:color w:val="000000"/>
                <w:sz w:val="20"/>
              </w:rPr>
            </w:pPr>
            <w:r w:rsidRPr="00483015">
              <w:rPr>
                <w:rFonts w:ascii="Calibri" w:hAnsi="Calibri"/>
                <w:color w:val="000000"/>
                <w:sz w:val="20"/>
              </w:rPr>
              <w:t>32,0</w:t>
            </w:r>
          </w:p>
        </w:tc>
        <w:tc>
          <w:tcPr>
            <w:tcW w:w="992" w:type="dxa"/>
            <w:tcBorders>
              <w:top w:val="nil"/>
              <w:left w:val="nil"/>
              <w:bottom w:val="single" w:sz="4" w:space="0" w:color="auto"/>
              <w:right w:val="single" w:sz="4" w:space="0" w:color="auto"/>
            </w:tcBorders>
            <w:shd w:val="clear" w:color="auto" w:fill="auto"/>
            <w:noWrap/>
            <w:vAlign w:val="center"/>
            <w:hideMark/>
          </w:tcPr>
          <w:p w14:paraId="2F760811" w14:textId="05718F29" w:rsidR="00A35DF1" w:rsidRPr="00483015" w:rsidRDefault="00A35DF1" w:rsidP="00A2007A">
            <w:pPr>
              <w:jc w:val="center"/>
              <w:rPr>
                <w:color w:val="000000"/>
                <w:sz w:val="20"/>
              </w:rPr>
            </w:pPr>
            <w:r w:rsidRPr="00483015">
              <w:rPr>
                <w:rFonts w:ascii="Calibri" w:hAnsi="Calibri"/>
                <w:color w:val="000000"/>
                <w:sz w:val="20"/>
              </w:rPr>
              <w:t>33,3</w:t>
            </w:r>
          </w:p>
        </w:tc>
        <w:tc>
          <w:tcPr>
            <w:tcW w:w="766" w:type="dxa"/>
            <w:tcBorders>
              <w:top w:val="nil"/>
              <w:left w:val="nil"/>
              <w:bottom w:val="single" w:sz="4" w:space="0" w:color="auto"/>
              <w:right w:val="single" w:sz="4" w:space="0" w:color="auto"/>
            </w:tcBorders>
            <w:shd w:val="clear" w:color="auto" w:fill="auto"/>
            <w:noWrap/>
            <w:vAlign w:val="center"/>
            <w:hideMark/>
          </w:tcPr>
          <w:p w14:paraId="5E20476B" w14:textId="0A5B31B7" w:rsidR="00A35DF1" w:rsidRPr="00483015" w:rsidRDefault="00A35DF1" w:rsidP="00A2007A">
            <w:pPr>
              <w:jc w:val="center"/>
              <w:rPr>
                <w:color w:val="000000"/>
                <w:sz w:val="20"/>
              </w:rPr>
            </w:pPr>
            <w:r w:rsidRPr="00483015">
              <w:rPr>
                <w:rFonts w:ascii="Calibri" w:hAnsi="Calibri"/>
                <w:color w:val="000000"/>
                <w:sz w:val="20"/>
              </w:rPr>
              <w:t>34,6</w:t>
            </w:r>
          </w:p>
        </w:tc>
        <w:tc>
          <w:tcPr>
            <w:tcW w:w="793" w:type="dxa"/>
            <w:tcBorders>
              <w:top w:val="nil"/>
              <w:left w:val="nil"/>
              <w:bottom w:val="single" w:sz="4" w:space="0" w:color="auto"/>
              <w:right w:val="single" w:sz="4" w:space="0" w:color="auto"/>
            </w:tcBorders>
            <w:shd w:val="clear" w:color="auto" w:fill="auto"/>
            <w:noWrap/>
            <w:vAlign w:val="center"/>
            <w:hideMark/>
          </w:tcPr>
          <w:p w14:paraId="1760CC82" w14:textId="6FB5553A" w:rsidR="00A35DF1" w:rsidRPr="00483015" w:rsidRDefault="00A35DF1" w:rsidP="00A2007A">
            <w:pPr>
              <w:jc w:val="center"/>
              <w:rPr>
                <w:color w:val="000000"/>
                <w:sz w:val="20"/>
              </w:rPr>
            </w:pPr>
            <w:r w:rsidRPr="00483015">
              <w:rPr>
                <w:rFonts w:ascii="Calibri" w:hAnsi="Calibri"/>
                <w:color w:val="000000"/>
                <w:sz w:val="20"/>
              </w:rPr>
              <w:t>36,0</w:t>
            </w:r>
          </w:p>
        </w:tc>
        <w:tc>
          <w:tcPr>
            <w:tcW w:w="992" w:type="dxa"/>
            <w:tcBorders>
              <w:top w:val="nil"/>
              <w:left w:val="nil"/>
              <w:bottom w:val="single" w:sz="4" w:space="0" w:color="auto"/>
              <w:right w:val="single" w:sz="4" w:space="0" w:color="auto"/>
            </w:tcBorders>
            <w:shd w:val="clear" w:color="auto" w:fill="auto"/>
            <w:noWrap/>
            <w:vAlign w:val="center"/>
            <w:hideMark/>
          </w:tcPr>
          <w:p w14:paraId="77925BA2" w14:textId="28DE2A82" w:rsidR="00A35DF1" w:rsidRPr="00483015" w:rsidRDefault="00A35DF1" w:rsidP="00A2007A">
            <w:pPr>
              <w:jc w:val="center"/>
              <w:rPr>
                <w:color w:val="000000"/>
                <w:sz w:val="20"/>
              </w:rPr>
            </w:pPr>
            <w:r w:rsidRPr="00483015">
              <w:rPr>
                <w:rFonts w:ascii="Calibri" w:hAnsi="Calibri"/>
                <w:color w:val="000000"/>
                <w:sz w:val="20"/>
              </w:rPr>
              <w:t>37,4</w:t>
            </w:r>
          </w:p>
        </w:tc>
        <w:tc>
          <w:tcPr>
            <w:tcW w:w="866" w:type="dxa"/>
            <w:tcBorders>
              <w:top w:val="nil"/>
              <w:left w:val="nil"/>
              <w:bottom w:val="single" w:sz="4" w:space="0" w:color="auto"/>
              <w:right w:val="single" w:sz="4" w:space="0" w:color="auto"/>
            </w:tcBorders>
            <w:shd w:val="clear" w:color="auto" w:fill="auto"/>
            <w:noWrap/>
            <w:vAlign w:val="center"/>
            <w:hideMark/>
          </w:tcPr>
          <w:p w14:paraId="44D24FD6" w14:textId="315C35B0" w:rsidR="00A35DF1" w:rsidRPr="00483015" w:rsidRDefault="00A35DF1" w:rsidP="00A2007A">
            <w:pPr>
              <w:jc w:val="center"/>
              <w:rPr>
                <w:color w:val="000000"/>
                <w:sz w:val="20"/>
              </w:rPr>
            </w:pPr>
            <w:r w:rsidRPr="00483015">
              <w:rPr>
                <w:rFonts w:ascii="Calibri" w:hAnsi="Calibri"/>
                <w:color w:val="000000"/>
                <w:sz w:val="20"/>
              </w:rPr>
              <w:t>173,3</w:t>
            </w:r>
          </w:p>
        </w:tc>
        <w:tc>
          <w:tcPr>
            <w:tcW w:w="766" w:type="dxa"/>
            <w:tcBorders>
              <w:top w:val="nil"/>
              <w:left w:val="nil"/>
              <w:bottom w:val="single" w:sz="4" w:space="0" w:color="auto"/>
              <w:right w:val="single" w:sz="4" w:space="0" w:color="auto"/>
            </w:tcBorders>
            <w:shd w:val="clear" w:color="auto" w:fill="auto"/>
            <w:noWrap/>
            <w:vAlign w:val="center"/>
            <w:hideMark/>
          </w:tcPr>
          <w:p w14:paraId="534D937E" w14:textId="2A167996" w:rsidR="00A35DF1" w:rsidRPr="00483015" w:rsidRDefault="00A35DF1" w:rsidP="00A2007A">
            <w:pPr>
              <w:jc w:val="center"/>
              <w:rPr>
                <w:color w:val="000000"/>
                <w:sz w:val="20"/>
              </w:rPr>
            </w:pPr>
            <w:r w:rsidRPr="00483015">
              <w:rPr>
                <w:rFonts w:ascii="Calibri" w:hAnsi="Calibri"/>
                <w:color w:val="000000"/>
                <w:sz w:val="20"/>
              </w:rPr>
              <w:t>110</w:t>
            </w:r>
          </w:p>
        </w:tc>
        <w:tc>
          <w:tcPr>
            <w:tcW w:w="967" w:type="dxa"/>
            <w:tcBorders>
              <w:top w:val="nil"/>
              <w:left w:val="nil"/>
              <w:bottom w:val="single" w:sz="4" w:space="0" w:color="auto"/>
              <w:right w:val="single" w:sz="4" w:space="0" w:color="auto"/>
            </w:tcBorders>
            <w:shd w:val="clear" w:color="auto" w:fill="auto"/>
            <w:noWrap/>
            <w:vAlign w:val="center"/>
            <w:hideMark/>
          </w:tcPr>
          <w:p w14:paraId="62201EF0" w14:textId="1F5B53D0" w:rsidR="00A35DF1" w:rsidRPr="00483015" w:rsidRDefault="00A35DF1" w:rsidP="00A2007A">
            <w:pPr>
              <w:jc w:val="center"/>
              <w:rPr>
                <w:color w:val="000000"/>
                <w:sz w:val="20"/>
              </w:rPr>
            </w:pPr>
            <w:r w:rsidRPr="00483015">
              <w:rPr>
                <w:rFonts w:ascii="Calibri" w:hAnsi="Calibri"/>
                <w:color w:val="000000"/>
                <w:sz w:val="20"/>
              </w:rPr>
              <w:t>283,3</w:t>
            </w:r>
          </w:p>
        </w:tc>
      </w:tr>
      <w:tr w:rsidR="00483015" w:rsidRPr="00483015" w14:paraId="375B3E34" w14:textId="77777777" w:rsidTr="00483015">
        <w:trPr>
          <w:trHeight w:val="12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73DB39" w14:textId="77777777" w:rsidR="00483015" w:rsidRPr="00B24EA3" w:rsidRDefault="00483015" w:rsidP="00483015">
            <w:pPr>
              <w:jc w:val="center"/>
              <w:rPr>
                <w:color w:val="000000"/>
                <w:sz w:val="20"/>
              </w:rPr>
            </w:pPr>
            <w:r w:rsidRPr="00B24EA3">
              <w:rPr>
                <w:color w:val="000000"/>
                <w:sz w:val="20"/>
              </w:rPr>
              <w:t>4</w:t>
            </w:r>
          </w:p>
        </w:tc>
        <w:tc>
          <w:tcPr>
            <w:tcW w:w="1513" w:type="dxa"/>
            <w:tcBorders>
              <w:top w:val="nil"/>
              <w:left w:val="nil"/>
              <w:bottom w:val="single" w:sz="4" w:space="0" w:color="auto"/>
              <w:right w:val="single" w:sz="4" w:space="0" w:color="auto"/>
            </w:tcBorders>
            <w:shd w:val="clear" w:color="000000" w:fill="FFFF00"/>
            <w:vAlign w:val="center"/>
            <w:hideMark/>
          </w:tcPr>
          <w:p w14:paraId="2CADE22A" w14:textId="77777777" w:rsidR="00483015" w:rsidRPr="00B24EA3" w:rsidRDefault="00483015" w:rsidP="00483015">
            <w:pPr>
              <w:jc w:val="center"/>
              <w:rPr>
                <w:color w:val="000000"/>
                <w:sz w:val="20"/>
              </w:rPr>
            </w:pPr>
            <w:r w:rsidRPr="00B24EA3">
              <w:rPr>
                <w:color w:val="000000"/>
                <w:sz w:val="20"/>
              </w:rPr>
              <w:t>Реконструкция и строительство сетей водопровода, в том числе:</w:t>
            </w:r>
          </w:p>
        </w:tc>
        <w:tc>
          <w:tcPr>
            <w:tcW w:w="992" w:type="dxa"/>
            <w:tcBorders>
              <w:top w:val="nil"/>
              <w:left w:val="nil"/>
              <w:bottom w:val="single" w:sz="4" w:space="0" w:color="auto"/>
              <w:right w:val="single" w:sz="4" w:space="0" w:color="auto"/>
            </w:tcBorders>
            <w:shd w:val="clear" w:color="000000" w:fill="FFFF00"/>
            <w:noWrap/>
            <w:vAlign w:val="center"/>
            <w:hideMark/>
          </w:tcPr>
          <w:p w14:paraId="25CA3189" w14:textId="77777777" w:rsidR="00483015" w:rsidRPr="00B24EA3" w:rsidRDefault="00483015" w:rsidP="00483015">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000000" w:fill="FFFF00"/>
            <w:noWrap/>
            <w:vAlign w:val="center"/>
            <w:hideMark/>
          </w:tcPr>
          <w:p w14:paraId="58DB2B29" w14:textId="21039E4D" w:rsidR="00483015" w:rsidRPr="00483015" w:rsidRDefault="00483015" w:rsidP="00483015">
            <w:pPr>
              <w:jc w:val="center"/>
              <w:rPr>
                <w:color w:val="000000"/>
                <w:sz w:val="20"/>
              </w:rPr>
            </w:pPr>
            <w:r w:rsidRPr="006053C5">
              <w:rPr>
                <w:rFonts w:ascii="Calibri" w:hAnsi="Calibri" w:cs="Calibri"/>
                <w:color w:val="000000"/>
                <w:sz w:val="20"/>
              </w:rPr>
              <w:t>0,0</w:t>
            </w:r>
          </w:p>
        </w:tc>
        <w:tc>
          <w:tcPr>
            <w:tcW w:w="992" w:type="dxa"/>
            <w:tcBorders>
              <w:top w:val="nil"/>
              <w:left w:val="nil"/>
              <w:bottom w:val="single" w:sz="4" w:space="0" w:color="auto"/>
              <w:right w:val="single" w:sz="4" w:space="0" w:color="auto"/>
            </w:tcBorders>
            <w:shd w:val="clear" w:color="000000" w:fill="FFFF00"/>
            <w:noWrap/>
            <w:vAlign w:val="center"/>
            <w:hideMark/>
          </w:tcPr>
          <w:p w14:paraId="6B13AE4A" w14:textId="22DCA819" w:rsidR="00483015" w:rsidRPr="00483015" w:rsidRDefault="00483015" w:rsidP="00483015">
            <w:pPr>
              <w:jc w:val="center"/>
              <w:rPr>
                <w:color w:val="000000"/>
                <w:sz w:val="20"/>
              </w:rPr>
            </w:pPr>
            <w:r w:rsidRPr="006053C5">
              <w:rPr>
                <w:rFonts w:ascii="Calibri" w:hAnsi="Calibri" w:cs="Calibri"/>
                <w:color w:val="000000"/>
                <w:sz w:val="20"/>
              </w:rPr>
              <w:t>0,0</w:t>
            </w:r>
          </w:p>
        </w:tc>
        <w:tc>
          <w:tcPr>
            <w:tcW w:w="766" w:type="dxa"/>
            <w:tcBorders>
              <w:top w:val="nil"/>
              <w:left w:val="nil"/>
              <w:bottom w:val="single" w:sz="4" w:space="0" w:color="auto"/>
              <w:right w:val="single" w:sz="4" w:space="0" w:color="auto"/>
            </w:tcBorders>
            <w:shd w:val="clear" w:color="000000" w:fill="FFFF00"/>
            <w:noWrap/>
            <w:vAlign w:val="center"/>
            <w:hideMark/>
          </w:tcPr>
          <w:p w14:paraId="6D124A63" w14:textId="06297C6F" w:rsidR="00483015" w:rsidRPr="00483015" w:rsidRDefault="00483015" w:rsidP="00483015">
            <w:pPr>
              <w:jc w:val="center"/>
              <w:rPr>
                <w:color w:val="000000"/>
                <w:sz w:val="20"/>
              </w:rPr>
            </w:pPr>
            <w:r w:rsidRPr="006053C5">
              <w:rPr>
                <w:rFonts w:ascii="Calibri" w:hAnsi="Calibri" w:cs="Calibri"/>
                <w:color w:val="000000"/>
                <w:sz w:val="20"/>
              </w:rPr>
              <w:t>623,5</w:t>
            </w:r>
          </w:p>
        </w:tc>
        <w:tc>
          <w:tcPr>
            <w:tcW w:w="793" w:type="dxa"/>
            <w:tcBorders>
              <w:top w:val="nil"/>
              <w:left w:val="nil"/>
              <w:bottom w:val="single" w:sz="4" w:space="0" w:color="auto"/>
              <w:right w:val="single" w:sz="4" w:space="0" w:color="auto"/>
            </w:tcBorders>
            <w:shd w:val="clear" w:color="000000" w:fill="FFFF00"/>
            <w:noWrap/>
            <w:vAlign w:val="center"/>
            <w:hideMark/>
          </w:tcPr>
          <w:p w14:paraId="71BC9B64" w14:textId="00976E64" w:rsidR="00483015" w:rsidRPr="00483015" w:rsidRDefault="00483015" w:rsidP="00483015">
            <w:pPr>
              <w:jc w:val="center"/>
              <w:rPr>
                <w:color w:val="000000"/>
                <w:sz w:val="20"/>
              </w:rPr>
            </w:pPr>
            <w:r w:rsidRPr="006053C5">
              <w:rPr>
                <w:rFonts w:ascii="Calibri" w:hAnsi="Calibri" w:cs="Calibri"/>
                <w:color w:val="000000"/>
                <w:sz w:val="20"/>
              </w:rPr>
              <w:t>972,6</w:t>
            </w:r>
          </w:p>
        </w:tc>
        <w:tc>
          <w:tcPr>
            <w:tcW w:w="992" w:type="dxa"/>
            <w:tcBorders>
              <w:top w:val="nil"/>
              <w:left w:val="nil"/>
              <w:bottom w:val="single" w:sz="4" w:space="0" w:color="auto"/>
              <w:right w:val="single" w:sz="4" w:space="0" w:color="auto"/>
            </w:tcBorders>
            <w:shd w:val="clear" w:color="000000" w:fill="FFFF00"/>
            <w:noWrap/>
            <w:vAlign w:val="center"/>
            <w:hideMark/>
          </w:tcPr>
          <w:p w14:paraId="6BA24D07" w14:textId="670D2D76" w:rsidR="00483015" w:rsidRPr="00483015" w:rsidRDefault="00483015" w:rsidP="00483015">
            <w:pPr>
              <w:jc w:val="center"/>
              <w:rPr>
                <w:color w:val="000000"/>
                <w:sz w:val="20"/>
              </w:rPr>
            </w:pPr>
            <w:r w:rsidRPr="006053C5">
              <w:rPr>
                <w:rFonts w:ascii="Calibri" w:hAnsi="Calibri" w:cs="Calibri"/>
                <w:color w:val="000000"/>
                <w:sz w:val="20"/>
              </w:rPr>
              <w:t>1348,7</w:t>
            </w:r>
          </w:p>
        </w:tc>
        <w:tc>
          <w:tcPr>
            <w:tcW w:w="866" w:type="dxa"/>
            <w:tcBorders>
              <w:top w:val="nil"/>
              <w:left w:val="nil"/>
              <w:bottom w:val="single" w:sz="4" w:space="0" w:color="auto"/>
              <w:right w:val="single" w:sz="4" w:space="0" w:color="auto"/>
            </w:tcBorders>
            <w:shd w:val="clear" w:color="000000" w:fill="FFFF00"/>
            <w:noWrap/>
            <w:vAlign w:val="center"/>
            <w:hideMark/>
          </w:tcPr>
          <w:p w14:paraId="4C71EF91" w14:textId="37A9C444" w:rsidR="00483015" w:rsidRPr="00483015" w:rsidRDefault="00483015" w:rsidP="00483015">
            <w:pPr>
              <w:jc w:val="center"/>
              <w:rPr>
                <w:color w:val="000000"/>
                <w:sz w:val="20"/>
              </w:rPr>
            </w:pPr>
            <w:r w:rsidRPr="006053C5">
              <w:rPr>
                <w:rFonts w:ascii="Calibri" w:hAnsi="Calibri" w:cs="Calibri"/>
                <w:color w:val="000000"/>
                <w:sz w:val="20"/>
              </w:rPr>
              <w:t>2944,7</w:t>
            </w:r>
          </w:p>
        </w:tc>
        <w:tc>
          <w:tcPr>
            <w:tcW w:w="766" w:type="dxa"/>
            <w:tcBorders>
              <w:top w:val="nil"/>
              <w:left w:val="nil"/>
              <w:bottom w:val="single" w:sz="4" w:space="0" w:color="auto"/>
              <w:right w:val="single" w:sz="4" w:space="0" w:color="auto"/>
            </w:tcBorders>
            <w:shd w:val="clear" w:color="000000" w:fill="FFFF00"/>
            <w:noWrap/>
            <w:vAlign w:val="center"/>
            <w:hideMark/>
          </w:tcPr>
          <w:p w14:paraId="4A00686A" w14:textId="23CD2E3D" w:rsidR="00483015" w:rsidRPr="00483015" w:rsidRDefault="00483015" w:rsidP="00483015">
            <w:pPr>
              <w:jc w:val="center"/>
              <w:rPr>
                <w:color w:val="000000"/>
                <w:sz w:val="16"/>
                <w:szCs w:val="16"/>
              </w:rPr>
            </w:pPr>
            <w:r w:rsidRPr="006053C5">
              <w:rPr>
                <w:rFonts w:ascii="Calibri" w:hAnsi="Calibri" w:cs="Calibri"/>
                <w:color w:val="000000"/>
                <w:sz w:val="16"/>
                <w:szCs w:val="16"/>
              </w:rPr>
              <w:t>2560,6</w:t>
            </w:r>
          </w:p>
        </w:tc>
        <w:tc>
          <w:tcPr>
            <w:tcW w:w="967" w:type="dxa"/>
            <w:tcBorders>
              <w:top w:val="nil"/>
              <w:left w:val="nil"/>
              <w:bottom w:val="single" w:sz="4" w:space="0" w:color="auto"/>
              <w:right w:val="single" w:sz="4" w:space="0" w:color="auto"/>
            </w:tcBorders>
            <w:shd w:val="clear" w:color="000000" w:fill="FFFF00"/>
            <w:noWrap/>
            <w:vAlign w:val="center"/>
            <w:hideMark/>
          </w:tcPr>
          <w:p w14:paraId="0CB28314" w14:textId="1D1E0913" w:rsidR="00483015" w:rsidRPr="00483015" w:rsidRDefault="00483015" w:rsidP="00483015">
            <w:pPr>
              <w:jc w:val="center"/>
              <w:rPr>
                <w:color w:val="000000"/>
                <w:sz w:val="20"/>
              </w:rPr>
            </w:pPr>
            <w:r w:rsidRPr="006053C5">
              <w:rPr>
                <w:rFonts w:ascii="Calibri" w:hAnsi="Calibri" w:cs="Calibri"/>
                <w:color w:val="000000"/>
                <w:sz w:val="20"/>
              </w:rPr>
              <w:t>5505,3</w:t>
            </w:r>
          </w:p>
        </w:tc>
      </w:tr>
      <w:tr w:rsidR="00483015" w:rsidRPr="00483015" w14:paraId="3ADFCBBE" w14:textId="77777777" w:rsidTr="00483015">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6E239D" w14:textId="77777777" w:rsidR="00483015" w:rsidRPr="00B24EA3" w:rsidRDefault="00483015" w:rsidP="00483015">
            <w:pPr>
              <w:jc w:val="center"/>
              <w:rPr>
                <w:color w:val="000000"/>
                <w:sz w:val="20"/>
              </w:rPr>
            </w:pPr>
            <w:r w:rsidRPr="00B24EA3">
              <w:rPr>
                <w:color w:val="000000"/>
                <w:sz w:val="20"/>
              </w:rPr>
              <w:t>.4.1</w:t>
            </w:r>
          </w:p>
        </w:tc>
        <w:tc>
          <w:tcPr>
            <w:tcW w:w="1513" w:type="dxa"/>
            <w:tcBorders>
              <w:top w:val="nil"/>
              <w:left w:val="nil"/>
              <w:bottom w:val="single" w:sz="4" w:space="0" w:color="auto"/>
              <w:right w:val="single" w:sz="4" w:space="0" w:color="auto"/>
            </w:tcBorders>
            <w:shd w:val="clear" w:color="auto" w:fill="auto"/>
            <w:noWrap/>
            <w:vAlign w:val="center"/>
            <w:hideMark/>
          </w:tcPr>
          <w:p w14:paraId="165905E5" w14:textId="500F9239" w:rsidR="00483015" w:rsidRPr="00B24EA3" w:rsidRDefault="00483015" w:rsidP="00483015">
            <w:pPr>
              <w:jc w:val="center"/>
              <w:rPr>
                <w:color w:val="000000"/>
                <w:sz w:val="20"/>
              </w:rPr>
            </w:pPr>
            <w:r>
              <w:rPr>
                <w:color w:val="000000"/>
                <w:sz w:val="20"/>
              </w:rPr>
              <w:t>п.Олымский</w:t>
            </w:r>
          </w:p>
        </w:tc>
        <w:tc>
          <w:tcPr>
            <w:tcW w:w="992" w:type="dxa"/>
            <w:tcBorders>
              <w:top w:val="nil"/>
              <w:left w:val="nil"/>
              <w:bottom w:val="single" w:sz="4" w:space="0" w:color="auto"/>
              <w:right w:val="single" w:sz="4" w:space="0" w:color="auto"/>
            </w:tcBorders>
            <w:shd w:val="clear" w:color="auto" w:fill="auto"/>
            <w:noWrap/>
            <w:vAlign w:val="center"/>
            <w:hideMark/>
          </w:tcPr>
          <w:p w14:paraId="7043DD15" w14:textId="77777777" w:rsidR="00483015" w:rsidRPr="00B24EA3" w:rsidRDefault="00483015" w:rsidP="00483015">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auto" w:fill="auto"/>
            <w:noWrap/>
            <w:vAlign w:val="center"/>
            <w:hideMark/>
          </w:tcPr>
          <w:p w14:paraId="768565FD" w14:textId="701108D4" w:rsidR="00483015" w:rsidRPr="00483015" w:rsidRDefault="00483015" w:rsidP="00483015">
            <w:pPr>
              <w:jc w:val="center"/>
              <w:rPr>
                <w:color w:val="000000"/>
                <w:sz w:val="20"/>
              </w:rPr>
            </w:pPr>
            <w:r w:rsidRPr="006053C5">
              <w:rPr>
                <w:rFonts w:ascii="Calibri" w:hAnsi="Calibri" w:cs="Calibri"/>
                <w:color w:val="000000"/>
                <w:sz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A68262" w14:textId="588CA2F4" w:rsidR="00483015" w:rsidRPr="00483015" w:rsidRDefault="00483015" w:rsidP="00483015">
            <w:pPr>
              <w:jc w:val="center"/>
              <w:rPr>
                <w:color w:val="000000"/>
                <w:sz w:val="20"/>
              </w:rPr>
            </w:pPr>
            <w:r w:rsidRPr="006053C5">
              <w:rPr>
                <w:rFonts w:ascii="Calibri" w:hAnsi="Calibri" w:cs="Calibri"/>
                <w:color w:val="000000"/>
                <w:sz w:val="20"/>
              </w:rPr>
              <w:t>0,0</w:t>
            </w:r>
          </w:p>
        </w:tc>
        <w:tc>
          <w:tcPr>
            <w:tcW w:w="766" w:type="dxa"/>
            <w:tcBorders>
              <w:top w:val="nil"/>
              <w:left w:val="nil"/>
              <w:bottom w:val="single" w:sz="4" w:space="0" w:color="auto"/>
              <w:right w:val="single" w:sz="4" w:space="0" w:color="auto"/>
            </w:tcBorders>
            <w:shd w:val="clear" w:color="auto" w:fill="auto"/>
            <w:noWrap/>
            <w:vAlign w:val="center"/>
            <w:hideMark/>
          </w:tcPr>
          <w:p w14:paraId="6CE4E3F5" w14:textId="265440E3" w:rsidR="00483015" w:rsidRPr="00483015" w:rsidRDefault="00483015" w:rsidP="00483015">
            <w:pPr>
              <w:jc w:val="center"/>
              <w:rPr>
                <w:color w:val="000000"/>
                <w:sz w:val="20"/>
              </w:rPr>
            </w:pPr>
            <w:r w:rsidRPr="006053C5">
              <w:rPr>
                <w:rFonts w:ascii="Calibri" w:hAnsi="Calibri" w:cs="Calibri"/>
                <w:color w:val="000000"/>
                <w:sz w:val="20"/>
              </w:rPr>
              <w:t>623,5</w:t>
            </w:r>
          </w:p>
        </w:tc>
        <w:tc>
          <w:tcPr>
            <w:tcW w:w="793" w:type="dxa"/>
            <w:tcBorders>
              <w:top w:val="nil"/>
              <w:left w:val="nil"/>
              <w:bottom w:val="single" w:sz="4" w:space="0" w:color="auto"/>
              <w:right w:val="single" w:sz="4" w:space="0" w:color="auto"/>
            </w:tcBorders>
            <w:shd w:val="clear" w:color="auto" w:fill="auto"/>
            <w:noWrap/>
            <w:vAlign w:val="center"/>
            <w:hideMark/>
          </w:tcPr>
          <w:p w14:paraId="240A1FAC" w14:textId="0949FA91" w:rsidR="00483015" w:rsidRPr="00483015" w:rsidRDefault="00483015" w:rsidP="00483015">
            <w:pPr>
              <w:jc w:val="center"/>
              <w:rPr>
                <w:color w:val="000000"/>
                <w:sz w:val="20"/>
              </w:rPr>
            </w:pPr>
            <w:r w:rsidRPr="006053C5">
              <w:rPr>
                <w:rFonts w:ascii="Calibri" w:hAnsi="Calibri" w:cs="Calibri"/>
                <w:color w:val="000000"/>
                <w:sz w:val="20"/>
              </w:rPr>
              <w:t>972,6</w:t>
            </w:r>
          </w:p>
        </w:tc>
        <w:tc>
          <w:tcPr>
            <w:tcW w:w="992" w:type="dxa"/>
            <w:tcBorders>
              <w:top w:val="nil"/>
              <w:left w:val="nil"/>
              <w:bottom w:val="single" w:sz="4" w:space="0" w:color="auto"/>
              <w:right w:val="single" w:sz="4" w:space="0" w:color="auto"/>
            </w:tcBorders>
            <w:shd w:val="clear" w:color="auto" w:fill="auto"/>
            <w:noWrap/>
            <w:vAlign w:val="center"/>
            <w:hideMark/>
          </w:tcPr>
          <w:p w14:paraId="336DD217" w14:textId="0264A046" w:rsidR="00483015" w:rsidRPr="00483015" w:rsidRDefault="00483015" w:rsidP="00483015">
            <w:pPr>
              <w:jc w:val="center"/>
              <w:rPr>
                <w:color w:val="000000"/>
                <w:sz w:val="20"/>
              </w:rPr>
            </w:pPr>
            <w:r w:rsidRPr="006053C5">
              <w:rPr>
                <w:rFonts w:ascii="Calibri" w:hAnsi="Calibri" w:cs="Calibri"/>
                <w:color w:val="000000"/>
                <w:sz w:val="20"/>
              </w:rPr>
              <w:t>1348,7</w:t>
            </w:r>
          </w:p>
        </w:tc>
        <w:tc>
          <w:tcPr>
            <w:tcW w:w="866" w:type="dxa"/>
            <w:tcBorders>
              <w:top w:val="nil"/>
              <w:left w:val="nil"/>
              <w:bottom w:val="single" w:sz="4" w:space="0" w:color="auto"/>
              <w:right w:val="single" w:sz="4" w:space="0" w:color="auto"/>
            </w:tcBorders>
            <w:shd w:val="clear" w:color="auto" w:fill="auto"/>
            <w:noWrap/>
            <w:vAlign w:val="center"/>
            <w:hideMark/>
          </w:tcPr>
          <w:p w14:paraId="17219692" w14:textId="6F17235E" w:rsidR="00483015" w:rsidRPr="00483015" w:rsidRDefault="00483015" w:rsidP="00483015">
            <w:pPr>
              <w:jc w:val="center"/>
              <w:rPr>
                <w:color w:val="000000"/>
                <w:sz w:val="20"/>
              </w:rPr>
            </w:pPr>
            <w:r w:rsidRPr="006053C5">
              <w:rPr>
                <w:rFonts w:ascii="Calibri" w:hAnsi="Calibri" w:cs="Calibri"/>
                <w:color w:val="000000"/>
                <w:sz w:val="20"/>
              </w:rPr>
              <w:t>2944,7</w:t>
            </w:r>
          </w:p>
        </w:tc>
        <w:tc>
          <w:tcPr>
            <w:tcW w:w="766" w:type="dxa"/>
            <w:tcBorders>
              <w:top w:val="nil"/>
              <w:left w:val="nil"/>
              <w:bottom w:val="single" w:sz="4" w:space="0" w:color="auto"/>
              <w:right w:val="single" w:sz="4" w:space="0" w:color="auto"/>
            </w:tcBorders>
            <w:shd w:val="clear" w:color="auto" w:fill="auto"/>
            <w:noWrap/>
            <w:vAlign w:val="center"/>
            <w:hideMark/>
          </w:tcPr>
          <w:p w14:paraId="7E9A2D30" w14:textId="60FDCC7B" w:rsidR="00483015" w:rsidRPr="00483015" w:rsidRDefault="00483015" w:rsidP="00483015">
            <w:pPr>
              <w:jc w:val="center"/>
              <w:rPr>
                <w:color w:val="000000"/>
                <w:sz w:val="16"/>
                <w:szCs w:val="16"/>
              </w:rPr>
            </w:pPr>
            <w:r w:rsidRPr="006053C5">
              <w:rPr>
                <w:rFonts w:ascii="Calibri" w:hAnsi="Calibri" w:cs="Calibri"/>
                <w:color w:val="000000"/>
                <w:sz w:val="16"/>
                <w:szCs w:val="16"/>
              </w:rPr>
              <w:t>2560,6</w:t>
            </w:r>
          </w:p>
        </w:tc>
        <w:tc>
          <w:tcPr>
            <w:tcW w:w="967" w:type="dxa"/>
            <w:tcBorders>
              <w:top w:val="nil"/>
              <w:left w:val="nil"/>
              <w:bottom w:val="single" w:sz="4" w:space="0" w:color="auto"/>
              <w:right w:val="single" w:sz="4" w:space="0" w:color="auto"/>
            </w:tcBorders>
            <w:shd w:val="clear" w:color="auto" w:fill="auto"/>
            <w:noWrap/>
            <w:vAlign w:val="center"/>
            <w:hideMark/>
          </w:tcPr>
          <w:p w14:paraId="7BC47595" w14:textId="59C3A42A" w:rsidR="00483015" w:rsidRPr="00483015" w:rsidRDefault="00483015" w:rsidP="00483015">
            <w:pPr>
              <w:jc w:val="center"/>
              <w:rPr>
                <w:color w:val="000000"/>
                <w:sz w:val="20"/>
              </w:rPr>
            </w:pPr>
            <w:r w:rsidRPr="006053C5">
              <w:rPr>
                <w:rFonts w:ascii="Calibri" w:hAnsi="Calibri" w:cs="Calibri"/>
                <w:color w:val="000000"/>
                <w:sz w:val="20"/>
              </w:rPr>
              <w:t>5505,3</w:t>
            </w:r>
          </w:p>
        </w:tc>
      </w:tr>
      <w:tr w:rsidR="00483015" w:rsidRPr="00483015" w14:paraId="21218A41" w14:textId="77777777" w:rsidTr="00483015">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center"/>
            <w:hideMark/>
          </w:tcPr>
          <w:p w14:paraId="796CEF7C" w14:textId="77777777" w:rsidR="00483015" w:rsidRPr="00B24EA3" w:rsidRDefault="00483015" w:rsidP="00483015">
            <w:pPr>
              <w:jc w:val="center"/>
              <w:rPr>
                <w:color w:val="000000"/>
                <w:sz w:val="20"/>
              </w:rPr>
            </w:pPr>
            <w:r w:rsidRPr="00B24EA3">
              <w:rPr>
                <w:color w:val="000000"/>
                <w:sz w:val="20"/>
              </w:rPr>
              <w:t> </w:t>
            </w:r>
          </w:p>
        </w:tc>
        <w:tc>
          <w:tcPr>
            <w:tcW w:w="1513" w:type="dxa"/>
            <w:tcBorders>
              <w:top w:val="nil"/>
              <w:left w:val="nil"/>
              <w:bottom w:val="single" w:sz="4" w:space="0" w:color="auto"/>
              <w:right w:val="single" w:sz="4" w:space="0" w:color="auto"/>
            </w:tcBorders>
            <w:shd w:val="clear" w:color="000000" w:fill="FFFF00"/>
            <w:noWrap/>
            <w:vAlign w:val="center"/>
            <w:hideMark/>
          </w:tcPr>
          <w:p w14:paraId="632C70A4" w14:textId="77777777" w:rsidR="00483015" w:rsidRPr="00B24EA3" w:rsidRDefault="00483015" w:rsidP="00483015">
            <w:pPr>
              <w:jc w:val="center"/>
              <w:rPr>
                <w:color w:val="000000"/>
                <w:sz w:val="20"/>
              </w:rPr>
            </w:pPr>
            <w:r w:rsidRPr="00B24EA3">
              <w:rPr>
                <w:color w:val="000000"/>
                <w:sz w:val="20"/>
              </w:rPr>
              <w:t xml:space="preserve">Всего по  </w:t>
            </w:r>
            <w:proofErr w:type="gramStart"/>
            <w:r w:rsidRPr="00B24EA3">
              <w:rPr>
                <w:color w:val="000000"/>
                <w:sz w:val="20"/>
              </w:rPr>
              <w:t>СВ</w:t>
            </w:r>
            <w:proofErr w:type="gramEnd"/>
          </w:p>
        </w:tc>
        <w:tc>
          <w:tcPr>
            <w:tcW w:w="992" w:type="dxa"/>
            <w:tcBorders>
              <w:top w:val="nil"/>
              <w:left w:val="nil"/>
              <w:bottom w:val="single" w:sz="4" w:space="0" w:color="auto"/>
              <w:right w:val="single" w:sz="4" w:space="0" w:color="auto"/>
            </w:tcBorders>
            <w:shd w:val="clear" w:color="000000" w:fill="FFFF00"/>
            <w:noWrap/>
            <w:vAlign w:val="center"/>
            <w:hideMark/>
          </w:tcPr>
          <w:p w14:paraId="3AEA2283" w14:textId="77777777" w:rsidR="00483015" w:rsidRPr="00B24EA3" w:rsidRDefault="00483015" w:rsidP="00483015">
            <w:pPr>
              <w:jc w:val="center"/>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tcBorders>
              <w:top w:val="nil"/>
              <w:left w:val="nil"/>
              <w:bottom w:val="single" w:sz="4" w:space="0" w:color="auto"/>
              <w:right w:val="single" w:sz="4" w:space="0" w:color="auto"/>
            </w:tcBorders>
            <w:shd w:val="clear" w:color="000000" w:fill="FFFF00"/>
            <w:noWrap/>
            <w:vAlign w:val="center"/>
            <w:hideMark/>
          </w:tcPr>
          <w:p w14:paraId="433ADAC0" w14:textId="244D5875" w:rsidR="00483015" w:rsidRPr="00483015" w:rsidRDefault="00483015" w:rsidP="00483015">
            <w:pPr>
              <w:jc w:val="center"/>
              <w:rPr>
                <w:color w:val="000000"/>
                <w:sz w:val="20"/>
              </w:rPr>
            </w:pPr>
            <w:r w:rsidRPr="00483015">
              <w:rPr>
                <w:color w:val="000000"/>
                <w:sz w:val="20"/>
              </w:rPr>
              <w:t>125,5</w:t>
            </w:r>
          </w:p>
        </w:tc>
        <w:tc>
          <w:tcPr>
            <w:tcW w:w="992" w:type="dxa"/>
            <w:tcBorders>
              <w:top w:val="nil"/>
              <w:left w:val="nil"/>
              <w:bottom w:val="single" w:sz="4" w:space="0" w:color="auto"/>
              <w:right w:val="single" w:sz="4" w:space="0" w:color="auto"/>
            </w:tcBorders>
            <w:shd w:val="clear" w:color="000000" w:fill="FFFF00"/>
            <w:noWrap/>
            <w:vAlign w:val="center"/>
            <w:hideMark/>
          </w:tcPr>
          <w:p w14:paraId="43E6C573" w14:textId="3542EE9D" w:rsidR="00483015" w:rsidRPr="00483015" w:rsidRDefault="00483015" w:rsidP="00483015">
            <w:pPr>
              <w:jc w:val="center"/>
              <w:rPr>
                <w:color w:val="000000"/>
                <w:sz w:val="20"/>
              </w:rPr>
            </w:pPr>
            <w:r w:rsidRPr="00483015">
              <w:rPr>
                <w:color w:val="000000"/>
                <w:sz w:val="20"/>
              </w:rPr>
              <w:t>88,3</w:t>
            </w:r>
          </w:p>
        </w:tc>
        <w:tc>
          <w:tcPr>
            <w:tcW w:w="766" w:type="dxa"/>
            <w:tcBorders>
              <w:top w:val="nil"/>
              <w:left w:val="nil"/>
              <w:bottom w:val="single" w:sz="4" w:space="0" w:color="auto"/>
              <w:right w:val="single" w:sz="4" w:space="0" w:color="auto"/>
            </w:tcBorders>
            <w:shd w:val="clear" w:color="000000" w:fill="FFFF00"/>
            <w:noWrap/>
            <w:vAlign w:val="center"/>
            <w:hideMark/>
          </w:tcPr>
          <w:p w14:paraId="0731B47B" w14:textId="2ABFE2DC" w:rsidR="00483015" w:rsidRPr="00483015" w:rsidRDefault="00483015" w:rsidP="00483015">
            <w:pPr>
              <w:jc w:val="center"/>
              <w:rPr>
                <w:color w:val="000000"/>
                <w:sz w:val="20"/>
              </w:rPr>
            </w:pPr>
            <w:r w:rsidRPr="00483015">
              <w:rPr>
                <w:color w:val="000000"/>
                <w:sz w:val="20"/>
              </w:rPr>
              <w:t>738,1</w:t>
            </w:r>
          </w:p>
        </w:tc>
        <w:tc>
          <w:tcPr>
            <w:tcW w:w="793" w:type="dxa"/>
            <w:tcBorders>
              <w:top w:val="nil"/>
              <w:left w:val="nil"/>
              <w:bottom w:val="single" w:sz="4" w:space="0" w:color="auto"/>
              <w:right w:val="single" w:sz="4" w:space="0" w:color="auto"/>
            </w:tcBorders>
            <w:shd w:val="clear" w:color="000000" w:fill="FFFF00"/>
            <w:noWrap/>
            <w:vAlign w:val="center"/>
            <w:hideMark/>
          </w:tcPr>
          <w:p w14:paraId="18E59526" w14:textId="1D6C0B24" w:rsidR="00483015" w:rsidRPr="00483015" w:rsidRDefault="00483015" w:rsidP="00483015">
            <w:pPr>
              <w:jc w:val="center"/>
              <w:rPr>
                <w:color w:val="000000"/>
                <w:sz w:val="20"/>
              </w:rPr>
            </w:pPr>
            <w:r w:rsidRPr="00483015">
              <w:rPr>
                <w:color w:val="000000"/>
                <w:sz w:val="20"/>
              </w:rPr>
              <w:t>1068,6</w:t>
            </w:r>
          </w:p>
        </w:tc>
        <w:tc>
          <w:tcPr>
            <w:tcW w:w="992" w:type="dxa"/>
            <w:tcBorders>
              <w:top w:val="nil"/>
              <w:left w:val="nil"/>
              <w:bottom w:val="single" w:sz="4" w:space="0" w:color="auto"/>
              <w:right w:val="single" w:sz="4" w:space="0" w:color="auto"/>
            </w:tcBorders>
            <w:shd w:val="clear" w:color="000000" w:fill="FFFF00"/>
            <w:noWrap/>
            <w:vAlign w:val="center"/>
            <w:hideMark/>
          </w:tcPr>
          <w:p w14:paraId="3A978AB4" w14:textId="32BFB9B1" w:rsidR="00483015" w:rsidRPr="00483015" w:rsidRDefault="00483015" w:rsidP="00483015">
            <w:pPr>
              <w:jc w:val="center"/>
              <w:rPr>
                <w:color w:val="000000"/>
                <w:sz w:val="20"/>
              </w:rPr>
            </w:pPr>
            <w:r w:rsidRPr="00483015">
              <w:rPr>
                <w:color w:val="000000"/>
                <w:sz w:val="20"/>
              </w:rPr>
              <w:t>1496,1</w:t>
            </w:r>
          </w:p>
        </w:tc>
        <w:tc>
          <w:tcPr>
            <w:tcW w:w="866" w:type="dxa"/>
            <w:tcBorders>
              <w:top w:val="nil"/>
              <w:left w:val="nil"/>
              <w:bottom w:val="single" w:sz="4" w:space="0" w:color="auto"/>
              <w:right w:val="single" w:sz="4" w:space="0" w:color="auto"/>
            </w:tcBorders>
            <w:shd w:val="clear" w:color="000000" w:fill="FFFF00"/>
            <w:noWrap/>
            <w:vAlign w:val="center"/>
            <w:hideMark/>
          </w:tcPr>
          <w:p w14:paraId="62B0E232" w14:textId="38DD78DC" w:rsidR="00483015" w:rsidRPr="00483015" w:rsidRDefault="00483015" w:rsidP="00483015">
            <w:pPr>
              <w:jc w:val="center"/>
              <w:rPr>
                <w:color w:val="000000"/>
                <w:sz w:val="20"/>
              </w:rPr>
            </w:pPr>
            <w:r w:rsidRPr="00483015">
              <w:rPr>
                <w:color w:val="000000"/>
                <w:sz w:val="20"/>
              </w:rPr>
              <w:t>3383,0</w:t>
            </w:r>
          </w:p>
        </w:tc>
        <w:tc>
          <w:tcPr>
            <w:tcW w:w="766" w:type="dxa"/>
            <w:tcBorders>
              <w:top w:val="nil"/>
              <w:left w:val="nil"/>
              <w:bottom w:val="single" w:sz="4" w:space="0" w:color="auto"/>
              <w:right w:val="single" w:sz="4" w:space="0" w:color="auto"/>
            </w:tcBorders>
            <w:shd w:val="clear" w:color="000000" w:fill="FFFF00"/>
            <w:noWrap/>
            <w:vAlign w:val="center"/>
            <w:hideMark/>
          </w:tcPr>
          <w:p w14:paraId="36E28AF5" w14:textId="745F1FC7" w:rsidR="00483015" w:rsidRPr="00483015" w:rsidRDefault="00483015" w:rsidP="00483015">
            <w:pPr>
              <w:jc w:val="center"/>
              <w:rPr>
                <w:color w:val="000000"/>
                <w:sz w:val="16"/>
                <w:szCs w:val="16"/>
              </w:rPr>
            </w:pPr>
            <w:r w:rsidRPr="00483015">
              <w:rPr>
                <w:color w:val="000000"/>
                <w:sz w:val="16"/>
                <w:szCs w:val="16"/>
              </w:rPr>
              <w:t>2945,6</w:t>
            </w:r>
          </w:p>
        </w:tc>
        <w:tc>
          <w:tcPr>
            <w:tcW w:w="967" w:type="dxa"/>
            <w:tcBorders>
              <w:top w:val="nil"/>
              <w:left w:val="nil"/>
              <w:bottom w:val="single" w:sz="4" w:space="0" w:color="auto"/>
              <w:right w:val="single" w:sz="4" w:space="0" w:color="auto"/>
            </w:tcBorders>
            <w:shd w:val="clear" w:color="000000" w:fill="FFFF00"/>
            <w:noWrap/>
            <w:vAlign w:val="center"/>
            <w:hideMark/>
          </w:tcPr>
          <w:p w14:paraId="2BF996F9" w14:textId="0E77FA5F" w:rsidR="00483015" w:rsidRPr="00483015" w:rsidRDefault="00483015" w:rsidP="00483015">
            <w:pPr>
              <w:jc w:val="center"/>
              <w:rPr>
                <w:color w:val="000000"/>
                <w:sz w:val="20"/>
              </w:rPr>
            </w:pPr>
            <w:r w:rsidRPr="00483015">
              <w:rPr>
                <w:color w:val="000000"/>
                <w:sz w:val="20"/>
              </w:rPr>
              <w:t>6328,6</w:t>
            </w:r>
          </w:p>
        </w:tc>
      </w:tr>
    </w:tbl>
    <w:p w14:paraId="4B029797" w14:textId="77777777" w:rsidR="00B24EA3" w:rsidRDefault="00B24EA3" w:rsidP="003C2E0F">
      <w:pPr>
        <w:jc w:val="both"/>
      </w:pPr>
    </w:p>
    <w:p w14:paraId="77ABB751" w14:textId="00AE7208" w:rsidR="00014B09" w:rsidRDefault="003331AA" w:rsidP="00F76E0E">
      <w:pPr>
        <w:jc w:val="both"/>
        <w:outlineLvl w:val="1"/>
        <w:rPr>
          <w:b/>
        </w:rPr>
      </w:pPr>
      <w:bookmarkStart w:id="329" w:name="_Toc169183774"/>
      <w:r>
        <w:rPr>
          <w:b/>
        </w:rPr>
        <w:t>6.4. Итоговая оценка стоимости основных мероприятий по реализации схемы водоснабжения на 2024-203</w:t>
      </w:r>
      <w:r w:rsidR="000B7F4D">
        <w:rPr>
          <w:b/>
        </w:rPr>
        <w:t>1</w:t>
      </w:r>
      <w:r>
        <w:rPr>
          <w:b/>
        </w:rPr>
        <w:t>годы</w:t>
      </w:r>
      <w:bookmarkEnd w:id="329"/>
    </w:p>
    <w:p w14:paraId="11A49B42" w14:textId="026E1101" w:rsidR="00014B09" w:rsidRDefault="003331AA" w:rsidP="003C2E0F">
      <w:pPr>
        <w:jc w:val="both"/>
      </w:pPr>
      <w:r>
        <w:t>Итоговая  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и представлена  в таблице 6.</w:t>
      </w:r>
      <w:r w:rsidR="008C10F8">
        <w:t>4</w:t>
      </w:r>
      <w:r>
        <w:t>.</w:t>
      </w:r>
    </w:p>
    <w:p w14:paraId="72E4FE20" w14:textId="5B627C4F" w:rsidR="00014B09" w:rsidRDefault="003331AA" w:rsidP="003C2E0F">
      <w:pPr>
        <w:jc w:val="both"/>
        <w:rPr>
          <w:bCs/>
        </w:rPr>
      </w:pPr>
      <w:r>
        <w:rPr>
          <w:bCs/>
        </w:rPr>
        <w:t>Итоговый расчет источников финансирования инвестиционных проектов в водоснабжении, обеспечивающие повышение надежности системы водоснабжения и выполнение требований законодательства по экологии на 2024-203</w:t>
      </w:r>
      <w:r w:rsidR="008C10F8">
        <w:rPr>
          <w:bCs/>
        </w:rPr>
        <w:t>1</w:t>
      </w:r>
      <w:r>
        <w:rPr>
          <w:bCs/>
        </w:rPr>
        <w:t>годы представлен в таблице 6.</w:t>
      </w:r>
      <w:r w:rsidR="008C10F8">
        <w:rPr>
          <w:bCs/>
        </w:rPr>
        <w:t>4</w:t>
      </w:r>
      <w:r>
        <w:rPr>
          <w:bCs/>
        </w:rPr>
        <w:t>.</w:t>
      </w:r>
    </w:p>
    <w:p w14:paraId="62985850" w14:textId="77777777" w:rsidR="000B7F4D" w:rsidRDefault="000B7F4D" w:rsidP="003C2E0F">
      <w:pPr>
        <w:jc w:val="both"/>
        <w:rPr>
          <w:b/>
          <w:bCs/>
          <w:sz w:val="22"/>
          <w:szCs w:val="22"/>
        </w:rPr>
      </w:pPr>
    </w:p>
    <w:p w14:paraId="55F618F2" w14:textId="5BD4EF87" w:rsidR="00014B09" w:rsidRDefault="003331AA" w:rsidP="003C2E0F">
      <w:pPr>
        <w:jc w:val="both"/>
        <w:rPr>
          <w:b/>
          <w:bCs/>
          <w:sz w:val="22"/>
          <w:szCs w:val="22"/>
        </w:rPr>
      </w:pPr>
      <w:r>
        <w:rPr>
          <w:b/>
          <w:bCs/>
          <w:sz w:val="22"/>
          <w:szCs w:val="22"/>
        </w:rPr>
        <w:t>Таблица 6.</w:t>
      </w:r>
      <w:r w:rsidR="008C10F8">
        <w:rPr>
          <w:b/>
          <w:bCs/>
          <w:sz w:val="22"/>
          <w:szCs w:val="22"/>
        </w:rPr>
        <w:t>4</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водоснабжении  (202</w:t>
      </w:r>
      <w:r w:rsidR="000B7F4D">
        <w:rPr>
          <w:b/>
          <w:bCs/>
          <w:sz w:val="22"/>
          <w:szCs w:val="22"/>
        </w:rPr>
        <w:t>4</w:t>
      </w:r>
      <w:r>
        <w:rPr>
          <w:b/>
          <w:bCs/>
          <w:sz w:val="22"/>
          <w:szCs w:val="22"/>
        </w:rPr>
        <w:t>-203</w:t>
      </w:r>
      <w:r w:rsidR="000B7F4D">
        <w:rPr>
          <w:b/>
          <w:bCs/>
          <w:sz w:val="22"/>
          <w:szCs w:val="22"/>
        </w:rPr>
        <w:t>1</w:t>
      </w:r>
      <w:r>
        <w:rPr>
          <w:b/>
          <w:bCs/>
          <w:sz w:val="22"/>
          <w:szCs w:val="22"/>
        </w:rPr>
        <w:t>годы)</w:t>
      </w:r>
      <w:r w:rsidR="008916A4">
        <w:rPr>
          <w:b/>
          <w:bCs/>
          <w:sz w:val="22"/>
          <w:szCs w:val="22"/>
        </w:rPr>
        <w:t xml:space="preserve"> </w:t>
      </w:r>
      <w:r w:rsidR="008916A4">
        <w:rPr>
          <w:b/>
          <w:bCs/>
          <w:color w:val="000000"/>
          <w:sz w:val="20"/>
        </w:rPr>
        <w:t>с учётом НДС</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708"/>
        <w:gridCol w:w="709"/>
        <w:gridCol w:w="851"/>
        <w:gridCol w:w="850"/>
        <w:gridCol w:w="992"/>
        <w:gridCol w:w="709"/>
        <w:gridCol w:w="851"/>
        <w:gridCol w:w="850"/>
        <w:gridCol w:w="851"/>
        <w:gridCol w:w="236"/>
      </w:tblGrid>
      <w:tr w:rsidR="00014B09" w14:paraId="502DB53C" w14:textId="77777777" w:rsidTr="00AE6624">
        <w:trPr>
          <w:trHeight w:val="467"/>
          <w:jc w:val="center"/>
        </w:trPr>
        <w:tc>
          <w:tcPr>
            <w:tcW w:w="2222" w:type="dxa"/>
            <w:vMerge w:val="restart"/>
            <w:shd w:val="clear" w:color="auto" w:fill="auto"/>
            <w:vAlign w:val="center"/>
          </w:tcPr>
          <w:p w14:paraId="5D27D78D" w14:textId="77777777" w:rsidR="00014B09" w:rsidRDefault="003331AA" w:rsidP="003C2E0F">
            <w:pPr>
              <w:snapToGrid w:val="0"/>
              <w:jc w:val="center"/>
              <w:rPr>
                <w:color w:val="000000"/>
                <w:sz w:val="18"/>
                <w:szCs w:val="18"/>
              </w:rPr>
            </w:pPr>
            <w:r>
              <w:rPr>
                <w:color w:val="000000"/>
                <w:sz w:val="18"/>
                <w:szCs w:val="18"/>
              </w:rPr>
              <w:t>Наименование населённых пунктов</w:t>
            </w:r>
          </w:p>
        </w:tc>
        <w:tc>
          <w:tcPr>
            <w:tcW w:w="708" w:type="dxa"/>
            <w:vMerge w:val="restart"/>
            <w:shd w:val="clear" w:color="auto" w:fill="auto"/>
            <w:vAlign w:val="center"/>
          </w:tcPr>
          <w:p w14:paraId="5C851BAE" w14:textId="77777777" w:rsidR="00014B09" w:rsidRDefault="003331AA" w:rsidP="003C2E0F">
            <w:pPr>
              <w:snapToGrid w:val="0"/>
              <w:jc w:val="center"/>
              <w:rPr>
                <w:color w:val="000000"/>
                <w:sz w:val="18"/>
                <w:szCs w:val="18"/>
              </w:rPr>
            </w:pPr>
            <w:r>
              <w:rPr>
                <w:color w:val="000000"/>
                <w:sz w:val="18"/>
                <w:szCs w:val="18"/>
              </w:rPr>
              <w:t>Ед.изм.</w:t>
            </w:r>
          </w:p>
        </w:tc>
        <w:tc>
          <w:tcPr>
            <w:tcW w:w="6899" w:type="dxa"/>
            <w:gridSpan w:val="9"/>
            <w:shd w:val="clear" w:color="auto" w:fill="auto"/>
            <w:vAlign w:val="center"/>
          </w:tcPr>
          <w:p w14:paraId="7983CBC8" w14:textId="77777777" w:rsidR="00014B09" w:rsidRDefault="003331AA" w:rsidP="003C2E0F">
            <w:pPr>
              <w:snapToGrid w:val="0"/>
              <w:jc w:val="center"/>
              <w:rPr>
                <w:color w:val="000000"/>
                <w:sz w:val="18"/>
                <w:szCs w:val="18"/>
              </w:rPr>
            </w:pPr>
            <w:r>
              <w:rPr>
                <w:color w:val="000000"/>
                <w:sz w:val="18"/>
                <w:szCs w:val="18"/>
              </w:rPr>
              <w:t>Период планирования</w:t>
            </w:r>
          </w:p>
        </w:tc>
      </w:tr>
      <w:tr w:rsidR="00AE6624" w14:paraId="5148E3B5" w14:textId="77777777" w:rsidTr="00AE6624">
        <w:trPr>
          <w:trHeight w:val="505"/>
          <w:jc w:val="center"/>
        </w:trPr>
        <w:tc>
          <w:tcPr>
            <w:tcW w:w="2222" w:type="dxa"/>
            <w:vMerge/>
            <w:shd w:val="clear" w:color="auto" w:fill="auto"/>
            <w:vAlign w:val="center"/>
          </w:tcPr>
          <w:p w14:paraId="048EA920" w14:textId="77777777" w:rsidR="00AE6624" w:rsidRDefault="00AE6624" w:rsidP="00AE6624">
            <w:pPr>
              <w:snapToGrid w:val="0"/>
              <w:jc w:val="center"/>
              <w:rPr>
                <w:color w:val="000000"/>
                <w:sz w:val="18"/>
                <w:szCs w:val="18"/>
              </w:rPr>
            </w:pPr>
          </w:p>
        </w:tc>
        <w:tc>
          <w:tcPr>
            <w:tcW w:w="708" w:type="dxa"/>
            <w:vMerge/>
            <w:shd w:val="clear" w:color="auto" w:fill="auto"/>
            <w:vAlign w:val="center"/>
          </w:tcPr>
          <w:p w14:paraId="6FFADA6F" w14:textId="77777777" w:rsidR="00AE6624" w:rsidRDefault="00AE6624" w:rsidP="00AE6624">
            <w:pPr>
              <w:snapToGrid w:val="0"/>
              <w:jc w:val="center"/>
              <w:rPr>
                <w:color w:val="000000"/>
                <w:sz w:val="18"/>
                <w:szCs w:val="18"/>
              </w:rPr>
            </w:pPr>
          </w:p>
        </w:tc>
        <w:tc>
          <w:tcPr>
            <w:tcW w:w="709" w:type="dxa"/>
            <w:shd w:val="clear" w:color="auto" w:fill="auto"/>
            <w:vAlign w:val="center"/>
          </w:tcPr>
          <w:p w14:paraId="059ABBCE" w14:textId="439F9729" w:rsidR="00AE6624" w:rsidRDefault="00AE6624" w:rsidP="00AE6624">
            <w:pPr>
              <w:snapToGrid w:val="0"/>
              <w:jc w:val="center"/>
              <w:rPr>
                <w:color w:val="000000"/>
                <w:sz w:val="18"/>
                <w:szCs w:val="18"/>
              </w:rPr>
            </w:pPr>
            <w:r>
              <w:rPr>
                <w:color w:val="000000"/>
                <w:sz w:val="16"/>
                <w:szCs w:val="16"/>
              </w:rPr>
              <w:t>2024</w:t>
            </w:r>
          </w:p>
        </w:tc>
        <w:tc>
          <w:tcPr>
            <w:tcW w:w="851" w:type="dxa"/>
            <w:shd w:val="clear" w:color="auto" w:fill="auto"/>
            <w:vAlign w:val="center"/>
          </w:tcPr>
          <w:p w14:paraId="1C237B78" w14:textId="580FECF9" w:rsidR="00AE6624" w:rsidRDefault="00AE6624" w:rsidP="00AE6624">
            <w:pPr>
              <w:snapToGrid w:val="0"/>
              <w:jc w:val="center"/>
              <w:rPr>
                <w:color w:val="000000"/>
                <w:sz w:val="18"/>
                <w:szCs w:val="18"/>
              </w:rPr>
            </w:pPr>
            <w:r>
              <w:rPr>
                <w:color w:val="000000"/>
                <w:sz w:val="16"/>
                <w:szCs w:val="16"/>
              </w:rPr>
              <w:t>2025</w:t>
            </w:r>
          </w:p>
        </w:tc>
        <w:tc>
          <w:tcPr>
            <w:tcW w:w="850" w:type="dxa"/>
            <w:shd w:val="clear" w:color="auto" w:fill="auto"/>
            <w:vAlign w:val="center"/>
          </w:tcPr>
          <w:p w14:paraId="184475D3" w14:textId="69E1F0EA" w:rsidR="00AE6624" w:rsidRDefault="00AE6624" w:rsidP="00AE6624">
            <w:pPr>
              <w:snapToGrid w:val="0"/>
              <w:jc w:val="center"/>
              <w:rPr>
                <w:color w:val="000000"/>
                <w:sz w:val="18"/>
                <w:szCs w:val="18"/>
              </w:rPr>
            </w:pPr>
            <w:r>
              <w:rPr>
                <w:color w:val="000000"/>
                <w:sz w:val="16"/>
                <w:szCs w:val="16"/>
              </w:rPr>
              <w:t>2026</w:t>
            </w:r>
          </w:p>
        </w:tc>
        <w:tc>
          <w:tcPr>
            <w:tcW w:w="992" w:type="dxa"/>
            <w:shd w:val="clear" w:color="auto" w:fill="auto"/>
            <w:vAlign w:val="center"/>
          </w:tcPr>
          <w:p w14:paraId="1568E138" w14:textId="1D1F97E1" w:rsidR="00AE6624" w:rsidRDefault="00AE6624" w:rsidP="00AE6624">
            <w:pPr>
              <w:snapToGrid w:val="0"/>
              <w:jc w:val="center"/>
              <w:rPr>
                <w:color w:val="000000"/>
                <w:sz w:val="18"/>
                <w:szCs w:val="18"/>
              </w:rPr>
            </w:pPr>
            <w:r>
              <w:rPr>
                <w:color w:val="000000"/>
                <w:sz w:val="16"/>
                <w:szCs w:val="16"/>
              </w:rPr>
              <w:t>2027</w:t>
            </w:r>
          </w:p>
        </w:tc>
        <w:tc>
          <w:tcPr>
            <w:tcW w:w="709" w:type="dxa"/>
            <w:shd w:val="clear" w:color="auto" w:fill="auto"/>
            <w:vAlign w:val="center"/>
          </w:tcPr>
          <w:p w14:paraId="7394D258" w14:textId="3B8C1614" w:rsidR="00AE6624" w:rsidRDefault="00AE6624" w:rsidP="00AE6624">
            <w:pPr>
              <w:snapToGrid w:val="0"/>
              <w:jc w:val="center"/>
              <w:rPr>
                <w:color w:val="000000"/>
                <w:sz w:val="18"/>
                <w:szCs w:val="18"/>
              </w:rPr>
            </w:pPr>
            <w:r>
              <w:rPr>
                <w:color w:val="000000"/>
                <w:sz w:val="16"/>
                <w:szCs w:val="16"/>
              </w:rPr>
              <w:t>2028</w:t>
            </w:r>
          </w:p>
        </w:tc>
        <w:tc>
          <w:tcPr>
            <w:tcW w:w="851" w:type="dxa"/>
            <w:shd w:val="clear" w:color="auto" w:fill="auto"/>
            <w:vAlign w:val="center"/>
          </w:tcPr>
          <w:p w14:paraId="2F56723B" w14:textId="61F070B8" w:rsidR="00AE6624" w:rsidRDefault="00AE6624" w:rsidP="00AE6624">
            <w:pPr>
              <w:snapToGrid w:val="0"/>
              <w:jc w:val="center"/>
              <w:rPr>
                <w:color w:val="000000"/>
                <w:sz w:val="18"/>
                <w:szCs w:val="18"/>
              </w:rPr>
            </w:pPr>
            <w:r>
              <w:rPr>
                <w:color w:val="000000"/>
                <w:sz w:val="16"/>
                <w:szCs w:val="16"/>
              </w:rPr>
              <w:t>2024-2028</w:t>
            </w:r>
          </w:p>
        </w:tc>
        <w:tc>
          <w:tcPr>
            <w:tcW w:w="850" w:type="dxa"/>
            <w:shd w:val="clear" w:color="auto" w:fill="auto"/>
            <w:vAlign w:val="center"/>
          </w:tcPr>
          <w:p w14:paraId="22690971" w14:textId="208156C4" w:rsidR="00AE6624" w:rsidRDefault="00AE6624" w:rsidP="00AE6624">
            <w:pPr>
              <w:snapToGrid w:val="0"/>
              <w:jc w:val="center"/>
              <w:rPr>
                <w:color w:val="000000"/>
                <w:sz w:val="18"/>
                <w:szCs w:val="18"/>
              </w:rPr>
            </w:pPr>
            <w:r>
              <w:rPr>
                <w:color w:val="000000"/>
                <w:sz w:val="16"/>
                <w:szCs w:val="16"/>
              </w:rPr>
              <w:t>2029-203</w:t>
            </w:r>
            <w:r w:rsidR="00494997">
              <w:rPr>
                <w:color w:val="000000"/>
                <w:sz w:val="16"/>
                <w:szCs w:val="16"/>
              </w:rPr>
              <w:t>1</w:t>
            </w:r>
          </w:p>
        </w:tc>
        <w:tc>
          <w:tcPr>
            <w:tcW w:w="851" w:type="dxa"/>
            <w:shd w:val="clear" w:color="auto" w:fill="auto"/>
            <w:vAlign w:val="center"/>
          </w:tcPr>
          <w:p w14:paraId="329BFCE2" w14:textId="02579B77" w:rsidR="00AE6624" w:rsidRDefault="00AE6624" w:rsidP="00AE6624">
            <w:pPr>
              <w:snapToGrid w:val="0"/>
              <w:jc w:val="center"/>
              <w:rPr>
                <w:color w:val="000000"/>
                <w:sz w:val="18"/>
                <w:szCs w:val="18"/>
              </w:rPr>
            </w:pPr>
            <w:r>
              <w:rPr>
                <w:color w:val="000000"/>
                <w:sz w:val="18"/>
                <w:szCs w:val="18"/>
              </w:rPr>
              <w:t>Итого</w:t>
            </w:r>
          </w:p>
        </w:tc>
        <w:tc>
          <w:tcPr>
            <w:tcW w:w="236" w:type="dxa"/>
            <w:shd w:val="clear" w:color="auto" w:fill="auto"/>
            <w:vAlign w:val="center"/>
          </w:tcPr>
          <w:p w14:paraId="254132DC" w14:textId="7D1D177A" w:rsidR="00AE6624" w:rsidRDefault="00AE6624" w:rsidP="00AE6624">
            <w:pPr>
              <w:snapToGrid w:val="0"/>
              <w:jc w:val="center"/>
              <w:rPr>
                <w:color w:val="000000"/>
                <w:sz w:val="18"/>
                <w:szCs w:val="18"/>
              </w:rPr>
            </w:pPr>
          </w:p>
        </w:tc>
      </w:tr>
      <w:tr w:rsidR="00AE6624" w14:paraId="79B9DF36" w14:textId="77777777" w:rsidTr="00AE6624">
        <w:trPr>
          <w:trHeight w:val="429"/>
          <w:jc w:val="center"/>
        </w:trPr>
        <w:tc>
          <w:tcPr>
            <w:tcW w:w="2222" w:type="dxa"/>
            <w:shd w:val="clear" w:color="auto" w:fill="auto"/>
            <w:vAlign w:val="center"/>
          </w:tcPr>
          <w:p w14:paraId="74548306" w14:textId="2BCE0E2B" w:rsidR="00AE6624" w:rsidRDefault="00AE6624" w:rsidP="00AE6624">
            <w:pPr>
              <w:snapToGrid w:val="0"/>
              <w:rPr>
                <w:color w:val="00000A"/>
                <w:sz w:val="20"/>
              </w:rPr>
            </w:pPr>
            <w:r w:rsidRPr="00B24EA3">
              <w:rPr>
                <w:color w:val="000000"/>
                <w:sz w:val="20"/>
              </w:rPr>
              <w:t xml:space="preserve">Реконструкция   </w:t>
            </w:r>
            <w:proofErr w:type="gramStart"/>
            <w:r w:rsidRPr="00B24EA3">
              <w:rPr>
                <w:color w:val="000000"/>
                <w:sz w:val="20"/>
              </w:rPr>
              <w:t>насосной</w:t>
            </w:r>
            <w:proofErr w:type="gramEnd"/>
            <w:r w:rsidRPr="00B24EA3">
              <w:rPr>
                <w:color w:val="000000"/>
                <w:sz w:val="20"/>
              </w:rPr>
              <w:t xml:space="preserve">  стаиции  1-го  подъема </w:t>
            </w:r>
          </w:p>
        </w:tc>
        <w:tc>
          <w:tcPr>
            <w:tcW w:w="708" w:type="dxa"/>
            <w:shd w:val="clear" w:color="auto" w:fill="auto"/>
            <w:vAlign w:val="center"/>
          </w:tcPr>
          <w:p w14:paraId="69336913" w14:textId="4267FFD0" w:rsidR="00AE6624" w:rsidRDefault="00AE6624" w:rsidP="00AE6624">
            <w:pPr>
              <w:snapToGrid w:val="0"/>
              <w:rPr>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shd w:val="clear" w:color="auto" w:fill="auto"/>
            <w:vAlign w:val="center"/>
          </w:tcPr>
          <w:p w14:paraId="7452ED51" w14:textId="50E0C0B4" w:rsidR="00AE6624" w:rsidRDefault="00AE6624" w:rsidP="00AE6624">
            <w:pPr>
              <w:snapToGrid w:val="0"/>
              <w:jc w:val="center"/>
              <w:rPr>
                <w:color w:val="000000"/>
                <w:sz w:val="18"/>
                <w:szCs w:val="18"/>
              </w:rPr>
            </w:pPr>
          </w:p>
        </w:tc>
        <w:tc>
          <w:tcPr>
            <w:tcW w:w="851" w:type="dxa"/>
            <w:shd w:val="clear" w:color="auto" w:fill="auto"/>
            <w:vAlign w:val="center"/>
          </w:tcPr>
          <w:p w14:paraId="2C674073" w14:textId="2ACD9380" w:rsidR="00AE6624" w:rsidRDefault="00AE6624" w:rsidP="00AE6624">
            <w:pPr>
              <w:snapToGrid w:val="0"/>
              <w:jc w:val="center"/>
              <w:rPr>
                <w:color w:val="000000"/>
                <w:sz w:val="18"/>
                <w:szCs w:val="18"/>
              </w:rPr>
            </w:pPr>
            <w:r w:rsidRPr="00A2007A">
              <w:rPr>
                <w:rFonts w:ascii="Calibri" w:hAnsi="Calibri"/>
                <w:color w:val="000000"/>
                <w:sz w:val="18"/>
                <w:szCs w:val="18"/>
              </w:rPr>
              <w:t>55</w:t>
            </w:r>
          </w:p>
        </w:tc>
        <w:tc>
          <w:tcPr>
            <w:tcW w:w="850" w:type="dxa"/>
            <w:shd w:val="clear" w:color="auto" w:fill="auto"/>
            <w:vAlign w:val="center"/>
          </w:tcPr>
          <w:p w14:paraId="102057B8" w14:textId="4D5B10F8" w:rsidR="00AE6624" w:rsidRDefault="00AE6624" w:rsidP="00AE6624">
            <w:pPr>
              <w:snapToGrid w:val="0"/>
              <w:jc w:val="center"/>
              <w:rPr>
                <w:color w:val="000000"/>
                <w:sz w:val="18"/>
                <w:szCs w:val="18"/>
              </w:rPr>
            </w:pPr>
          </w:p>
        </w:tc>
        <w:tc>
          <w:tcPr>
            <w:tcW w:w="992" w:type="dxa"/>
            <w:shd w:val="clear" w:color="auto" w:fill="auto"/>
            <w:vAlign w:val="center"/>
          </w:tcPr>
          <w:p w14:paraId="43D1DC73" w14:textId="2BA04D2C" w:rsidR="00AE6624" w:rsidRDefault="00AE6624" w:rsidP="00AE6624">
            <w:pPr>
              <w:snapToGrid w:val="0"/>
              <w:jc w:val="center"/>
              <w:rPr>
                <w:color w:val="000000"/>
                <w:sz w:val="18"/>
                <w:szCs w:val="18"/>
              </w:rPr>
            </w:pPr>
            <w:r w:rsidRPr="00A2007A">
              <w:rPr>
                <w:rFonts w:ascii="Calibri" w:hAnsi="Calibri"/>
                <w:color w:val="000000"/>
                <w:sz w:val="18"/>
                <w:szCs w:val="18"/>
              </w:rPr>
              <w:t>60</w:t>
            </w:r>
          </w:p>
        </w:tc>
        <w:tc>
          <w:tcPr>
            <w:tcW w:w="709" w:type="dxa"/>
            <w:shd w:val="clear" w:color="auto" w:fill="auto"/>
            <w:vAlign w:val="center"/>
          </w:tcPr>
          <w:p w14:paraId="650300DD" w14:textId="5182C956" w:rsidR="00AE6624" w:rsidRDefault="00AE6624" w:rsidP="00AE6624">
            <w:pPr>
              <w:snapToGrid w:val="0"/>
              <w:jc w:val="center"/>
              <w:rPr>
                <w:color w:val="000000"/>
                <w:sz w:val="18"/>
                <w:szCs w:val="18"/>
              </w:rPr>
            </w:pPr>
          </w:p>
        </w:tc>
        <w:tc>
          <w:tcPr>
            <w:tcW w:w="851" w:type="dxa"/>
            <w:shd w:val="clear" w:color="auto" w:fill="auto"/>
            <w:vAlign w:val="center"/>
          </w:tcPr>
          <w:p w14:paraId="3F451D5D" w14:textId="3FBD6940" w:rsidR="00AE6624" w:rsidRDefault="00AE6624" w:rsidP="00AE6624">
            <w:pPr>
              <w:snapToGrid w:val="0"/>
              <w:jc w:val="center"/>
              <w:rPr>
                <w:color w:val="000000"/>
                <w:sz w:val="18"/>
                <w:szCs w:val="18"/>
              </w:rPr>
            </w:pPr>
            <w:r w:rsidRPr="00A2007A">
              <w:rPr>
                <w:rFonts w:ascii="Calibri" w:hAnsi="Calibri"/>
                <w:color w:val="000000"/>
                <w:sz w:val="18"/>
                <w:szCs w:val="18"/>
              </w:rPr>
              <w:t>115</w:t>
            </w:r>
          </w:p>
        </w:tc>
        <w:tc>
          <w:tcPr>
            <w:tcW w:w="850" w:type="dxa"/>
            <w:shd w:val="clear" w:color="auto" w:fill="auto"/>
            <w:vAlign w:val="center"/>
          </w:tcPr>
          <w:p w14:paraId="59845505" w14:textId="607B950A" w:rsidR="00AE6624" w:rsidRDefault="00AE6624" w:rsidP="00AE6624">
            <w:pPr>
              <w:snapToGrid w:val="0"/>
              <w:jc w:val="center"/>
              <w:rPr>
                <w:color w:val="000000"/>
                <w:sz w:val="18"/>
                <w:szCs w:val="18"/>
              </w:rPr>
            </w:pPr>
            <w:r w:rsidRPr="00A2007A">
              <w:rPr>
                <w:rFonts w:ascii="Calibri" w:hAnsi="Calibri"/>
                <w:color w:val="000000"/>
                <w:sz w:val="18"/>
                <w:szCs w:val="18"/>
              </w:rPr>
              <w:t>125</w:t>
            </w:r>
          </w:p>
        </w:tc>
        <w:tc>
          <w:tcPr>
            <w:tcW w:w="851" w:type="dxa"/>
            <w:shd w:val="clear" w:color="auto" w:fill="auto"/>
            <w:vAlign w:val="center"/>
          </w:tcPr>
          <w:p w14:paraId="44BE91A9" w14:textId="7FDAD108" w:rsidR="00AE6624" w:rsidRDefault="00AE6624" w:rsidP="00AE6624">
            <w:pPr>
              <w:snapToGrid w:val="0"/>
              <w:jc w:val="center"/>
              <w:rPr>
                <w:color w:val="000000"/>
                <w:sz w:val="18"/>
                <w:szCs w:val="18"/>
              </w:rPr>
            </w:pPr>
          </w:p>
        </w:tc>
        <w:tc>
          <w:tcPr>
            <w:tcW w:w="236" w:type="dxa"/>
            <w:shd w:val="clear" w:color="auto" w:fill="auto"/>
            <w:vAlign w:val="center"/>
          </w:tcPr>
          <w:p w14:paraId="5DE6C900" w14:textId="5F3142C1" w:rsidR="00AE6624" w:rsidRDefault="00AE6624" w:rsidP="00AE6624">
            <w:pPr>
              <w:snapToGrid w:val="0"/>
              <w:jc w:val="center"/>
              <w:rPr>
                <w:color w:val="000000"/>
                <w:sz w:val="18"/>
                <w:szCs w:val="18"/>
              </w:rPr>
            </w:pPr>
          </w:p>
        </w:tc>
      </w:tr>
      <w:tr w:rsidR="00483015" w14:paraId="6D2AF536" w14:textId="77777777" w:rsidTr="00AE6624">
        <w:trPr>
          <w:trHeight w:val="429"/>
          <w:jc w:val="center"/>
        </w:trPr>
        <w:tc>
          <w:tcPr>
            <w:tcW w:w="2222" w:type="dxa"/>
            <w:shd w:val="clear" w:color="auto" w:fill="auto"/>
            <w:vAlign w:val="center"/>
          </w:tcPr>
          <w:p w14:paraId="6AB50F21" w14:textId="2C5E0A1F" w:rsidR="00483015" w:rsidRDefault="00483015" w:rsidP="00483015">
            <w:pPr>
              <w:snapToGrid w:val="0"/>
              <w:rPr>
                <w:color w:val="00000A"/>
                <w:sz w:val="20"/>
              </w:rPr>
            </w:pPr>
            <w:r w:rsidRPr="00B24EA3">
              <w:rPr>
                <w:color w:val="000000"/>
                <w:sz w:val="20"/>
              </w:rPr>
              <w:lastRenderedPageBreak/>
              <w:t>Ремонт башни Рожновского</w:t>
            </w:r>
          </w:p>
        </w:tc>
        <w:tc>
          <w:tcPr>
            <w:tcW w:w="708" w:type="dxa"/>
            <w:shd w:val="clear" w:color="auto" w:fill="auto"/>
            <w:vAlign w:val="center"/>
          </w:tcPr>
          <w:p w14:paraId="3F125036" w14:textId="2EB72273" w:rsidR="00483015" w:rsidRDefault="00483015" w:rsidP="00483015">
            <w:pPr>
              <w:snapToGrid w:val="0"/>
              <w:rPr>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shd w:val="clear" w:color="auto" w:fill="auto"/>
            <w:vAlign w:val="center"/>
          </w:tcPr>
          <w:p w14:paraId="3C9BFEAF" w14:textId="29091F24" w:rsidR="00483015" w:rsidRDefault="00483015" w:rsidP="00483015">
            <w:pPr>
              <w:snapToGrid w:val="0"/>
              <w:jc w:val="center"/>
              <w:rPr>
                <w:color w:val="000000"/>
                <w:sz w:val="18"/>
                <w:szCs w:val="18"/>
              </w:rPr>
            </w:pPr>
            <w:r w:rsidRPr="00483015">
              <w:rPr>
                <w:color w:val="000000"/>
                <w:sz w:val="20"/>
              </w:rPr>
              <w:t>0</w:t>
            </w:r>
          </w:p>
        </w:tc>
        <w:tc>
          <w:tcPr>
            <w:tcW w:w="851" w:type="dxa"/>
            <w:shd w:val="clear" w:color="auto" w:fill="auto"/>
            <w:vAlign w:val="center"/>
          </w:tcPr>
          <w:p w14:paraId="47865BF6" w14:textId="5DFC68E4" w:rsidR="00483015" w:rsidRDefault="00483015" w:rsidP="00483015">
            <w:pPr>
              <w:snapToGrid w:val="0"/>
              <w:jc w:val="center"/>
              <w:rPr>
                <w:color w:val="000000"/>
                <w:sz w:val="18"/>
                <w:szCs w:val="18"/>
              </w:rPr>
            </w:pPr>
            <w:r w:rsidRPr="00483015">
              <w:rPr>
                <w:color w:val="000000"/>
                <w:sz w:val="20"/>
              </w:rPr>
              <w:t> </w:t>
            </w:r>
          </w:p>
        </w:tc>
        <w:tc>
          <w:tcPr>
            <w:tcW w:w="850" w:type="dxa"/>
            <w:shd w:val="clear" w:color="auto" w:fill="auto"/>
            <w:vAlign w:val="center"/>
          </w:tcPr>
          <w:p w14:paraId="0882C4C9" w14:textId="3277E5E8" w:rsidR="00483015" w:rsidRDefault="00483015" w:rsidP="00483015">
            <w:pPr>
              <w:snapToGrid w:val="0"/>
              <w:jc w:val="center"/>
              <w:rPr>
                <w:color w:val="000000"/>
                <w:sz w:val="18"/>
                <w:szCs w:val="18"/>
              </w:rPr>
            </w:pPr>
            <w:r w:rsidRPr="00483015">
              <w:rPr>
                <w:rFonts w:ascii="Calibri" w:hAnsi="Calibri" w:cs="Calibri"/>
                <w:color w:val="000000"/>
                <w:sz w:val="20"/>
              </w:rPr>
              <w:t>80</w:t>
            </w:r>
          </w:p>
        </w:tc>
        <w:tc>
          <w:tcPr>
            <w:tcW w:w="992" w:type="dxa"/>
            <w:shd w:val="clear" w:color="auto" w:fill="auto"/>
            <w:vAlign w:val="center"/>
          </w:tcPr>
          <w:p w14:paraId="1BC41363" w14:textId="3CBBB977" w:rsidR="00483015" w:rsidRDefault="00483015" w:rsidP="00483015">
            <w:pPr>
              <w:snapToGrid w:val="0"/>
              <w:jc w:val="center"/>
              <w:rPr>
                <w:color w:val="000000"/>
                <w:sz w:val="18"/>
                <w:szCs w:val="18"/>
              </w:rPr>
            </w:pPr>
            <w:r w:rsidRPr="00483015">
              <w:rPr>
                <w:color w:val="000000"/>
                <w:sz w:val="20"/>
              </w:rPr>
              <w:t> </w:t>
            </w:r>
          </w:p>
        </w:tc>
        <w:tc>
          <w:tcPr>
            <w:tcW w:w="709" w:type="dxa"/>
            <w:shd w:val="clear" w:color="auto" w:fill="auto"/>
            <w:vAlign w:val="center"/>
          </w:tcPr>
          <w:p w14:paraId="4C287190" w14:textId="52D784D0" w:rsidR="00483015" w:rsidRDefault="00483015" w:rsidP="00483015">
            <w:pPr>
              <w:snapToGrid w:val="0"/>
              <w:jc w:val="center"/>
              <w:rPr>
                <w:color w:val="000000"/>
                <w:sz w:val="18"/>
                <w:szCs w:val="18"/>
              </w:rPr>
            </w:pPr>
            <w:r w:rsidRPr="00483015">
              <w:rPr>
                <w:rFonts w:ascii="Calibri" w:hAnsi="Calibri" w:cs="Calibri"/>
                <w:color w:val="000000"/>
                <w:sz w:val="20"/>
              </w:rPr>
              <w:t>110</w:t>
            </w:r>
          </w:p>
        </w:tc>
        <w:tc>
          <w:tcPr>
            <w:tcW w:w="851" w:type="dxa"/>
            <w:shd w:val="clear" w:color="auto" w:fill="auto"/>
            <w:vAlign w:val="center"/>
          </w:tcPr>
          <w:p w14:paraId="46998EC8" w14:textId="25CABE5E" w:rsidR="00483015" w:rsidRDefault="00483015" w:rsidP="00483015">
            <w:pPr>
              <w:snapToGrid w:val="0"/>
              <w:jc w:val="center"/>
              <w:rPr>
                <w:color w:val="000000"/>
                <w:sz w:val="18"/>
                <w:szCs w:val="18"/>
              </w:rPr>
            </w:pPr>
            <w:r w:rsidRPr="00483015">
              <w:rPr>
                <w:rFonts w:ascii="Calibri" w:hAnsi="Calibri" w:cs="Calibri"/>
                <w:color w:val="000000"/>
                <w:sz w:val="20"/>
              </w:rPr>
              <w:t>150</w:t>
            </w:r>
          </w:p>
        </w:tc>
        <w:tc>
          <w:tcPr>
            <w:tcW w:w="850" w:type="dxa"/>
            <w:shd w:val="clear" w:color="auto" w:fill="auto"/>
            <w:vAlign w:val="center"/>
          </w:tcPr>
          <w:p w14:paraId="0C0776F6" w14:textId="0F2185A3" w:rsidR="00483015" w:rsidRDefault="00483015" w:rsidP="00483015">
            <w:pPr>
              <w:snapToGrid w:val="0"/>
              <w:jc w:val="center"/>
              <w:rPr>
                <w:color w:val="000000"/>
                <w:sz w:val="18"/>
                <w:szCs w:val="18"/>
              </w:rPr>
            </w:pPr>
            <w:r w:rsidRPr="00483015">
              <w:rPr>
                <w:rFonts w:ascii="Calibri" w:hAnsi="Calibri" w:cs="Calibri"/>
                <w:color w:val="000000"/>
                <w:sz w:val="20"/>
              </w:rPr>
              <w:t>150</w:t>
            </w:r>
          </w:p>
        </w:tc>
        <w:tc>
          <w:tcPr>
            <w:tcW w:w="851" w:type="dxa"/>
            <w:shd w:val="clear" w:color="auto" w:fill="auto"/>
            <w:vAlign w:val="center"/>
          </w:tcPr>
          <w:p w14:paraId="156B68DA" w14:textId="58D1C359" w:rsidR="00483015" w:rsidRDefault="00483015" w:rsidP="00483015">
            <w:pPr>
              <w:snapToGrid w:val="0"/>
              <w:jc w:val="center"/>
              <w:rPr>
                <w:color w:val="000000"/>
                <w:sz w:val="18"/>
                <w:szCs w:val="18"/>
              </w:rPr>
            </w:pPr>
            <w:r w:rsidRPr="00483015">
              <w:rPr>
                <w:color w:val="000000"/>
                <w:sz w:val="20"/>
              </w:rPr>
              <w:t>300</w:t>
            </w:r>
          </w:p>
        </w:tc>
        <w:tc>
          <w:tcPr>
            <w:tcW w:w="236" w:type="dxa"/>
            <w:shd w:val="clear" w:color="auto" w:fill="auto"/>
            <w:vAlign w:val="center"/>
          </w:tcPr>
          <w:p w14:paraId="54A2307C" w14:textId="088B1716" w:rsidR="00483015" w:rsidRDefault="00483015" w:rsidP="00483015">
            <w:pPr>
              <w:snapToGrid w:val="0"/>
              <w:jc w:val="center"/>
              <w:rPr>
                <w:color w:val="000000"/>
                <w:sz w:val="18"/>
                <w:szCs w:val="18"/>
              </w:rPr>
            </w:pPr>
          </w:p>
        </w:tc>
      </w:tr>
      <w:tr w:rsidR="00AE6624" w14:paraId="54196214" w14:textId="77777777" w:rsidTr="00AE6624">
        <w:trPr>
          <w:trHeight w:val="429"/>
          <w:jc w:val="center"/>
        </w:trPr>
        <w:tc>
          <w:tcPr>
            <w:tcW w:w="2222" w:type="dxa"/>
            <w:shd w:val="clear" w:color="auto" w:fill="auto"/>
            <w:vAlign w:val="center"/>
          </w:tcPr>
          <w:p w14:paraId="25D578B8" w14:textId="1ED7BA6A" w:rsidR="00AE6624" w:rsidRPr="00B24EA3" w:rsidRDefault="00AE6624" w:rsidP="00AE6624">
            <w:pPr>
              <w:snapToGrid w:val="0"/>
              <w:rPr>
                <w:color w:val="000000"/>
                <w:sz w:val="20"/>
              </w:rPr>
            </w:pPr>
            <w:r w:rsidRPr="00B24EA3">
              <w:rPr>
                <w:color w:val="000000"/>
                <w:sz w:val="20"/>
              </w:rPr>
              <w:t>Приобретение  техники и оборудования</w:t>
            </w:r>
          </w:p>
        </w:tc>
        <w:tc>
          <w:tcPr>
            <w:tcW w:w="708" w:type="dxa"/>
            <w:shd w:val="clear" w:color="auto" w:fill="auto"/>
            <w:vAlign w:val="center"/>
          </w:tcPr>
          <w:p w14:paraId="0984FE64" w14:textId="5517316C" w:rsidR="00AE6624" w:rsidRPr="00B24EA3" w:rsidRDefault="00AE6624" w:rsidP="00AE6624">
            <w:pPr>
              <w:snapToGrid w:val="0"/>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shd w:val="clear" w:color="auto" w:fill="auto"/>
            <w:vAlign w:val="center"/>
          </w:tcPr>
          <w:p w14:paraId="4E200A1C" w14:textId="75CFEFEC" w:rsidR="00AE6624" w:rsidRDefault="00AE6624" w:rsidP="00AE6624">
            <w:pPr>
              <w:snapToGrid w:val="0"/>
              <w:jc w:val="center"/>
              <w:rPr>
                <w:color w:val="000000"/>
                <w:sz w:val="18"/>
                <w:szCs w:val="18"/>
              </w:rPr>
            </w:pPr>
            <w:r w:rsidRPr="00A2007A">
              <w:rPr>
                <w:rFonts w:ascii="Calibri" w:hAnsi="Calibri"/>
                <w:color w:val="000000"/>
                <w:sz w:val="18"/>
                <w:szCs w:val="18"/>
              </w:rPr>
              <w:t>32,0</w:t>
            </w:r>
          </w:p>
        </w:tc>
        <w:tc>
          <w:tcPr>
            <w:tcW w:w="851" w:type="dxa"/>
            <w:shd w:val="clear" w:color="auto" w:fill="auto"/>
            <w:vAlign w:val="center"/>
          </w:tcPr>
          <w:p w14:paraId="3E30AE76" w14:textId="45341BF5" w:rsidR="00AE6624" w:rsidRDefault="00AE6624" w:rsidP="00AE6624">
            <w:pPr>
              <w:snapToGrid w:val="0"/>
              <w:jc w:val="center"/>
              <w:rPr>
                <w:color w:val="000000"/>
                <w:sz w:val="18"/>
                <w:szCs w:val="18"/>
              </w:rPr>
            </w:pPr>
            <w:r w:rsidRPr="00A2007A">
              <w:rPr>
                <w:rFonts w:ascii="Calibri" w:hAnsi="Calibri"/>
                <w:color w:val="000000"/>
                <w:sz w:val="18"/>
                <w:szCs w:val="18"/>
              </w:rPr>
              <w:t>33,3</w:t>
            </w:r>
          </w:p>
        </w:tc>
        <w:tc>
          <w:tcPr>
            <w:tcW w:w="850" w:type="dxa"/>
            <w:shd w:val="clear" w:color="auto" w:fill="auto"/>
            <w:vAlign w:val="center"/>
          </w:tcPr>
          <w:p w14:paraId="6CA1B9FC" w14:textId="7B215D24" w:rsidR="00AE6624" w:rsidRPr="00A2007A" w:rsidRDefault="00AE6624" w:rsidP="00AE6624">
            <w:pPr>
              <w:snapToGrid w:val="0"/>
              <w:jc w:val="center"/>
              <w:rPr>
                <w:rFonts w:ascii="Calibri" w:hAnsi="Calibri"/>
                <w:color w:val="000000"/>
                <w:sz w:val="18"/>
                <w:szCs w:val="18"/>
              </w:rPr>
            </w:pPr>
            <w:r w:rsidRPr="00A2007A">
              <w:rPr>
                <w:rFonts w:ascii="Calibri" w:hAnsi="Calibri"/>
                <w:color w:val="000000"/>
                <w:sz w:val="18"/>
                <w:szCs w:val="18"/>
              </w:rPr>
              <w:t>34,6</w:t>
            </w:r>
          </w:p>
        </w:tc>
        <w:tc>
          <w:tcPr>
            <w:tcW w:w="992" w:type="dxa"/>
            <w:shd w:val="clear" w:color="auto" w:fill="auto"/>
            <w:vAlign w:val="center"/>
          </w:tcPr>
          <w:p w14:paraId="1368DF94" w14:textId="49FF37CC" w:rsidR="00AE6624" w:rsidRDefault="00AE6624" w:rsidP="00AE6624">
            <w:pPr>
              <w:snapToGrid w:val="0"/>
              <w:jc w:val="center"/>
              <w:rPr>
                <w:color w:val="000000"/>
                <w:sz w:val="18"/>
                <w:szCs w:val="18"/>
              </w:rPr>
            </w:pPr>
            <w:r w:rsidRPr="00A2007A">
              <w:rPr>
                <w:rFonts w:ascii="Calibri" w:hAnsi="Calibri"/>
                <w:color w:val="000000"/>
                <w:sz w:val="18"/>
                <w:szCs w:val="18"/>
              </w:rPr>
              <w:t>36,0</w:t>
            </w:r>
          </w:p>
        </w:tc>
        <w:tc>
          <w:tcPr>
            <w:tcW w:w="709" w:type="dxa"/>
            <w:shd w:val="clear" w:color="auto" w:fill="auto"/>
            <w:vAlign w:val="center"/>
          </w:tcPr>
          <w:p w14:paraId="3955DAF3" w14:textId="5F0C618D" w:rsidR="00AE6624" w:rsidRPr="00A2007A" w:rsidRDefault="00AE6624" w:rsidP="00AE6624">
            <w:pPr>
              <w:snapToGrid w:val="0"/>
              <w:jc w:val="center"/>
              <w:rPr>
                <w:rFonts w:ascii="Calibri" w:hAnsi="Calibri"/>
                <w:color w:val="000000"/>
                <w:sz w:val="18"/>
                <w:szCs w:val="18"/>
              </w:rPr>
            </w:pPr>
            <w:r w:rsidRPr="00A2007A">
              <w:rPr>
                <w:rFonts w:ascii="Calibri" w:hAnsi="Calibri"/>
                <w:color w:val="000000"/>
                <w:sz w:val="18"/>
                <w:szCs w:val="18"/>
              </w:rPr>
              <w:t>37,4</w:t>
            </w:r>
          </w:p>
        </w:tc>
        <w:tc>
          <w:tcPr>
            <w:tcW w:w="851" w:type="dxa"/>
            <w:shd w:val="clear" w:color="auto" w:fill="auto"/>
            <w:vAlign w:val="center"/>
          </w:tcPr>
          <w:p w14:paraId="2DBD803C" w14:textId="79075342" w:rsidR="00AE6624" w:rsidRPr="00A2007A" w:rsidRDefault="00AE6624" w:rsidP="00AE6624">
            <w:pPr>
              <w:snapToGrid w:val="0"/>
              <w:jc w:val="center"/>
              <w:rPr>
                <w:rFonts w:ascii="Calibri" w:hAnsi="Calibri"/>
                <w:color w:val="000000"/>
                <w:sz w:val="18"/>
                <w:szCs w:val="18"/>
              </w:rPr>
            </w:pPr>
            <w:r w:rsidRPr="00A2007A">
              <w:rPr>
                <w:rFonts w:ascii="Calibri" w:hAnsi="Calibri"/>
                <w:color w:val="000000"/>
                <w:sz w:val="18"/>
                <w:szCs w:val="18"/>
              </w:rPr>
              <w:t>173,3</w:t>
            </w:r>
          </w:p>
        </w:tc>
        <w:tc>
          <w:tcPr>
            <w:tcW w:w="850" w:type="dxa"/>
            <w:shd w:val="clear" w:color="auto" w:fill="auto"/>
            <w:vAlign w:val="center"/>
          </w:tcPr>
          <w:p w14:paraId="59ED3D1C" w14:textId="2912008A" w:rsidR="00AE6624" w:rsidRPr="00A2007A" w:rsidRDefault="00AE6624" w:rsidP="00AE6624">
            <w:pPr>
              <w:snapToGrid w:val="0"/>
              <w:jc w:val="center"/>
              <w:rPr>
                <w:rFonts w:ascii="Calibri" w:hAnsi="Calibri"/>
                <w:color w:val="000000"/>
                <w:sz w:val="18"/>
                <w:szCs w:val="18"/>
              </w:rPr>
            </w:pPr>
            <w:r w:rsidRPr="00A2007A">
              <w:rPr>
                <w:rFonts w:ascii="Calibri" w:hAnsi="Calibri"/>
                <w:color w:val="000000"/>
                <w:sz w:val="18"/>
                <w:szCs w:val="18"/>
              </w:rPr>
              <w:t>110</w:t>
            </w:r>
          </w:p>
        </w:tc>
        <w:tc>
          <w:tcPr>
            <w:tcW w:w="851" w:type="dxa"/>
            <w:shd w:val="clear" w:color="auto" w:fill="auto"/>
            <w:vAlign w:val="center"/>
          </w:tcPr>
          <w:p w14:paraId="7D4E47AA" w14:textId="32AB87D3" w:rsidR="00AE6624" w:rsidRPr="00A2007A" w:rsidRDefault="00AE6624" w:rsidP="00AE6624">
            <w:pPr>
              <w:snapToGrid w:val="0"/>
              <w:jc w:val="center"/>
              <w:rPr>
                <w:rFonts w:ascii="Calibri" w:hAnsi="Calibri"/>
                <w:color w:val="000000"/>
                <w:sz w:val="18"/>
                <w:szCs w:val="18"/>
              </w:rPr>
            </w:pPr>
            <w:r w:rsidRPr="00A2007A">
              <w:rPr>
                <w:rFonts w:ascii="Calibri" w:hAnsi="Calibri"/>
                <w:color w:val="000000"/>
                <w:sz w:val="18"/>
                <w:szCs w:val="18"/>
              </w:rPr>
              <w:t>283,3</w:t>
            </w:r>
          </w:p>
        </w:tc>
        <w:tc>
          <w:tcPr>
            <w:tcW w:w="236" w:type="dxa"/>
            <w:shd w:val="clear" w:color="auto" w:fill="auto"/>
            <w:vAlign w:val="center"/>
          </w:tcPr>
          <w:p w14:paraId="3F20458F" w14:textId="77777777" w:rsidR="00AE6624" w:rsidRDefault="00AE6624" w:rsidP="00AE6624">
            <w:pPr>
              <w:snapToGrid w:val="0"/>
              <w:jc w:val="center"/>
              <w:rPr>
                <w:color w:val="000000"/>
                <w:sz w:val="18"/>
                <w:szCs w:val="18"/>
              </w:rPr>
            </w:pPr>
          </w:p>
        </w:tc>
      </w:tr>
      <w:tr w:rsidR="00483015" w14:paraId="00AABB8C" w14:textId="77777777" w:rsidTr="00AE6624">
        <w:trPr>
          <w:trHeight w:val="429"/>
          <w:jc w:val="center"/>
        </w:trPr>
        <w:tc>
          <w:tcPr>
            <w:tcW w:w="2222" w:type="dxa"/>
            <w:shd w:val="clear" w:color="auto" w:fill="auto"/>
            <w:vAlign w:val="center"/>
          </w:tcPr>
          <w:p w14:paraId="64945AFC" w14:textId="599E218E" w:rsidR="00483015" w:rsidRPr="00B24EA3" w:rsidRDefault="00483015" w:rsidP="00483015">
            <w:pPr>
              <w:snapToGrid w:val="0"/>
              <w:rPr>
                <w:color w:val="000000"/>
                <w:sz w:val="20"/>
              </w:rPr>
            </w:pPr>
            <w:r w:rsidRPr="00B24EA3">
              <w:rPr>
                <w:color w:val="000000"/>
                <w:sz w:val="20"/>
              </w:rPr>
              <w:t>Реконструкция и строительство сетей водопровода, в том числе:</w:t>
            </w:r>
          </w:p>
        </w:tc>
        <w:tc>
          <w:tcPr>
            <w:tcW w:w="708" w:type="dxa"/>
            <w:shd w:val="clear" w:color="auto" w:fill="auto"/>
            <w:vAlign w:val="center"/>
          </w:tcPr>
          <w:p w14:paraId="2A736903" w14:textId="227A2E03" w:rsidR="00483015" w:rsidRPr="00B24EA3" w:rsidRDefault="00483015" w:rsidP="00483015">
            <w:pPr>
              <w:snapToGrid w:val="0"/>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shd w:val="clear" w:color="auto" w:fill="auto"/>
            <w:vAlign w:val="center"/>
          </w:tcPr>
          <w:p w14:paraId="28906E69" w14:textId="789F7719" w:rsidR="00483015" w:rsidRDefault="00483015" w:rsidP="00483015">
            <w:pPr>
              <w:snapToGrid w:val="0"/>
              <w:jc w:val="center"/>
              <w:rPr>
                <w:color w:val="000000"/>
                <w:sz w:val="18"/>
                <w:szCs w:val="18"/>
              </w:rPr>
            </w:pPr>
            <w:r w:rsidRPr="006053C5">
              <w:rPr>
                <w:rFonts w:ascii="Calibri" w:hAnsi="Calibri" w:cs="Calibri"/>
                <w:color w:val="000000"/>
                <w:sz w:val="20"/>
              </w:rPr>
              <w:t>0,0</w:t>
            </w:r>
          </w:p>
        </w:tc>
        <w:tc>
          <w:tcPr>
            <w:tcW w:w="851" w:type="dxa"/>
            <w:shd w:val="clear" w:color="auto" w:fill="auto"/>
            <w:vAlign w:val="center"/>
          </w:tcPr>
          <w:p w14:paraId="47E86F36" w14:textId="18A8F80A" w:rsidR="00483015" w:rsidRDefault="00483015" w:rsidP="00483015">
            <w:pPr>
              <w:snapToGrid w:val="0"/>
              <w:jc w:val="center"/>
              <w:rPr>
                <w:color w:val="000000"/>
                <w:sz w:val="18"/>
                <w:szCs w:val="18"/>
              </w:rPr>
            </w:pPr>
            <w:r w:rsidRPr="006053C5">
              <w:rPr>
                <w:rFonts w:ascii="Calibri" w:hAnsi="Calibri" w:cs="Calibri"/>
                <w:color w:val="000000"/>
                <w:sz w:val="20"/>
              </w:rPr>
              <w:t>0,0</w:t>
            </w:r>
          </w:p>
        </w:tc>
        <w:tc>
          <w:tcPr>
            <w:tcW w:w="850" w:type="dxa"/>
            <w:shd w:val="clear" w:color="auto" w:fill="auto"/>
            <w:vAlign w:val="center"/>
          </w:tcPr>
          <w:p w14:paraId="3AFF45E1" w14:textId="25405826" w:rsidR="00483015" w:rsidRPr="00A2007A" w:rsidRDefault="00483015" w:rsidP="00483015">
            <w:pPr>
              <w:snapToGrid w:val="0"/>
              <w:jc w:val="center"/>
              <w:rPr>
                <w:rFonts w:ascii="Calibri" w:hAnsi="Calibri"/>
                <w:color w:val="000000"/>
                <w:sz w:val="18"/>
                <w:szCs w:val="18"/>
              </w:rPr>
            </w:pPr>
            <w:r w:rsidRPr="006053C5">
              <w:rPr>
                <w:rFonts w:ascii="Calibri" w:hAnsi="Calibri" w:cs="Calibri"/>
                <w:color w:val="000000"/>
                <w:sz w:val="20"/>
              </w:rPr>
              <w:t>623,5</w:t>
            </w:r>
          </w:p>
        </w:tc>
        <w:tc>
          <w:tcPr>
            <w:tcW w:w="992" w:type="dxa"/>
            <w:shd w:val="clear" w:color="auto" w:fill="auto"/>
            <w:vAlign w:val="center"/>
          </w:tcPr>
          <w:p w14:paraId="6E28ABB7" w14:textId="30826C58" w:rsidR="00483015" w:rsidRDefault="00483015" w:rsidP="00483015">
            <w:pPr>
              <w:snapToGrid w:val="0"/>
              <w:jc w:val="center"/>
              <w:rPr>
                <w:color w:val="000000"/>
                <w:sz w:val="18"/>
                <w:szCs w:val="18"/>
              </w:rPr>
            </w:pPr>
            <w:r w:rsidRPr="006053C5">
              <w:rPr>
                <w:rFonts w:ascii="Calibri" w:hAnsi="Calibri" w:cs="Calibri"/>
                <w:color w:val="000000"/>
                <w:sz w:val="20"/>
              </w:rPr>
              <w:t>972,6</w:t>
            </w:r>
          </w:p>
        </w:tc>
        <w:tc>
          <w:tcPr>
            <w:tcW w:w="709" w:type="dxa"/>
            <w:shd w:val="clear" w:color="auto" w:fill="auto"/>
            <w:vAlign w:val="center"/>
          </w:tcPr>
          <w:p w14:paraId="295089A9" w14:textId="410F166E" w:rsidR="00483015" w:rsidRPr="00483015" w:rsidRDefault="00483015" w:rsidP="00483015">
            <w:pPr>
              <w:snapToGrid w:val="0"/>
              <w:jc w:val="center"/>
              <w:rPr>
                <w:rFonts w:ascii="Calibri" w:hAnsi="Calibri"/>
                <w:color w:val="000000"/>
                <w:sz w:val="16"/>
                <w:szCs w:val="16"/>
              </w:rPr>
            </w:pPr>
            <w:r w:rsidRPr="006053C5">
              <w:rPr>
                <w:rFonts w:ascii="Calibri" w:hAnsi="Calibri" w:cs="Calibri"/>
                <w:color w:val="000000"/>
                <w:sz w:val="16"/>
                <w:szCs w:val="16"/>
              </w:rPr>
              <w:t>1348,7</w:t>
            </w:r>
          </w:p>
        </w:tc>
        <w:tc>
          <w:tcPr>
            <w:tcW w:w="851" w:type="dxa"/>
            <w:shd w:val="clear" w:color="auto" w:fill="auto"/>
            <w:vAlign w:val="center"/>
          </w:tcPr>
          <w:p w14:paraId="11BDEDBE" w14:textId="6F9387A5" w:rsidR="00483015" w:rsidRPr="00A2007A" w:rsidRDefault="00483015" w:rsidP="00483015">
            <w:pPr>
              <w:snapToGrid w:val="0"/>
              <w:jc w:val="center"/>
              <w:rPr>
                <w:rFonts w:ascii="Calibri" w:hAnsi="Calibri"/>
                <w:color w:val="000000"/>
                <w:sz w:val="18"/>
                <w:szCs w:val="18"/>
              </w:rPr>
            </w:pPr>
            <w:r w:rsidRPr="006053C5">
              <w:rPr>
                <w:rFonts w:ascii="Calibri" w:hAnsi="Calibri" w:cs="Calibri"/>
                <w:color w:val="000000"/>
                <w:sz w:val="20"/>
              </w:rPr>
              <w:t>2944,7</w:t>
            </w:r>
          </w:p>
        </w:tc>
        <w:tc>
          <w:tcPr>
            <w:tcW w:w="850" w:type="dxa"/>
            <w:shd w:val="clear" w:color="auto" w:fill="auto"/>
            <w:vAlign w:val="center"/>
          </w:tcPr>
          <w:p w14:paraId="3E56413B" w14:textId="4E0B8366" w:rsidR="00483015" w:rsidRPr="00A2007A" w:rsidRDefault="00483015" w:rsidP="00483015">
            <w:pPr>
              <w:snapToGrid w:val="0"/>
              <w:jc w:val="center"/>
              <w:rPr>
                <w:rFonts w:ascii="Calibri" w:hAnsi="Calibri"/>
                <w:color w:val="000000"/>
                <w:sz w:val="18"/>
                <w:szCs w:val="18"/>
              </w:rPr>
            </w:pPr>
            <w:r w:rsidRPr="006053C5">
              <w:rPr>
                <w:rFonts w:ascii="Calibri" w:hAnsi="Calibri" w:cs="Calibri"/>
                <w:color w:val="000000"/>
                <w:sz w:val="16"/>
                <w:szCs w:val="16"/>
              </w:rPr>
              <w:t>2560,6</w:t>
            </w:r>
          </w:p>
        </w:tc>
        <w:tc>
          <w:tcPr>
            <w:tcW w:w="851" w:type="dxa"/>
            <w:shd w:val="clear" w:color="auto" w:fill="auto"/>
            <w:vAlign w:val="center"/>
          </w:tcPr>
          <w:p w14:paraId="0E11388C" w14:textId="23FB05F6" w:rsidR="00483015" w:rsidRPr="00A2007A" w:rsidRDefault="00483015" w:rsidP="00483015">
            <w:pPr>
              <w:snapToGrid w:val="0"/>
              <w:jc w:val="center"/>
              <w:rPr>
                <w:rFonts w:ascii="Calibri" w:hAnsi="Calibri"/>
                <w:color w:val="000000"/>
                <w:sz w:val="18"/>
                <w:szCs w:val="18"/>
              </w:rPr>
            </w:pPr>
            <w:r w:rsidRPr="006053C5">
              <w:rPr>
                <w:rFonts w:ascii="Calibri" w:hAnsi="Calibri" w:cs="Calibri"/>
                <w:color w:val="000000"/>
                <w:sz w:val="20"/>
              </w:rPr>
              <w:t>5505,3</w:t>
            </w:r>
          </w:p>
        </w:tc>
        <w:tc>
          <w:tcPr>
            <w:tcW w:w="236" w:type="dxa"/>
            <w:shd w:val="clear" w:color="auto" w:fill="auto"/>
            <w:vAlign w:val="center"/>
          </w:tcPr>
          <w:p w14:paraId="45B30A9B" w14:textId="77777777" w:rsidR="00483015" w:rsidRDefault="00483015" w:rsidP="00483015">
            <w:pPr>
              <w:snapToGrid w:val="0"/>
              <w:jc w:val="center"/>
              <w:rPr>
                <w:color w:val="000000"/>
                <w:sz w:val="18"/>
                <w:szCs w:val="18"/>
              </w:rPr>
            </w:pPr>
          </w:p>
        </w:tc>
      </w:tr>
      <w:tr w:rsidR="00483015" w14:paraId="20934782" w14:textId="77777777" w:rsidTr="00AE6624">
        <w:trPr>
          <w:trHeight w:val="429"/>
          <w:jc w:val="center"/>
        </w:trPr>
        <w:tc>
          <w:tcPr>
            <w:tcW w:w="2222" w:type="dxa"/>
            <w:shd w:val="clear" w:color="auto" w:fill="auto"/>
            <w:vAlign w:val="center"/>
          </w:tcPr>
          <w:p w14:paraId="70A71433" w14:textId="573418A5" w:rsidR="00483015" w:rsidRPr="00B24EA3" w:rsidRDefault="00483015" w:rsidP="00483015">
            <w:pPr>
              <w:snapToGrid w:val="0"/>
              <w:rPr>
                <w:color w:val="000000"/>
                <w:sz w:val="20"/>
              </w:rPr>
            </w:pPr>
            <w:r>
              <w:rPr>
                <w:color w:val="000000"/>
                <w:sz w:val="20"/>
              </w:rPr>
              <w:t>ИТОГО</w:t>
            </w:r>
          </w:p>
        </w:tc>
        <w:tc>
          <w:tcPr>
            <w:tcW w:w="708" w:type="dxa"/>
            <w:shd w:val="clear" w:color="auto" w:fill="auto"/>
            <w:vAlign w:val="center"/>
          </w:tcPr>
          <w:p w14:paraId="54BEDADE" w14:textId="229D4054" w:rsidR="00483015" w:rsidRPr="00B24EA3" w:rsidRDefault="00483015" w:rsidP="00483015">
            <w:pPr>
              <w:snapToGrid w:val="0"/>
              <w:rPr>
                <w:color w:val="000000"/>
                <w:sz w:val="20"/>
              </w:rPr>
            </w:pPr>
            <w:r w:rsidRPr="00B24EA3">
              <w:rPr>
                <w:color w:val="000000"/>
                <w:sz w:val="20"/>
              </w:rPr>
              <w:t>т</w:t>
            </w:r>
            <w:proofErr w:type="gramStart"/>
            <w:r w:rsidRPr="00B24EA3">
              <w:rPr>
                <w:color w:val="000000"/>
                <w:sz w:val="20"/>
              </w:rPr>
              <w:t>.р</w:t>
            </w:r>
            <w:proofErr w:type="gramEnd"/>
            <w:r w:rsidRPr="00B24EA3">
              <w:rPr>
                <w:color w:val="000000"/>
                <w:sz w:val="20"/>
              </w:rPr>
              <w:t>уб</w:t>
            </w:r>
          </w:p>
        </w:tc>
        <w:tc>
          <w:tcPr>
            <w:tcW w:w="709" w:type="dxa"/>
            <w:shd w:val="clear" w:color="auto" w:fill="auto"/>
            <w:vAlign w:val="center"/>
          </w:tcPr>
          <w:p w14:paraId="38DF57AE" w14:textId="74FE4C46" w:rsidR="00483015" w:rsidRPr="00A2007A" w:rsidRDefault="00483015" w:rsidP="00483015">
            <w:pPr>
              <w:snapToGrid w:val="0"/>
              <w:jc w:val="center"/>
              <w:rPr>
                <w:rFonts w:ascii="Calibri" w:hAnsi="Calibri"/>
                <w:color w:val="000000"/>
                <w:sz w:val="18"/>
                <w:szCs w:val="18"/>
              </w:rPr>
            </w:pPr>
            <w:r w:rsidRPr="00483015">
              <w:rPr>
                <w:color w:val="000000"/>
                <w:sz w:val="20"/>
              </w:rPr>
              <w:t>125,5</w:t>
            </w:r>
          </w:p>
        </w:tc>
        <w:tc>
          <w:tcPr>
            <w:tcW w:w="851" w:type="dxa"/>
            <w:shd w:val="clear" w:color="auto" w:fill="auto"/>
            <w:vAlign w:val="center"/>
          </w:tcPr>
          <w:p w14:paraId="6B3390AA" w14:textId="3CCD6FED" w:rsidR="00483015" w:rsidRDefault="00483015" w:rsidP="00483015">
            <w:pPr>
              <w:snapToGrid w:val="0"/>
              <w:jc w:val="center"/>
              <w:rPr>
                <w:color w:val="000000"/>
                <w:sz w:val="18"/>
                <w:szCs w:val="18"/>
              </w:rPr>
            </w:pPr>
            <w:r w:rsidRPr="00483015">
              <w:rPr>
                <w:color w:val="000000"/>
                <w:sz w:val="20"/>
              </w:rPr>
              <w:t>88,3</w:t>
            </w:r>
          </w:p>
        </w:tc>
        <w:tc>
          <w:tcPr>
            <w:tcW w:w="850" w:type="dxa"/>
            <w:shd w:val="clear" w:color="auto" w:fill="auto"/>
            <w:vAlign w:val="center"/>
          </w:tcPr>
          <w:p w14:paraId="3441BD86" w14:textId="63681201" w:rsidR="00483015" w:rsidRPr="00A2007A" w:rsidRDefault="00483015" w:rsidP="00483015">
            <w:pPr>
              <w:snapToGrid w:val="0"/>
              <w:jc w:val="center"/>
              <w:rPr>
                <w:rFonts w:ascii="Calibri" w:hAnsi="Calibri"/>
                <w:color w:val="000000"/>
                <w:sz w:val="18"/>
                <w:szCs w:val="18"/>
              </w:rPr>
            </w:pPr>
            <w:r w:rsidRPr="00483015">
              <w:rPr>
                <w:color w:val="000000"/>
                <w:sz w:val="20"/>
              </w:rPr>
              <w:t>738,1</w:t>
            </w:r>
          </w:p>
        </w:tc>
        <w:tc>
          <w:tcPr>
            <w:tcW w:w="992" w:type="dxa"/>
            <w:shd w:val="clear" w:color="auto" w:fill="auto"/>
            <w:vAlign w:val="center"/>
          </w:tcPr>
          <w:p w14:paraId="59108995" w14:textId="2E7FCB09" w:rsidR="00483015" w:rsidRDefault="00483015" w:rsidP="00483015">
            <w:pPr>
              <w:snapToGrid w:val="0"/>
              <w:jc w:val="center"/>
              <w:rPr>
                <w:color w:val="000000"/>
                <w:sz w:val="18"/>
                <w:szCs w:val="18"/>
              </w:rPr>
            </w:pPr>
            <w:r w:rsidRPr="00483015">
              <w:rPr>
                <w:color w:val="000000"/>
                <w:sz w:val="20"/>
              </w:rPr>
              <w:t>1068,6</w:t>
            </w:r>
          </w:p>
        </w:tc>
        <w:tc>
          <w:tcPr>
            <w:tcW w:w="709" w:type="dxa"/>
            <w:shd w:val="clear" w:color="auto" w:fill="auto"/>
            <w:vAlign w:val="center"/>
          </w:tcPr>
          <w:p w14:paraId="6A7AF30A" w14:textId="59AADD3B" w:rsidR="00483015" w:rsidRPr="00483015" w:rsidRDefault="00483015" w:rsidP="00483015">
            <w:pPr>
              <w:snapToGrid w:val="0"/>
              <w:jc w:val="center"/>
              <w:rPr>
                <w:rFonts w:ascii="Calibri" w:hAnsi="Calibri"/>
                <w:color w:val="000000"/>
                <w:sz w:val="16"/>
                <w:szCs w:val="16"/>
              </w:rPr>
            </w:pPr>
            <w:r w:rsidRPr="00483015">
              <w:rPr>
                <w:color w:val="000000"/>
                <w:sz w:val="16"/>
                <w:szCs w:val="16"/>
              </w:rPr>
              <w:t>1496,1</w:t>
            </w:r>
          </w:p>
        </w:tc>
        <w:tc>
          <w:tcPr>
            <w:tcW w:w="851" w:type="dxa"/>
            <w:shd w:val="clear" w:color="auto" w:fill="auto"/>
            <w:vAlign w:val="center"/>
          </w:tcPr>
          <w:p w14:paraId="09CAC5A4" w14:textId="1E016DE4" w:rsidR="00483015" w:rsidRPr="00A2007A" w:rsidRDefault="00483015" w:rsidP="00483015">
            <w:pPr>
              <w:snapToGrid w:val="0"/>
              <w:jc w:val="center"/>
              <w:rPr>
                <w:rFonts w:ascii="Calibri" w:hAnsi="Calibri"/>
                <w:color w:val="000000"/>
                <w:sz w:val="18"/>
                <w:szCs w:val="18"/>
              </w:rPr>
            </w:pPr>
            <w:r w:rsidRPr="00483015">
              <w:rPr>
                <w:color w:val="000000"/>
                <w:sz w:val="20"/>
              </w:rPr>
              <w:t>3383,0</w:t>
            </w:r>
          </w:p>
        </w:tc>
        <w:tc>
          <w:tcPr>
            <w:tcW w:w="850" w:type="dxa"/>
            <w:shd w:val="clear" w:color="auto" w:fill="auto"/>
            <w:vAlign w:val="center"/>
          </w:tcPr>
          <w:p w14:paraId="430CD37C" w14:textId="623FDF43" w:rsidR="00483015" w:rsidRPr="00A2007A" w:rsidRDefault="00483015" w:rsidP="00483015">
            <w:pPr>
              <w:snapToGrid w:val="0"/>
              <w:jc w:val="center"/>
              <w:rPr>
                <w:rFonts w:ascii="Calibri" w:hAnsi="Calibri"/>
                <w:color w:val="000000"/>
                <w:sz w:val="18"/>
                <w:szCs w:val="18"/>
              </w:rPr>
            </w:pPr>
            <w:r w:rsidRPr="00483015">
              <w:rPr>
                <w:color w:val="000000"/>
                <w:sz w:val="16"/>
                <w:szCs w:val="16"/>
              </w:rPr>
              <w:t>2945,6</w:t>
            </w:r>
          </w:p>
        </w:tc>
        <w:tc>
          <w:tcPr>
            <w:tcW w:w="851" w:type="dxa"/>
            <w:shd w:val="clear" w:color="auto" w:fill="auto"/>
            <w:vAlign w:val="center"/>
          </w:tcPr>
          <w:p w14:paraId="5E1A0AA5" w14:textId="06A38EC4" w:rsidR="00483015" w:rsidRPr="00A2007A" w:rsidRDefault="00483015" w:rsidP="00483015">
            <w:pPr>
              <w:snapToGrid w:val="0"/>
              <w:jc w:val="center"/>
              <w:rPr>
                <w:rFonts w:ascii="Calibri" w:hAnsi="Calibri"/>
                <w:color w:val="000000"/>
                <w:sz w:val="18"/>
                <w:szCs w:val="18"/>
              </w:rPr>
            </w:pPr>
            <w:r w:rsidRPr="00483015">
              <w:rPr>
                <w:color w:val="000000"/>
                <w:sz w:val="20"/>
              </w:rPr>
              <w:t>6328,6</w:t>
            </w:r>
          </w:p>
        </w:tc>
        <w:tc>
          <w:tcPr>
            <w:tcW w:w="236" w:type="dxa"/>
            <w:shd w:val="clear" w:color="auto" w:fill="auto"/>
            <w:vAlign w:val="center"/>
          </w:tcPr>
          <w:p w14:paraId="28174A8A" w14:textId="77777777" w:rsidR="00483015" w:rsidRDefault="00483015" w:rsidP="00483015">
            <w:pPr>
              <w:snapToGrid w:val="0"/>
              <w:jc w:val="center"/>
              <w:rPr>
                <w:color w:val="000000"/>
                <w:sz w:val="18"/>
                <w:szCs w:val="18"/>
              </w:rPr>
            </w:pPr>
          </w:p>
        </w:tc>
      </w:tr>
    </w:tbl>
    <w:p w14:paraId="2A244B8C" w14:textId="1EA8D797" w:rsidR="00014B09" w:rsidRDefault="003331AA" w:rsidP="003C2E0F">
      <w:pPr>
        <w:spacing w:before="280" w:after="280"/>
        <w:jc w:val="both"/>
      </w:pPr>
      <w:r>
        <w:t>В целом, затраты на реконструкцию водопроводной системы муниципального образования «</w:t>
      </w:r>
      <w:r w:rsidR="00AE6624">
        <w:t>Посёлок Олымский</w:t>
      </w:r>
      <w:r>
        <w:t xml:space="preserve">» составят </w:t>
      </w:r>
      <w:r w:rsidR="00483015">
        <w:t>6328,6</w:t>
      </w:r>
      <w:r w:rsidR="00AE6624">
        <w:t>тыс.</w:t>
      </w:r>
      <w:r>
        <w:t xml:space="preserve"> рублей. </w:t>
      </w:r>
    </w:p>
    <w:p w14:paraId="720593F9" w14:textId="77777777" w:rsidR="00014B09" w:rsidRDefault="003331AA" w:rsidP="003C2E0F">
      <w:pPr>
        <w:jc w:val="both"/>
        <w:textAlignment w:val="baseline"/>
        <w:rPr>
          <w:color w:val="444444"/>
        </w:rPr>
      </w:pPr>
      <w:proofErr w:type="gramStart"/>
      <w:r>
        <w:rPr>
          <w:color w:val="444444"/>
        </w:rPr>
        <w:t xml:space="preserve">Ожидаемые эффекты (снижение затрат электроэнергии, снижение затрат на ремонт, снижение затрат на зарплату, снижение потерь воды и т.п.)   при незначительных работах по реконструкции объектов вододобычи и водопроводных сетей   будут выражаться  частичной заменой  сетей, пожарных гидрантов, ремонтом водонапорных башен и. соответственно, повышением надёжности водоснабжения и качества питьевой воды в муниципальном образовании. </w:t>
      </w:r>
      <w:r>
        <w:rPr>
          <w:color w:val="444444"/>
        </w:rPr>
        <w:br/>
      </w:r>
      <w:proofErr w:type="gramEnd"/>
    </w:p>
    <w:p w14:paraId="5B0AA0F4" w14:textId="25A3B371" w:rsidR="00014B09" w:rsidRDefault="003331AA" w:rsidP="003C2E0F">
      <w:pPr>
        <w:tabs>
          <w:tab w:val="left" w:pos="0"/>
        </w:tabs>
        <w:jc w:val="both"/>
      </w:pPr>
      <w:r>
        <w:t xml:space="preserve">Для водоснабжения вводимого индивидуального жилья в населенных пунктах муниципального образования  общей площадью </w:t>
      </w:r>
      <w:r w:rsidR="00235520">
        <w:t>800</w:t>
      </w:r>
      <w:r>
        <w:t xml:space="preserve"> кв. м) и провести реконструкцию водопроводных сетей заменой стальных труб </w:t>
      </w:r>
      <w:proofErr w:type="gramStart"/>
      <w:r>
        <w:t>на</w:t>
      </w:r>
      <w:proofErr w:type="gramEnd"/>
      <w:r>
        <w:t xml:space="preserve"> полиэтиленовые.</w:t>
      </w:r>
    </w:p>
    <w:bookmarkEnd w:id="324"/>
    <w:p w14:paraId="41CDA741" w14:textId="77777777" w:rsidR="00014B09" w:rsidRDefault="00014B09" w:rsidP="003C2E0F">
      <w:pPr>
        <w:jc w:val="both"/>
      </w:pPr>
    </w:p>
    <w:p w14:paraId="0D3A55DE" w14:textId="04651258" w:rsidR="00014B09" w:rsidRDefault="003331AA" w:rsidP="005C44E9">
      <w:pPr>
        <w:pStyle w:val="1"/>
        <w:jc w:val="both"/>
        <w:rPr>
          <w:b w:val="0"/>
          <w:sz w:val="28"/>
          <w:szCs w:val="28"/>
        </w:rPr>
      </w:pPr>
      <w:bookmarkStart w:id="330" w:name="_Toc169183775"/>
      <w:r>
        <w:rPr>
          <w:sz w:val="28"/>
          <w:szCs w:val="28"/>
        </w:rPr>
        <w:t xml:space="preserve">Раздел </w:t>
      </w:r>
      <w:r w:rsidR="008626EC">
        <w:rPr>
          <w:sz w:val="28"/>
          <w:szCs w:val="28"/>
        </w:rPr>
        <w:t>7</w:t>
      </w:r>
      <w:r>
        <w:rPr>
          <w:sz w:val="28"/>
          <w:szCs w:val="28"/>
        </w:rPr>
        <w:t>. Перспективная схема электроснабжения муниципального образования</w:t>
      </w:r>
      <w:bookmarkEnd w:id="330"/>
      <w:r>
        <w:rPr>
          <w:sz w:val="28"/>
          <w:szCs w:val="28"/>
        </w:rPr>
        <w:t xml:space="preserve"> </w:t>
      </w:r>
    </w:p>
    <w:p w14:paraId="11FCE7D0" w14:textId="4AA8C26A" w:rsidR="00014B09" w:rsidRPr="003137B2" w:rsidRDefault="008626EC" w:rsidP="003C2E0F">
      <w:pPr>
        <w:pStyle w:val="2"/>
        <w:rPr>
          <w:rFonts w:ascii="Times New Roman" w:hAnsi="Times New Roman"/>
          <w:b w:val="0"/>
          <w:i w:val="0"/>
        </w:rPr>
      </w:pPr>
      <w:bookmarkStart w:id="331" w:name="_Toc169183776"/>
      <w:bookmarkStart w:id="332" w:name="_Hlk166706519"/>
      <w:r w:rsidRPr="003137B2">
        <w:rPr>
          <w:rFonts w:ascii="Times New Roman" w:hAnsi="Times New Roman"/>
          <w:i w:val="0"/>
        </w:rPr>
        <w:t>7</w:t>
      </w:r>
      <w:r w:rsidR="003331AA" w:rsidRPr="003137B2">
        <w:rPr>
          <w:rFonts w:ascii="Times New Roman" w:hAnsi="Times New Roman"/>
          <w:i w:val="0"/>
        </w:rPr>
        <w:t>.1. Общие положения</w:t>
      </w:r>
      <w:bookmarkEnd w:id="331"/>
    </w:p>
    <w:p w14:paraId="2E55D8F3" w14:textId="77777777" w:rsidR="00014B09" w:rsidRDefault="00014B09" w:rsidP="003C2E0F"/>
    <w:p w14:paraId="2E70B992" w14:textId="342AB1AA" w:rsidR="00014B09" w:rsidRDefault="003331AA" w:rsidP="003C2E0F">
      <w:pPr>
        <w:jc w:val="both"/>
      </w:pPr>
      <w:r>
        <w:t>В ходе анализа существующего положения в сфере электроснабжения,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 электроснабжения</w:t>
      </w:r>
      <w:r w:rsidR="00BC395C">
        <w:t xml:space="preserve"> муниципального образования</w:t>
      </w:r>
      <w:r>
        <w:t xml:space="preserve"> и повышения их надёжности. </w:t>
      </w:r>
    </w:p>
    <w:p w14:paraId="358BE0F8" w14:textId="4C82623A" w:rsidR="00014B09" w:rsidRDefault="003331AA" w:rsidP="003C2E0F">
      <w:pPr>
        <w:jc w:val="both"/>
      </w:pPr>
      <w:r>
        <w:t>Данные мероприятия обеспечивают достижение целевых показателей развития систем электроснабжения  МО «</w:t>
      </w:r>
      <w:r w:rsidR="008C10F8">
        <w:t>Посёлок Олымский</w:t>
      </w:r>
      <w:r>
        <w:t xml:space="preserve">», приведенных в Разделе </w:t>
      </w:r>
      <w:r w:rsidR="00E24AB8">
        <w:t>4</w:t>
      </w:r>
      <w:r>
        <w:t xml:space="preserve"> Обосновывающих материалов. </w:t>
      </w:r>
    </w:p>
    <w:p w14:paraId="52425625" w14:textId="77777777" w:rsidR="00014B09" w:rsidRDefault="003331AA" w:rsidP="003C2E0F">
      <w:pPr>
        <w:jc w:val="both"/>
      </w:pPr>
      <w:r>
        <w:t xml:space="preserve">Для обоснования перечисленных проектов использованы материалы следующих документов: </w:t>
      </w:r>
    </w:p>
    <w:p w14:paraId="55EFB14A" w14:textId="14F665FA" w:rsidR="00014B09" w:rsidRPr="003137B2" w:rsidRDefault="003331AA" w:rsidP="003C2E0F">
      <w:pPr>
        <w:pStyle w:val="14"/>
        <w:numPr>
          <w:ilvl w:val="0"/>
          <w:numId w:val="4"/>
        </w:numPr>
        <w:spacing w:line="240" w:lineRule="auto"/>
        <w:jc w:val="left"/>
        <w:rPr>
          <w:sz w:val="24"/>
          <w:szCs w:val="24"/>
        </w:rPr>
      </w:pPr>
      <w:r w:rsidRPr="003137B2">
        <w:rPr>
          <w:sz w:val="24"/>
          <w:szCs w:val="24"/>
        </w:rPr>
        <w:t>Генеральный план города муниципального образования «</w:t>
      </w:r>
      <w:r w:rsidR="008C10F8">
        <w:t>Посёлок Олымский</w:t>
      </w:r>
      <w:r w:rsidRPr="003137B2">
        <w:rPr>
          <w:sz w:val="24"/>
          <w:szCs w:val="24"/>
        </w:rPr>
        <w:t>» на расчётный период до 203</w:t>
      </w:r>
      <w:r w:rsidR="00B55887">
        <w:rPr>
          <w:sz w:val="24"/>
          <w:szCs w:val="24"/>
        </w:rPr>
        <w:t>1</w:t>
      </w:r>
      <w:r w:rsidRPr="003137B2">
        <w:rPr>
          <w:sz w:val="24"/>
          <w:szCs w:val="24"/>
        </w:rPr>
        <w:t>года;</w:t>
      </w:r>
    </w:p>
    <w:p w14:paraId="67715AA4" w14:textId="77777777" w:rsidR="00014B09" w:rsidRPr="003137B2" w:rsidRDefault="003331AA" w:rsidP="003C2E0F">
      <w:pPr>
        <w:pStyle w:val="14"/>
        <w:numPr>
          <w:ilvl w:val="0"/>
          <w:numId w:val="4"/>
        </w:numPr>
        <w:spacing w:line="240" w:lineRule="auto"/>
        <w:jc w:val="left"/>
        <w:rPr>
          <w:sz w:val="24"/>
          <w:szCs w:val="24"/>
        </w:rPr>
      </w:pPr>
      <w:r w:rsidRPr="003137B2">
        <w:rPr>
          <w:sz w:val="24"/>
          <w:szCs w:val="24"/>
        </w:rPr>
        <w:t>Стратегии социально-экономического развития МО  до 2025 года;</w:t>
      </w:r>
    </w:p>
    <w:p w14:paraId="02AF41F7" w14:textId="77777777" w:rsidR="00014B09" w:rsidRPr="003137B2" w:rsidRDefault="00014B09" w:rsidP="003C2E0F">
      <w:pPr>
        <w:rPr>
          <w:szCs w:val="24"/>
        </w:rPr>
      </w:pPr>
    </w:p>
    <w:p w14:paraId="188241ED" w14:textId="77777777" w:rsidR="00014B09" w:rsidRDefault="003331AA" w:rsidP="003C2E0F">
      <w:pPr>
        <w:jc w:val="both"/>
      </w:pPr>
      <w:r>
        <w:t xml:space="preserve">     Мероприятия, предусмотренные вышеперечисленными документами, направлены на обеспечение новых и существующих потребителей жилого и социального комплекса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электроснабжения. Перечень мероприятий приведен в таблице ниже. </w:t>
      </w:r>
    </w:p>
    <w:p w14:paraId="5827E67C" w14:textId="77777777" w:rsidR="00014B09" w:rsidRDefault="003331AA" w:rsidP="003C2E0F">
      <w:pPr>
        <w:jc w:val="both"/>
      </w:pPr>
      <w:r>
        <w:t xml:space="preserve">     </w:t>
      </w:r>
    </w:p>
    <w:p w14:paraId="0DC1F52C" w14:textId="77777777" w:rsidR="00014B09" w:rsidRDefault="003331AA" w:rsidP="003C2E0F">
      <w:pPr>
        <w:jc w:val="both"/>
      </w:pPr>
      <w:r>
        <w:t xml:space="preserve">Все мероприятия определены для районных электросетей и разделены на две группы: </w:t>
      </w:r>
    </w:p>
    <w:p w14:paraId="64E74F75" w14:textId="77777777" w:rsidR="00014B09" w:rsidRDefault="003331AA" w:rsidP="003C2E0F">
      <w:pPr>
        <w:jc w:val="both"/>
      </w:pPr>
      <w:r>
        <w:rPr>
          <w:szCs w:val="24"/>
        </w:rPr>
        <w:lastRenderedPageBreak/>
        <w:sym w:font="Symbol" w:char="F02D"/>
      </w:r>
      <w:r>
        <w:t xml:space="preserve"> мероприятия по проведению капитального ремонта, реконструкции и модернизации объектов систем; </w:t>
      </w:r>
    </w:p>
    <w:p w14:paraId="18E0175E" w14:textId="77777777" w:rsidR="00014B09" w:rsidRDefault="003331AA" w:rsidP="003C2E0F">
      <w:pPr>
        <w:jc w:val="both"/>
      </w:pPr>
      <w:r>
        <w:rPr>
          <w:szCs w:val="24"/>
        </w:rPr>
        <w:sym w:font="Symbol" w:char="F02D"/>
      </w:r>
      <w:r>
        <w:t xml:space="preserve"> мероприятия, направленные на подключение новых абонентов, в том числе в проектируемых планировочных жилых районах.</w:t>
      </w:r>
    </w:p>
    <w:p w14:paraId="67ED3F26" w14:textId="77777777" w:rsidR="00014B09" w:rsidRDefault="00014B09" w:rsidP="003C2E0F"/>
    <w:p w14:paraId="139C7205" w14:textId="2BB9CB2E" w:rsidR="00014B09" w:rsidRPr="00A46398" w:rsidRDefault="008626EC" w:rsidP="00A46398">
      <w:pPr>
        <w:pStyle w:val="2"/>
        <w:jc w:val="both"/>
        <w:rPr>
          <w:rFonts w:ascii="Times New Roman" w:hAnsi="Times New Roman"/>
          <w:b w:val="0"/>
          <w:i w:val="0"/>
        </w:rPr>
      </w:pPr>
      <w:bookmarkStart w:id="333" w:name="_Toc169183777"/>
      <w:r w:rsidRPr="00A46398">
        <w:rPr>
          <w:rFonts w:ascii="Times New Roman" w:hAnsi="Times New Roman"/>
          <w:i w:val="0"/>
        </w:rPr>
        <w:t>7</w:t>
      </w:r>
      <w:r w:rsidR="003331AA" w:rsidRPr="00A46398">
        <w:rPr>
          <w:rFonts w:ascii="Times New Roman" w:hAnsi="Times New Roman"/>
          <w:i w:val="0"/>
        </w:rPr>
        <w:t>.2.  Перечень технических мероприятий и исходная информация  для разработки программы инвестиционных проектов в электроснабжении</w:t>
      </w:r>
      <w:bookmarkEnd w:id="333"/>
    </w:p>
    <w:p w14:paraId="73CEDBCA" w14:textId="77777777" w:rsidR="00014B09" w:rsidRDefault="00014B09" w:rsidP="003C2E0F"/>
    <w:p w14:paraId="61D2DA81" w14:textId="7277FA11" w:rsidR="00014B09" w:rsidRDefault="003331AA" w:rsidP="003C2E0F">
      <w:pPr>
        <w:jc w:val="both"/>
      </w:pPr>
      <w:r>
        <w:t xml:space="preserve">     В муниципальном  образовании  и, в целом,   в Касторенском районе в рамках муниципальной программы  «Энергосбережение и повышение энергетической эффективности» в МО "</w:t>
      </w:r>
      <w:r w:rsidR="002A57CB">
        <w:t>Посёлок Олымский</w:t>
      </w:r>
      <w:r>
        <w:t>" Касторенского района Курской области" от 12.11.2021 года №125 будут  осуществляться мероприятия по техническому перевооружению энергетического сектора, осуществляться более устойчивое и качественное обеспечение энергоресурсами потребителей.</w:t>
      </w:r>
    </w:p>
    <w:p w14:paraId="71156618" w14:textId="7FC15981" w:rsidR="00014B09" w:rsidRDefault="003331AA" w:rsidP="003C2E0F">
      <w:pPr>
        <w:jc w:val="both"/>
      </w:pPr>
      <w:r>
        <w:t xml:space="preserve">     Прогноз потребности в электроэнергии в МО до 203</w:t>
      </w:r>
      <w:r w:rsidR="00552281">
        <w:t>1</w:t>
      </w:r>
      <w:r>
        <w:t xml:space="preserve"> года произведен на основе прогноза увеличения жилого фонда </w:t>
      </w:r>
      <w:r w:rsidR="00BC395C">
        <w:t>МО</w:t>
      </w:r>
      <w:r>
        <w:t xml:space="preserve">  на </w:t>
      </w:r>
      <w:r w:rsidR="00552281">
        <w:t>8</w:t>
      </w:r>
      <w:r>
        <w:t>00</w:t>
      </w:r>
      <w:r w:rsidR="002A57CB">
        <w:t xml:space="preserve"> </w:t>
      </w:r>
      <w:r>
        <w:t>м</w:t>
      </w:r>
      <w:proofErr w:type="gramStart"/>
      <w:r>
        <w:t>2</w:t>
      </w:r>
      <w:proofErr w:type="gramEnd"/>
      <w:r>
        <w:t xml:space="preserve"> и динамики  населения  муниципального образования.</w:t>
      </w:r>
    </w:p>
    <w:p w14:paraId="5CFAA1C0" w14:textId="288182B2" w:rsidR="00014B09" w:rsidRDefault="003331AA" w:rsidP="003C2E0F">
      <w:pPr>
        <w:jc w:val="both"/>
      </w:pPr>
      <w:r>
        <w:t>Перечень технических мероприятий   для разработки программы инвестиционных проектов в электроснабжении  на 2024-203</w:t>
      </w:r>
      <w:r w:rsidR="00552281">
        <w:t>1</w:t>
      </w:r>
      <w:r>
        <w:t xml:space="preserve">годы представлен в  таблице </w:t>
      </w:r>
      <w:r w:rsidR="008626EC">
        <w:t>7</w:t>
      </w:r>
      <w:r>
        <w:t>.1.</w:t>
      </w:r>
    </w:p>
    <w:p w14:paraId="161C267C" w14:textId="77777777" w:rsidR="00014B09" w:rsidRDefault="00014B09" w:rsidP="003C2E0F"/>
    <w:p w14:paraId="50FD0D75" w14:textId="3379B07B" w:rsidR="00014B09" w:rsidRDefault="003331AA" w:rsidP="003C2E0F">
      <w:pPr>
        <w:rPr>
          <w:b/>
          <w:sz w:val="22"/>
          <w:szCs w:val="22"/>
        </w:rPr>
      </w:pPr>
      <w:r>
        <w:rPr>
          <w:b/>
          <w:sz w:val="22"/>
          <w:szCs w:val="22"/>
        </w:rPr>
        <w:t xml:space="preserve">Таблица </w:t>
      </w:r>
      <w:r w:rsidR="008626EC">
        <w:rPr>
          <w:b/>
          <w:sz w:val="22"/>
          <w:szCs w:val="22"/>
        </w:rPr>
        <w:t>7</w:t>
      </w:r>
      <w:r>
        <w:rPr>
          <w:b/>
          <w:sz w:val="22"/>
          <w:szCs w:val="22"/>
        </w:rPr>
        <w:t>.1.  Перечень технических мероприятий и исходная информация  для разработки программы инвестиционных проектов в электроснабжении (20</w:t>
      </w:r>
      <w:r w:rsidR="00BC395C">
        <w:rPr>
          <w:b/>
          <w:sz w:val="22"/>
          <w:szCs w:val="22"/>
        </w:rPr>
        <w:t>24</w:t>
      </w:r>
      <w:r>
        <w:rPr>
          <w:b/>
          <w:sz w:val="22"/>
          <w:szCs w:val="22"/>
        </w:rPr>
        <w:t>-20</w:t>
      </w:r>
      <w:r w:rsidR="00BC395C">
        <w:rPr>
          <w:b/>
          <w:sz w:val="22"/>
          <w:szCs w:val="22"/>
        </w:rPr>
        <w:t>3</w:t>
      </w:r>
      <w:r w:rsidR="00552281">
        <w:rPr>
          <w:b/>
          <w:sz w:val="22"/>
          <w:szCs w:val="22"/>
        </w:rPr>
        <w:t>1</w:t>
      </w:r>
      <w:r>
        <w:rPr>
          <w:b/>
          <w:sz w:val="22"/>
          <w:szCs w:val="22"/>
        </w:rPr>
        <w:t>годы)</w:t>
      </w:r>
    </w:p>
    <w:tbl>
      <w:tblPr>
        <w:tblW w:w="9803" w:type="dxa"/>
        <w:jc w:val="center"/>
        <w:tblLook w:val="04A0" w:firstRow="1" w:lastRow="0" w:firstColumn="1" w:lastColumn="0" w:noHBand="0" w:noVBand="1"/>
      </w:tblPr>
      <w:tblGrid>
        <w:gridCol w:w="430"/>
        <w:gridCol w:w="3818"/>
        <w:gridCol w:w="992"/>
        <w:gridCol w:w="3610"/>
        <w:gridCol w:w="953"/>
      </w:tblGrid>
      <w:tr w:rsidR="00014B09" w14:paraId="05AC0863" w14:textId="77777777" w:rsidTr="0071552B">
        <w:trPr>
          <w:trHeight w:val="900"/>
          <w:jc w:val="center"/>
        </w:trPr>
        <w:tc>
          <w:tcPr>
            <w:tcW w:w="430" w:type="dxa"/>
            <w:tcBorders>
              <w:top w:val="single" w:sz="4" w:space="0" w:color="auto"/>
              <w:left w:val="single" w:sz="4" w:space="0" w:color="auto"/>
              <w:bottom w:val="single" w:sz="4" w:space="0" w:color="auto"/>
              <w:right w:val="single" w:sz="4" w:space="0" w:color="auto"/>
            </w:tcBorders>
            <w:vAlign w:val="center"/>
          </w:tcPr>
          <w:p w14:paraId="16FA1401" w14:textId="77777777" w:rsidR="00014B09" w:rsidRDefault="003331AA" w:rsidP="003C2E0F">
            <w:pPr>
              <w:jc w:val="center"/>
              <w:rPr>
                <w:szCs w:val="22"/>
              </w:rPr>
            </w:pPr>
            <w:r>
              <w:rPr>
                <w:sz w:val="22"/>
                <w:szCs w:val="22"/>
              </w:rPr>
              <w:t>№</w:t>
            </w:r>
          </w:p>
        </w:tc>
        <w:tc>
          <w:tcPr>
            <w:tcW w:w="3818" w:type="dxa"/>
            <w:tcBorders>
              <w:top w:val="single" w:sz="4" w:space="0" w:color="auto"/>
              <w:left w:val="nil"/>
              <w:bottom w:val="single" w:sz="4" w:space="0" w:color="auto"/>
              <w:right w:val="single" w:sz="4" w:space="0" w:color="auto"/>
            </w:tcBorders>
            <w:vAlign w:val="center"/>
          </w:tcPr>
          <w:p w14:paraId="12DE1D51" w14:textId="77777777" w:rsidR="00014B09" w:rsidRDefault="003331AA" w:rsidP="003C2E0F">
            <w:pPr>
              <w:jc w:val="center"/>
              <w:rPr>
                <w:szCs w:val="22"/>
              </w:rPr>
            </w:pPr>
            <w:r>
              <w:rPr>
                <w:sz w:val="22"/>
                <w:szCs w:val="22"/>
              </w:rPr>
              <w:t>Наименование мероприятия /адрес объекта</w:t>
            </w:r>
          </w:p>
        </w:tc>
        <w:tc>
          <w:tcPr>
            <w:tcW w:w="992" w:type="dxa"/>
            <w:tcBorders>
              <w:top w:val="single" w:sz="4" w:space="0" w:color="auto"/>
              <w:left w:val="nil"/>
              <w:bottom w:val="single" w:sz="4" w:space="0" w:color="auto"/>
              <w:right w:val="single" w:sz="4" w:space="0" w:color="auto"/>
            </w:tcBorders>
            <w:vAlign w:val="center"/>
          </w:tcPr>
          <w:p w14:paraId="6E1773AE" w14:textId="77777777" w:rsidR="00014B09" w:rsidRDefault="003331AA" w:rsidP="003C2E0F">
            <w:pPr>
              <w:jc w:val="center"/>
              <w:rPr>
                <w:szCs w:val="22"/>
              </w:rPr>
            </w:pPr>
            <w:r>
              <w:rPr>
                <w:sz w:val="22"/>
                <w:szCs w:val="22"/>
              </w:rPr>
              <w:t>ед. изм.</w:t>
            </w:r>
          </w:p>
        </w:tc>
        <w:tc>
          <w:tcPr>
            <w:tcW w:w="3610" w:type="dxa"/>
            <w:tcBorders>
              <w:top w:val="single" w:sz="4" w:space="0" w:color="auto"/>
              <w:left w:val="nil"/>
              <w:bottom w:val="single" w:sz="4" w:space="0" w:color="auto"/>
              <w:right w:val="single" w:sz="4" w:space="0" w:color="auto"/>
            </w:tcBorders>
            <w:vAlign w:val="center"/>
          </w:tcPr>
          <w:p w14:paraId="14BDD073" w14:textId="77777777" w:rsidR="00014B09" w:rsidRDefault="003331AA" w:rsidP="003C2E0F">
            <w:pPr>
              <w:jc w:val="center"/>
              <w:rPr>
                <w:szCs w:val="22"/>
              </w:rPr>
            </w:pPr>
            <w:r>
              <w:rPr>
                <w:sz w:val="22"/>
                <w:szCs w:val="22"/>
              </w:rPr>
              <w:t>Цели реализации мероприятия</w:t>
            </w:r>
          </w:p>
        </w:tc>
        <w:tc>
          <w:tcPr>
            <w:tcW w:w="953" w:type="dxa"/>
            <w:tcBorders>
              <w:top w:val="single" w:sz="4" w:space="0" w:color="auto"/>
              <w:left w:val="nil"/>
              <w:bottom w:val="single" w:sz="4" w:space="0" w:color="auto"/>
              <w:right w:val="single" w:sz="4" w:space="0" w:color="auto"/>
            </w:tcBorders>
            <w:vAlign w:val="center"/>
          </w:tcPr>
          <w:p w14:paraId="50F29787" w14:textId="77777777" w:rsidR="00014B09" w:rsidRDefault="003331AA" w:rsidP="003C2E0F">
            <w:pPr>
              <w:jc w:val="center"/>
              <w:rPr>
                <w:szCs w:val="22"/>
              </w:rPr>
            </w:pPr>
            <w:r>
              <w:rPr>
                <w:sz w:val="22"/>
                <w:szCs w:val="22"/>
              </w:rPr>
              <w:t>Данные  для проекта</w:t>
            </w:r>
          </w:p>
        </w:tc>
      </w:tr>
      <w:tr w:rsidR="00BC395C" w14:paraId="4AB6F1B7" w14:textId="77777777" w:rsidTr="0071552B">
        <w:trPr>
          <w:trHeight w:val="475"/>
          <w:jc w:val="center"/>
        </w:trPr>
        <w:tc>
          <w:tcPr>
            <w:tcW w:w="430" w:type="dxa"/>
            <w:tcBorders>
              <w:top w:val="nil"/>
              <w:left w:val="single" w:sz="4" w:space="0" w:color="auto"/>
              <w:bottom w:val="single" w:sz="4" w:space="0" w:color="auto"/>
              <w:right w:val="single" w:sz="4" w:space="0" w:color="auto"/>
            </w:tcBorders>
            <w:vAlign w:val="center"/>
          </w:tcPr>
          <w:p w14:paraId="33CA787C" w14:textId="77777777" w:rsidR="00BC395C" w:rsidRDefault="00BC395C" w:rsidP="003C2E0F">
            <w:pPr>
              <w:jc w:val="center"/>
              <w:rPr>
                <w:szCs w:val="22"/>
              </w:rPr>
            </w:pPr>
            <w:r>
              <w:rPr>
                <w:sz w:val="22"/>
                <w:szCs w:val="22"/>
              </w:rPr>
              <w:t>1</w:t>
            </w:r>
          </w:p>
        </w:tc>
        <w:tc>
          <w:tcPr>
            <w:tcW w:w="3818" w:type="dxa"/>
            <w:tcBorders>
              <w:top w:val="nil"/>
              <w:left w:val="nil"/>
              <w:bottom w:val="single" w:sz="4" w:space="0" w:color="auto"/>
              <w:right w:val="single" w:sz="4" w:space="0" w:color="auto"/>
            </w:tcBorders>
            <w:vAlign w:val="center"/>
          </w:tcPr>
          <w:p w14:paraId="797D0190" w14:textId="7E0A3A18" w:rsidR="00BC395C" w:rsidRDefault="00BC395C" w:rsidP="003C2E0F">
            <w:pPr>
              <w:rPr>
                <w:szCs w:val="22"/>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w:t>
            </w:r>
            <w:r w:rsidR="00235520">
              <w:rPr>
                <w:color w:val="000000"/>
                <w:sz w:val="18"/>
                <w:szCs w:val="18"/>
              </w:rPr>
              <w:t>0</w:t>
            </w:r>
            <w:r>
              <w:rPr>
                <w:color w:val="000000"/>
                <w:sz w:val="18"/>
                <w:szCs w:val="18"/>
              </w:rPr>
              <w:t>км)</w:t>
            </w:r>
          </w:p>
        </w:tc>
        <w:tc>
          <w:tcPr>
            <w:tcW w:w="992" w:type="dxa"/>
            <w:tcBorders>
              <w:top w:val="nil"/>
              <w:left w:val="nil"/>
              <w:bottom w:val="single" w:sz="4" w:space="0" w:color="auto"/>
              <w:right w:val="single" w:sz="4" w:space="0" w:color="auto"/>
            </w:tcBorders>
            <w:vAlign w:val="center"/>
          </w:tcPr>
          <w:p w14:paraId="4BB1ED52" w14:textId="77777777" w:rsidR="00BC395C" w:rsidRDefault="00BC395C" w:rsidP="003C2E0F">
            <w:pPr>
              <w:jc w:val="center"/>
              <w:rPr>
                <w:szCs w:val="22"/>
              </w:rPr>
            </w:pPr>
            <w:r>
              <w:rPr>
                <w:sz w:val="22"/>
                <w:szCs w:val="22"/>
              </w:rPr>
              <w:t>шт.</w:t>
            </w:r>
          </w:p>
        </w:tc>
        <w:tc>
          <w:tcPr>
            <w:tcW w:w="3610" w:type="dxa"/>
            <w:tcBorders>
              <w:top w:val="nil"/>
              <w:left w:val="nil"/>
              <w:bottom w:val="single" w:sz="4" w:space="0" w:color="auto"/>
              <w:right w:val="single" w:sz="4" w:space="0" w:color="auto"/>
            </w:tcBorders>
            <w:vAlign w:val="bottom"/>
          </w:tcPr>
          <w:p w14:paraId="03EA2DF2" w14:textId="085C2831" w:rsidR="00BC395C" w:rsidRDefault="00BC395C" w:rsidP="003C2E0F">
            <w:pPr>
              <w:rPr>
                <w:szCs w:val="22"/>
              </w:rPr>
            </w:pPr>
            <w:r>
              <w:rPr>
                <w:color w:val="000000"/>
                <w:sz w:val="18"/>
                <w:szCs w:val="18"/>
              </w:rPr>
              <w:t>Обеспечение качественного и надежного электроснабжения существующих и перспективных электрических нагрузок.</w:t>
            </w:r>
          </w:p>
        </w:tc>
        <w:tc>
          <w:tcPr>
            <w:tcW w:w="953" w:type="dxa"/>
            <w:tcBorders>
              <w:top w:val="nil"/>
              <w:left w:val="nil"/>
              <w:bottom w:val="single" w:sz="4" w:space="0" w:color="auto"/>
              <w:right w:val="single" w:sz="4" w:space="0" w:color="auto"/>
            </w:tcBorders>
            <w:vAlign w:val="center"/>
          </w:tcPr>
          <w:p w14:paraId="49F15782" w14:textId="2E61DFC3" w:rsidR="00BC395C" w:rsidRDefault="00BC395C" w:rsidP="003C2E0F">
            <w:pPr>
              <w:jc w:val="center"/>
              <w:rPr>
                <w:szCs w:val="22"/>
              </w:rPr>
            </w:pPr>
            <w:r>
              <w:rPr>
                <w:sz w:val="22"/>
                <w:szCs w:val="22"/>
              </w:rPr>
              <w:t>2,</w:t>
            </w:r>
            <w:r w:rsidR="00235520">
              <w:rPr>
                <w:sz w:val="22"/>
                <w:szCs w:val="22"/>
              </w:rPr>
              <w:t>0</w:t>
            </w:r>
          </w:p>
        </w:tc>
      </w:tr>
      <w:tr w:rsidR="00BC395C" w14:paraId="4FE8A13C" w14:textId="77777777" w:rsidTr="0071552B">
        <w:trPr>
          <w:trHeight w:val="559"/>
          <w:jc w:val="center"/>
        </w:trPr>
        <w:tc>
          <w:tcPr>
            <w:tcW w:w="430" w:type="dxa"/>
            <w:tcBorders>
              <w:top w:val="nil"/>
              <w:left w:val="single" w:sz="4" w:space="0" w:color="auto"/>
              <w:bottom w:val="single" w:sz="4" w:space="0" w:color="auto"/>
              <w:right w:val="single" w:sz="4" w:space="0" w:color="auto"/>
            </w:tcBorders>
            <w:vAlign w:val="center"/>
          </w:tcPr>
          <w:p w14:paraId="6763CB00" w14:textId="77777777" w:rsidR="00BC395C" w:rsidRDefault="00BC395C" w:rsidP="003C2E0F">
            <w:pPr>
              <w:jc w:val="center"/>
              <w:rPr>
                <w:szCs w:val="22"/>
              </w:rPr>
            </w:pPr>
            <w:r>
              <w:rPr>
                <w:sz w:val="22"/>
                <w:szCs w:val="22"/>
              </w:rPr>
              <w:t>2</w:t>
            </w:r>
          </w:p>
        </w:tc>
        <w:tc>
          <w:tcPr>
            <w:tcW w:w="3818" w:type="dxa"/>
            <w:tcBorders>
              <w:top w:val="nil"/>
              <w:left w:val="nil"/>
              <w:bottom w:val="single" w:sz="4" w:space="0" w:color="auto"/>
              <w:right w:val="single" w:sz="4" w:space="0" w:color="auto"/>
            </w:tcBorders>
            <w:vAlign w:val="center"/>
          </w:tcPr>
          <w:p w14:paraId="7A6FB0D0" w14:textId="45152BB4" w:rsidR="00BC395C" w:rsidRDefault="00BC395C" w:rsidP="003C2E0F">
            <w:pPr>
              <w:rPr>
                <w:szCs w:val="22"/>
              </w:rPr>
            </w:pPr>
            <w:r>
              <w:rPr>
                <w:color w:val="000000"/>
                <w:sz w:val="18"/>
                <w:szCs w:val="18"/>
              </w:rPr>
              <w:t>Проекты по реконструкции и модернизация линейных объектов систем электроснабжения (</w:t>
            </w:r>
            <w:r w:rsidR="00235520">
              <w:rPr>
                <w:color w:val="000000"/>
                <w:sz w:val="18"/>
                <w:szCs w:val="18"/>
              </w:rPr>
              <w:t>2</w:t>
            </w:r>
            <w:r>
              <w:rPr>
                <w:color w:val="000000"/>
                <w:sz w:val="18"/>
                <w:szCs w:val="18"/>
              </w:rPr>
              <w:t>,0 км)</w:t>
            </w:r>
          </w:p>
        </w:tc>
        <w:tc>
          <w:tcPr>
            <w:tcW w:w="992" w:type="dxa"/>
            <w:tcBorders>
              <w:top w:val="nil"/>
              <w:left w:val="nil"/>
              <w:bottom w:val="single" w:sz="4" w:space="0" w:color="auto"/>
              <w:right w:val="single" w:sz="4" w:space="0" w:color="auto"/>
            </w:tcBorders>
            <w:vAlign w:val="center"/>
          </w:tcPr>
          <w:p w14:paraId="29DF1865" w14:textId="77777777" w:rsidR="00BC395C" w:rsidRDefault="00BC395C" w:rsidP="003C2E0F">
            <w:pPr>
              <w:jc w:val="center"/>
              <w:rPr>
                <w:szCs w:val="22"/>
              </w:rPr>
            </w:pPr>
            <w:r>
              <w:rPr>
                <w:sz w:val="22"/>
                <w:szCs w:val="22"/>
              </w:rPr>
              <w:t>км</w:t>
            </w:r>
          </w:p>
        </w:tc>
        <w:tc>
          <w:tcPr>
            <w:tcW w:w="3610" w:type="dxa"/>
            <w:tcBorders>
              <w:top w:val="nil"/>
              <w:left w:val="nil"/>
              <w:bottom w:val="single" w:sz="4" w:space="0" w:color="auto"/>
              <w:right w:val="single" w:sz="4" w:space="0" w:color="auto"/>
            </w:tcBorders>
            <w:vAlign w:val="center"/>
          </w:tcPr>
          <w:p w14:paraId="6EB7A5D8" w14:textId="5A9A76D9" w:rsidR="00BC395C" w:rsidRDefault="00BC395C" w:rsidP="003C2E0F">
            <w:pPr>
              <w:rPr>
                <w:szCs w:val="22"/>
              </w:rPr>
            </w:pPr>
            <w:r>
              <w:rPr>
                <w:color w:val="000000"/>
                <w:sz w:val="20"/>
                <w:szCs w:val="22"/>
              </w:rPr>
              <w:t>Снижение уровня износа систем электроснабжения. Обеспечение существующих и перспективных электрических нагрузок.</w:t>
            </w:r>
          </w:p>
        </w:tc>
        <w:tc>
          <w:tcPr>
            <w:tcW w:w="953" w:type="dxa"/>
            <w:tcBorders>
              <w:top w:val="nil"/>
              <w:left w:val="nil"/>
              <w:bottom w:val="single" w:sz="4" w:space="0" w:color="auto"/>
              <w:right w:val="single" w:sz="4" w:space="0" w:color="auto"/>
            </w:tcBorders>
            <w:vAlign w:val="center"/>
          </w:tcPr>
          <w:p w14:paraId="0F3C68C6" w14:textId="77777777" w:rsidR="00BC395C" w:rsidRDefault="00BC395C" w:rsidP="003C2E0F">
            <w:pPr>
              <w:jc w:val="center"/>
              <w:rPr>
                <w:sz w:val="22"/>
                <w:szCs w:val="22"/>
              </w:rPr>
            </w:pPr>
          </w:p>
          <w:p w14:paraId="1662306E" w14:textId="543A5EBE" w:rsidR="00BC395C" w:rsidRDefault="00235520" w:rsidP="003C2E0F">
            <w:pPr>
              <w:jc w:val="center"/>
              <w:rPr>
                <w:szCs w:val="22"/>
              </w:rPr>
            </w:pPr>
            <w:r>
              <w:rPr>
                <w:sz w:val="22"/>
                <w:szCs w:val="22"/>
              </w:rPr>
              <w:t>2</w:t>
            </w:r>
            <w:r w:rsidR="00BC395C">
              <w:rPr>
                <w:sz w:val="22"/>
                <w:szCs w:val="22"/>
              </w:rPr>
              <w:t>,0</w:t>
            </w:r>
          </w:p>
        </w:tc>
      </w:tr>
      <w:tr w:rsidR="00BC395C" w14:paraId="1A379DE5" w14:textId="77777777" w:rsidTr="0071552B">
        <w:trPr>
          <w:trHeight w:val="270"/>
          <w:jc w:val="center"/>
        </w:trPr>
        <w:tc>
          <w:tcPr>
            <w:tcW w:w="430" w:type="dxa"/>
            <w:tcBorders>
              <w:top w:val="nil"/>
              <w:left w:val="single" w:sz="4" w:space="0" w:color="auto"/>
              <w:bottom w:val="single" w:sz="4" w:space="0" w:color="auto"/>
              <w:right w:val="single" w:sz="4" w:space="0" w:color="auto"/>
            </w:tcBorders>
            <w:vAlign w:val="center"/>
          </w:tcPr>
          <w:p w14:paraId="2A7E5A42" w14:textId="77777777" w:rsidR="00BC395C" w:rsidRDefault="00BC395C" w:rsidP="003C2E0F">
            <w:pPr>
              <w:jc w:val="center"/>
              <w:rPr>
                <w:szCs w:val="22"/>
              </w:rPr>
            </w:pPr>
            <w:r>
              <w:rPr>
                <w:sz w:val="22"/>
                <w:szCs w:val="22"/>
              </w:rPr>
              <w:t>3</w:t>
            </w:r>
          </w:p>
        </w:tc>
        <w:tc>
          <w:tcPr>
            <w:tcW w:w="3818" w:type="dxa"/>
            <w:tcBorders>
              <w:top w:val="nil"/>
              <w:left w:val="nil"/>
              <w:bottom w:val="single" w:sz="4" w:space="0" w:color="auto"/>
              <w:right w:val="single" w:sz="4" w:space="0" w:color="auto"/>
            </w:tcBorders>
            <w:vAlign w:val="center"/>
          </w:tcPr>
          <w:p w14:paraId="4C595930" w14:textId="3B3F600F" w:rsidR="00BC395C" w:rsidRDefault="00BC395C" w:rsidP="003C2E0F">
            <w:pPr>
              <w:rPr>
                <w:szCs w:val="22"/>
              </w:rPr>
            </w:pPr>
            <w:r>
              <w:rPr>
                <w:color w:val="000000"/>
                <w:sz w:val="18"/>
                <w:szCs w:val="18"/>
              </w:rPr>
              <w:t>Проекты по реконструкции и модернизация  объектов уличного освещения систем электроснабжения (</w:t>
            </w:r>
            <w:r w:rsidR="00552281">
              <w:rPr>
                <w:color w:val="000000"/>
                <w:sz w:val="18"/>
                <w:szCs w:val="18"/>
              </w:rPr>
              <w:t>2</w:t>
            </w:r>
            <w:r>
              <w:rPr>
                <w:color w:val="000000"/>
                <w:sz w:val="18"/>
                <w:szCs w:val="18"/>
              </w:rPr>
              <w:t>,0 км)</w:t>
            </w:r>
          </w:p>
        </w:tc>
        <w:tc>
          <w:tcPr>
            <w:tcW w:w="992" w:type="dxa"/>
            <w:tcBorders>
              <w:top w:val="nil"/>
              <w:left w:val="nil"/>
              <w:bottom w:val="single" w:sz="4" w:space="0" w:color="auto"/>
              <w:right w:val="single" w:sz="4" w:space="0" w:color="auto"/>
            </w:tcBorders>
            <w:vAlign w:val="center"/>
          </w:tcPr>
          <w:p w14:paraId="1ABF5DA8" w14:textId="77777777" w:rsidR="00BC395C" w:rsidRDefault="00BC395C" w:rsidP="003C2E0F">
            <w:pPr>
              <w:jc w:val="center"/>
              <w:rPr>
                <w:szCs w:val="22"/>
              </w:rPr>
            </w:pPr>
            <w:r>
              <w:rPr>
                <w:sz w:val="22"/>
                <w:szCs w:val="22"/>
              </w:rPr>
              <w:t>шт.</w:t>
            </w:r>
          </w:p>
        </w:tc>
        <w:tc>
          <w:tcPr>
            <w:tcW w:w="3610" w:type="dxa"/>
            <w:tcBorders>
              <w:top w:val="nil"/>
              <w:left w:val="nil"/>
              <w:bottom w:val="single" w:sz="4" w:space="0" w:color="auto"/>
              <w:right w:val="single" w:sz="4" w:space="0" w:color="auto"/>
            </w:tcBorders>
            <w:vAlign w:val="bottom"/>
          </w:tcPr>
          <w:p w14:paraId="3A78B9FE" w14:textId="2FA18068" w:rsidR="00BC395C" w:rsidRDefault="00BC395C" w:rsidP="003C2E0F">
            <w:pPr>
              <w:rPr>
                <w:szCs w:val="22"/>
              </w:rPr>
            </w:pPr>
            <w:r>
              <w:rPr>
                <w:color w:val="000000"/>
                <w:sz w:val="18"/>
                <w:szCs w:val="18"/>
              </w:rPr>
              <w:t>Обеспечение качественного и надежного уличного освещения населённых пунктов</w:t>
            </w:r>
          </w:p>
        </w:tc>
        <w:tc>
          <w:tcPr>
            <w:tcW w:w="953" w:type="dxa"/>
            <w:tcBorders>
              <w:top w:val="nil"/>
              <w:left w:val="nil"/>
              <w:bottom w:val="single" w:sz="4" w:space="0" w:color="auto"/>
              <w:right w:val="single" w:sz="4" w:space="0" w:color="auto"/>
            </w:tcBorders>
            <w:vAlign w:val="center"/>
          </w:tcPr>
          <w:p w14:paraId="44841572" w14:textId="199F1812" w:rsidR="00BC395C" w:rsidRDefault="00552281" w:rsidP="003C2E0F">
            <w:pPr>
              <w:jc w:val="center"/>
              <w:rPr>
                <w:szCs w:val="22"/>
              </w:rPr>
            </w:pPr>
            <w:r>
              <w:rPr>
                <w:sz w:val="22"/>
                <w:szCs w:val="22"/>
              </w:rPr>
              <w:t>2</w:t>
            </w:r>
            <w:r w:rsidR="00BC395C">
              <w:rPr>
                <w:sz w:val="22"/>
                <w:szCs w:val="22"/>
              </w:rPr>
              <w:t>,0</w:t>
            </w:r>
          </w:p>
        </w:tc>
      </w:tr>
    </w:tbl>
    <w:p w14:paraId="1DA52026" w14:textId="77777777" w:rsidR="00BC395C" w:rsidRDefault="00BC395C" w:rsidP="003C2E0F">
      <w:pPr>
        <w:jc w:val="both"/>
      </w:pPr>
    </w:p>
    <w:p w14:paraId="3F7CB99E" w14:textId="77777777" w:rsidR="00BC395C" w:rsidRDefault="00BC395C" w:rsidP="003C2E0F">
      <w:pPr>
        <w:jc w:val="both"/>
      </w:pPr>
    </w:p>
    <w:p w14:paraId="00EC9746" w14:textId="62CF22F3" w:rsidR="00A14E0F" w:rsidRDefault="00A14E0F" w:rsidP="003C2E0F">
      <w:pPr>
        <w:jc w:val="both"/>
      </w:pPr>
      <w:r>
        <w:t>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w:t>
      </w:r>
    </w:p>
    <w:p w14:paraId="0F740384" w14:textId="77777777" w:rsidR="00A14E0F" w:rsidRDefault="00A14E0F" w:rsidP="003C2E0F">
      <w:pPr>
        <w:numPr>
          <w:ilvl w:val="0"/>
          <w:numId w:val="20"/>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14:paraId="70B7A370" w14:textId="418F27D4" w:rsidR="00A14E0F" w:rsidRDefault="00A14E0F" w:rsidP="003C2E0F">
      <w:pPr>
        <w:numPr>
          <w:ilvl w:val="0"/>
          <w:numId w:val="20"/>
        </w:numPr>
        <w:jc w:val="both"/>
      </w:pPr>
      <w:r>
        <w:t>Государственные укрупненные нормативы цены строительства (далее – НЦС), приведенные в  сборнике № 1</w:t>
      </w:r>
      <w:r w:rsidR="00475FFF">
        <w:t>2</w:t>
      </w:r>
      <w:r>
        <w:t xml:space="preserve"> (НЦС 81-02-1</w:t>
      </w:r>
      <w:r w:rsidR="00475FFF">
        <w:t>2</w:t>
      </w:r>
      <w:r>
        <w:t xml:space="preserve">-2024)  раздел </w:t>
      </w:r>
      <w:r w:rsidR="00475FFF">
        <w:t>2</w:t>
      </w:r>
      <w:r>
        <w:t xml:space="preserve">  для </w:t>
      </w:r>
      <w:r w:rsidR="00475FFF">
        <w:t xml:space="preserve"> 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w:t>
      </w:r>
      <w:r>
        <w:t xml:space="preserve"> по состоянию на 1 квартал 202</w:t>
      </w:r>
      <w:r w:rsidR="00475FFF">
        <w:t>4</w:t>
      </w:r>
      <w:r>
        <w:t xml:space="preserve">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w:t>
      </w:r>
      <w:r>
        <w:lastRenderedPageBreak/>
        <w:t xml:space="preserve">показателей в задании на проектирование </w:t>
      </w:r>
      <w:r w:rsidR="00475FFF">
        <w:t>электрических</w:t>
      </w:r>
      <w:r>
        <w:t xml:space="preserve"> сетей, строительство которых финансируется с привлечением средств федерального бюджета.</w:t>
      </w:r>
    </w:p>
    <w:p w14:paraId="5005E5C7" w14:textId="77777777" w:rsidR="00A14E0F" w:rsidRDefault="00A14E0F" w:rsidP="003C2E0F"/>
    <w:p w14:paraId="58BAF3CC" w14:textId="2909AE0F" w:rsidR="00A14E0F" w:rsidRDefault="00A14E0F" w:rsidP="003C2E0F">
      <w:pPr>
        <w:jc w:val="both"/>
      </w:pPr>
      <w:r>
        <w:t xml:space="preserve">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w:t>
      </w:r>
      <w:r w:rsidR="00881169">
        <w:t>07</w:t>
      </w:r>
      <w:r>
        <w:t>.</w:t>
      </w:r>
      <w:r w:rsidR="00881169">
        <w:t>03</w:t>
      </w:r>
      <w:r>
        <w:t>.202</w:t>
      </w:r>
      <w:r w:rsidR="00881169">
        <w:t>4</w:t>
      </w:r>
      <w:r>
        <w:t xml:space="preserve"> №</w:t>
      </w:r>
      <w:r w:rsidR="00881169">
        <w:t>160</w:t>
      </w:r>
      <w:r>
        <w:t xml:space="preserve"> и составляет 0,</w:t>
      </w:r>
      <w:r w:rsidR="00881169">
        <w:t>91 при подземной  прокладке кабеля, 0</w:t>
      </w:r>
      <w:r w:rsidR="00C47A80">
        <w:t>,</w:t>
      </w:r>
      <w:r w:rsidR="00881169">
        <w:t xml:space="preserve">85 при воздушной прокладке провода и 0,93 </w:t>
      </w:r>
      <w:r w:rsidR="00C47A80">
        <w:t>-</w:t>
      </w:r>
      <w:r w:rsidR="00881169">
        <w:t xml:space="preserve"> для сетей наружного освещения.</w:t>
      </w:r>
    </w:p>
    <w:p w14:paraId="1727CB3A" w14:textId="1512952C" w:rsidR="00A14E0F" w:rsidRDefault="00A14E0F" w:rsidP="003C2E0F">
      <w:pPr>
        <w:jc w:val="both"/>
      </w:pPr>
      <w:r>
        <w:t xml:space="preserve">    Укрупненные нормативы представляют собой объем денежных средств необходимый и достаточный для строительства 1 к</w:t>
      </w:r>
      <w:r w:rsidR="00C47A80">
        <w:t>м</w:t>
      </w:r>
      <w:r>
        <w:t xml:space="preserve">  сетей </w:t>
      </w:r>
      <w:r w:rsidR="00881169">
        <w:t>электроснабжения</w:t>
      </w:r>
      <w:r>
        <w:t xml:space="preserve"> для варианта </w:t>
      </w:r>
      <w:r w:rsidR="00881169">
        <w:t xml:space="preserve">воздушной </w:t>
      </w:r>
      <w:r>
        <w:t xml:space="preserve">прокладки.  </w:t>
      </w:r>
    </w:p>
    <w:p w14:paraId="3D0F21B1" w14:textId="42D025D0" w:rsidR="00475FFF" w:rsidRDefault="00A14E0F" w:rsidP="003C2E0F">
      <w:pPr>
        <w:jc w:val="both"/>
      </w:pPr>
      <w:r>
        <w:t xml:space="preserve">        В соответствии с разделом  </w:t>
      </w:r>
      <w:r w:rsidR="00881169">
        <w:t>2</w:t>
      </w:r>
      <w:r>
        <w:t xml:space="preserve"> сборника (НЦС 81-02-1</w:t>
      </w:r>
      <w:r w:rsidR="00881169">
        <w:t>2</w:t>
      </w:r>
      <w:r>
        <w:t xml:space="preserve">-2024, </w:t>
      </w:r>
      <w:r>
        <w:rPr>
          <w:rFonts w:eastAsia="Calibri"/>
          <w:sz w:val="22"/>
          <w:szCs w:val="22"/>
        </w:rPr>
        <w:t>таблиц</w:t>
      </w:r>
      <w:r w:rsidR="00475FFF">
        <w:rPr>
          <w:rFonts w:eastAsia="Calibri"/>
          <w:sz w:val="22"/>
          <w:szCs w:val="22"/>
        </w:rPr>
        <w:t>а</w:t>
      </w:r>
      <w:r>
        <w:rPr>
          <w:rFonts w:eastAsia="Calibri"/>
          <w:sz w:val="22"/>
          <w:szCs w:val="22"/>
        </w:rPr>
        <w:t xml:space="preserve"> </w:t>
      </w:r>
      <w:r w:rsidR="00881169">
        <w:rPr>
          <w:rFonts w:eastAsia="Calibri"/>
          <w:sz w:val="22"/>
          <w:szCs w:val="22"/>
        </w:rPr>
        <w:t>12-</w:t>
      </w:r>
      <w:r w:rsidR="00475FFF">
        <w:rPr>
          <w:rFonts w:eastAsia="Calibri"/>
          <w:sz w:val="22"/>
          <w:szCs w:val="22"/>
        </w:rPr>
        <w:t>02</w:t>
      </w:r>
      <w:r>
        <w:rPr>
          <w:rFonts w:eastAsia="Calibri"/>
          <w:sz w:val="22"/>
          <w:szCs w:val="22"/>
        </w:rPr>
        <w:t>-001</w:t>
      </w:r>
      <w:r>
        <w:t xml:space="preserve"> для </w:t>
      </w:r>
      <w:r w:rsidR="00475FFF">
        <w:t>прокладки одноцепных воздушных линий напряжением 0,4 кВ по железобетонным опорам неизолированными проводами для воздушных линий электропередачи с алюминиевыми жилами стоимость 1км такой линии составляет 1961тыс</w:t>
      </w:r>
      <w:proofErr w:type="gramStart"/>
      <w:r w:rsidR="00475FFF">
        <w:t>.р</w:t>
      </w:r>
      <w:proofErr w:type="gramEnd"/>
      <w:r w:rsidR="00475FFF">
        <w:t>уб.</w:t>
      </w:r>
    </w:p>
    <w:p w14:paraId="46478204" w14:textId="4053AB0B" w:rsidR="00AB6A96" w:rsidRDefault="00AB6A96" w:rsidP="003C2E0F">
      <w:pPr>
        <w:jc w:val="both"/>
      </w:pPr>
    </w:p>
    <w:p w14:paraId="0B2DFB55" w14:textId="50FE5B26" w:rsidR="00014B09" w:rsidRDefault="003331AA" w:rsidP="003C2E0F">
      <w:pPr>
        <w:jc w:val="both"/>
        <w:rPr>
          <w:b/>
          <w:bCs/>
          <w:sz w:val="22"/>
          <w:szCs w:val="22"/>
        </w:rPr>
      </w:pPr>
      <w:r>
        <w:rPr>
          <w:b/>
          <w:bCs/>
          <w:sz w:val="22"/>
          <w:szCs w:val="22"/>
        </w:rPr>
        <w:t xml:space="preserve">Таблица </w:t>
      </w:r>
      <w:r w:rsidR="008626EC">
        <w:rPr>
          <w:b/>
          <w:bCs/>
          <w:sz w:val="22"/>
          <w:szCs w:val="22"/>
        </w:rPr>
        <w:t>7</w:t>
      </w:r>
      <w:r>
        <w:rPr>
          <w:b/>
          <w:bCs/>
          <w:sz w:val="22"/>
          <w:szCs w:val="22"/>
        </w:rPr>
        <w:t>.</w:t>
      </w:r>
      <w:r w:rsidR="008626EC">
        <w:rPr>
          <w:b/>
          <w:bCs/>
          <w:sz w:val="22"/>
          <w:szCs w:val="22"/>
        </w:rPr>
        <w:t>2</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в электроснабжении  (2024-203</w:t>
      </w:r>
      <w:r w:rsidR="005C44E9">
        <w:rPr>
          <w:b/>
          <w:bCs/>
          <w:sz w:val="22"/>
          <w:szCs w:val="22"/>
        </w:rPr>
        <w:t>1</w:t>
      </w:r>
      <w:r>
        <w:rPr>
          <w:b/>
          <w:bCs/>
          <w:sz w:val="22"/>
          <w:szCs w:val="22"/>
        </w:rPr>
        <w:t>годы)</w:t>
      </w:r>
      <w:r w:rsidR="008916A4">
        <w:rPr>
          <w:b/>
          <w:bCs/>
          <w:sz w:val="22"/>
          <w:szCs w:val="22"/>
        </w:rPr>
        <w:t xml:space="preserve"> </w:t>
      </w:r>
      <w:r w:rsidR="008916A4">
        <w:rPr>
          <w:b/>
          <w:bCs/>
          <w:color w:val="000000"/>
          <w:sz w:val="20"/>
        </w:rPr>
        <w:t>с учётом НДС</w:t>
      </w:r>
    </w:p>
    <w:tbl>
      <w:tblPr>
        <w:tblW w:w="9776" w:type="dxa"/>
        <w:jc w:val="center"/>
        <w:tblLayout w:type="fixed"/>
        <w:tblLook w:val="04A0" w:firstRow="1" w:lastRow="0" w:firstColumn="1" w:lastColumn="0" w:noHBand="0" w:noVBand="1"/>
      </w:tblPr>
      <w:tblGrid>
        <w:gridCol w:w="1644"/>
        <w:gridCol w:w="708"/>
        <w:gridCol w:w="709"/>
        <w:gridCol w:w="851"/>
        <w:gridCol w:w="850"/>
        <w:gridCol w:w="992"/>
        <w:gridCol w:w="709"/>
        <w:gridCol w:w="851"/>
        <w:gridCol w:w="850"/>
        <w:gridCol w:w="851"/>
        <w:gridCol w:w="761"/>
      </w:tblGrid>
      <w:tr w:rsidR="00014B09" w14:paraId="421412EC" w14:textId="77777777" w:rsidTr="002A57CB">
        <w:trPr>
          <w:trHeight w:val="397"/>
          <w:jc w:val="center"/>
        </w:trPr>
        <w:tc>
          <w:tcPr>
            <w:tcW w:w="1644" w:type="dxa"/>
            <w:vMerge w:val="restart"/>
            <w:tcBorders>
              <w:top w:val="single" w:sz="4" w:space="0" w:color="000000"/>
              <w:left w:val="single" w:sz="4" w:space="0" w:color="000000"/>
              <w:bottom w:val="single" w:sz="4" w:space="0" w:color="000000"/>
            </w:tcBorders>
            <w:shd w:val="clear" w:color="auto" w:fill="auto"/>
            <w:vAlign w:val="center"/>
          </w:tcPr>
          <w:p w14:paraId="7E0F9490" w14:textId="77777777" w:rsidR="00014B09" w:rsidRDefault="003331AA" w:rsidP="003C2E0F">
            <w:pPr>
              <w:snapToGrid w:val="0"/>
              <w:jc w:val="center"/>
              <w:rPr>
                <w:color w:val="000000"/>
                <w:sz w:val="18"/>
                <w:szCs w:val="18"/>
              </w:rPr>
            </w:pPr>
            <w:r>
              <w:rPr>
                <w:color w:val="000000"/>
                <w:sz w:val="18"/>
                <w:szCs w:val="18"/>
              </w:rPr>
              <w:t>Наименование населённых пунктов</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14:paraId="36C34A5B" w14:textId="77777777" w:rsidR="00014B09" w:rsidRDefault="003331AA" w:rsidP="003C2E0F">
            <w:pPr>
              <w:snapToGrid w:val="0"/>
              <w:jc w:val="center"/>
              <w:rPr>
                <w:color w:val="000000"/>
                <w:sz w:val="18"/>
                <w:szCs w:val="18"/>
              </w:rPr>
            </w:pPr>
            <w:r>
              <w:rPr>
                <w:color w:val="000000"/>
                <w:sz w:val="18"/>
                <w:szCs w:val="18"/>
              </w:rPr>
              <w:t>Ед.изм.</w:t>
            </w:r>
          </w:p>
        </w:tc>
        <w:tc>
          <w:tcPr>
            <w:tcW w:w="74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D084A37" w14:textId="77777777" w:rsidR="00014B09" w:rsidRDefault="003331AA" w:rsidP="003C2E0F">
            <w:pPr>
              <w:snapToGrid w:val="0"/>
              <w:jc w:val="center"/>
              <w:rPr>
                <w:color w:val="000000"/>
                <w:sz w:val="18"/>
                <w:szCs w:val="18"/>
              </w:rPr>
            </w:pPr>
            <w:r>
              <w:rPr>
                <w:color w:val="000000"/>
                <w:sz w:val="18"/>
                <w:szCs w:val="18"/>
              </w:rPr>
              <w:t>Период планирования</w:t>
            </w:r>
          </w:p>
        </w:tc>
      </w:tr>
      <w:tr w:rsidR="00014B09" w14:paraId="374F144C" w14:textId="77777777" w:rsidTr="002A57CB">
        <w:trPr>
          <w:trHeight w:val="505"/>
          <w:jc w:val="center"/>
        </w:trPr>
        <w:tc>
          <w:tcPr>
            <w:tcW w:w="1644" w:type="dxa"/>
            <w:vMerge/>
            <w:tcBorders>
              <w:top w:val="single" w:sz="4" w:space="0" w:color="000000"/>
              <w:left w:val="single" w:sz="4" w:space="0" w:color="000000"/>
              <w:bottom w:val="single" w:sz="4" w:space="0" w:color="000000"/>
            </w:tcBorders>
            <w:shd w:val="clear" w:color="auto" w:fill="auto"/>
            <w:vAlign w:val="center"/>
          </w:tcPr>
          <w:p w14:paraId="1726B3CA" w14:textId="77777777" w:rsidR="00014B09" w:rsidRDefault="00014B09" w:rsidP="003C2E0F">
            <w:pPr>
              <w:snapToGrid w:val="0"/>
              <w:jc w:val="center"/>
              <w:rPr>
                <w:color w:val="000000"/>
                <w:sz w:val="18"/>
                <w:szCs w:val="18"/>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42CC0DDF" w14:textId="77777777" w:rsidR="00014B09" w:rsidRDefault="00014B09" w:rsidP="003C2E0F">
            <w:pPr>
              <w:snapToGrid w:val="0"/>
              <w:jc w:val="center"/>
              <w:rPr>
                <w:color w:val="000000"/>
                <w:sz w:val="18"/>
                <w:szCs w:val="18"/>
              </w:rPr>
            </w:pPr>
          </w:p>
        </w:tc>
        <w:tc>
          <w:tcPr>
            <w:tcW w:w="709" w:type="dxa"/>
            <w:tcBorders>
              <w:left w:val="single" w:sz="4" w:space="0" w:color="000000"/>
              <w:bottom w:val="single" w:sz="4" w:space="0" w:color="000000"/>
            </w:tcBorders>
            <w:shd w:val="clear" w:color="auto" w:fill="auto"/>
            <w:vAlign w:val="center"/>
          </w:tcPr>
          <w:p w14:paraId="293CF469" w14:textId="77777777" w:rsidR="00014B09" w:rsidRDefault="003331AA" w:rsidP="003C2E0F">
            <w:pPr>
              <w:snapToGrid w:val="0"/>
              <w:jc w:val="center"/>
              <w:rPr>
                <w:color w:val="000000"/>
                <w:sz w:val="18"/>
                <w:szCs w:val="18"/>
              </w:rPr>
            </w:pPr>
            <w:r>
              <w:rPr>
                <w:color w:val="000000"/>
                <w:sz w:val="16"/>
                <w:szCs w:val="16"/>
              </w:rPr>
              <w:t>2023</w:t>
            </w:r>
          </w:p>
        </w:tc>
        <w:tc>
          <w:tcPr>
            <w:tcW w:w="851" w:type="dxa"/>
            <w:tcBorders>
              <w:left w:val="single" w:sz="4" w:space="0" w:color="000000"/>
              <w:bottom w:val="single" w:sz="4" w:space="0" w:color="000000"/>
            </w:tcBorders>
            <w:shd w:val="clear" w:color="auto" w:fill="auto"/>
            <w:vAlign w:val="center"/>
          </w:tcPr>
          <w:p w14:paraId="2279362A" w14:textId="77777777" w:rsidR="00014B09" w:rsidRDefault="003331AA" w:rsidP="003C2E0F">
            <w:pPr>
              <w:snapToGrid w:val="0"/>
              <w:jc w:val="center"/>
              <w:rPr>
                <w:color w:val="000000"/>
                <w:sz w:val="18"/>
                <w:szCs w:val="18"/>
              </w:rPr>
            </w:pPr>
            <w:r>
              <w:rPr>
                <w:color w:val="000000"/>
                <w:sz w:val="16"/>
                <w:szCs w:val="16"/>
              </w:rPr>
              <w:t>2024</w:t>
            </w:r>
          </w:p>
        </w:tc>
        <w:tc>
          <w:tcPr>
            <w:tcW w:w="850" w:type="dxa"/>
            <w:tcBorders>
              <w:left w:val="single" w:sz="4" w:space="0" w:color="000000"/>
              <w:bottom w:val="single" w:sz="4" w:space="0" w:color="000000"/>
            </w:tcBorders>
            <w:shd w:val="clear" w:color="auto" w:fill="auto"/>
            <w:vAlign w:val="center"/>
          </w:tcPr>
          <w:p w14:paraId="1F1FB0D1" w14:textId="77777777" w:rsidR="00014B09" w:rsidRDefault="003331AA" w:rsidP="003C2E0F">
            <w:pPr>
              <w:snapToGrid w:val="0"/>
              <w:jc w:val="center"/>
              <w:rPr>
                <w:color w:val="000000"/>
                <w:sz w:val="18"/>
                <w:szCs w:val="18"/>
              </w:rPr>
            </w:pPr>
            <w:r>
              <w:rPr>
                <w:color w:val="000000"/>
                <w:sz w:val="16"/>
                <w:szCs w:val="16"/>
              </w:rPr>
              <w:t>2025</w:t>
            </w:r>
          </w:p>
        </w:tc>
        <w:tc>
          <w:tcPr>
            <w:tcW w:w="992" w:type="dxa"/>
            <w:tcBorders>
              <w:left w:val="single" w:sz="4" w:space="0" w:color="000000"/>
              <w:bottom w:val="single" w:sz="4" w:space="0" w:color="000000"/>
            </w:tcBorders>
            <w:shd w:val="clear" w:color="auto" w:fill="auto"/>
            <w:vAlign w:val="center"/>
          </w:tcPr>
          <w:p w14:paraId="1DCF0750" w14:textId="77777777" w:rsidR="00014B09" w:rsidRDefault="003331AA" w:rsidP="003C2E0F">
            <w:pPr>
              <w:snapToGrid w:val="0"/>
              <w:jc w:val="center"/>
              <w:rPr>
                <w:color w:val="000000"/>
                <w:sz w:val="18"/>
                <w:szCs w:val="18"/>
              </w:rPr>
            </w:pPr>
            <w:r>
              <w:rPr>
                <w:color w:val="000000"/>
                <w:sz w:val="16"/>
                <w:szCs w:val="16"/>
              </w:rPr>
              <w:t>2026</w:t>
            </w:r>
          </w:p>
        </w:tc>
        <w:tc>
          <w:tcPr>
            <w:tcW w:w="709" w:type="dxa"/>
            <w:tcBorders>
              <w:left w:val="single" w:sz="4" w:space="0" w:color="000000"/>
              <w:bottom w:val="single" w:sz="4" w:space="0" w:color="000000"/>
            </w:tcBorders>
            <w:shd w:val="clear" w:color="auto" w:fill="auto"/>
            <w:vAlign w:val="center"/>
          </w:tcPr>
          <w:p w14:paraId="2A58432F" w14:textId="77777777" w:rsidR="00014B09" w:rsidRDefault="003331AA" w:rsidP="003C2E0F">
            <w:pPr>
              <w:snapToGrid w:val="0"/>
              <w:jc w:val="center"/>
              <w:rPr>
                <w:color w:val="000000"/>
                <w:sz w:val="18"/>
                <w:szCs w:val="18"/>
              </w:rPr>
            </w:pPr>
            <w:r>
              <w:rPr>
                <w:color w:val="000000"/>
                <w:sz w:val="16"/>
                <w:szCs w:val="16"/>
              </w:rPr>
              <w:t>2027</w:t>
            </w:r>
          </w:p>
        </w:tc>
        <w:tc>
          <w:tcPr>
            <w:tcW w:w="851" w:type="dxa"/>
            <w:tcBorders>
              <w:left w:val="single" w:sz="4" w:space="0" w:color="000000"/>
              <w:bottom w:val="single" w:sz="4" w:space="0" w:color="000000"/>
            </w:tcBorders>
            <w:shd w:val="clear" w:color="auto" w:fill="auto"/>
            <w:vAlign w:val="center"/>
          </w:tcPr>
          <w:p w14:paraId="1716219E" w14:textId="77777777" w:rsidR="00014B09" w:rsidRDefault="003331AA" w:rsidP="003C2E0F">
            <w:pPr>
              <w:snapToGrid w:val="0"/>
              <w:jc w:val="center"/>
              <w:rPr>
                <w:color w:val="000000"/>
                <w:sz w:val="18"/>
                <w:szCs w:val="18"/>
              </w:rPr>
            </w:pPr>
            <w:r>
              <w:rPr>
                <w:color w:val="000000"/>
                <w:sz w:val="16"/>
                <w:szCs w:val="16"/>
              </w:rPr>
              <w:t>2028</w:t>
            </w:r>
          </w:p>
        </w:tc>
        <w:tc>
          <w:tcPr>
            <w:tcW w:w="850" w:type="dxa"/>
            <w:tcBorders>
              <w:left w:val="single" w:sz="4" w:space="0" w:color="000000"/>
              <w:bottom w:val="single" w:sz="4" w:space="0" w:color="000000"/>
            </w:tcBorders>
            <w:shd w:val="clear" w:color="auto" w:fill="auto"/>
            <w:vAlign w:val="center"/>
          </w:tcPr>
          <w:p w14:paraId="47145F13" w14:textId="77777777" w:rsidR="00014B09" w:rsidRDefault="003331AA" w:rsidP="003C2E0F">
            <w:pPr>
              <w:snapToGrid w:val="0"/>
              <w:jc w:val="center"/>
              <w:rPr>
                <w:color w:val="000000"/>
                <w:sz w:val="18"/>
                <w:szCs w:val="18"/>
              </w:rPr>
            </w:pPr>
            <w:r>
              <w:rPr>
                <w:color w:val="000000"/>
                <w:sz w:val="16"/>
                <w:szCs w:val="16"/>
              </w:rPr>
              <w:t>2024-2028</w:t>
            </w:r>
          </w:p>
        </w:tc>
        <w:tc>
          <w:tcPr>
            <w:tcW w:w="851" w:type="dxa"/>
            <w:tcBorders>
              <w:left w:val="single" w:sz="4" w:space="0" w:color="000000"/>
              <w:bottom w:val="single" w:sz="4" w:space="0" w:color="000000"/>
            </w:tcBorders>
            <w:shd w:val="clear" w:color="auto" w:fill="auto"/>
            <w:vAlign w:val="center"/>
          </w:tcPr>
          <w:p w14:paraId="739029FA" w14:textId="4E0DC8CF" w:rsidR="00014B09" w:rsidRDefault="003331AA" w:rsidP="003C2E0F">
            <w:pPr>
              <w:snapToGrid w:val="0"/>
              <w:jc w:val="center"/>
              <w:rPr>
                <w:color w:val="000000"/>
                <w:sz w:val="18"/>
                <w:szCs w:val="18"/>
              </w:rPr>
            </w:pPr>
            <w:r>
              <w:rPr>
                <w:color w:val="000000"/>
                <w:sz w:val="16"/>
                <w:szCs w:val="16"/>
              </w:rPr>
              <w:t>2029-203</w:t>
            </w:r>
            <w:r w:rsidR="00F3613D">
              <w:rPr>
                <w:color w:val="000000"/>
                <w:sz w:val="16"/>
                <w:szCs w:val="16"/>
              </w:rPr>
              <w:t>3</w:t>
            </w:r>
          </w:p>
        </w:tc>
        <w:tc>
          <w:tcPr>
            <w:tcW w:w="761" w:type="dxa"/>
            <w:tcBorders>
              <w:left w:val="single" w:sz="4" w:space="0" w:color="000000"/>
              <w:bottom w:val="single" w:sz="4" w:space="0" w:color="000000"/>
              <w:right w:val="single" w:sz="4" w:space="0" w:color="000000"/>
            </w:tcBorders>
            <w:shd w:val="clear" w:color="auto" w:fill="auto"/>
            <w:vAlign w:val="center"/>
          </w:tcPr>
          <w:p w14:paraId="7CA73FFF" w14:textId="77777777" w:rsidR="00014B09" w:rsidRDefault="003331AA" w:rsidP="003C2E0F">
            <w:pPr>
              <w:snapToGrid w:val="0"/>
              <w:jc w:val="center"/>
              <w:rPr>
                <w:color w:val="000000"/>
                <w:sz w:val="18"/>
                <w:szCs w:val="18"/>
              </w:rPr>
            </w:pPr>
            <w:r>
              <w:rPr>
                <w:color w:val="000000"/>
                <w:sz w:val="18"/>
                <w:szCs w:val="18"/>
              </w:rPr>
              <w:t>Итого</w:t>
            </w:r>
          </w:p>
        </w:tc>
      </w:tr>
      <w:tr w:rsidR="00EB3604" w14:paraId="0814D690" w14:textId="77777777" w:rsidTr="002A57CB">
        <w:trPr>
          <w:trHeight w:val="429"/>
          <w:jc w:val="center"/>
        </w:trPr>
        <w:tc>
          <w:tcPr>
            <w:tcW w:w="1644" w:type="dxa"/>
            <w:tcBorders>
              <w:top w:val="single" w:sz="4" w:space="0" w:color="000000"/>
              <w:left w:val="single" w:sz="4" w:space="0" w:color="000000"/>
              <w:bottom w:val="single" w:sz="4" w:space="0" w:color="000000"/>
            </w:tcBorders>
            <w:shd w:val="clear" w:color="auto" w:fill="auto"/>
            <w:vAlign w:val="center"/>
          </w:tcPr>
          <w:p w14:paraId="6FCA686B" w14:textId="70917070" w:rsidR="00EB3604" w:rsidRDefault="00EB3604" w:rsidP="00F76E0E">
            <w:pPr>
              <w:snapToGrid w:val="0"/>
              <w:rPr>
                <w:color w:val="00000A"/>
                <w:sz w:val="20"/>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w:t>
            </w:r>
            <w:r w:rsidR="00F76E0E">
              <w:rPr>
                <w:color w:val="000000"/>
                <w:sz w:val="18"/>
                <w:szCs w:val="18"/>
              </w:rPr>
              <w:t>0</w:t>
            </w:r>
            <w:r>
              <w:rPr>
                <w:color w:val="000000"/>
                <w:sz w:val="18"/>
                <w:szCs w:val="18"/>
              </w:rPr>
              <w:t>км)</w:t>
            </w:r>
          </w:p>
        </w:tc>
        <w:tc>
          <w:tcPr>
            <w:tcW w:w="708" w:type="dxa"/>
            <w:tcBorders>
              <w:top w:val="single" w:sz="4" w:space="0" w:color="000000"/>
              <w:left w:val="single" w:sz="4" w:space="0" w:color="000000"/>
              <w:bottom w:val="single" w:sz="4" w:space="0" w:color="000000"/>
            </w:tcBorders>
            <w:shd w:val="clear" w:color="auto" w:fill="auto"/>
            <w:vAlign w:val="center"/>
          </w:tcPr>
          <w:p w14:paraId="4314D5A5" w14:textId="77777777" w:rsidR="00EB3604" w:rsidRDefault="00EB3604" w:rsidP="00EB3604">
            <w:pPr>
              <w:snapToGrid w:val="0"/>
              <w:rPr>
                <w:sz w:val="20"/>
              </w:rPr>
            </w:pPr>
            <w:r>
              <w:rPr>
                <w:sz w:val="20"/>
              </w:rPr>
              <w:t>т</w:t>
            </w:r>
            <w:proofErr w:type="gramStart"/>
            <w:r>
              <w:rPr>
                <w:sz w:val="20"/>
              </w:rPr>
              <w:t>.р</w:t>
            </w:r>
            <w:proofErr w:type="gramEnd"/>
            <w:r>
              <w:rPr>
                <w:sz w:val="20"/>
              </w:rPr>
              <w:t>уб</w:t>
            </w:r>
          </w:p>
        </w:tc>
        <w:tc>
          <w:tcPr>
            <w:tcW w:w="709" w:type="dxa"/>
            <w:tcBorders>
              <w:left w:val="single" w:sz="4" w:space="0" w:color="000000"/>
              <w:bottom w:val="single" w:sz="4" w:space="0" w:color="000000"/>
            </w:tcBorders>
            <w:shd w:val="clear" w:color="auto" w:fill="auto"/>
            <w:vAlign w:val="center"/>
          </w:tcPr>
          <w:p w14:paraId="1154EFB0" w14:textId="411F5F4F" w:rsidR="00EB3604" w:rsidRPr="008C10F8" w:rsidRDefault="00EB3604" w:rsidP="00EB3604">
            <w:pPr>
              <w:snapToGrid w:val="0"/>
              <w:jc w:val="center"/>
              <w:rPr>
                <w:color w:val="000000"/>
                <w:sz w:val="16"/>
                <w:szCs w:val="16"/>
              </w:rPr>
            </w:pPr>
          </w:p>
        </w:tc>
        <w:tc>
          <w:tcPr>
            <w:tcW w:w="851" w:type="dxa"/>
            <w:tcBorders>
              <w:left w:val="single" w:sz="4" w:space="0" w:color="000000"/>
              <w:bottom w:val="single" w:sz="4" w:space="0" w:color="000000"/>
            </w:tcBorders>
            <w:shd w:val="clear" w:color="auto" w:fill="auto"/>
            <w:vAlign w:val="center"/>
          </w:tcPr>
          <w:p w14:paraId="027BF720" w14:textId="134A7CB8" w:rsidR="00EB3604" w:rsidRPr="008C10F8" w:rsidRDefault="00EB3604" w:rsidP="00EB3604">
            <w:pPr>
              <w:snapToGrid w:val="0"/>
              <w:jc w:val="center"/>
              <w:rPr>
                <w:color w:val="000000"/>
                <w:sz w:val="16"/>
                <w:szCs w:val="16"/>
              </w:rPr>
            </w:pPr>
            <w:r w:rsidRPr="008C10F8">
              <w:rPr>
                <w:rFonts w:ascii="Calibri" w:hAnsi="Calibri"/>
                <w:color w:val="000000"/>
                <w:sz w:val="16"/>
                <w:szCs w:val="16"/>
              </w:rPr>
              <w:t>245,2</w:t>
            </w:r>
          </w:p>
        </w:tc>
        <w:tc>
          <w:tcPr>
            <w:tcW w:w="850" w:type="dxa"/>
            <w:tcBorders>
              <w:left w:val="single" w:sz="4" w:space="0" w:color="000000"/>
              <w:bottom w:val="single" w:sz="4" w:space="0" w:color="000000"/>
            </w:tcBorders>
            <w:shd w:val="clear" w:color="auto" w:fill="auto"/>
            <w:vAlign w:val="center"/>
          </w:tcPr>
          <w:p w14:paraId="68C44556" w14:textId="18D2B4B9" w:rsidR="00EB3604" w:rsidRPr="008C10F8" w:rsidRDefault="00EB3604" w:rsidP="00EB3604">
            <w:pPr>
              <w:snapToGrid w:val="0"/>
              <w:jc w:val="center"/>
              <w:rPr>
                <w:color w:val="000000"/>
                <w:sz w:val="16"/>
                <w:szCs w:val="16"/>
              </w:rPr>
            </w:pPr>
            <w:r w:rsidRPr="008C10F8">
              <w:rPr>
                <w:rFonts w:ascii="Calibri" w:hAnsi="Calibri"/>
                <w:color w:val="000000"/>
                <w:sz w:val="16"/>
                <w:szCs w:val="16"/>
              </w:rPr>
              <w:t>255,0</w:t>
            </w:r>
          </w:p>
        </w:tc>
        <w:tc>
          <w:tcPr>
            <w:tcW w:w="992" w:type="dxa"/>
            <w:tcBorders>
              <w:left w:val="single" w:sz="4" w:space="0" w:color="000000"/>
              <w:bottom w:val="single" w:sz="4" w:space="0" w:color="000000"/>
            </w:tcBorders>
            <w:shd w:val="clear" w:color="auto" w:fill="auto"/>
            <w:vAlign w:val="center"/>
          </w:tcPr>
          <w:p w14:paraId="4CA4F5B8" w14:textId="5502EF46" w:rsidR="00EB3604" w:rsidRPr="008C10F8" w:rsidRDefault="00EB3604" w:rsidP="00EB3604">
            <w:pPr>
              <w:snapToGrid w:val="0"/>
              <w:jc w:val="center"/>
              <w:rPr>
                <w:color w:val="000000"/>
                <w:sz w:val="16"/>
                <w:szCs w:val="16"/>
              </w:rPr>
            </w:pPr>
            <w:r w:rsidRPr="008C10F8">
              <w:rPr>
                <w:rFonts w:ascii="Calibri" w:hAnsi="Calibri"/>
                <w:color w:val="000000"/>
                <w:sz w:val="16"/>
                <w:szCs w:val="16"/>
              </w:rPr>
              <w:t>265,2</w:t>
            </w:r>
          </w:p>
        </w:tc>
        <w:tc>
          <w:tcPr>
            <w:tcW w:w="709" w:type="dxa"/>
            <w:tcBorders>
              <w:left w:val="single" w:sz="4" w:space="0" w:color="000000"/>
              <w:bottom w:val="single" w:sz="4" w:space="0" w:color="000000"/>
            </w:tcBorders>
            <w:shd w:val="clear" w:color="auto" w:fill="auto"/>
            <w:vAlign w:val="center"/>
          </w:tcPr>
          <w:p w14:paraId="6F737FE3" w14:textId="26E88BF6" w:rsidR="00EB3604" w:rsidRPr="008C10F8" w:rsidRDefault="00EB3604" w:rsidP="00EB3604">
            <w:pPr>
              <w:snapToGrid w:val="0"/>
              <w:jc w:val="center"/>
              <w:rPr>
                <w:color w:val="000000"/>
                <w:sz w:val="16"/>
                <w:szCs w:val="16"/>
              </w:rPr>
            </w:pPr>
            <w:r w:rsidRPr="008C10F8">
              <w:rPr>
                <w:rFonts w:ascii="Calibri" w:hAnsi="Calibri"/>
                <w:color w:val="000000"/>
                <w:sz w:val="16"/>
                <w:szCs w:val="16"/>
              </w:rPr>
              <w:t>275,8</w:t>
            </w:r>
          </w:p>
        </w:tc>
        <w:tc>
          <w:tcPr>
            <w:tcW w:w="851" w:type="dxa"/>
            <w:tcBorders>
              <w:left w:val="single" w:sz="4" w:space="0" w:color="000000"/>
              <w:bottom w:val="single" w:sz="4" w:space="0" w:color="000000"/>
            </w:tcBorders>
            <w:shd w:val="clear" w:color="auto" w:fill="auto"/>
            <w:vAlign w:val="center"/>
          </w:tcPr>
          <w:p w14:paraId="3CFE24D2" w14:textId="4A2F8735" w:rsidR="00EB3604" w:rsidRPr="008C10F8" w:rsidRDefault="00EB3604" w:rsidP="00EB3604">
            <w:pPr>
              <w:snapToGrid w:val="0"/>
              <w:jc w:val="center"/>
              <w:rPr>
                <w:color w:val="000000"/>
                <w:sz w:val="16"/>
                <w:szCs w:val="16"/>
              </w:rPr>
            </w:pPr>
            <w:r w:rsidRPr="008C10F8">
              <w:rPr>
                <w:rFonts w:ascii="Calibri" w:hAnsi="Calibri"/>
                <w:color w:val="000000"/>
                <w:sz w:val="16"/>
                <w:szCs w:val="16"/>
              </w:rPr>
              <w:t>286,8</w:t>
            </w:r>
          </w:p>
        </w:tc>
        <w:tc>
          <w:tcPr>
            <w:tcW w:w="850" w:type="dxa"/>
            <w:tcBorders>
              <w:left w:val="single" w:sz="4" w:space="0" w:color="000000"/>
              <w:bottom w:val="single" w:sz="4" w:space="0" w:color="000000"/>
            </w:tcBorders>
            <w:shd w:val="clear" w:color="auto" w:fill="auto"/>
            <w:vAlign w:val="center"/>
          </w:tcPr>
          <w:p w14:paraId="7CD761C7" w14:textId="157FF69F" w:rsidR="00EB3604" w:rsidRPr="008C10F8" w:rsidRDefault="00EB3604" w:rsidP="00EB3604">
            <w:pPr>
              <w:snapToGrid w:val="0"/>
              <w:jc w:val="center"/>
              <w:rPr>
                <w:color w:val="000000"/>
                <w:sz w:val="16"/>
                <w:szCs w:val="16"/>
              </w:rPr>
            </w:pPr>
            <w:r w:rsidRPr="008C10F8">
              <w:rPr>
                <w:color w:val="000000"/>
                <w:sz w:val="16"/>
                <w:szCs w:val="16"/>
              </w:rPr>
              <w:t>1328,1</w:t>
            </w:r>
          </w:p>
        </w:tc>
        <w:tc>
          <w:tcPr>
            <w:tcW w:w="851" w:type="dxa"/>
            <w:tcBorders>
              <w:left w:val="single" w:sz="4" w:space="0" w:color="000000"/>
              <w:bottom w:val="single" w:sz="4" w:space="0" w:color="000000"/>
            </w:tcBorders>
            <w:shd w:val="clear" w:color="auto" w:fill="auto"/>
            <w:vAlign w:val="center"/>
          </w:tcPr>
          <w:p w14:paraId="6DCF1929" w14:textId="465BB3C4" w:rsidR="00EB3604" w:rsidRPr="008C10F8" w:rsidRDefault="00EB3604" w:rsidP="00EB3604">
            <w:pPr>
              <w:snapToGrid w:val="0"/>
              <w:jc w:val="center"/>
              <w:rPr>
                <w:color w:val="000000"/>
                <w:sz w:val="16"/>
                <w:szCs w:val="16"/>
              </w:rPr>
            </w:pPr>
            <w:r w:rsidRPr="008C10F8">
              <w:rPr>
                <w:color w:val="000000"/>
                <w:sz w:val="16"/>
                <w:szCs w:val="16"/>
              </w:rPr>
              <w:t>968,5</w:t>
            </w:r>
          </w:p>
        </w:tc>
        <w:tc>
          <w:tcPr>
            <w:tcW w:w="761" w:type="dxa"/>
            <w:tcBorders>
              <w:left w:val="single" w:sz="4" w:space="0" w:color="000000"/>
              <w:bottom w:val="single" w:sz="4" w:space="0" w:color="000000"/>
              <w:right w:val="single" w:sz="4" w:space="0" w:color="000000"/>
            </w:tcBorders>
            <w:shd w:val="clear" w:color="auto" w:fill="auto"/>
            <w:vAlign w:val="center"/>
          </w:tcPr>
          <w:p w14:paraId="3D051C20" w14:textId="3A750984" w:rsidR="00EB3604" w:rsidRPr="008C10F8" w:rsidRDefault="00EB3604" w:rsidP="00EB3604">
            <w:pPr>
              <w:snapToGrid w:val="0"/>
              <w:jc w:val="center"/>
              <w:rPr>
                <w:color w:val="000000"/>
                <w:sz w:val="16"/>
                <w:szCs w:val="16"/>
              </w:rPr>
            </w:pPr>
            <w:r w:rsidRPr="008C10F8">
              <w:rPr>
                <w:color w:val="000000"/>
                <w:sz w:val="16"/>
                <w:szCs w:val="16"/>
              </w:rPr>
              <w:t>2297</w:t>
            </w:r>
          </w:p>
        </w:tc>
      </w:tr>
      <w:tr w:rsidR="00EB3604" w14:paraId="655C1849" w14:textId="77777777" w:rsidTr="002A57CB">
        <w:trPr>
          <w:trHeight w:val="429"/>
          <w:jc w:val="center"/>
        </w:trPr>
        <w:tc>
          <w:tcPr>
            <w:tcW w:w="1644" w:type="dxa"/>
            <w:tcBorders>
              <w:top w:val="single" w:sz="4" w:space="0" w:color="000000"/>
              <w:left w:val="single" w:sz="4" w:space="0" w:color="000000"/>
              <w:bottom w:val="single" w:sz="4" w:space="0" w:color="000000"/>
            </w:tcBorders>
            <w:shd w:val="clear" w:color="auto" w:fill="auto"/>
            <w:vAlign w:val="center"/>
          </w:tcPr>
          <w:p w14:paraId="22780B1C" w14:textId="039BCA14" w:rsidR="00EB3604" w:rsidRDefault="00EB3604" w:rsidP="00EB3604">
            <w:pPr>
              <w:snapToGrid w:val="0"/>
              <w:rPr>
                <w:color w:val="00000A"/>
                <w:sz w:val="20"/>
              </w:rPr>
            </w:pPr>
            <w:r>
              <w:rPr>
                <w:color w:val="000000"/>
                <w:sz w:val="18"/>
                <w:szCs w:val="18"/>
              </w:rPr>
              <w:t>Проекты по реконструкции и модернизация линейных объектов систем электроснабжения</w:t>
            </w:r>
            <w:r w:rsidR="00C53F8B">
              <w:rPr>
                <w:color w:val="000000"/>
                <w:sz w:val="18"/>
                <w:szCs w:val="18"/>
              </w:rPr>
              <w:t xml:space="preserve"> (2,0км)</w:t>
            </w:r>
          </w:p>
        </w:tc>
        <w:tc>
          <w:tcPr>
            <w:tcW w:w="708" w:type="dxa"/>
            <w:tcBorders>
              <w:top w:val="single" w:sz="4" w:space="0" w:color="000000"/>
              <w:left w:val="single" w:sz="4" w:space="0" w:color="000000"/>
              <w:bottom w:val="single" w:sz="4" w:space="0" w:color="000000"/>
            </w:tcBorders>
            <w:shd w:val="clear" w:color="auto" w:fill="auto"/>
            <w:vAlign w:val="center"/>
          </w:tcPr>
          <w:p w14:paraId="724EFEDF" w14:textId="77777777" w:rsidR="00EB3604" w:rsidRDefault="00EB3604" w:rsidP="00EB3604">
            <w:pPr>
              <w:snapToGrid w:val="0"/>
              <w:rPr>
                <w:sz w:val="20"/>
              </w:rPr>
            </w:pPr>
            <w:r>
              <w:rPr>
                <w:sz w:val="20"/>
              </w:rPr>
              <w:t>т</w:t>
            </w:r>
            <w:proofErr w:type="gramStart"/>
            <w:r>
              <w:rPr>
                <w:sz w:val="20"/>
              </w:rPr>
              <w:t>.р</w:t>
            </w:r>
            <w:proofErr w:type="gramEnd"/>
            <w:r>
              <w:rPr>
                <w:sz w:val="20"/>
              </w:rPr>
              <w:t>уб</w:t>
            </w:r>
          </w:p>
        </w:tc>
        <w:tc>
          <w:tcPr>
            <w:tcW w:w="709" w:type="dxa"/>
            <w:tcBorders>
              <w:left w:val="single" w:sz="4" w:space="0" w:color="000000"/>
              <w:bottom w:val="single" w:sz="4" w:space="0" w:color="000000"/>
            </w:tcBorders>
            <w:shd w:val="clear" w:color="auto" w:fill="auto"/>
            <w:vAlign w:val="center"/>
          </w:tcPr>
          <w:p w14:paraId="5B9498B6" w14:textId="6B983C3A" w:rsidR="00EB3604" w:rsidRPr="008C10F8" w:rsidRDefault="00EB3604" w:rsidP="00EB3604">
            <w:pPr>
              <w:snapToGrid w:val="0"/>
              <w:jc w:val="center"/>
              <w:rPr>
                <w:color w:val="000000"/>
                <w:sz w:val="16"/>
                <w:szCs w:val="16"/>
              </w:rPr>
            </w:pPr>
          </w:p>
        </w:tc>
        <w:tc>
          <w:tcPr>
            <w:tcW w:w="851" w:type="dxa"/>
            <w:tcBorders>
              <w:left w:val="single" w:sz="4" w:space="0" w:color="000000"/>
              <w:bottom w:val="single" w:sz="4" w:space="0" w:color="000000"/>
            </w:tcBorders>
            <w:shd w:val="clear" w:color="auto" w:fill="auto"/>
            <w:vAlign w:val="center"/>
          </w:tcPr>
          <w:p w14:paraId="6EB366F0" w14:textId="5160D7D5" w:rsidR="00EB3604" w:rsidRPr="008C10F8" w:rsidRDefault="00EB3604" w:rsidP="00EB3604">
            <w:pPr>
              <w:snapToGrid w:val="0"/>
              <w:jc w:val="center"/>
              <w:rPr>
                <w:color w:val="000000"/>
                <w:sz w:val="16"/>
                <w:szCs w:val="16"/>
              </w:rPr>
            </w:pPr>
            <w:r w:rsidRPr="008C10F8">
              <w:rPr>
                <w:rFonts w:ascii="Calibri" w:hAnsi="Calibri"/>
                <w:color w:val="000000"/>
                <w:sz w:val="16"/>
                <w:szCs w:val="16"/>
              </w:rPr>
              <w:t>187,5</w:t>
            </w:r>
          </w:p>
        </w:tc>
        <w:tc>
          <w:tcPr>
            <w:tcW w:w="850" w:type="dxa"/>
            <w:tcBorders>
              <w:left w:val="single" w:sz="4" w:space="0" w:color="000000"/>
              <w:bottom w:val="single" w:sz="4" w:space="0" w:color="000000"/>
            </w:tcBorders>
            <w:shd w:val="clear" w:color="auto" w:fill="auto"/>
            <w:vAlign w:val="center"/>
          </w:tcPr>
          <w:p w14:paraId="738109CF" w14:textId="6E154219" w:rsidR="00EB3604" w:rsidRPr="008C10F8" w:rsidRDefault="00EB3604" w:rsidP="00EB3604">
            <w:pPr>
              <w:snapToGrid w:val="0"/>
              <w:jc w:val="center"/>
              <w:rPr>
                <w:color w:val="000000"/>
                <w:sz w:val="16"/>
                <w:szCs w:val="16"/>
              </w:rPr>
            </w:pPr>
            <w:r w:rsidRPr="008C10F8">
              <w:rPr>
                <w:rFonts w:ascii="Calibri" w:hAnsi="Calibri"/>
                <w:color w:val="000000"/>
                <w:sz w:val="16"/>
                <w:szCs w:val="16"/>
              </w:rPr>
              <w:t>195,0</w:t>
            </w:r>
          </w:p>
        </w:tc>
        <w:tc>
          <w:tcPr>
            <w:tcW w:w="992" w:type="dxa"/>
            <w:tcBorders>
              <w:left w:val="single" w:sz="4" w:space="0" w:color="000000"/>
              <w:bottom w:val="single" w:sz="4" w:space="0" w:color="000000"/>
            </w:tcBorders>
            <w:shd w:val="clear" w:color="auto" w:fill="auto"/>
            <w:vAlign w:val="center"/>
          </w:tcPr>
          <w:p w14:paraId="38623785" w14:textId="47C19BFF" w:rsidR="00EB3604" w:rsidRPr="008C10F8" w:rsidRDefault="00EB3604" w:rsidP="00EB3604">
            <w:pPr>
              <w:snapToGrid w:val="0"/>
              <w:jc w:val="center"/>
              <w:rPr>
                <w:color w:val="000000"/>
                <w:sz w:val="16"/>
                <w:szCs w:val="16"/>
              </w:rPr>
            </w:pPr>
            <w:r w:rsidRPr="008C10F8">
              <w:rPr>
                <w:rFonts w:ascii="Calibri" w:hAnsi="Calibri"/>
                <w:color w:val="000000"/>
                <w:sz w:val="16"/>
                <w:szCs w:val="16"/>
              </w:rPr>
              <w:t>202,8</w:t>
            </w:r>
          </w:p>
        </w:tc>
        <w:tc>
          <w:tcPr>
            <w:tcW w:w="709" w:type="dxa"/>
            <w:tcBorders>
              <w:left w:val="single" w:sz="4" w:space="0" w:color="000000"/>
              <w:bottom w:val="single" w:sz="4" w:space="0" w:color="000000"/>
            </w:tcBorders>
            <w:shd w:val="clear" w:color="auto" w:fill="auto"/>
            <w:vAlign w:val="center"/>
          </w:tcPr>
          <w:p w14:paraId="2AF8C3C2" w14:textId="7AA35254" w:rsidR="00EB3604" w:rsidRPr="008C10F8" w:rsidRDefault="00EB3604" w:rsidP="00EB3604">
            <w:pPr>
              <w:snapToGrid w:val="0"/>
              <w:jc w:val="center"/>
              <w:rPr>
                <w:color w:val="000000"/>
                <w:sz w:val="16"/>
                <w:szCs w:val="16"/>
              </w:rPr>
            </w:pPr>
            <w:r w:rsidRPr="008C10F8">
              <w:rPr>
                <w:rFonts w:ascii="Calibri" w:hAnsi="Calibri"/>
                <w:color w:val="000000"/>
                <w:sz w:val="16"/>
                <w:szCs w:val="16"/>
              </w:rPr>
              <w:t>210,9</w:t>
            </w:r>
          </w:p>
        </w:tc>
        <w:tc>
          <w:tcPr>
            <w:tcW w:w="851" w:type="dxa"/>
            <w:tcBorders>
              <w:left w:val="single" w:sz="4" w:space="0" w:color="000000"/>
              <w:bottom w:val="single" w:sz="4" w:space="0" w:color="000000"/>
            </w:tcBorders>
            <w:shd w:val="clear" w:color="auto" w:fill="auto"/>
            <w:vAlign w:val="center"/>
          </w:tcPr>
          <w:p w14:paraId="247AA62C" w14:textId="49D6B787" w:rsidR="00EB3604" w:rsidRPr="008C10F8" w:rsidRDefault="00EB3604" w:rsidP="00EB3604">
            <w:pPr>
              <w:snapToGrid w:val="0"/>
              <w:jc w:val="center"/>
              <w:rPr>
                <w:color w:val="000000"/>
                <w:sz w:val="16"/>
                <w:szCs w:val="16"/>
              </w:rPr>
            </w:pPr>
            <w:r w:rsidRPr="008C10F8">
              <w:rPr>
                <w:rFonts w:ascii="Calibri" w:hAnsi="Calibri"/>
                <w:color w:val="000000"/>
                <w:sz w:val="16"/>
                <w:szCs w:val="16"/>
              </w:rPr>
              <w:t>219,3</w:t>
            </w:r>
          </w:p>
        </w:tc>
        <w:tc>
          <w:tcPr>
            <w:tcW w:w="850" w:type="dxa"/>
            <w:tcBorders>
              <w:left w:val="single" w:sz="4" w:space="0" w:color="000000"/>
              <w:bottom w:val="single" w:sz="4" w:space="0" w:color="000000"/>
            </w:tcBorders>
            <w:shd w:val="clear" w:color="auto" w:fill="auto"/>
            <w:vAlign w:val="center"/>
          </w:tcPr>
          <w:p w14:paraId="10459E69" w14:textId="6596D163" w:rsidR="00EB3604" w:rsidRPr="008C10F8" w:rsidRDefault="00EB3604" w:rsidP="00EB3604">
            <w:pPr>
              <w:snapToGrid w:val="0"/>
              <w:jc w:val="center"/>
              <w:rPr>
                <w:color w:val="000000"/>
                <w:sz w:val="16"/>
                <w:szCs w:val="16"/>
              </w:rPr>
            </w:pPr>
            <w:r w:rsidRPr="008C10F8">
              <w:rPr>
                <w:rFonts w:ascii="Calibri" w:hAnsi="Calibri"/>
                <w:color w:val="000000"/>
                <w:sz w:val="16"/>
                <w:szCs w:val="16"/>
              </w:rPr>
              <w:t>1015,56</w:t>
            </w:r>
          </w:p>
        </w:tc>
        <w:tc>
          <w:tcPr>
            <w:tcW w:w="851" w:type="dxa"/>
            <w:tcBorders>
              <w:left w:val="single" w:sz="4" w:space="0" w:color="000000"/>
              <w:bottom w:val="single" w:sz="4" w:space="0" w:color="000000"/>
            </w:tcBorders>
            <w:shd w:val="clear" w:color="auto" w:fill="auto"/>
            <w:vAlign w:val="center"/>
          </w:tcPr>
          <w:p w14:paraId="59DACD01" w14:textId="1BA6341B" w:rsidR="00EB3604" w:rsidRPr="008C10F8" w:rsidRDefault="00EB3604" w:rsidP="00EB3604">
            <w:pPr>
              <w:snapToGrid w:val="0"/>
              <w:rPr>
                <w:color w:val="000000"/>
                <w:sz w:val="16"/>
                <w:szCs w:val="16"/>
              </w:rPr>
            </w:pPr>
            <w:r w:rsidRPr="008C10F8">
              <w:rPr>
                <w:color w:val="000000"/>
                <w:sz w:val="16"/>
                <w:szCs w:val="16"/>
              </w:rPr>
              <w:t>712,1</w:t>
            </w:r>
          </w:p>
        </w:tc>
        <w:tc>
          <w:tcPr>
            <w:tcW w:w="761" w:type="dxa"/>
            <w:tcBorders>
              <w:left w:val="single" w:sz="4" w:space="0" w:color="000000"/>
              <w:bottom w:val="single" w:sz="4" w:space="0" w:color="000000"/>
              <w:right w:val="single" w:sz="4" w:space="0" w:color="000000"/>
            </w:tcBorders>
            <w:shd w:val="clear" w:color="auto" w:fill="auto"/>
            <w:vAlign w:val="center"/>
          </w:tcPr>
          <w:p w14:paraId="39F7754F" w14:textId="227298CE" w:rsidR="00EB3604" w:rsidRPr="008C10F8" w:rsidRDefault="00EB3604" w:rsidP="00EB3604">
            <w:pPr>
              <w:snapToGrid w:val="0"/>
              <w:jc w:val="center"/>
              <w:rPr>
                <w:color w:val="000000"/>
                <w:sz w:val="16"/>
                <w:szCs w:val="16"/>
              </w:rPr>
            </w:pPr>
            <w:r w:rsidRPr="008C10F8">
              <w:rPr>
                <w:color w:val="000000"/>
                <w:sz w:val="16"/>
                <w:szCs w:val="16"/>
              </w:rPr>
              <w:t>1727,7</w:t>
            </w:r>
          </w:p>
        </w:tc>
      </w:tr>
      <w:tr w:rsidR="00EB3604" w14:paraId="00EA955D" w14:textId="77777777" w:rsidTr="002A57CB">
        <w:trPr>
          <w:trHeight w:val="429"/>
          <w:jc w:val="center"/>
        </w:trPr>
        <w:tc>
          <w:tcPr>
            <w:tcW w:w="1644" w:type="dxa"/>
            <w:tcBorders>
              <w:top w:val="single" w:sz="4" w:space="0" w:color="000000"/>
              <w:left w:val="single" w:sz="4" w:space="0" w:color="000000"/>
              <w:bottom w:val="single" w:sz="4" w:space="0" w:color="000000"/>
            </w:tcBorders>
            <w:shd w:val="clear" w:color="auto" w:fill="auto"/>
            <w:vAlign w:val="center"/>
          </w:tcPr>
          <w:p w14:paraId="191C9864" w14:textId="07E313AA" w:rsidR="00EB3604" w:rsidRDefault="00EB3604" w:rsidP="00EB3604">
            <w:pPr>
              <w:snapToGrid w:val="0"/>
              <w:rPr>
                <w:color w:val="00000A"/>
                <w:sz w:val="20"/>
              </w:rPr>
            </w:pPr>
            <w:r>
              <w:rPr>
                <w:color w:val="000000"/>
                <w:sz w:val="18"/>
                <w:szCs w:val="18"/>
              </w:rPr>
              <w:t>Проекты по реконструкции и модернизация  объектов уличного освещения систем электроснабжения (</w:t>
            </w:r>
            <w:r w:rsidR="00C53F8B">
              <w:rPr>
                <w:color w:val="000000"/>
                <w:sz w:val="18"/>
                <w:szCs w:val="18"/>
              </w:rPr>
              <w:t>2</w:t>
            </w:r>
            <w:r>
              <w:rPr>
                <w:color w:val="000000"/>
                <w:sz w:val="18"/>
                <w:szCs w:val="18"/>
              </w:rPr>
              <w:t>,0 км)</w:t>
            </w:r>
          </w:p>
        </w:tc>
        <w:tc>
          <w:tcPr>
            <w:tcW w:w="708" w:type="dxa"/>
            <w:tcBorders>
              <w:top w:val="single" w:sz="4" w:space="0" w:color="000000"/>
              <w:left w:val="single" w:sz="4" w:space="0" w:color="000000"/>
              <w:bottom w:val="single" w:sz="4" w:space="0" w:color="000000"/>
            </w:tcBorders>
            <w:shd w:val="clear" w:color="auto" w:fill="auto"/>
            <w:vAlign w:val="center"/>
          </w:tcPr>
          <w:p w14:paraId="790EEF12" w14:textId="77777777" w:rsidR="00EB3604" w:rsidRDefault="00EB3604" w:rsidP="00EB3604">
            <w:pPr>
              <w:snapToGrid w:val="0"/>
              <w:rPr>
                <w:sz w:val="20"/>
              </w:rPr>
            </w:pPr>
            <w:r>
              <w:rPr>
                <w:sz w:val="20"/>
              </w:rPr>
              <w:t>т</w:t>
            </w:r>
            <w:proofErr w:type="gramStart"/>
            <w:r>
              <w:rPr>
                <w:sz w:val="20"/>
              </w:rPr>
              <w:t>.р</w:t>
            </w:r>
            <w:proofErr w:type="gramEnd"/>
            <w:r>
              <w:rPr>
                <w:sz w:val="20"/>
              </w:rPr>
              <w:t>уб</w:t>
            </w:r>
          </w:p>
        </w:tc>
        <w:tc>
          <w:tcPr>
            <w:tcW w:w="709" w:type="dxa"/>
            <w:tcBorders>
              <w:left w:val="single" w:sz="4" w:space="0" w:color="000000"/>
              <w:bottom w:val="single" w:sz="4" w:space="0" w:color="000000"/>
            </w:tcBorders>
            <w:shd w:val="clear" w:color="auto" w:fill="auto"/>
            <w:vAlign w:val="center"/>
          </w:tcPr>
          <w:p w14:paraId="4CF66EF6" w14:textId="4A4B77CD" w:rsidR="00EB3604" w:rsidRPr="008C10F8" w:rsidRDefault="00EB3604" w:rsidP="00EB3604">
            <w:pPr>
              <w:snapToGrid w:val="0"/>
              <w:jc w:val="center"/>
              <w:rPr>
                <w:color w:val="000000"/>
                <w:sz w:val="16"/>
                <w:szCs w:val="16"/>
              </w:rPr>
            </w:pPr>
          </w:p>
        </w:tc>
        <w:tc>
          <w:tcPr>
            <w:tcW w:w="851" w:type="dxa"/>
            <w:tcBorders>
              <w:left w:val="single" w:sz="4" w:space="0" w:color="000000"/>
              <w:bottom w:val="single" w:sz="4" w:space="0" w:color="000000"/>
            </w:tcBorders>
            <w:shd w:val="clear" w:color="auto" w:fill="auto"/>
            <w:vAlign w:val="center"/>
          </w:tcPr>
          <w:p w14:paraId="250BC316" w14:textId="039E64A3" w:rsidR="00EB3604" w:rsidRPr="008C10F8" w:rsidRDefault="00EB3604" w:rsidP="00EB3604">
            <w:pPr>
              <w:snapToGrid w:val="0"/>
              <w:jc w:val="center"/>
              <w:rPr>
                <w:color w:val="000000"/>
                <w:sz w:val="16"/>
                <w:szCs w:val="16"/>
              </w:rPr>
            </w:pPr>
            <w:r w:rsidRPr="008C10F8">
              <w:rPr>
                <w:rFonts w:ascii="Calibri" w:hAnsi="Calibri"/>
                <w:color w:val="000000"/>
                <w:sz w:val="16"/>
                <w:szCs w:val="16"/>
              </w:rPr>
              <w:t>187,5</w:t>
            </w:r>
          </w:p>
        </w:tc>
        <w:tc>
          <w:tcPr>
            <w:tcW w:w="850" w:type="dxa"/>
            <w:tcBorders>
              <w:left w:val="single" w:sz="4" w:space="0" w:color="000000"/>
              <w:bottom w:val="single" w:sz="4" w:space="0" w:color="000000"/>
            </w:tcBorders>
            <w:shd w:val="clear" w:color="auto" w:fill="auto"/>
            <w:vAlign w:val="center"/>
          </w:tcPr>
          <w:p w14:paraId="4F47F629" w14:textId="5FA2844E" w:rsidR="00EB3604" w:rsidRPr="008C10F8" w:rsidRDefault="00EB3604" w:rsidP="00EB3604">
            <w:pPr>
              <w:snapToGrid w:val="0"/>
              <w:jc w:val="center"/>
              <w:rPr>
                <w:color w:val="000000"/>
                <w:sz w:val="16"/>
                <w:szCs w:val="16"/>
              </w:rPr>
            </w:pPr>
            <w:r w:rsidRPr="008C10F8">
              <w:rPr>
                <w:rFonts w:ascii="Calibri" w:hAnsi="Calibri"/>
                <w:color w:val="000000"/>
                <w:sz w:val="16"/>
                <w:szCs w:val="16"/>
              </w:rPr>
              <w:t>195,0</w:t>
            </w:r>
          </w:p>
        </w:tc>
        <w:tc>
          <w:tcPr>
            <w:tcW w:w="992" w:type="dxa"/>
            <w:tcBorders>
              <w:left w:val="single" w:sz="4" w:space="0" w:color="000000"/>
              <w:bottom w:val="single" w:sz="4" w:space="0" w:color="000000"/>
            </w:tcBorders>
            <w:shd w:val="clear" w:color="auto" w:fill="auto"/>
            <w:vAlign w:val="center"/>
          </w:tcPr>
          <w:p w14:paraId="16BB7490" w14:textId="27700009" w:rsidR="00EB3604" w:rsidRPr="008C10F8" w:rsidRDefault="00EB3604" w:rsidP="00EB3604">
            <w:pPr>
              <w:snapToGrid w:val="0"/>
              <w:jc w:val="center"/>
              <w:rPr>
                <w:color w:val="000000"/>
                <w:sz w:val="16"/>
                <w:szCs w:val="16"/>
              </w:rPr>
            </w:pPr>
            <w:r w:rsidRPr="008C10F8">
              <w:rPr>
                <w:rFonts w:ascii="Calibri" w:hAnsi="Calibri"/>
                <w:color w:val="000000"/>
                <w:sz w:val="16"/>
                <w:szCs w:val="16"/>
              </w:rPr>
              <w:t>202,8</w:t>
            </w:r>
          </w:p>
        </w:tc>
        <w:tc>
          <w:tcPr>
            <w:tcW w:w="709" w:type="dxa"/>
            <w:tcBorders>
              <w:left w:val="single" w:sz="4" w:space="0" w:color="000000"/>
              <w:bottom w:val="single" w:sz="4" w:space="0" w:color="000000"/>
            </w:tcBorders>
            <w:shd w:val="clear" w:color="auto" w:fill="auto"/>
            <w:vAlign w:val="center"/>
          </w:tcPr>
          <w:p w14:paraId="307380D8" w14:textId="30291CF3" w:rsidR="00EB3604" w:rsidRPr="008C10F8" w:rsidRDefault="00EB3604" w:rsidP="00EB3604">
            <w:pPr>
              <w:snapToGrid w:val="0"/>
              <w:jc w:val="center"/>
              <w:rPr>
                <w:color w:val="000000"/>
                <w:sz w:val="16"/>
                <w:szCs w:val="16"/>
              </w:rPr>
            </w:pPr>
            <w:r w:rsidRPr="008C10F8">
              <w:rPr>
                <w:rFonts w:ascii="Calibri" w:hAnsi="Calibri"/>
                <w:color w:val="000000"/>
                <w:sz w:val="16"/>
                <w:szCs w:val="16"/>
              </w:rPr>
              <w:t>210,9</w:t>
            </w:r>
          </w:p>
        </w:tc>
        <w:tc>
          <w:tcPr>
            <w:tcW w:w="851" w:type="dxa"/>
            <w:tcBorders>
              <w:left w:val="single" w:sz="4" w:space="0" w:color="000000"/>
              <w:bottom w:val="single" w:sz="4" w:space="0" w:color="000000"/>
            </w:tcBorders>
            <w:shd w:val="clear" w:color="auto" w:fill="auto"/>
            <w:vAlign w:val="center"/>
          </w:tcPr>
          <w:p w14:paraId="5A22B1B6" w14:textId="5A2A3EC2" w:rsidR="00EB3604" w:rsidRPr="008C10F8" w:rsidRDefault="00EB3604" w:rsidP="00EB3604">
            <w:pPr>
              <w:snapToGrid w:val="0"/>
              <w:jc w:val="center"/>
              <w:rPr>
                <w:color w:val="000000"/>
                <w:sz w:val="16"/>
                <w:szCs w:val="16"/>
              </w:rPr>
            </w:pPr>
            <w:r w:rsidRPr="008C10F8">
              <w:rPr>
                <w:rFonts w:ascii="Calibri" w:hAnsi="Calibri"/>
                <w:color w:val="000000"/>
                <w:sz w:val="16"/>
                <w:szCs w:val="16"/>
              </w:rPr>
              <w:t>219,3</w:t>
            </w:r>
          </w:p>
        </w:tc>
        <w:tc>
          <w:tcPr>
            <w:tcW w:w="850" w:type="dxa"/>
            <w:tcBorders>
              <w:left w:val="single" w:sz="4" w:space="0" w:color="000000"/>
              <w:bottom w:val="single" w:sz="4" w:space="0" w:color="000000"/>
            </w:tcBorders>
            <w:shd w:val="clear" w:color="auto" w:fill="auto"/>
            <w:vAlign w:val="center"/>
          </w:tcPr>
          <w:p w14:paraId="00088BC2" w14:textId="72153F06" w:rsidR="00EB3604" w:rsidRPr="008C10F8" w:rsidRDefault="00EB3604" w:rsidP="00EB3604">
            <w:pPr>
              <w:snapToGrid w:val="0"/>
              <w:jc w:val="center"/>
              <w:rPr>
                <w:color w:val="000000"/>
                <w:sz w:val="16"/>
                <w:szCs w:val="16"/>
              </w:rPr>
            </w:pPr>
            <w:r w:rsidRPr="008C10F8">
              <w:rPr>
                <w:rFonts w:ascii="Calibri" w:hAnsi="Calibri"/>
                <w:color w:val="000000"/>
                <w:sz w:val="16"/>
                <w:szCs w:val="16"/>
              </w:rPr>
              <w:t>1015,56</w:t>
            </w:r>
          </w:p>
        </w:tc>
        <w:tc>
          <w:tcPr>
            <w:tcW w:w="851" w:type="dxa"/>
            <w:tcBorders>
              <w:left w:val="single" w:sz="4" w:space="0" w:color="000000"/>
              <w:bottom w:val="single" w:sz="4" w:space="0" w:color="000000"/>
            </w:tcBorders>
            <w:shd w:val="clear" w:color="auto" w:fill="auto"/>
            <w:vAlign w:val="center"/>
          </w:tcPr>
          <w:p w14:paraId="62E62F85" w14:textId="3EBD718B" w:rsidR="00EB3604" w:rsidRPr="008C10F8" w:rsidRDefault="00EB3604" w:rsidP="00EB3604">
            <w:pPr>
              <w:snapToGrid w:val="0"/>
              <w:jc w:val="center"/>
              <w:rPr>
                <w:color w:val="000000"/>
                <w:sz w:val="16"/>
                <w:szCs w:val="16"/>
              </w:rPr>
            </w:pPr>
            <w:r w:rsidRPr="008C10F8">
              <w:rPr>
                <w:color w:val="000000"/>
                <w:sz w:val="16"/>
                <w:szCs w:val="16"/>
              </w:rPr>
              <w:t>712,1</w:t>
            </w:r>
          </w:p>
        </w:tc>
        <w:tc>
          <w:tcPr>
            <w:tcW w:w="761" w:type="dxa"/>
            <w:tcBorders>
              <w:left w:val="single" w:sz="4" w:space="0" w:color="000000"/>
              <w:bottom w:val="single" w:sz="4" w:space="0" w:color="000000"/>
              <w:right w:val="single" w:sz="4" w:space="0" w:color="000000"/>
            </w:tcBorders>
            <w:shd w:val="clear" w:color="auto" w:fill="auto"/>
            <w:vAlign w:val="center"/>
          </w:tcPr>
          <w:p w14:paraId="33B9FB4D" w14:textId="649C80AE" w:rsidR="00EB3604" w:rsidRPr="008C10F8" w:rsidRDefault="00EB3604" w:rsidP="00EB3604">
            <w:pPr>
              <w:snapToGrid w:val="0"/>
              <w:jc w:val="center"/>
              <w:rPr>
                <w:color w:val="000000"/>
                <w:sz w:val="16"/>
                <w:szCs w:val="16"/>
              </w:rPr>
            </w:pPr>
            <w:r w:rsidRPr="008C10F8">
              <w:rPr>
                <w:color w:val="000000"/>
                <w:sz w:val="16"/>
                <w:szCs w:val="16"/>
              </w:rPr>
              <w:t>1727,7</w:t>
            </w:r>
          </w:p>
        </w:tc>
      </w:tr>
      <w:tr w:rsidR="00EB3604" w14:paraId="4118DA0B" w14:textId="77777777" w:rsidTr="0071552B">
        <w:trPr>
          <w:trHeight w:val="429"/>
          <w:jc w:val="center"/>
        </w:trPr>
        <w:tc>
          <w:tcPr>
            <w:tcW w:w="1644" w:type="dxa"/>
            <w:tcBorders>
              <w:top w:val="single" w:sz="4" w:space="0" w:color="000000"/>
              <w:left w:val="single" w:sz="4" w:space="0" w:color="000000"/>
              <w:bottom w:val="single" w:sz="4" w:space="0" w:color="000000"/>
            </w:tcBorders>
            <w:shd w:val="clear" w:color="auto" w:fill="auto"/>
            <w:vAlign w:val="center"/>
          </w:tcPr>
          <w:p w14:paraId="190FF761" w14:textId="77777777" w:rsidR="00EB3604" w:rsidRDefault="00EB3604" w:rsidP="00EB3604">
            <w:pPr>
              <w:snapToGrid w:val="0"/>
              <w:jc w:val="center"/>
              <w:rPr>
                <w:b/>
                <w:bCs/>
                <w:color w:val="000000"/>
                <w:sz w:val="20"/>
              </w:rPr>
            </w:pPr>
            <w:r>
              <w:rPr>
                <w:b/>
                <w:bCs/>
                <w:color w:val="000000"/>
                <w:sz w:val="20"/>
              </w:rPr>
              <w:t>Итого по МО</w:t>
            </w:r>
          </w:p>
        </w:tc>
        <w:tc>
          <w:tcPr>
            <w:tcW w:w="708" w:type="dxa"/>
            <w:tcBorders>
              <w:top w:val="single" w:sz="4" w:space="0" w:color="000000"/>
              <w:left w:val="single" w:sz="4" w:space="0" w:color="000000"/>
              <w:bottom w:val="single" w:sz="4" w:space="0" w:color="000000"/>
            </w:tcBorders>
            <w:shd w:val="clear" w:color="auto" w:fill="auto"/>
            <w:vAlign w:val="center"/>
          </w:tcPr>
          <w:p w14:paraId="1492056E" w14:textId="77777777" w:rsidR="00EB3604" w:rsidRDefault="00EB3604" w:rsidP="00EB3604">
            <w:pPr>
              <w:snapToGrid w:val="0"/>
              <w:rPr>
                <w:sz w:val="20"/>
              </w:rPr>
            </w:pPr>
            <w:r>
              <w:rPr>
                <w:sz w:val="20"/>
              </w:rPr>
              <w:t>т</w:t>
            </w:r>
            <w:proofErr w:type="gramStart"/>
            <w:r>
              <w:rPr>
                <w:sz w:val="20"/>
              </w:rPr>
              <w:t>.р</w:t>
            </w:r>
            <w:proofErr w:type="gramEnd"/>
            <w:r>
              <w:rPr>
                <w:sz w:val="20"/>
              </w:rPr>
              <w:t>уб</w:t>
            </w:r>
          </w:p>
        </w:tc>
        <w:tc>
          <w:tcPr>
            <w:tcW w:w="709" w:type="dxa"/>
            <w:tcBorders>
              <w:left w:val="single" w:sz="4" w:space="0" w:color="000000"/>
              <w:bottom w:val="single" w:sz="4" w:space="0" w:color="000000"/>
            </w:tcBorders>
            <w:shd w:val="clear" w:color="auto" w:fill="auto"/>
            <w:vAlign w:val="center"/>
          </w:tcPr>
          <w:p w14:paraId="40E7017C" w14:textId="4C3FE1B1" w:rsidR="00EB3604" w:rsidRPr="008C10F8" w:rsidRDefault="00EB3604" w:rsidP="00EB3604">
            <w:pPr>
              <w:snapToGrid w:val="0"/>
              <w:jc w:val="center"/>
              <w:rPr>
                <w:color w:val="000000"/>
                <w:sz w:val="16"/>
                <w:szCs w:val="16"/>
              </w:rPr>
            </w:pPr>
          </w:p>
        </w:tc>
        <w:tc>
          <w:tcPr>
            <w:tcW w:w="851" w:type="dxa"/>
            <w:tcBorders>
              <w:left w:val="single" w:sz="4" w:space="0" w:color="000000"/>
              <w:bottom w:val="single" w:sz="4" w:space="0" w:color="000000"/>
            </w:tcBorders>
            <w:shd w:val="clear" w:color="auto" w:fill="auto"/>
            <w:vAlign w:val="center"/>
          </w:tcPr>
          <w:p w14:paraId="7930D88C" w14:textId="4A7EE959" w:rsidR="00EB3604" w:rsidRPr="008C10F8" w:rsidRDefault="00EB3604" w:rsidP="00EB3604">
            <w:pPr>
              <w:snapToGrid w:val="0"/>
              <w:jc w:val="center"/>
              <w:rPr>
                <w:color w:val="000000"/>
                <w:sz w:val="16"/>
                <w:szCs w:val="16"/>
              </w:rPr>
            </w:pPr>
            <w:r w:rsidRPr="008C10F8">
              <w:rPr>
                <w:rFonts w:ascii="Calibri" w:hAnsi="Calibri"/>
                <w:color w:val="000000"/>
                <w:sz w:val="16"/>
                <w:szCs w:val="16"/>
              </w:rPr>
              <w:t>620,2</w:t>
            </w:r>
          </w:p>
        </w:tc>
        <w:tc>
          <w:tcPr>
            <w:tcW w:w="850" w:type="dxa"/>
            <w:tcBorders>
              <w:left w:val="single" w:sz="4" w:space="0" w:color="000000"/>
              <w:bottom w:val="single" w:sz="4" w:space="0" w:color="000000"/>
            </w:tcBorders>
            <w:shd w:val="clear" w:color="auto" w:fill="auto"/>
            <w:vAlign w:val="center"/>
          </w:tcPr>
          <w:p w14:paraId="61F05F47" w14:textId="5F521448" w:rsidR="00EB3604" w:rsidRPr="008C10F8" w:rsidRDefault="00EB3604" w:rsidP="00EB3604">
            <w:pPr>
              <w:snapToGrid w:val="0"/>
              <w:jc w:val="center"/>
              <w:rPr>
                <w:color w:val="000000"/>
                <w:sz w:val="16"/>
                <w:szCs w:val="16"/>
              </w:rPr>
            </w:pPr>
            <w:r w:rsidRPr="008C10F8">
              <w:rPr>
                <w:rFonts w:ascii="Calibri" w:hAnsi="Calibri"/>
                <w:color w:val="000000"/>
                <w:sz w:val="16"/>
                <w:szCs w:val="16"/>
              </w:rPr>
              <w:t>645</w:t>
            </w:r>
          </w:p>
        </w:tc>
        <w:tc>
          <w:tcPr>
            <w:tcW w:w="992" w:type="dxa"/>
            <w:tcBorders>
              <w:left w:val="single" w:sz="4" w:space="0" w:color="000000"/>
              <w:bottom w:val="single" w:sz="4" w:space="0" w:color="000000"/>
            </w:tcBorders>
            <w:shd w:val="clear" w:color="auto" w:fill="auto"/>
            <w:vAlign w:val="center"/>
          </w:tcPr>
          <w:p w14:paraId="5D8420B3" w14:textId="53840F8A" w:rsidR="00EB3604" w:rsidRPr="008C10F8" w:rsidRDefault="00EB3604" w:rsidP="00EB3604">
            <w:pPr>
              <w:snapToGrid w:val="0"/>
              <w:jc w:val="center"/>
              <w:rPr>
                <w:color w:val="000000"/>
                <w:sz w:val="16"/>
                <w:szCs w:val="16"/>
              </w:rPr>
            </w:pPr>
            <w:r w:rsidRPr="008C10F8">
              <w:rPr>
                <w:rFonts w:ascii="Calibri" w:hAnsi="Calibri"/>
                <w:color w:val="000000"/>
                <w:sz w:val="16"/>
                <w:szCs w:val="16"/>
              </w:rPr>
              <w:t>670,8</w:t>
            </w:r>
          </w:p>
        </w:tc>
        <w:tc>
          <w:tcPr>
            <w:tcW w:w="709" w:type="dxa"/>
            <w:tcBorders>
              <w:left w:val="single" w:sz="4" w:space="0" w:color="000000"/>
              <w:bottom w:val="single" w:sz="4" w:space="0" w:color="000000"/>
            </w:tcBorders>
            <w:shd w:val="clear" w:color="auto" w:fill="auto"/>
            <w:vAlign w:val="center"/>
          </w:tcPr>
          <w:p w14:paraId="30E7612C" w14:textId="3623D1FD" w:rsidR="00EB3604" w:rsidRPr="008C10F8" w:rsidRDefault="00EB3604" w:rsidP="00EB3604">
            <w:pPr>
              <w:snapToGrid w:val="0"/>
              <w:jc w:val="center"/>
              <w:rPr>
                <w:color w:val="000000"/>
                <w:sz w:val="16"/>
                <w:szCs w:val="16"/>
              </w:rPr>
            </w:pPr>
            <w:r w:rsidRPr="008C10F8">
              <w:rPr>
                <w:rFonts w:ascii="Calibri" w:hAnsi="Calibri"/>
                <w:color w:val="000000"/>
                <w:sz w:val="16"/>
                <w:szCs w:val="16"/>
              </w:rPr>
              <w:t>697,6</w:t>
            </w:r>
          </w:p>
        </w:tc>
        <w:tc>
          <w:tcPr>
            <w:tcW w:w="851" w:type="dxa"/>
            <w:tcBorders>
              <w:left w:val="single" w:sz="4" w:space="0" w:color="000000"/>
              <w:bottom w:val="single" w:sz="4" w:space="0" w:color="000000"/>
            </w:tcBorders>
            <w:shd w:val="clear" w:color="auto" w:fill="auto"/>
            <w:vAlign w:val="center"/>
          </w:tcPr>
          <w:p w14:paraId="3787AF46" w14:textId="65D65FFE" w:rsidR="00EB3604" w:rsidRPr="008C10F8" w:rsidRDefault="00EB3604" w:rsidP="00EB3604">
            <w:pPr>
              <w:snapToGrid w:val="0"/>
              <w:jc w:val="center"/>
              <w:rPr>
                <w:color w:val="000000"/>
                <w:sz w:val="16"/>
                <w:szCs w:val="16"/>
              </w:rPr>
            </w:pPr>
            <w:r w:rsidRPr="008C10F8">
              <w:rPr>
                <w:rFonts w:ascii="Calibri" w:hAnsi="Calibri"/>
                <w:color w:val="000000"/>
                <w:sz w:val="16"/>
                <w:szCs w:val="16"/>
              </w:rPr>
              <w:t>725,4</w:t>
            </w:r>
          </w:p>
        </w:tc>
        <w:tc>
          <w:tcPr>
            <w:tcW w:w="850" w:type="dxa"/>
            <w:tcBorders>
              <w:left w:val="single" w:sz="4" w:space="0" w:color="000000"/>
              <w:bottom w:val="single" w:sz="4" w:space="0" w:color="000000"/>
            </w:tcBorders>
            <w:shd w:val="clear" w:color="auto" w:fill="auto"/>
            <w:vAlign w:val="center"/>
          </w:tcPr>
          <w:p w14:paraId="6B5BE58C" w14:textId="280A28D4" w:rsidR="00EB3604" w:rsidRPr="008C10F8" w:rsidRDefault="00EB3604" w:rsidP="00EB3604">
            <w:pPr>
              <w:snapToGrid w:val="0"/>
              <w:jc w:val="center"/>
              <w:rPr>
                <w:color w:val="000000"/>
                <w:sz w:val="16"/>
                <w:szCs w:val="16"/>
              </w:rPr>
            </w:pPr>
            <w:r w:rsidRPr="008C10F8">
              <w:rPr>
                <w:rFonts w:ascii="Calibri" w:hAnsi="Calibri"/>
                <w:color w:val="000000"/>
                <w:sz w:val="16"/>
                <w:szCs w:val="16"/>
              </w:rPr>
              <w:t>3359,22</w:t>
            </w:r>
          </w:p>
        </w:tc>
        <w:tc>
          <w:tcPr>
            <w:tcW w:w="851" w:type="dxa"/>
            <w:tcBorders>
              <w:left w:val="single" w:sz="4" w:space="0" w:color="000000"/>
              <w:bottom w:val="single" w:sz="4" w:space="0" w:color="000000"/>
            </w:tcBorders>
            <w:shd w:val="clear" w:color="auto" w:fill="auto"/>
            <w:vAlign w:val="center"/>
          </w:tcPr>
          <w:p w14:paraId="3F8212E3" w14:textId="5C0BAE45" w:rsidR="00EB3604" w:rsidRPr="008C10F8" w:rsidRDefault="00EB3604" w:rsidP="00EB3604">
            <w:pPr>
              <w:snapToGrid w:val="0"/>
              <w:jc w:val="center"/>
              <w:rPr>
                <w:color w:val="000000"/>
                <w:sz w:val="16"/>
                <w:szCs w:val="16"/>
              </w:rPr>
            </w:pPr>
            <w:r w:rsidRPr="008C10F8">
              <w:rPr>
                <w:rFonts w:ascii="Calibri" w:hAnsi="Calibri"/>
                <w:color w:val="000000"/>
                <w:sz w:val="16"/>
                <w:szCs w:val="16"/>
              </w:rPr>
              <w:t>2392,7</w:t>
            </w:r>
          </w:p>
        </w:tc>
        <w:tc>
          <w:tcPr>
            <w:tcW w:w="761" w:type="dxa"/>
            <w:tcBorders>
              <w:left w:val="single" w:sz="4" w:space="0" w:color="000000"/>
              <w:bottom w:val="single" w:sz="4" w:space="0" w:color="000000"/>
              <w:right w:val="single" w:sz="4" w:space="0" w:color="000000"/>
            </w:tcBorders>
            <w:shd w:val="clear" w:color="auto" w:fill="auto"/>
            <w:vAlign w:val="center"/>
          </w:tcPr>
          <w:p w14:paraId="7C1B5F02" w14:textId="1E57362D" w:rsidR="00EB3604" w:rsidRPr="008C10F8" w:rsidRDefault="00EB3604" w:rsidP="00EB3604">
            <w:pPr>
              <w:snapToGrid w:val="0"/>
              <w:jc w:val="center"/>
              <w:rPr>
                <w:color w:val="000000"/>
                <w:sz w:val="16"/>
                <w:szCs w:val="16"/>
              </w:rPr>
            </w:pPr>
            <w:r w:rsidRPr="008C10F8">
              <w:rPr>
                <w:rFonts w:ascii="Calibri" w:hAnsi="Calibri"/>
                <w:color w:val="000000"/>
                <w:sz w:val="16"/>
                <w:szCs w:val="16"/>
              </w:rPr>
              <w:t>5752,4</w:t>
            </w:r>
          </w:p>
        </w:tc>
      </w:tr>
    </w:tbl>
    <w:p w14:paraId="7171BDD2" w14:textId="20CD137F" w:rsidR="00014B09" w:rsidRDefault="003331AA" w:rsidP="003C2E0F">
      <w:pPr>
        <w:spacing w:before="280" w:after="280"/>
        <w:jc w:val="both"/>
      </w:pPr>
      <w:r>
        <w:t>В целом, затраты на реконструкцию энергосистемы муниципального образования «</w:t>
      </w:r>
      <w:r w:rsidR="00BD029E">
        <w:t>Посёлок Олымский</w:t>
      </w:r>
      <w:r>
        <w:t xml:space="preserve">» составят </w:t>
      </w:r>
      <w:r w:rsidR="00EE7914">
        <w:t>5752,4 тыс.</w:t>
      </w:r>
      <w:r>
        <w:t xml:space="preserve"> рублей. </w:t>
      </w:r>
    </w:p>
    <w:p w14:paraId="338C1BB9" w14:textId="6FDD36CD" w:rsidR="00014B09" w:rsidRDefault="003331AA" w:rsidP="003C2E0F">
      <w:pPr>
        <w:spacing w:before="280" w:after="280"/>
        <w:jc w:val="both"/>
        <w:rPr>
          <w:color w:val="444444"/>
        </w:rPr>
      </w:pPr>
      <w:r>
        <w:t xml:space="preserve">Для данного муниципального образования с учетом реконструкции энергетического оборудования и автоматики будут иметь место </w:t>
      </w:r>
      <w:r>
        <w:rPr>
          <w:color w:val="444444"/>
        </w:rPr>
        <w:t>снижение потерь энергии,  снижение затрат электроэнергии, снижение затрат на ремонт, снижение затрат на зарплату. Данные экономические эффекты  проявятся сразу же после сдачи энергообъектов в эксплуатацию. Окупаемость проекта, учитывая  существующий   тариф  на  транспортировку электрической энергии,  может быть реализована  до 203</w:t>
      </w:r>
      <w:r w:rsidR="00EE7914">
        <w:rPr>
          <w:color w:val="444444"/>
        </w:rPr>
        <w:t>1</w:t>
      </w:r>
      <w:r>
        <w:rPr>
          <w:color w:val="444444"/>
        </w:rPr>
        <w:t xml:space="preserve"> года.</w:t>
      </w:r>
    </w:p>
    <w:p w14:paraId="21105A8E" w14:textId="77777777" w:rsidR="00014B09" w:rsidRDefault="003331AA" w:rsidP="00EE7914">
      <w:pPr>
        <w:jc w:val="both"/>
        <w:textAlignment w:val="baseline"/>
        <w:rPr>
          <w:color w:val="444444"/>
        </w:rPr>
      </w:pPr>
      <w:r>
        <w:rPr>
          <w:color w:val="444444"/>
        </w:rPr>
        <w:lastRenderedPageBreak/>
        <w:t xml:space="preserve">Ожидаемые эффекты (снижение затрат электроэнергии, снижение затрат на ремонт, снижение затрат на зарплату, снижение потерь ЭЭ и т.п.)   при незначительных работах по реконструкции энергообъектов    будут выражаться  частичной заменой  электрических сетей, ремонтом трансформаторных  подстанций и. соответственно, повышением надёжности энергоснабжения в муниципальном образовании. </w:t>
      </w:r>
      <w:r>
        <w:rPr>
          <w:color w:val="444444"/>
        </w:rPr>
        <w:br/>
      </w:r>
    </w:p>
    <w:p w14:paraId="0B6EC4F8" w14:textId="55D9262C" w:rsidR="00014B09" w:rsidRDefault="003331AA" w:rsidP="003C2E0F">
      <w:pPr>
        <w:tabs>
          <w:tab w:val="left" w:pos="0"/>
        </w:tabs>
        <w:jc w:val="both"/>
      </w:pPr>
      <w:r>
        <w:t xml:space="preserve">Для водоснабжения вводимого индивидуального жилья в населенных пунктах муниципального образования  общей площадью </w:t>
      </w:r>
      <w:r w:rsidR="00386F78">
        <w:t>800</w:t>
      </w:r>
      <w:r>
        <w:t xml:space="preserve"> кв. м) следует  провести реконструкцию изношенных электрических  сетей.</w:t>
      </w:r>
    </w:p>
    <w:p w14:paraId="5E2D318E" w14:textId="4C7C9C6C" w:rsidR="00014B09" w:rsidRDefault="003331AA" w:rsidP="003C2E0F">
      <w:pPr>
        <w:pStyle w:val="1"/>
        <w:jc w:val="both"/>
        <w:rPr>
          <w:b w:val="0"/>
          <w:sz w:val="28"/>
          <w:szCs w:val="28"/>
        </w:rPr>
      </w:pPr>
      <w:bookmarkStart w:id="334" w:name="_Toc169183778"/>
      <w:bookmarkEnd w:id="332"/>
      <w:r>
        <w:rPr>
          <w:sz w:val="28"/>
          <w:szCs w:val="28"/>
        </w:rPr>
        <w:t xml:space="preserve">Раздел </w:t>
      </w:r>
      <w:r w:rsidR="008626EC">
        <w:rPr>
          <w:sz w:val="28"/>
          <w:szCs w:val="28"/>
        </w:rPr>
        <w:t>8</w:t>
      </w:r>
      <w:r>
        <w:rPr>
          <w:sz w:val="28"/>
          <w:szCs w:val="28"/>
        </w:rPr>
        <w:t>. Перспективная схема обращения с твёрдыми коммунальными отходами  муниципального образования</w:t>
      </w:r>
      <w:bookmarkEnd w:id="334"/>
    </w:p>
    <w:p w14:paraId="06D30D99" w14:textId="336A9D4B" w:rsidR="00014B09" w:rsidRPr="00C53F8B" w:rsidRDefault="008626EC" w:rsidP="003C2E0F">
      <w:pPr>
        <w:pStyle w:val="2"/>
        <w:rPr>
          <w:rFonts w:ascii="Times New Roman" w:hAnsi="Times New Roman"/>
          <w:b w:val="0"/>
          <w:i w:val="0"/>
        </w:rPr>
      </w:pPr>
      <w:bookmarkStart w:id="335" w:name="_Toc169183779"/>
      <w:r w:rsidRPr="00C53F8B">
        <w:rPr>
          <w:rFonts w:ascii="Times New Roman" w:hAnsi="Times New Roman"/>
          <w:i w:val="0"/>
        </w:rPr>
        <w:t>8</w:t>
      </w:r>
      <w:r w:rsidR="003331AA" w:rsidRPr="00C53F8B">
        <w:rPr>
          <w:rFonts w:ascii="Times New Roman" w:hAnsi="Times New Roman"/>
          <w:i w:val="0"/>
        </w:rPr>
        <w:t>.1.Общие положения</w:t>
      </w:r>
      <w:bookmarkEnd w:id="335"/>
      <w:r w:rsidR="003331AA" w:rsidRPr="00C53F8B">
        <w:rPr>
          <w:rFonts w:ascii="Times New Roman" w:hAnsi="Times New Roman"/>
          <w:i w:val="0"/>
        </w:rPr>
        <w:t xml:space="preserve"> </w:t>
      </w:r>
    </w:p>
    <w:p w14:paraId="22374BF9" w14:textId="77777777" w:rsidR="00014B09" w:rsidRDefault="003331AA" w:rsidP="003C2E0F">
      <w:pPr>
        <w:jc w:val="both"/>
      </w:pPr>
      <w:bookmarkStart w:id="336" w:name="_Hlk166707462"/>
      <w:r>
        <w:t xml:space="preserve">В ходе анализа существующего положения в сфере обращения с отходами,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обращения с отходами города и повышения её надёжности. </w:t>
      </w:r>
    </w:p>
    <w:p w14:paraId="3E6A6015" w14:textId="1C5A441A" w:rsidR="00014B09" w:rsidRDefault="003331AA" w:rsidP="003C2E0F">
      <w:pPr>
        <w:jc w:val="both"/>
      </w:pPr>
      <w:r>
        <w:t xml:space="preserve">Данные мероприятия обеспечивают достижение целевых показателей развития системы обращения с отходами  МО, приведенных в Разделе </w:t>
      </w:r>
      <w:r w:rsidR="00E24AB8">
        <w:t>4</w:t>
      </w:r>
      <w:r>
        <w:t xml:space="preserve"> Обосновывающих материалов. </w:t>
      </w:r>
    </w:p>
    <w:p w14:paraId="11F4CA31" w14:textId="77777777" w:rsidR="00014B09" w:rsidRDefault="00014B09" w:rsidP="003C2E0F">
      <w:pPr>
        <w:jc w:val="both"/>
      </w:pPr>
    </w:p>
    <w:p w14:paraId="76FD74FE" w14:textId="77777777" w:rsidR="00014B09" w:rsidRDefault="003331AA" w:rsidP="003C2E0F">
      <w:pPr>
        <w:jc w:val="both"/>
      </w:pPr>
      <w:r>
        <w:t xml:space="preserve">Для обоснования перечисленных проектов использованы материалы следующих документов: </w:t>
      </w:r>
    </w:p>
    <w:p w14:paraId="747E2124" w14:textId="604A3DB1" w:rsidR="00014B09" w:rsidRPr="003137B2" w:rsidRDefault="003331AA" w:rsidP="003C2E0F">
      <w:pPr>
        <w:pStyle w:val="14"/>
        <w:numPr>
          <w:ilvl w:val="0"/>
          <w:numId w:val="7"/>
        </w:numPr>
        <w:spacing w:line="240" w:lineRule="auto"/>
        <w:jc w:val="left"/>
        <w:rPr>
          <w:sz w:val="24"/>
          <w:szCs w:val="24"/>
        </w:rPr>
      </w:pPr>
      <w:r w:rsidRPr="003137B2">
        <w:rPr>
          <w:sz w:val="24"/>
          <w:szCs w:val="24"/>
        </w:rPr>
        <w:t xml:space="preserve">Генеральный план </w:t>
      </w:r>
      <w:r w:rsidRPr="003137B2">
        <w:rPr>
          <w:bCs/>
          <w:sz w:val="24"/>
          <w:szCs w:val="24"/>
        </w:rPr>
        <w:t>муниципального образования «</w:t>
      </w:r>
      <w:r w:rsidR="008C10F8">
        <w:t>Посёлок Олымский</w:t>
      </w:r>
      <w:r w:rsidRPr="003137B2">
        <w:rPr>
          <w:bCs/>
          <w:sz w:val="24"/>
          <w:szCs w:val="24"/>
        </w:rPr>
        <w:t xml:space="preserve">» </w:t>
      </w:r>
      <w:r w:rsidRPr="003137B2">
        <w:rPr>
          <w:sz w:val="24"/>
          <w:szCs w:val="24"/>
        </w:rPr>
        <w:t>на расчётный период до 203</w:t>
      </w:r>
      <w:r w:rsidR="008C10F8">
        <w:rPr>
          <w:sz w:val="24"/>
          <w:szCs w:val="24"/>
        </w:rPr>
        <w:t>1</w:t>
      </w:r>
      <w:r w:rsidRPr="003137B2">
        <w:rPr>
          <w:sz w:val="24"/>
          <w:szCs w:val="24"/>
        </w:rPr>
        <w:t>года;</w:t>
      </w:r>
    </w:p>
    <w:p w14:paraId="25CA5F6F" w14:textId="2DBC44CF" w:rsidR="00014B09" w:rsidRPr="003137B2" w:rsidRDefault="003331AA" w:rsidP="003C2E0F">
      <w:pPr>
        <w:pStyle w:val="14"/>
        <w:numPr>
          <w:ilvl w:val="0"/>
          <w:numId w:val="8"/>
        </w:numPr>
        <w:spacing w:line="240" w:lineRule="auto"/>
        <w:jc w:val="left"/>
        <w:rPr>
          <w:bCs/>
          <w:color w:val="000000" w:themeColor="text1"/>
          <w:sz w:val="24"/>
          <w:szCs w:val="24"/>
        </w:rPr>
      </w:pPr>
      <w:r w:rsidRPr="003137B2">
        <w:rPr>
          <w:color w:val="000000" w:themeColor="text1"/>
          <w:sz w:val="24"/>
          <w:szCs w:val="24"/>
        </w:rPr>
        <w:t>Постановление от 01.09.2022 г. №101  «Об утверждении прогноза социально-экономического развития муниципального образования «</w:t>
      </w:r>
      <w:r w:rsidR="008C10F8">
        <w:t>Посёлок Олымский</w:t>
      </w:r>
      <w:r w:rsidRPr="003137B2">
        <w:rPr>
          <w:color w:val="000000" w:themeColor="text1"/>
          <w:sz w:val="24"/>
          <w:szCs w:val="24"/>
        </w:rPr>
        <w:t>» Касторенского района Курской области на 2023-2025 годы»;</w:t>
      </w:r>
    </w:p>
    <w:p w14:paraId="5FBBFAD1" w14:textId="61B53F52" w:rsidR="00014B09" w:rsidRPr="003137B2" w:rsidRDefault="00AB72E4" w:rsidP="003C2E0F">
      <w:pPr>
        <w:pStyle w:val="14"/>
        <w:numPr>
          <w:ilvl w:val="0"/>
          <w:numId w:val="8"/>
        </w:numPr>
        <w:spacing w:line="240" w:lineRule="auto"/>
        <w:jc w:val="left"/>
        <w:rPr>
          <w:bCs/>
          <w:color w:val="000000" w:themeColor="text1"/>
          <w:sz w:val="24"/>
          <w:szCs w:val="24"/>
        </w:rPr>
      </w:pPr>
      <w:hyperlink r:id="rId41" w:history="1">
        <w:r w:rsidR="003331AA" w:rsidRPr="003137B2">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8C10F8">
          <w:t>Посёлок Олымский</w:t>
        </w:r>
        <w:r w:rsidR="003331AA" w:rsidRPr="003137B2">
          <w:rPr>
            <w:rStyle w:val="70"/>
            <w:color w:val="000000" w:themeColor="text1"/>
            <w:sz w:val="24"/>
            <w:szCs w:val="24"/>
          </w:rPr>
          <w:t>» Касторенского района Курской области»</w:t>
        </w:r>
      </w:hyperlink>
    </w:p>
    <w:p w14:paraId="4992076E" w14:textId="77777777" w:rsidR="00014B09" w:rsidRDefault="00014B09" w:rsidP="003C2E0F"/>
    <w:p w14:paraId="0233E932" w14:textId="77777777" w:rsidR="00014B09" w:rsidRDefault="003331AA" w:rsidP="003C2E0F">
      <w:pPr>
        <w:jc w:val="both"/>
      </w:pPr>
      <w:r>
        <w:t>С 2018 года  начала функционировать  система обращения с отходами в му</w:t>
      </w:r>
      <w:r>
        <w:rPr>
          <w:bCs/>
          <w:szCs w:val="24"/>
        </w:rPr>
        <w:t xml:space="preserve">ниципальном образовании </w:t>
      </w:r>
      <w:r>
        <w:t xml:space="preserve"> </w:t>
      </w:r>
      <w:proofErr w:type="gramStart"/>
      <w:r>
        <w:t>согласно</w:t>
      </w:r>
      <w:proofErr w:type="gramEnd"/>
      <w:r>
        <w:t xml:space="preserve"> региональной программы и территориальной схемы по обращению с отходами,  действующей на  территории  Курской области. </w:t>
      </w:r>
    </w:p>
    <w:p w14:paraId="1C85DBAA" w14:textId="77777777" w:rsidR="00014B09" w:rsidRDefault="003331AA" w:rsidP="003C2E0F">
      <w:pPr>
        <w:jc w:val="both"/>
      </w:pPr>
      <w:r>
        <w:t xml:space="preserve">Мероприятия, предусмотренные вышеперечисленными документами, направлены на обеспечение новых и существующих потребителей качественными коммунальными услугами, повышение эффективности использования топливно-энергетических ресурсов, снижение вредного воздействия на окружающую среду, повышение надежности и качества работы системы обращения с отходами. </w:t>
      </w:r>
    </w:p>
    <w:p w14:paraId="5648BA96" w14:textId="77777777" w:rsidR="00014B09" w:rsidRDefault="003331AA" w:rsidP="003C2E0F">
      <w:pPr>
        <w:jc w:val="both"/>
      </w:pPr>
      <w:r>
        <w:t>По мере реализации  мероприятий  инвестиционной программы регионального оператора  в рамках действия   программы КРСКИ  будет увеличиваться  количество контейнерных площадок и, соответственно, контейнеров.</w:t>
      </w:r>
    </w:p>
    <w:p w14:paraId="3F2AF551" w14:textId="77777777" w:rsidR="00014B09" w:rsidRDefault="00014B09" w:rsidP="003C2E0F"/>
    <w:p w14:paraId="6E1202AF" w14:textId="3C26B131" w:rsidR="00014B09" w:rsidRPr="003137B2" w:rsidRDefault="008626EC" w:rsidP="003C2E0F">
      <w:pPr>
        <w:pStyle w:val="2"/>
        <w:jc w:val="both"/>
        <w:rPr>
          <w:rFonts w:ascii="Times New Roman" w:hAnsi="Times New Roman"/>
          <w:b w:val="0"/>
          <w:i w:val="0"/>
        </w:rPr>
      </w:pPr>
      <w:bookmarkStart w:id="337" w:name="_Toc169183780"/>
      <w:r w:rsidRPr="003137B2">
        <w:rPr>
          <w:rFonts w:ascii="Times New Roman" w:hAnsi="Times New Roman"/>
          <w:i w:val="0"/>
        </w:rPr>
        <w:t>8</w:t>
      </w:r>
      <w:r w:rsidR="003331AA" w:rsidRPr="003137B2">
        <w:rPr>
          <w:rFonts w:ascii="Times New Roman" w:hAnsi="Times New Roman"/>
          <w:i w:val="0"/>
        </w:rPr>
        <w:t>.2.  Перечень технических мероприятий и исходная информация  для разработки программы инвестиционных проектов в обращении с ТКО</w:t>
      </w:r>
      <w:bookmarkEnd w:id="337"/>
    </w:p>
    <w:p w14:paraId="43FDE0BF" w14:textId="77777777" w:rsidR="00014B09" w:rsidRDefault="00014B09" w:rsidP="003C2E0F"/>
    <w:p w14:paraId="7DA3CBE3" w14:textId="77777777" w:rsidR="00014B09" w:rsidRDefault="003331AA" w:rsidP="003C2E0F">
      <w:pPr>
        <w:jc w:val="both"/>
      </w:pPr>
      <w:r>
        <w:t xml:space="preserve">     В целях улучшения контроля качества,  необходимо  провести анализ существующей ситуации по санитарной очистке территории му</w:t>
      </w:r>
      <w:r>
        <w:rPr>
          <w:bCs/>
          <w:szCs w:val="24"/>
        </w:rPr>
        <w:t>ниципального образования</w:t>
      </w:r>
      <w:r>
        <w:t xml:space="preserve">, разработать комплекс мероприятий по организации и совершенствованию системы санитарной очистки, обеспечивающей рациональную организацию работы по сбору, быстрому удалению, </w:t>
      </w:r>
      <w:r>
        <w:lastRenderedPageBreak/>
        <w:t>надежному обезвреживанию и утилизации бытовых отходов в соответствии с действующим экологическим и санитарно-эпидемиологическим законодательством Российской Федерации</w:t>
      </w:r>
    </w:p>
    <w:p w14:paraId="0FD1AEC4" w14:textId="77777777" w:rsidR="00014B09" w:rsidRDefault="00014B09" w:rsidP="003C2E0F"/>
    <w:p w14:paraId="7A2A4CDF" w14:textId="77777777" w:rsidR="00014B09" w:rsidRDefault="003331AA" w:rsidP="003C2E0F">
      <w:pPr>
        <w:jc w:val="both"/>
      </w:pPr>
      <w:r>
        <w:t>Информация о планируемых мероприятиях в сфере утилизации твёрдых коммунальных отходов на территории муниципального образования отсутствует  в полном объёме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14:paraId="44322126" w14:textId="77777777" w:rsidR="00054BD7" w:rsidRDefault="003331AA" w:rsidP="003C2E0F">
      <w:pPr>
        <w:jc w:val="both"/>
        <w:rPr>
          <w:color w:val="444444"/>
        </w:rPr>
      </w:pPr>
      <w:r>
        <w:rPr>
          <w:color w:val="444444"/>
        </w:rPr>
        <w:t xml:space="preserve">Ожидаемые эффекты    при незначительных работах по обустройству  контейнерных площадок    будут выражаться   повышением экологической надёжности и безопасности  в муниципальном образовании. </w:t>
      </w:r>
    </w:p>
    <w:p w14:paraId="6F142D49" w14:textId="1A9E9288" w:rsidR="0097656C" w:rsidRDefault="003331AA" w:rsidP="003C2E0F">
      <w:pPr>
        <w:jc w:val="both"/>
        <w:rPr>
          <w:b/>
          <w:bCs/>
          <w:sz w:val="22"/>
          <w:szCs w:val="22"/>
        </w:rPr>
      </w:pPr>
      <w:r>
        <w:rPr>
          <w:color w:val="444444"/>
        </w:rPr>
        <w:br/>
      </w:r>
      <w:r w:rsidR="0097656C">
        <w:rPr>
          <w:b/>
          <w:bCs/>
          <w:sz w:val="22"/>
          <w:szCs w:val="22"/>
        </w:rPr>
        <w:t xml:space="preserve">Таблица </w:t>
      </w:r>
      <w:r w:rsidR="008626EC">
        <w:rPr>
          <w:b/>
          <w:bCs/>
          <w:sz w:val="22"/>
          <w:szCs w:val="22"/>
        </w:rPr>
        <w:t>8</w:t>
      </w:r>
      <w:r w:rsidR="00054BD7">
        <w:rPr>
          <w:b/>
          <w:bCs/>
          <w:sz w:val="22"/>
          <w:szCs w:val="22"/>
        </w:rPr>
        <w:t>.1.</w:t>
      </w:r>
      <w:r w:rsidR="0097656C">
        <w:rPr>
          <w:b/>
          <w:bCs/>
          <w:sz w:val="22"/>
          <w:szCs w:val="22"/>
        </w:rPr>
        <w:t xml:space="preserve"> Итоговая финансовая оценка технических мероприятий и исходная информация  для определения источников финансирования  программы инвестиционных проектов при </w:t>
      </w:r>
      <w:r w:rsidR="0097656C">
        <w:rPr>
          <w:b/>
        </w:rPr>
        <w:t xml:space="preserve"> обращении с ТКО</w:t>
      </w:r>
      <w:r w:rsidR="0097656C">
        <w:rPr>
          <w:b/>
          <w:bCs/>
          <w:sz w:val="22"/>
          <w:szCs w:val="22"/>
        </w:rPr>
        <w:t xml:space="preserve">   (2024-203</w:t>
      </w:r>
      <w:r w:rsidR="00A46398">
        <w:rPr>
          <w:b/>
          <w:bCs/>
          <w:sz w:val="22"/>
          <w:szCs w:val="22"/>
        </w:rPr>
        <w:t>1</w:t>
      </w:r>
      <w:r w:rsidR="0097656C">
        <w:rPr>
          <w:b/>
          <w:bCs/>
          <w:sz w:val="22"/>
          <w:szCs w:val="22"/>
        </w:rPr>
        <w:t>годы)</w:t>
      </w:r>
      <w:r w:rsidR="008916A4">
        <w:rPr>
          <w:b/>
          <w:bCs/>
          <w:sz w:val="22"/>
          <w:szCs w:val="22"/>
        </w:rPr>
        <w:t xml:space="preserve"> </w:t>
      </w:r>
      <w:r w:rsidR="008916A4">
        <w:rPr>
          <w:b/>
          <w:bCs/>
          <w:color w:val="000000"/>
          <w:sz w:val="20"/>
        </w:rPr>
        <w:t>с учётом НДС</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686"/>
        <w:gridCol w:w="803"/>
        <w:gridCol w:w="1527"/>
        <w:gridCol w:w="871"/>
        <w:gridCol w:w="602"/>
        <w:gridCol w:w="602"/>
        <w:gridCol w:w="602"/>
        <w:gridCol w:w="602"/>
        <w:gridCol w:w="602"/>
        <w:gridCol w:w="868"/>
        <w:gridCol w:w="733"/>
      </w:tblGrid>
      <w:tr w:rsidR="0097656C" w:rsidRPr="00304102" w14:paraId="1062F7EC" w14:textId="77777777" w:rsidTr="000301C8">
        <w:trPr>
          <w:trHeight w:val="570"/>
          <w:jc w:val="center"/>
        </w:trPr>
        <w:tc>
          <w:tcPr>
            <w:tcW w:w="407" w:type="dxa"/>
            <w:vMerge w:val="restart"/>
            <w:shd w:val="clear" w:color="auto" w:fill="auto"/>
            <w:noWrap/>
            <w:vAlign w:val="center"/>
            <w:hideMark/>
          </w:tcPr>
          <w:p w14:paraId="2D236A89" w14:textId="77777777" w:rsidR="00304102" w:rsidRPr="00304102" w:rsidRDefault="00304102" w:rsidP="003C2E0F">
            <w:pPr>
              <w:jc w:val="center"/>
              <w:rPr>
                <w:color w:val="000000"/>
                <w:sz w:val="20"/>
              </w:rPr>
            </w:pPr>
            <w:r w:rsidRPr="00304102">
              <w:rPr>
                <w:color w:val="000000"/>
                <w:sz w:val="20"/>
              </w:rPr>
              <w:t>№</w:t>
            </w:r>
          </w:p>
        </w:tc>
        <w:tc>
          <w:tcPr>
            <w:tcW w:w="1686" w:type="dxa"/>
            <w:vMerge w:val="restart"/>
            <w:shd w:val="clear" w:color="auto" w:fill="auto"/>
            <w:vAlign w:val="center"/>
            <w:hideMark/>
          </w:tcPr>
          <w:p w14:paraId="42BAC4E3" w14:textId="77777777" w:rsidR="00304102" w:rsidRPr="00304102" w:rsidRDefault="00304102" w:rsidP="003C2E0F">
            <w:pPr>
              <w:jc w:val="center"/>
              <w:rPr>
                <w:color w:val="000000"/>
                <w:sz w:val="20"/>
              </w:rPr>
            </w:pPr>
            <w:r w:rsidRPr="00304102">
              <w:rPr>
                <w:color w:val="000000"/>
                <w:sz w:val="20"/>
              </w:rPr>
              <w:t>Инвестиционные проекты (наименование)</w:t>
            </w:r>
          </w:p>
        </w:tc>
        <w:tc>
          <w:tcPr>
            <w:tcW w:w="803" w:type="dxa"/>
            <w:vMerge w:val="restart"/>
            <w:shd w:val="clear" w:color="auto" w:fill="auto"/>
            <w:vAlign w:val="center"/>
            <w:hideMark/>
          </w:tcPr>
          <w:p w14:paraId="12201E5F" w14:textId="77777777" w:rsidR="00304102" w:rsidRPr="00304102" w:rsidRDefault="00304102" w:rsidP="003C2E0F">
            <w:pPr>
              <w:jc w:val="center"/>
              <w:rPr>
                <w:color w:val="000000"/>
                <w:sz w:val="20"/>
              </w:rPr>
            </w:pPr>
            <w:r w:rsidRPr="00304102">
              <w:rPr>
                <w:color w:val="000000"/>
                <w:sz w:val="20"/>
              </w:rPr>
              <w:t>Ед</w:t>
            </w:r>
            <w:proofErr w:type="gramStart"/>
            <w:r w:rsidRPr="00304102">
              <w:rPr>
                <w:color w:val="000000"/>
                <w:sz w:val="20"/>
              </w:rPr>
              <w:t>.и</w:t>
            </w:r>
            <w:proofErr w:type="gramEnd"/>
            <w:r w:rsidRPr="00304102">
              <w:rPr>
                <w:color w:val="000000"/>
                <w:sz w:val="20"/>
              </w:rPr>
              <w:t>зм</w:t>
            </w:r>
          </w:p>
        </w:tc>
        <w:tc>
          <w:tcPr>
            <w:tcW w:w="1527" w:type="dxa"/>
            <w:vMerge w:val="restart"/>
            <w:shd w:val="clear" w:color="auto" w:fill="auto"/>
            <w:vAlign w:val="center"/>
            <w:hideMark/>
          </w:tcPr>
          <w:p w14:paraId="7539D72F" w14:textId="77777777" w:rsidR="00304102" w:rsidRPr="00304102" w:rsidRDefault="00304102" w:rsidP="003C2E0F">
            <w:pPr>
              <w:jc w:val="center"/>
              <w:rPr>
                <w:color w:val="000000"/>
                <w:sz w:val="20"/>
              </w:rPr>
            </w:pPr>
            <w:r w:rsidRPr="00304102">
              <w:rPr>
                <w:color w:val="000000"/>
                <w:sz w:val="20"/>
              </w:rPr>
              <w:t>Цели проекта</w:t>
            </w:r>
          </w:p>
        </w:tc>
        <w:tc>
          <w:tcPr>
            <w:tcW w:w="5482" w:type="dxa"/>
            <w:gridSpan w:val="8"/>
            <w:shd w:val="clear" w:color="auto" w:fill="auto"/>
            <w:noWrap/>
            <w:vAlign w:val="center"/>
            <w:hideMark/>
          </w:tcPr>
          <w:p w14:paraId="47011A83" w14:textId="77777777" w:rsidR="00304102" w:rsidRPr="00304102" w:rsidRDefault="00304102" w:rsidP="003C2E0F">
            <w:pPr>
              <w:jc w:val="center"/>
              <w:rPr>
                <w:color w:val="000000"/>
                <w:sz w:val="20"/>
              </w:rPr>
            </w:pPr>
            <w:r w:rsidRPr="00304102">
              <w:rPr>
                <w:color w:val="000000"/>
                <w:sz w:val="20"/>
              </w:rPr>
              <w:t>План-график реализации  мероприятий</w:t>
            </w:r>
          </w:p>
        </w:tc>
      </w:tr>
      <w:tr w:rsidR="0097656C" w:rsidRPr="00304102" w14:paraId="03274FC5" w14:textId="77777777" w:rsidTr="000301C8">
        <w:trPr>
          <w:trHeight w:val="315"/>
          <w:jc w:val="center"/>
        </w:trPr>
        <w:tc>
          <w:tcPr>
            <w:tcW w:w="407" w:type="dxa"/>
            <w:vMerge/>
            <w:vAlign w:val="center"/>
            <w:hideMark/>
          </w:tcPr>
          <w:p w14:paraId="3FCDD487" w14:textId="77777777" w:rsidR="00304102" w:rsidRPr="00304102" w:rsidRDefault="00304102" w:rsidP="003C2E0F">
            <w:pPr>
              <w:jc w:val="center"/>
              <w:rPr>
                <w:color w:val="000000"/>
                <w:sz w:val="20"/>
              </w:rPr>
            </w:pPr>
          </w:p>
        </w:tc>
        <w:tc>
          <w:tcPr>
            <w:tcW w:w="1686" w:type="dxa"/>
            <w:vMerge/>
            <w:vAlign w:val="center"/>
            <w:hideMark/>
          </w:tcPr>
          <w:p w14:paraId="565F16EF" w14:textId="77777777" w:rsidR="00304102" w:rsidRPr="00304102" w:rsidRDefault="00304102" w:rsidP="003C2E0F">
            <w:pPr>
              <w:jc w:val="center"/>
              <w:rPr>
                <w:color w:val="000000"/>
                <w:sz w:val="20"/>
              </w:rPr>
            </w:pPr>
          </w:p>
        </w:tc>
        <w:tc>
          <w:tcPr>
            <w:tcW w:w="803" w:type="dxa"/>
            <w:vMerge/>
            <w:vAlign w:val="center"/>
            <w:hideMark/>
          </w:tcPr>
          <w:p w14:paraId="18FFAB23" w14:textId="77777777" w:rsidR="00304102" w:rsidRPr="00304102" w:rsidRDefault="00304102" w:rsidP="003C2E0F">
            <w:pPr>
              <w:jc w:val="center"/>
              <w:rPr>
                <w:color w:val="000000"/>
                <w:sz w:val="20"/>
              </w:rPr>
            </w:pPr>
          </w:p>
        </w:tc>
        <w:tc>
          <w:tcPr>
            <w:tcW w:w="1527" w:type="dxa"/>
            <w:vMerge/>
            <w:vAlign w:val="center"/>
            <w:hideMark/>
          </w:tcPr>
          <w:p w14:paraId="23552F2A" w14:textId="77777777" w:rsidR="00304102" w:rsidRPr="00304102" w:rsidRDefault="00304102" w:rsidP="003C2E0F">
            <w:pPr>
              <w:jc w:val="center"/>
              <w:rPr>
                <w:color w:val="000000"/>
                <w:sz w:val="20"/>
              </w:rPr>
            </w:pPr>
          </w:p>
        </w:tc>
        <w:tc>
          <w:tcPr>
            <w:tcW w:w="871" w:type="dxa"/>
            <w:shd w:val="clear" w:color="auto" w:fill="auto"/>
            <w:noWrap/>
            <w:vAlign w:val="center"/>
            <w:hideMark/>
          </w:tcPr>
          <w:p w14:paraId="15FF22BF" w14:textId="77777777" w:rsidR="00304102" w:rsidRPr="00304102" w:rsidRDefault="00304102" w:rsidP="003C2E0F">
            <w:pPr>
              <w:jc w:val="center"/>
              <w:rPr>
                <w:color w:val="000000"/>
                <w:sz w:val="18"/>
                <w:szCs w:val="18"/>
              </w:rPr>
            </w:pPr>
            <w:r w:rsidRPr="00304102">
              <w:rPr>
                <w:color w:val="000000"/>
                <w:sz w:val="18"/>
                <w:szCs w:val="18"/>
              </w:rPr>
              <w:t>2023</w:t>
            </w:r>
          </w:p>
        </w:tc>
        <w:tc>
          <w:tcPr>
            <w:tcW w:w="602" w:type="dxa"/>
            <w:shd w:val="clear" w:color="auto" w:fill="auto"/>
            <w:noWrap/>
            <w:vAlign w:val="center"/>
            <w:hideMark/>
          </w:tcPr>
          <w:p w14:paraId="77E4AD9C" w14:textId="77777777" w:rsidR="00304102" w:rsidRPr="00304102" w:rsidRDefault="00304102" w:rsidP="003C2E0F">
            <w:pPr>
              <w:jc w:val="center"/>
              <w:rPr>
                <w:color w:val="000000"/>
                <w:sz w:val="18"/>
                <w:szCs w:val="18"/>
              </w:rPr>
            </w:pPr>
            <w:r w:rsidRPr="00304102">
              <w:rPr>
                <w:color w:val="000000"/>
                <w:sz w:val="18"/>
                <w:szCs w:val="18"/>
              </w:rPr>
              <w:t>2024</w:t>
            </w:r>
          </w:p>
        </w:tc>
        <w:tc>
          <w:tcPr>
            <w:tcW w:w="602" w:type="dxa"/>
            <w:shd w:val="clear" w:color="auto" w:fill="auto"/>
            <w:noWrap/>
            <w:vAlign w:val="center"/>
            <w:hideMark/>
          </w:tcPr>
          <w:p w14:paraId="1AE52AAB" w14:textId="77777777" w:rsidR="00304102" w:rsidRPr="00304102" w:rsidRDefault="00304102" w:rsidP="003C2E0F">
            <w:pPr>
              <w:jc w:val="center"/>
              <w:rPr>
                <w:color w:val="000000"/>
                <w:sz w:val="18"/>
                <w:szCs w:val="18"/>
              </w:rPr>
            </w:pPr>
            <w:r w:rsidRPr="00304102">
              <w:rPr>
                <w:color w:val="000000"/>
                <w:sz w:val="18"/>
                <w:szCs w:val="18"/>
              </w:rPr>
              <w:t>2025</w:t>
            </w:r>
          </w:p>
        </w:tc>
        <w:tc>
          <w:tcPr>
            <w:tcW w:w="602" w:type="dxa"/>
            <w:shd w:val="clear" w:color="auto" w:fill="auto"/>
            <w:noWrap/>
            <w:vAlign w:val="center"/>
            <w:hideMark/>
          </w:tcPr>
          <w:p w14:paraId="64A2924C" w14:textId="77777777" w:rsidR="00304102" w:rsidRPr="00304102" w:rsidRDefault="00304102" w:rsidP="003C2E0F">
            <w:pPr>
              <w:jc w:val="center"/>
              <w:rPr>
                <w:color w:val="000000"/>
                <w:sz w:val="18"/>
                <w:szCs w:val="18"/>
              </w:rPr>
            </w:pPr>
            <w:r w:rsidRPr="00304102">
              <w:rPr>
                <w:color w:val="000000"/>
                <w:sz w:val="18"/>
                <w:szCs w:val="18"/>
              </w:rPr>
              <w:t>2026</w:t>
            </w:r>
          </w:p>
        </w:tc>
        <w:tc>
          <w:tcPr>
            <w:tcW w:w="602" w:type="dxa"/>
            <w:shd w:val="clear" w:color="auto" w:fill="auto"/>
            <w:noWrap/>
            <w:vAlign w:val="center"/>
            <w:hideMark/>
          </w:tcPr>
          <w:p w14:paraId="4BD365F2" w14:textId="77777777" w:rsidR="00304102" w:rsidRPr="00304102" w:rsidRDefault="00304102" w:rsidP="003C2E0F">
            <w:pPr>
              <w:jc w:val="center"/>
              <w:rPr>
                <w:color w:val="000000"/>
                <w:sz w:val="18"/>
                <w:szCs w:val="18"/>
              </w:rPr>
            </w:pPr>
            <w:r w:rsidRPr="00304102">
              <w:rPr>
                <w:color w:val="000000"/>
                <w:sz w:val="18"/>
                <w:szCs w:val="18"/>
              </w:rPr>
              <w:t>2027</w:t>
            </w:r>
          </w:p>
        </w:tc>
        <w:tc>
          <w:tcPr>
            <w:tcW w:w="602" w:type="dxa"/>
            <w:shd w:val="clear" w:color="auto" w:fill="auto"/>
            <w:noWrap/>
            <w:vAlign w:val="center"/>
            <w:hideMark/>
          </w:tcPr>
          <w:p w14:paraId="07FAC3D1" w14:textId="77777777" w:rsidR="00304102" w:rsidRPr="00304102" w:rsidRDefault="00304102" w:rsidP="003C2E0F">
            <w:pPr>
              <w:jc w:val="center"/>
              <w:rPr>
                <w:color w:val="000000"/>
                <w:sz w:val="18"/>
                <w:szCs w:val="18"/>
              </w:rPr>
            </w:pPr>
            <w:r w:rsidRPr="00304102">
              <w:rPr>
                <w:color w:val="000000"/>
                <w:sz w:val="18"/>
                <w:szCs w:val="18"/>
              </w:rPr>
              <w:t>2028</w:t>
            </w:r>
          </w:p>
        </w:tc>
        <w:tc>
          <w:tcPr>
            <w:tcW w:w="868" w:type="dxa"/>
            <w:shd w:val="clear" w:color="auto" w:fill="auto"/>
            <w:noWrap/>
            <w:vAlign w:val="center"/>
            <w:hideMark/>
          </w:tcPr>
          <w:p w14:paraId="3A36E6AB" w14:textId="77777777" w:rsidR="00304102" w:rsidRPr="00304102" w:rsidRDefault="00304102" w:rsidP="003C2E0F">
            <w:pPr>
              <w:jc w:val="center"/>
              <w:rPr>
                <w:color w:val="000000"/>
                <w:sz w:val="18"/>
                <w:szCs w:val="18"/>
              </w:rPr>
            </w:pPr>
            <w:r w:rsidRPr="00304102">
              <w:rPr>
                <w:color w:val="000000"/>
                <w:sz w:val="18"/>
                <w:szCs w:val="18"/>
              </w:rPr>
              <w:t>2024-2028</w:t>
            </w:r>
          </w:p>
        </w:tc>
        <w:tc>
          <w:tcPr>
            <w:tcW w:w="733" w:type="dxa"/>
            <w:shd w:val="clear" w:color="auto" w:fill="auto"/>
            <w:noWrap/>
            <w:vAlign w:val="center"/>
            <w:hideMark/>
          </w:tcPr>
          <w:p w14:paraId="673BFB5F" w14:textId="29254CBB" w:rsidR="00304102" w:rsidRPr="00304102" w:rsidRDefault="00304102" w:rsidP="003C2E0F">
            <w:pPr>
              <w:jc w:val="center"/>
              <w:rPr>
                <w:color w:val="000000"/>
                <w:sz w:val="18"/>
                <w:szCs w:val="18"/>
              </w:rPr>
            </w:pPr>
            <w:r w:rsidRPr="00304102">
              <w:rPr>
                <w:color w:val="000000"/>
                <w:sz w:val="18"/>
                <w:szCs w:val="18"/>
              </w:rPr>
              <w:t>2029-203</w:t>
            </w:r>
            <w:r w:rsidR="00F3613D">
              <w:rPr>
                <w:color w:val="000000"/>
                <w:sz w:val="18"/>
                <w:szCs w:val="18"/>
              </w:rPr>
              <w:t>3</w:t>
            </w:r>
          </w:p>
        </w:tc>
      </w:tr>
      <w:tr w:rsidR="0097656C" w:rsidRPr="00304102" w14:paraId="71C09E76" w14:textId="77777777" w:rsidTr="000301C8">
        <w:trPr>
          <w:trHeight w:val="983"/>
          <w:jc w:val="center"/>
        </w:trPr>
        <w:tc>
          <w:tcPr>
            <w:tcW w:w="407" w:type="dxa"/>
            <w:shd w:val="clear" w:color="auto" w:fill="auto"/>
            <w:noWrap/>
            <w:vAlign w:val="center"/>
            <w:hideMark/>
          </w:tcPr>
          <w:p w14:paraId="162BED65" w14:textId="77777777" w:rsidR="00304102" w:rsidRPr="00304102" w:rsidRDefault="00304102" w:rsidP="003C2E0F">
            <w:pPr>
              <w:jc w:val="center"/>
              <w:rPr>
                <w:color w:val="000000"/>
                <w:sz w:val="20"/>
              </w:rPr>
            </w:pPr>
            <w:r w:rsidRPr="00304102">
              <w:rPr>
                <w:color w:val="000000"/>
                <w:sz w:val="20"/>
              </w:rPr>
              <w:t>1</w:t>
            </w:r>
          </w:p>
        </w:tc>
        <w:tc>
          <w:tcPr>
            <w:tcW w:w="1686" w:type="dxa"/>
            <w:shd w:val="clear" w:color="auto" w:fill="auto"/>
            <w:vAlign w:val="center"/>
            <w:hideMark/>
          </w:tcPr>
          <w:p w14:paraId="2E3EF158" w14:textId="77777777" w:rsidR="00304102" w:rsidRPr="00304102" w:rsidRDefault="00304102" w:rsidP="003C2E0F">
            <w:pPr>
              <w:rPr>
                <w:color w:val="000000"/>
                <w:sz w:val="20"/>
              </w:rPr>
            </w:pPr>
            <w:r w:rsidRPr="00304102">
              <w:rPr>
                <w:color w:val="000000"/>
                <w:sz w:val="20"/>
              </w:rPr>
              <w:t>Приобретение  контейнеров для сбора твердых коммунальных отходов</w:t>
            </w:r>
          </w:p>
        </w:tc>
        <w:tc>
          <w:tcPr>
            <w:tcW w:w="803" w:type="dxa"/>
            <w:shd w:val="clear" w:color="auto" w:fill="auto"/>
            <w:vAlign w:val="center"/>
            <w:hideMark/>
          </w:tcPr>
          <w:p w14:paraId="3FBD898C" w14:textId="77777777" w:rsidR="00304102" w:rsidRPr="00304102" w:rsidRDefault="00304102" w:rsidP="003C2E0F">
            <w:pPr>
              <w:jc w:val="center"/>
              <w:rPr>
                <w:color w:val="000000"/>
                <w:sz w:val="20"/>
              </w:rPr>
            </w:pPr>
            <w:r w:rsidRPr="00304102">
              <w:rPr>
                <w:color w:val="000000"/>
                <w:sz w:val="20"/>
              </w:rPr>
              <w:t>шт.</w:t>
            </w:r>
          </w:p>
        </w:tc>
        <w:tc>
          <w:tcPr>
            <w:tcW w:w="1527" w:type="dxa"/>
            <w:vMerge w:val="restart"/>
            <w:shd w:val="clear" w:color="auto" w:fill="auto"/>
            <w:vAlign w:val="center"/>
            <w:hideMark/>
          </w:tcPr>
          <w:p w14:paraId="65528BC3" w14:textId="77777777" w:rsidR="00304102" w:rsidRPr="00304102" w:rsidRDefault="00304102" w:rsidP="003C2E0F">
            <w:pPr>
              <w:jc w:val="center"/>
              <w:rPr>
                <w:color w:val="000000"/>
                <w:sz w:val="20"/>
              </w:rPr>
            </w:pPr>
            <w:r w:rsidRPr="00304102">
              <w:rPr>
                <w:color w:val="000000"/>
                <w:sz w:val="20"/>
              </w:rPr>
              <w:t>Повышение  эффективности мероприятий по охране окружающей среды</w:t>
            </w:r>
          </w:p>
        </w:tc>
        <w:tc>
          <w:tcPr>
            <w:tcW w:w="871" w:type="dxa"/>
            <w:shd w:val="clear" w:color="auto" w:fill="auto"/>
            <w:noWrap/>
            <w:vAlign w:val="center"/>
            <w:hideMark/>
          </w:tcPr>
          <w:p w14:paraId="2AC891C1" w14:textId="0E612714" w:rsidR="00304102" w:rsidRPr="00304102" w:rsidRDefault="00304102" w:rsidP="003C2E0F">
            <w:pPr>
              <w:jc w:val="center"/>
              <w:rPr>
                <w:color w:val="000000"/>
                <w:sz w:val="20"/>
              </w:rPr>
            </w:pPr>
          </w:p>
        </w:tc>
        <w:tc>
          <w:tcPr>
            <w:tcW w:w="602" w:type="dxa"/>
            <w:shd w:val="clear" w:color="auto" w:fill="auto"/>
            <w:noWrap/>
            <w:vAlign w:val="center"/>
            <w:hideMark/>
          </w:tcPr>
          <w:p w14:paraId="6B8C71C0" w14:textId="4024E1CA" w:rsidR="00304102" w:rsidRPr="00304102" w:rsidRDefault="00304102" w:rsidP="003C2E0F">
            <w:pPr>
              <w:jc w:val="center"/>
              <w:rPr>
                <w:color w:val="000000"/>
                <w:sz w:val="20"/>
              </w:rPr>
            </w:pPr>
          </w:p>
        </w:tc>
        <w:tc>
          <w:tcPr>
            <w:tcW w:w="602" w:type="dxa"/>
            <w:shd w:val="clear" w:color="auto" w:fill="auto"/>
            <w:noWrap/>
            <w:vAlign w:val="center"/>
            <w:hideMark/>
          </w:tcPr>
          <w:p w14:paraId="05F4CE63" w14:textId="77777777" w:rsidR="00304102" w:rsidRPr="00304102" w:rsidRDefault="00304102" w:rsidP="003C2E0F">
            <w:pPr>
              <w:jc w:val="center"/>
              <w:rPr>
                <w:color w:val="000000"/>
                <w:sz w:val="20"/>
              </w:rPr>
            </w:pPr>
            <w:r w:rsidRPr="00304102">
              <w:rPr>
                <w:color w:val="000000"/>
                <w:sz w:val="20"/>
              </w:rPr>
              <w:t>36</w:t>
            </w:r>
          </w:p>
        </w:tc>
        <w:tc>
          <w:tcPr>
            <w:tcW w:w="602" w:type="dxa"/>
            <w:shd w:val="clear" w:color="auto" w:fill="auto"/>
            <w:noWrap/>
            <w:vAlign w:val="center"/>
            <w:hideMark/>
          </w:tcPr>
          <w:p w14:paraId="1B9E545B" w14:textId="61F6CCB6" w:rsidR="00304102" w:rsidRPr="00304102" w:rsidRDefault="00304102" w:rsidP="003C2E0F">
            <w:pPr>
              <w:jc w:val="center"/>
              <w:rPr>
                <w:color w:val="000000"/>
                <w:sz w:val="20"/>
              </w:rPr>
            </w:pPr>
          </w:p>
        </w:tc>
        <w:tc>
          <w:tcPr>
            <w:tcW w:w="602" w:type="dxa"/>
            <w:shd w:val="clear" w:color="auto" w:fill="auto"/>
            <w:noWrap/>
            <w:vAlign w:val="center"/>
            <w:hideMark/>
          </w:tcPr>
          <w:p w14:paraId="2416D6DD" w14:textId="54184326" w:rsidR="00304102" w:rsidRPr="00304102" w:rsidRDefault="00304102" w:rsidP="003C2E0F">
            <w:pPr>
              <w:jc w:val="center"/>
              <w:rPr>
                <w:color w:val="000000"/>
                <w:sz w:val="20"/>
              </w:rPr>
            </w:pPr>
          </w:p>
        </w:tc>
        <w:tc>
          <w:tcPr>
            <w:tcW w:w="602" w:type="dxa"/>
            <w:shd w:val="clear" w:color="auto" w:fill="auto"/>
            <w:noWrap/>
            <w:vAlign w:val="center"/>
            <w:hideMark/>
          </w:tcPr>
          <w:p w14:paraId="1B3DB1C8" w14:textId="77777777" w:rsidR="00304102" w:rsidRPr="00304102" w:rsidRDefault="00304102" w:rsidP="003C2E0F">
            <w:pPr>
              <w:jc w:val="center"/>
              <w:rPr>
                <w:color w:val="000000"/>
                <w:sz w:val="20"/>
              </w:rPr>
            </w:pPr>
            <w:r w:rsidRPr="00304102">
              <w:rPr>
                <w:color w:val="000000"/>
                <w:sz w:val="20"/>
              </w:rPr>
              <w:t>0</w:t>
            </w:r>
          </w:p>
        </w:tc>
        <w:tc>
          <w:tcPr>
            <w:tcW w:w="868" w:type="dxa"/>
            <w:shd w:val="clear" w:color="auto" w:fill="auto"/>
            <w:noWrap/>
            <w:vAlign w:val="center"/>
            <w:hideMark/>
          </w:tcPr>
          <w:p w14:paraId="28DA02CD" w14:textId="77777777" w:rsidR="00304102" w:rsidRPr="00304102" w:rsidRDefault="00304102" w:rsidP="003C2E0F">
            <w:pPr>
              <w:jc w:val="center"/>
              <w:rPr>
                <w:color w:val="000000"/>
                <w:sz w:val="20"/>
              </w:rPr>
            </w:pPr>
            <w:r w:rsidRPr="00304102">
              <w:rPr>
                <w:color w:val="000000"/>
                <w:sz w:val="20"/>
              </w:rPr>
              <w:t>36</w:t>
            </w:r>
          </w:p>
        </w:tc>
        <w:tc>
          <w:tcPr>
            <w:tcW w:w="733" w:type="dxa"/>
            <w:shd w:val="clear" w:color="auto" w:fill="auto"/>
            <w:noWrap/>
            <w:vAlign w:val="center"/>
            <w:hideMark/>
          </w:tcPr>
          <w:p w14:paraId="4EAA2E57" w14:textId="77777777" w:rsidR="00304102" w:rsidRPr="00304102" w:rsidRDefault="00304102" w:rsidP="003C2E0F">
            <w:pPr>
              <w:jc w:val="center"/>
              <w:rPr>
                <w:color w:val="000000"/>
                <w:sz w:val="20"/>
              </w:rPr>
            </w:pPr>
            <w:r w:rsidRPr="00304102">
              <w:rPr>
                <w:color w:val="000000"/>
                <w:sz w:val="20"/>
              </w:rPr>
              <w:t>36</w:t>
            </w:r>
          </w:p>
        </w:tc>
      </w:tr>
      <w:tr w:rsidR="0097656C" w:rsidRPr="00304102" w14:paraId="52B333DF" w14:textId="77777777" w:rsidTr="000301C8">
        <w:trPr>
          <w:trHeight w:val="570"/>
          <w:jc w:val="center"/>
        </w:trPr>
        <w:tc>
          <w:tcPr>
            <w:tcW w:w="407" w:type="dxa"/>
            <w:shd w:val="clear" w:color="auto" w:fill="auto"/>
            <w:noWrap/>
            <w:vAlign w:val="center"/>
            <w:hideMark/>
          </w:tcPr>
          <w:p w14:paraId="058C136D" w14:textId="77777777" w:rsidR="00304102" w:rsidRPr="00304102" w:rsidRDefault="00304102" w:rsidP="003C2E0F">
            <w:pPr>
              <w:jc w:val="center"/>
              <w:rPr>
                <w:color w:val="000000"/>
                <w:sz w:val="20"/>
              </w:rPr>
            </w:pPr>
            <w:r w:rsidRPr="00304102">
              <w:rPr>
                <w:color w:val="000000"/>
                <w:sz w:val="20"/>
              </w:rPr>
              <w:t>2</w:t>
            </w:r>
          </w:p>
        </w:tc>
        <w:tc>
          <w:tcPr>
            <w:tcW w:w="1686" w:type="dxa"/>
            <w:shd w:val="clear" w:color="auto" w:fill="auto"/>
            <w:vAlign w:val="center"/>
            <w:hideMark/>
          </w:tcPr>
          <w:p w14:paraId="69D1E821" w14:textId="77777777" w:rsidR="00304102" w:rsidRPr="00304102" w:rsidRDefault="00304102" w:rsidP="003C2E0F">
            <w:pPr>
              <w:rPr>
                <w:color w:val="000000"/>
                <w:sz w:val="20"/>
              </w:rPr>
            </w:pPr>
            <w:r w:rsidRPr="00304102">
              <w:rPr>
                <w:color w:val="000000"/>
                <w:sz w:val="20"/>
              </w:rPr>
              <w:t>Обустройство контейнерных площадок</w:t>
            </w:r>
          </w:p>
        </w:tc>
        <w:tc>
          <w:tcPr>
            <w:tcW w:w="803" w:type="dxa"/>
            <w:shd w:val="clear" w:color="auto" w:fill="auto"/>
            <w:vAlign w:val="center"/>
            <w:hideMark/>
          </w:tcPr>
          <w:p w14:paraId="34C32849" w14:textId="77777777" w:rsidR="00304102" w:rsidRPr="00304102" w:rsidRDefault="00304102" w:rsidP="003C2E0F">
            <w:pPr>
              <w:jc w:val="center"/>
              <w:rPr>
                <w:color w:val="000000"/>
                <w:sz w:val="20"/>
              </w:rPr>
            </w:pPr>
            <w:r w:rsidRPr="00304102">
              <w:rPr>
                <w:color w:val="000000"/>
                <w:sz w:val="20"/>
              </w:rPr>
              <w:t>щт</w:t>
            </w:r>
          </w:p>
        </w:tc>
        <w:tc>
          <w:tcPr>
            <w:tcW w:w="1527" w:type="dxa"/>
            <w:vMerge/>
            <w:vAlign w:val="center"/>
            <w:hideMark/>
          </w:tcPr>
          <w:p w14:paraId="3DED3A62" w14:textId="77777777" w:rsidR="00304102" w:rsidRPr="00304102" w:rsidRDefault="00304102" w:rsidP="003C2E0F">
            <w:pPr>
              <w:jc w:val="center"/>
              <w:rPr>
                <w:color w:val="000000"/>
                <w:sz w:val="20"/>
              </w:rPr>
            </w:pPr>
          </w:p>
        </w:tc>
        <w:tc>
          <w:tcPr>
            <w:tcW w:w="871" w:type="dxa"/>
            <w:shd w:val="clear" w:color="auto" w:fill="auto"/>
            <w:noWrap/>
            <w:vAlign w:val="center"/>
            <w:hideMark/>
          </w:tcPr>
          <w:p w14:paraId="50E58E7A" w14:textId="41D4EB43" w:rsidR="00304102" w:rsidRPr="00304102" w:rsidRDefault="00304102" w:rsidP="003C2E0F">
            <w:pPr>
              <w:jc w:val="center"/>
              <w:rPr>
                <w:color w:val="000000"/>
                <w:sz w:val="20"/>
              </w:rPr>
            </w:pPr>
          </w:p>
        </w:tc>
        <w:tc>
          <w:tcPr>
            <w:tcW w:w="602" w:type="dxa"/>
            <w:shd w:val="clear" w:color="auto" w:fill="auto"/>
            <w:noWrap/>
            <w:vAlign w:val="center"/>
            <w:hideMark/>
          </w:tcPr>
          <w:p w14:paraId="1197C619" w14:textId="205236BE" w:rsidR="00304102" w:rsidRPr="00304102" w:rsidRDefault="00304102" w:rsidP="003C2E0F">
            <w:pPr>
              <w:jc w:val="center"/>
              <w:rPr>
                <w:color w:val="000000"/>
                <w:sz w:val="20"/>
              </w:rPr>
            </w:pPr>
          </w:p>
        </w:tc>
        <w:tc>
          <w:tcPr>
            <w:tcW w:w="602" w:type="dxa"/>
            <w:shd w:val="clear" w:color="auto" w:fill="auto"/>
            <w:noWrap/>
            <w:vAlign w:val="center"/>
            <w:hideMark/>
          </w:tcPr>
          <w:p w14:paraId="06977684" w14:textId="77777777" w:rsidR="00304102" w:rsidRPr="00304102" w:rsidRDefault="00304102" w:rsidP="003C2E0F">
            <w:pPr>
              <w:jc w:val="center"/>
              <w:rPr>
                <w:color w:val="000000"/>
                <w:sz w:val="20"/>
              </w:rPr>
            </w:pPr>
            <w:r w:rsidRPr="00304102">
              <w:rPr>
                <w:color w:val="000000"/>
                <w:sz w:val="20"/>
              </w:rPr>
              <w:t>60</w:t>
            </w:r>
          </w:p>
        </w:tc>
        <w:tc>
          <w:tcPr>
            <w:tcW w:w="602" w:type="dxa"/>
            <w:shd w:val="clear" w:color="auto" w:fill="auto"/>
            <w:noWrap/>
            <w:vAlign w:val="center"/>
            <w:hideMark/>
          </w:tcPr>
          <w:p w14:paraId="7BAA59BA" w14:textId="0D0AE2DB" w:rsidR="00304102" w:rsidRPr="00304102" w:rsidRDefault="00304102" w:rsidP="003C2E0F">
            <w:pPr>
              <w:jc w:val="center"/>
              <w:rPr>
                <w:color w:val="000000"/>
                <w:sz w:val="20"/>
              </w:rPr>
            </w:pPr>
          </w:p>
        </w:tc>
        <w:tc>
          <w:tcPr>
            <w:tcW w:w="602" w:type="dxa"/>
            <w:shd w:val="clear" w:color="auto" w:fill="auto"/>
            <w:noWrap/>
            <w:vAlign w:val="center"/>
            <w:hideMark/>
          </w:tcPr>
          <w:p w14:paraId="5141221D" w14:textId="75AD9823" w:rsidR="00304102" w:rsidRPr="00304102" w:rsidRDefault="00304102" w:rsidP="003C2E0F">
            <w:pPr>
              <w:jc w:val="center"/>
              <w:rPr>
                <w:color w:val="000000"/>
                <w:sz w:val="20"/>
              </w:rPr>
            </w:pPr>
          </w:p>
        </w:tc>
        <w:tc>
          <w:tcPr>
            <w:tcW w:w="602" w:type="dxa"/>
            <w:shd w:val="clear" w:color="auto" w:fill="auto"/>
            <w:noWrap/>
            <w:vAlign w:val="center"/>
            <w:hideMark/>
          </w:tcPr>
          <w:p w14:paraId="4AC6A1F4" w14:textId="77777777" w:rsidR="00304102" w:rsidRPr="00304102" w:rsidRDefault="00304102" w:rsidP="003C2E0F">
            <w:pPr>
              <w:jc w:val="center"/>
              <w:rPr>
                <w:color w:val="000000"/>
                <w:sz w:val="20"/>
              </w:rPr>
            </w:pPr>
            <w:r w:rsidRPr="00304102">
              <w:rPr>
                <w:color w:val="000000"/>
                <w:sz w:val="20"/>
              </w:rPr>
              <w:t>0</w:t>
            </w:r>
          </w:p>
        </w:tc>
        <w:tc>
          <w:tcPr>
            <w:tcW w:w="868" w:type="dxa"/>
            <w:shd w:val="clear" w:color="auto" w:fill="auto"/>
            <w:noWrap/>
            <w:vAlign w:val="center"/>
            <w:hideMark/>
          </w:tcPr>
          <w:p w14:paraId="413FEB4D" w14:textId="1FB279D7" w:rsidR="00304102" w:rsidRPr="00304102" w:rsidRDefault="00304102" w:rsidP="003C2E0F">
            <w:pPr>
              <w:jc w:val="center"/>
              <w:rPr>
                <w:color w:val="000000"/>
                <w:sz w:val="20"/>
              </w:rPr>
            </w:pPr>
          </w:p>
        </w:tc>
        <w:tc>
          <w:tcPr>
            <w:tcW w:w="733" w:type="dxa"/>
            <w:shd w:val="clear" w:color="auto" w:fill="auto"/>
            <w:noWrap/>
            <w:vAlign w:val="center"/>
            <w:hideMark/>
          </w:tcPr>
          <w:p w14:paraId="4C32C4C2" w14:textId="77777777" w:rsidR="00304102" w:rsidRPr="00304102" w:rsidRDefault="00304102" w:rsidP="003C2E0F">
            <w:pPr>
              <w:jc w:val="center"/>
              <w:rPr>
                <w:color w:val="000000"/>
                <w:sz w:val="20"/>
              </w:rPr>
            </w:pPr>
            <w:r w:rsidRPr="00304102">
              <w:rPr>
                <w:color w:val="000000"/>
                <w:sz w:val="20"/>
              </w:rPr>
              <w:t>60</w:t>
            </w:r>
          </w:p>
        </w:tc>
      </w:tr>
      <w:tr w:rsidR="0097656C" w:rsidRPr="00304102" w14:paraId="029EED9E" w14:textId="77777777" w:rsidTr="000301C8">
        <w:trPr>
          <w:trHeight w:val="1110"/>
          <w:jc w:val="center"/>
        </w:trPr>
        <w:tc>
          <w:tcPr>
            <w:tcW w:w="407" w:type="dxa"/>
            <w:shd w:val="clear" w:color="auto" w:fill="auto"/>
            <w:noWrap/>
            <w:vAlign w:val="center"/>
            <w:hideMark/>
          </w:tcPr>
          <w:p w14:paraId="3FD9D358" w14:textId="77777777" w:rsidR="00304102" w:rsidRPr="00304102" w:rsidRDefault="00304102" w:rsidP="003C2E0F">
            <w:pPr>
              <w:jc w:val="center"/>
              <w:rPr>
                <w:color w:val="000000"/>
                <w:sz w:val="20"/>
              </w:rPr>
            </w:pPr>
            <w:r w:rsidRPr="00304102">
              <w:rPr>
                <w:color w:val="000000"/>
                <w:sz w:val="20"/>
              </w:rPr>
              <w:t>3</w:t>
            </w:r>
          </w:p>
        </w:tc>
        <w:tc>
          <w:tcPr>
            <w:tcW w:w="1686" w:type="dxa"/>
            <w:shd w:val="clear" w:color="auto" w:fill="auto"/>
            <w:vAlign w:val="center"/>
            <w:hideMark/>
          </w:tcPr>
          <w:p w14:paraId="228DAEF0" w14:textId="77777777" w:rsidR="00304102" w:rsidRPr="00304102" w:rsidRDefault="00304102" w:rsidP="003C2E0F">
            <w:pPr>
              <w:rPr>
                <w:color w:val="000000"/>
                <w:sz w:val="20"/>
              </w:rPr>
            </w:pPr>
            <w:r w:rsidRPr="00304102">
              <w:rPr>
                <w:color w:val="000000"/>
                <w:sz w:val="20"/>
              </w:rPr>
              <w:t>Затраты, связанные  с приобретением пакетов для сбора твердых коммунальных отходов</w:t>
            </w:r>
          </w:p>
        </w:tc>
        <w:tc>
          <w:tcPr>
            <w:tcW w:w="803" w:type="dxa"/>
            <w:shd w:val="clear" w:color="auto" w:fill="auto"/>
            <w:vAlign w:val="center"/>
            <w:hideMark/>
          </w:tcPr>
          <w:p w14:paraId="307CEA1B" w14:textId="77777777" w:rsidR="00304102" w:rsidRPr="00304102" w:rsidRDefault="00304102" w:rsidP="003C2E0F">
            <w:pPr>
              <w:jc w:val="center"/>
              <w:rPr>
                <w:color w:val="000000"/>
                <w:sz w:val="20"/>
              </w:rPr>
            </w:pPr>
            <w:r w:rsidRPr="00304102">
              <w:rPr>
                <w:color w:val="000000"/>
                <w:sz w:val="20"/>
              </w:rPr>
              <w:t>шт</w:t>
            </w:r>
          </w:p>
        </w:tc>
        <w:tc>
          <w:tcPr>
            <w:tcW w:w="1527" w:type="dxa"/>
            <w:vMerge/>
            <w:vAlign w:val="center"/>
            <w:hideMark/>
          </w:tcPr>
          <w:p w14:paraId="432DDB22" w14:textId="77777777" w:rsidR="00304102" w:rsidRPr="00304102" w:rsidRDefault="00304102" w:rsidP="003C2E0F">
            <w:pPr>
              <w:jc w:val="center"/>
              <w:rPr>
                <w:color w:val="000000"/>
                <w:sz w:val="20"/>
              </w:rPr>
            </w:pPr>
          </w:p>
        </w:tc>
        <w:tc>
          <w:tcPr>
            <w:tcW w:w="871" w:type="dxa"/>
            <w:shd w:val="clear" w:color="auto" w:fill="auto"/>
            <w:noWrap/>
            <w:vAlign w:val="center"/>
            <w:hideMark/>
          </w:tcPr>
          <w:p w14:paraId="513C9293" w14:textId="1CF90227" w:rsidR="00304102" w:rsidRPr="00304102" w:rsidRDefault="00304102" w:rsidP="003C2E0F">
            <w:pPr>
              <w:jc w:val="center"/>
              <w:rPr>
                <w:color w:val="000000"/>
                <w:sz w:val="20"/>
              </w:rPr>
            </w:pPr>
          </w:p>
        </w:tc>
        <w:tc>
          <w:tcPr>
            <w:tcW w:w="602" w:type="dxa"/>
            <w:shd w:val="clear" w:color="auto" w:fill="auto"/>
            <w:noWrap/>
            <w:vAlign w:val="center"/>
            <w:hideMark/>
          </w:tcPr>
          <w:p w14:paraId="1BCFE879" w14:textId="17D44BDE" w:rsidR="00304102" w:rsidRPr="00304102" w:rsidRDefault="00304102" w:rsidP="003C2E0F">
            <w:pPr>
              <w:jc w:val="center"/>
              <w:rPr>
                <w:color w:val="000000"/>
                <w:sz w:val="20"/>
              </w:rPr>
            </w:pPr>
          </w:p>
        </w:tc>
        <w:tc>
          <w:tcPr>
            <w:tcW w:w="602" w:type="dxa"/>
            <w:shd w:val="clear" w:color="auto" w:fill="auto"/>
            <w:noWrap/>
            <w:vAlign w:val="center"/>
            <w:hideMark/>
          </w:tcPr>
          <w:p w14:paraId="12161FFC" w14:textId="77777777" w:rsidR="00304102" w:rsidRPr="00304102" w:rsidRDefault="00304102" w:rsidP="003C2E0F">
            <w:pPr>
              <w:jc w:val="center"/>
              <w:rPr>
                <w:color w:val="000000"/>
                <w:sz w:val="20"/>
              </w:rPr>
            </w:pPr>
            <w:r w:rsidRPr="00304102">
              <w:rPr>
                <w:color w:val="000000"/>
                <w:sz w:val="20"/>
              </w:rPr>
              <w:t>5</w:t>
            </w:r>
          </w:p>
        </w:tc>
        <w:tc>
          <w:tcPr>
            <w:tcW w:w="602" w:type="dxa"/>
            <w:shd w:val="clear" w:color="auto" w:fill="auto"/>
            <w:noWrap/>
            <w:vAlign w:val="center"/>
            <w:hideMark/>
          </w:tcPr>
          <w:p w14:paraId="75D5B899" w14:textId="77777777" w:rsidR="00304102" w:rsidRPr="00304102" w:rsidRDefault="00304102" w:rsidP="003C2E0F">
            <w:pPr>
              <w:jc w:val="center"/>
              <w:rPr>
                <w:color w:val="000000"/>
                <w:sz w:val="20"/>
              </w:rPr>
            </w:pPr>
            <w:r w:rsidRPr="00304102">
              <w:rPr>
                <w:color w:val="000000"/>
                <w:sz w:val="20"/>
              </w:rPr>
              <w:t>5,5</w:t>
            </w:r>
          </w:p>
        </w:tc>
        <w:tc>
          <w:tcPr>
            <w:tcW w:w="602" w:type="dxa"/>
            <w:shd w:val="clear" w:color="auto" w:fill="auto"/>
            <w:noWrap/>
            <w:vAlign w:val="center"/>
            <w:hideMark/>
          </w:tcPr>
          <w:p w14:paraId="2317AC50" w14:textId="77777777" w:rsidR="00304102" w:rsidRPr="00304102" w:rsidRDefault="00304102" w:rsidP="003C2E0F">
            <w:pPr>
              <w:jc w:val="center"/>
              <w:rPr>
                <w:color w:val="000000"/>
                <w:sz w:val="20"/>
              </w:rPr>
            </w:pPr>
            <w:r w:rsidRPr="00304102">
              <w:rPr>
                <w:color w:val="000000"/>
                <w:sz w:val="20"/>
              </w:rPr>
              <w:t>6</w:t>
            </w:r>
          </w:p>
        </w:tc>
        <w:tc>
          <w:tcPr>
            <w:tcW w:w="602" w:type="dxa"/>
            <w:shd w:val="clear" w:color="auto" w:fill="auto"/>
            <w:noWrap/>
            <w:vAlign w:val="center"/>
            <w:hideMark/>
          </w:tcPr>
          <w:p w14:paraId="5E3A2DBC" w14:textId="77777777" w:rsidR="00304102" w:rsidRPr="00304102" w:rsidRDefault="00304102" w:rsidP="003C2E0F">
            <w:pPr>
              <w:jc w:val="center"/>
              <w:rPr>
                <w:color w:val="000000"/>
                <w:sz w:val="20"/>
              </w:rPr>
            </w:pPr>
            <w:r w:rsidRPr="00304102">
              <w:rPr>
                <w:color w:val="000000"/>
                <w:sz w:val="20"/>
              </w:rPr>
              <w:t>7,5</w:t>
            </w:r>
          </w:p>
        </w:tc>
        <w:tc>
          <w:tcPr>
            <w:tcW w:w="868" w:type="dxa"/>
            <w:shd w:val="clear" w:color="auto" w:fill="auto"/>
            <w:noWrap/>
            <w:vAlign w:val="center"/>
            <w:hideMark/>
          </w:tcPr>
          <w:p w14:paraId="78F979BB" w14:textId="77777777" w:rsidR="00304102" w:rsidRPr="00304102" w:rsidRDefault="00304102" w:rsidP="003C2E0F">
            <w:pPr>
              <w:jc w:val="center"/>
              <w:rPr>
                <w:color w:val="000000"/>
                <w:sz w:val="20"/>
              </w:rPr>
            </w:pPr>
            <w:r w:rsidRPr="00304102">
              <w:rPr>
                <w:color w:val="000000"/>
                <w:sz w:val="20"/>
              </w:rPr>
              <w:t>24</w:t>
            </w:r>
          </w:p>
        </w:tc>
        <w:tc>
          <w:tcPr>
            <w:tcW w:w="733" w:type="dxa"/>
            <w:shd w:val="clear" w:color="auto" w:fill="auto"/>
            <w:noWrap/>
            <w:vAlign w:val="center"/>
            <w:hideMark/>
          </w:tcPr>
          <w:p w14:paraId="15C0057B" w14:textId="77777777" w:rsidR="00304102" w:rsidRPr="00304102" w:rsidRDefault="00304102" w:rsidP="003C2E0F">
            <w:pPr>
              <w:jc w:val="center"/>
              <w:rPr>
                <w:color w:val="000000"/>
                <w:sz w:val="20"/>
              </w:rPr>
            </w:pPr>
            <w:r w:rsidRPr="00304102">
              <w:rPr>
                <w:color w:val="000000"/>
                <w:sz w:val="20"/>
              </w:rPr>
              <w:t>25</w:t>
            </w:r>
          </w:p>
        </w:tc>
      </w:tr>
      <w:tr w:rsidR="0097656C" w:rsidRPr="00304102" w14:paraId="613D7683" w14:textId="77777777" w:rsidTr="000301C8">
        <w:trPr>
          <w:trHeight w:val="315"/>
          <w:jc w:val="center"/>
        </w:trPr>
        <w:tc>
          <w:tcPr>
            <w:tcW w:w="407" w:type="dxa"/>
            <w:shd w:val="clear" w:color="auto" w:fill="auto"/>
            <w:noWrap/>
            <w:vAlign w:val="center"/>
            <w:hideMark/>
          </w:tcPr>
          <w:p w14:paraId="260E8723" w14:textId="466F31E1" w:rsidR="00304102" w:rsidRPr="00304102" w:rsidRDefault="00304102" w:rsidP="003C2E0F">
            <w:pPr>
              <w:jc w:val="center"/>
              <w:rPr>
                <w:color w:val="000000"/>
                <w:sz w:val="20"/>
              </w:rPr>
            </w:pPr>
          </w:p>
        </w:tc>
        <w:tc>
          <w:tcPr>
            <w:tcW w:w="1686" w:type="dxa"/>
            <w:shd w:val="clear" w:color="auto" w:fill="auto"/>
            <w:noWrap/>
            <w:vAlign w:val="center"/>
            <w:hideMark/>
          </w:tcPr>
          <w:p w14:paraId="16632129" w14:textId="77777777" w:rsidR="00304102" w:rsidRPr="00304102" w:rsidRDefault="00304102" w:rsidP="003C2E0F">
            <w:pPr>
              <w:jc w:val="center"/>
              <w:rPr>
                <w:color w:val="000000"/>
                <w:sz w:val="20"/>
              </w:rPr>
            </w:pPr>
            <w:r w:rsidRPr="00304102">
              <w:rPr>
                <w:color w:val="000000"/>
                <w:sz w:val="20"/>
              </w:rPr>
              <w:t>Итого</w:t>
            </w:r>
          </w:p>
        </w:tc>
        <w:tc>
          <w:tcPr>
            <w:tcW w:w="803" w:type="dxa"/>
            <w:shd w:val="clear" w:color="auto" w:fill="auto"/>
            <w:noWrap/>
            <w:vAlign w:val="center"/>
            <w:hideMark/>
          </w:tcPr>
          <w:p w14:paraId="73FBEB65" w14:textId="32D9615A" w:rsidR="00304102" w:rsidRPr="00304102" w:rsidRDefault="00304102" w:rsidP="003C2E0F">
            <w:pPr>
              <w:jc w:val="center"/>
              <w:rPr>
                <w:color w:val="000000"/>
                <w:sz w:val="20"/>
              </w:rPr>
            </w:pPr>
          </w:p>
        </w:tc>
        <w:tc>
          <w:tcPr>
            <w:tcW w:w="1527" w:type="dxa"/>
            <w:shd w:val="clear" w:color="auto" w:fill="auto"/>
            <w:noWrap/>
            <w:vAlign w:val="center"/>
            <w:hideMark/>
          </w:tcPr>
          <w:p w14:paraId="2282892A" w14:textId="587880A7" w:rsidR="00304102" w:rsidRPr="00304102" w:rsidRDefault="00304102" w:rsidP="003C2E0F">
            <w:pPr>
              <w:jc w:val="center"/>
              <w:rPr>
                <w:color w:val="000000"/>
                <w:sz w:val="20"/>
              </w:rPr>
            </w:pPr>
          </w:p>
        </w:tc>
        <w:tc>
          <w:tcPr>
            <w:tcW w:w="871" w:type="dxa"/>
            <w:shd w:val="clear" w:color="auto" w:fill="auto"/>
            <w:noWrap/>
            <w:vAlign w:val="center"/>
            <w:hideMark/>
          </w:tcPr>
          <w:p w14:paraId="04D4D353" w14:textId="77777777" w:rsidR="00304102" w:rsidRPr="00304102" w:rsidRDefault="00304102" w:rsidP="003C2E0F">
            <w:pPr>
              <w:jc w:val="center"/>
              <w:rPr>
                <w:color w:val="000000"/>
                <w:sz w:val="20"/>
              </w:rPr>
            </w:pPr>
            <w:r w:rsidRPr="00304102">
              <w:rPr>
                <w:color w:val="000000"/>
                <w:sz w:val="20"/>
              </w:rPr>
              <w:t>0</w:t>
            </w:r>
          </w:p>
        </w:tc>
        <w:tc>
          <w:tcPr>
            <w:tcW w:w="602" w:type="dxa"/>
            <w:shd w:val="clear" w:color="auto" w:fill="auto"/>
            <w:noWrap/>
            <w:vAlign w:val="center"/>
            <w:hideMark/>
          </w:tcPr>
          <w:p w14:paraId="73BBBA11" w14:textId="77777777" w:rsidR="00304102" w:rsidRPr="00304102" w:rsidRDefault="00304102" w:rsidP="003C2E0F">
            <w:pPr>
              <w:jc w:val="center"/>
              <w:rPr>
                <w:color w:val="000000"/>
                <w:sz w:val="20"/>
              </w:rPr>
            </w:pPr>
            <w:r w:rsidRPr="00304102">
              <w:rPr>
                <w:color w:val="000000"/>
                <w:sz w:val="20"/>
              </w:rPr>
              <w:t>0</w:t>
            </w:r>
          </w:p>
        </w:tc>
        <w:tc>
          <w:tcPr>
            <w:tcW w:w="602" w:type="dxa"/>
            <w:shd w:val="clear" w:color="auto" w:fill="auto"/>
            <w:noWrap/>
            <w:vAlign w:val="center"/>
            <w:hideMark/>
          </w:tcPr>
          <w:p w14:paraId="03DE10BF" w14:textId="77777777" w:rsidR="00304102" w:rsidRPr="00304102" w:rsidRDefault="00304102" w:rsidP="003C2E0F">
            <w:pPr>
              <w:jc w:val="center"/>
              <w:rPr>
                <w:color w:val="000000"/>
                <w:sz w:val="20"/>
              </w:rPr>
            </w:pPr>
            <w:r w:rsidRPr="00304102">
              <w:rPr>
                <w:color w:val="000000"/>
                <w:sz w:val="20"/>
              </w:rPr>
              <w:t>101</w:t>
            </w:r>
          </w:p>
        </w:tc>
        <w:tc>
          <w:tcPr>
            <w:tcW w:w="602" w:type="dxa"/>
            <w:shd w:val="clear" w:color="auto" w:fill="auto"/>
            <w:noWrap/>
            <w:vAlign w:val="center"/>
            <w:hideMark/>
          </w:tcPr>
          <w:p w14:paraId="79351885" w14:textId="77777777" w:rsidR="00304102" w:rsidRPr="00304102" w:rsidRDefault="00304102" w:rsidP="003C2E0F">
            <w:pPr>
              <w:jc w:val="center"/>
              <w:rPr>
                <w:color w:val="000000"/>
                <w:sz w:val="20"/>
              </w:rPr>
            </w:pPr>
            <w:r w:rsidRPr="00304102">
              <w:rPr>
                <w:color w:val="000000"/>
                <w:sz w:val="20"/>
              </w:rPr>
              <w:t>5,5</w:t>
            </w:r>
          </w:p>
        </w:tc>
        <w:tc>
          <w:tcPr>
            <w:tcW w:w="602" w:type="dxa"/>
            <w:shd w:val="clear" w:color="auto" w:fill="auto"/>
            <w:noWrap/>
            <w:vAlign w:val="center"/>
            <w:hideMark/>
          </w:tcPr>
          <w:p w14:paraId="04FA9BCF" w14:textId="77777777" w:rsidR="00304102" w:rsidRPr="00304102" w:rsidRDefault="00304102" w:rsidP="003C2E0F">
            <w:pPr>
              <w:jc w:val="center"/>
              <w:rPr>
                <w:color w:val="000000"/>
                <w:sz w:val="20"/>
              </w:rPr>
            </w:pPr>
            <w:r w:rsidRPr="00304102">
              <w:rPr>
                <w:color w:val="000000"/>
                <w:sz w:val="20"/>
              </w:rPr>
              <w:t>6</w:t>
            </w:r>
          </w:p>
        </w:tc>
        <w:tc>
          <w:tcPr>
            <w:tcW w:w="602" w:type="dxa"/>
            <w:shd w:val="clear" w:color="auto" w:fill="auto"/>
            <w:noWrap/>
            <w:vAlign w:val="center"/>
            <w:hideMark/>
          </w:tcPr>
          <w:p w14:paraId="1D38007C" w14:textId="77777777" w:rsidR="00304102" w:rsidRPr="00304102" w:rsidRDefault="00304102" w:rsidP="003C2E0F">
            <w:pPr>
              <w:jc w:val="center"/>
              <w:rPr>
                <w:color w:val="000000"/>
                <w:sz w:val="20"/>
              </w:rPr>
            </w:pPr>
            <w:r w:rsidRPr="00304102">
              <w:rPr>
                <w:color w:val="000000"/>
                <w:sz w:val="20"/>
              </w:rPr>
              <w:t>7,5</w:t>
            </w:r>
          </w:p>
        </w:tc>
        <w:tc>
          <w:tcPr>
            <w:tcW w:w="868" w:type="dxa"/>
            <w:shd w:val="clear" w:color="auto" w:fill="auto"/>
            <w:noWrap/>
            <w:vAlign w:val="center"/>
            <w:hideMark/>
          </w:tcPr>
          <w:p w14:paraId="087755F0" w14:textId="77777777" w:rsidR="00304102" w:rsidRPr="00304102" w:rsidRDefault="00304102" w:rsidP="003C2E0F">
            <w:pPr>
              <w:jc w:val="center"/>
              <w:rPr>
                <w:color w:val="000000"/>
                <w:sz w:val="20"/>
              </w:rPr>
            </w:pPr>
            <w:r w:rsidRPr="00304102">
              <w:rPr>
                <w:color w:val="000000"/>
                <w:sz w:val="20"/>
              </w:rPr>
              <w:t>60</w:t>
            </w:r>
          </w:p>
        </w:tc>
        <w:tc>
          <w:tcPr>
            <w:tcW w:w="733" w:type="dxa"/>
            <w:shd w:val="clear" w:color="auto" w:fill="auto"/>
            <w:noWrap/>
            <w:vAlign w:val="center"/>
            <w:hideMark/>
          </w:tcPr>
          <w:p w14:paraId="65289733" w14:textId="77777777" w:rsidR="00304102" w:rsidRPr="00304102" w:rsidRDefault="00304102" w:rsidP="003C2E0F">
            <w:pPr>
              <w:jc w:val="center"/>
              <w:rPr>
                <w:color w:val="000000"/>
                <w:sz w:val="20"/>
              </w:rPr>
            </w:pPr>
            <w:r w:rsidRPr="00304102">
              <w:rPr>
                <w:color w:val="000000"/>
                <w:sz w:val="20"/>
              </w:rPr>
              <w:t>121</w:t>
            </w:r>
          </w:p>
        </w:tc>
      </w:tr>
    </w:tbl>
    <w:p w14:paraId="17EC7F1F" w14:textId="77777777" w:rsidR="00475888" w:rsidRDefault="00475888" w:rsidP="003C2E0F">
      <w:pPr>
        <w:jc w:val="both"/>
        <w:rPr>
          <w:b/>
          <w:sz w:val="28"/>
          <w:szCs w:val="28"/>
        </w:rPr>
      </w:pPr>
    </w:p>
    <w:p w14:paraId="52069B78" w14:textId="1C448D38" w:rsidR="00014B09" w:rsidRDefault="003331AA" w:rsidP="003C2E0F">
      <w:pPr>
        <w:pStyle w:val="1"/>
        <w:rPr>
          <w:b w:val="0"/>
          <w:sz w:val="28"/>
          <w:szCs w:val="28"/>
        </w:rPr>
      </w:pPr>
      <w:bookmarkStart w:id="338" w:name="_Toc169183781"/>
      <w:bookmarkEnd w:id="336"/>
      <w:r>
        <w:rPr>
          <w:sz w:val="28"/>
          <w:szCs w:val="28"/>
        </w:rPr>
        <w:t xml:space="preserve">Раздел </w:t>
      </w:r>
      <w:r w:rsidR="008626EC">
        <w:rPr>
          <w:sz w:val="28"/>
          <w:szCs w:val="28"/>
        </w:rPr>
        <w:t>9.</w:t>
      </w:r>
      <w:r>
        <w:rPr>
          <w:sz w:val="28"/>
          <w:szCs w:val="28"/>
        </w:rPr>
        <w:t xml:space="preserve"> Перспективная схема газоснабжения муниципального образования</w:t>
      </w:r>
      <w:bookmarkEnd w:id="338"/>
      <w:r>
        <w:rPr>
          <w:sz w:val="28"/>
          <w:szCs w:val="28"/>
        </w:rPr>
        <w:t xml:space="preserve"> </w:t>
      </w:r>
    </w:p>
    <w:p w14:paraId="62872555" w14:textId="6596099E" w:rsidR="00014B09" w:rsidRDefault="008626EC" w:rsidP="003C2E0F">
      <w:pPr>
        <w:pStyle w:val="2"/>
        <w:rPr>
          <w:b w:val="0"/>
        </w:rPr>
      </w:pPr>
      <w:bookmarkStart w:id="339" w:name="_Toc169183782"/>
      <w:r>
        <w:t>9.</w:t>
      </w:r>
      <w:r w:rsidR="003331AA">
        <w:t>1. Общие положения</w:t>
      </w:r>
      <w:bookmarkEnd w:id="339"/>
    </w:p>
    <w:p w14:paraId="61E4CEE4" w14:textId="77777777" w:rsidR="00C47A80" w:rsidRDefault="00C47A80" w:rsidP="003C2E0F">
      <w:pPr>
        <w:jc w:val="both"/>
      </w:pPr>
    </w:p>
    <w:p w14:paraId="75B00671" w14:textId="3BAFC9FD" w:rsidR="00014B09" w:rsidRDefault="003331AA" w:rsidP="003C2E0F">
      <w:pPr>
        <w:jc w:val="both"/>
      </w:pPr>
      <w:bookmarkStart w:id="340" w:name="_Hlk166707705"/>
      <w:r>
        <w:t xml:space="preserve">В ходе анализа существующего положения в сфере газоснабжения, имеющихся проблем и направлений их решения, в составе программы комплексного развития коммунальной инфраструктуры предполагается реализация ряда мероприятий, направленных на улучшение функционирования системы газоснабжения муниципального образования  и повышения её надёжности. </w:t>
      </w:r>
    </w:p>
    <w:p w14:paraId="7CF411B6" w14:textId="0ABDBF64" w:rsidR="00014B09" w:rsidRDefault="003331AA" w:rsidP="003C2E0F">
      <w:pPr>
        <w:jc w:val="both"/>
      </w:pPr>
      <w:r>
        <w:t xml:space="preserve">Данные мероприятия обеспечивают достижение целевых показателей развития системы газоснабжения, приведенных в Разделе </w:t>
      </w:r>
      <w:r w:rsidR="00410033">
        <w:t>4</w:t>
      </w:r>
      <w:r>
        <w:t xml:space="preserve"> Обосновывающих материалов. </w:t>
      </w:r>
    </w:p>
    <w:p w14:paraId="3A586C47" w14:textId="77777777" w:rsidR="00014B09" w:rsidRDefault="00014B09" w:rsidP="003C2E0F">
      <w:pPr>
        <w:jc w:val="both"/>
      </w:pPr>
    </w:p>
    <w:p w14:paraId="6D3EAEB1" w14:textId="77777777" w:rsidR="00014B09" w:rsidRPr="008C10F8" w:rsidRDefault="003331AA" w:rsidP="003C2E0F">
      <w:pPr>
        <w:jc w:val="both"/>
        <w:rPr>
          <w:szCs w:val="24"/>
        </w:rPr>
      </w:pPr>
      <w:r w:rsidRPr="008C10F8">
        <w:rPr>
          <w:szCs w:val="24"/>
        </w:rPr>
        <w:t xml:space="preserve">Для обоснования перечисленных проектов использованы материалы следующих документов: </w:t>
      </w:r>
    </w:p>
    <w:p w14:paraId="18C0A068" w14:textId="58EBA525" w:rsidR="00014B09" w:rsidRPr="008C10F8" w:rsidRDefault="003331AA" w:rsidP="003C2E0F">
      <w:pPr>
        <w:pStyle w:val="14"/>
        <w:numPr>
          <w:ilvl w:val="0"/>
          <w:numId w:val="7"/>
        </w:numPr>
        <w:spacing w:line="240" w:lineRule="auto"/>
        <w:jc w:val="both"/>
        <w:rPr>
          <w:sz w:val="24"/>
          <w:szCs w:val="24"/>
        </w:rPr>
      </w:pPr>
      <w:r w:rsidRPr="008C10F8">
        <w:rPr>
          <w:sz w:val="24"/>
          <w:szCs w:val="24"/>
        </w:rPr>
        <w:t xml:space="preserve">Генеральный план </w:t>
      </w:r>
      <w:r w:rsidRPr="008C10F8">
        <w:rPr>
          <w:bCs/>
          <w:sz w:val="24"/>
          <w:szCs w:val="24"/>
        </w:rPr>
        <w:t>муниципального образования «</w:t>
      </w:r>
      <w:r w:rsidR="008C10F8" w:rsidRPr="008C10F8">
        <w:rPr>
          <w:sz w:val="24"/>
          <w:szCs w:val="24"/>
        </w:rPr>
        <w:t>Посёлок Олымский</w:t>
      </w:r>
      <w:r w:rsidRPr="008C10F8">
        <w:rPr>
          <w:bCs/>
          <w:sz w:val="24"/>
          <w:szCs w:val="24"/>
        </w:rPr>
        <w:t xml:space="preserve">» </w:t>
      </w:r>
      <w:r w:rsidRPr="008C10F8">
        <w:rPr>
          <w:sz w:val="24"/>
          <w:szCs w:val="24"/>
        </w:rPr>
        <w:t>на расчётный период до 203</w:t>
      </w:r>
      <w:r w:rsidR="00F3613D" w:rsidRPr="008C10F8">
        <w:rPr>
          <w:sz w:val="24"/>
          <w:szCs w:val="24"/>
        </w:rPr>
        <w:t>3</w:t>
      </w:r>
      <w:r w:rsidRPr="008C10F8">
        <w:rPr>
          <w:sz w:val="24"/>
          <w:szCs w:val="24"/>
        </w:rPr>
        <w:t>года;</w:t>
      </w:r>
    </w:p>
    <w:p w14:paraId="30D68309" w14:textId="3F2E54CB" w:rsidR="00014B09" w:rsidRPr="008C10F8" w:rsidRDefault="003331AA" w:rsidP="003C2E0F">
      <w:pPr>
        <w:pStyle w:val="14"/>
        <w:numPr>
          <w:ilvl w:val="0"/>
          <w:numId w:val="8"/>
        </w:numPr>
        <w:spacing w:line="240" w:lineRule="auto"/>
        <w:jc w:val="both"/>
        <w:rPr>
          <w:b/>
          <w:sz w:val="24"/>
          <w:szCs w:val="24"/>
        </w:rPr>
      </w:pPr>
      <w:r w:rsidRPr="008C10F8">
        <w:rPr>
          <w:color w:val="000000" w:themeColor="text1"/>
          <w:sz w:val="24"/>
          <w:szCs w:val="24"/>
        </w:rPr>
        <w:t>Постановление от 01.09.2022</w:t>
      </w:r>
      <w:r w:rsidR="00767729" w:rsidRPr="008C10F8">
        <w:rPr>
          <w:color w:val="000000" w:themeColor="text1"/>
          <w:sz w:val="24"/>
          <w:szCs w:val="24"/>
        </w:rPr>
        <w:t>года</w:t>
      </w:r>
      <w:r w:rsidRPr="008C10F8">
        <w:rPr>
          <w:color w:val="000000" w:themeColor="text1"/>
          <w:sz w:val="24"/>
          <w:szCs w:val="24"/>
        </w:rPr>
        <w:t xml:space="preserve"> №101  «Об утверждении прогноза социально-экономического развития муниципального образования «</w:t>
      </w:r>
      <w:r w:rsidR="008C10F8" w:rsidRPr="008C10F8">
        <w:rPr>
          <w:sz w:val="24"/>
          <w:szCs w:val="24"/>
        </w:rPr>
        <w:t>Посёлок Олымский</w:t>
      </w:r>
      <w:r w:rsidRPr="008C10F8">
        <w:rPr>
          <w:color w:val="000000" w:themeColor="text1"/>
          <w:sz w:val="24"/>
          <w:szCs w:val="24"/>
        </w:rPr>
        <w:t>» Касторенского района Курской области на 2023-2025 годы»;</w:t>
      </w:r>
    </w:p>
    <w:p w14:paraId="306DAE29" w14:textId="0DA65CDC" w:rsidR="00014B09" w:rsidRPr="008C10F8" w:rsidRDefault="00AB72E4" w:rsidP="003C2E0F">
      <w:pPr>
        <w:pStyle w:val="14"/>
        <w:numPr>
          <w:ilvl w:val="0"/>
          <w:numId w:val="8"/>
        </w:numPr>
        <w:spacing w:line="240" w:lineRule="auto"/>
        <w:jc w:val="both"/>
        <w:rPr>
          <w:b/>
          <w:sz w:val="24"/>
          <w:szCs w:val="24"/>
        </w:rPr>
      </w:pPr>
      <w:hyperlink r:id="rId42" w:history="1">
        <w:r w:rsidR="003331AA" w:rsidRPr="008C10F8">
          <w:rPr>
            <w:rStyle w:val="70"/>
            <w:color w:val="000000" w:themeColor="text1"/>
            <w:sz w:val="24"/>
            <w:szCs w:val="24"/>
          </w:rPr>
          <w:t>Постановление от 12.11.2021 г. №120 Об утверждении муниципальной программы «Обеспечение доступным и комфортным жильем и коммунальными услугами граждан в МО «</w:t>
        </w:r>
        <w:r w:rsidR="008C10F8" w:rsidRPr="008C10F8">
          <w:rPr>
            <w:sz w:val="24"/>
            <w:szCs w:val="24"/>
          </w:rPr>
          <w:t>Посёлок Олымский</w:t>
        </w:r>
        <w:r w:rsidR="003331AA" w:rsidRPr="008C10F8">
          <w:rPr>
            <w:rStyle w:val="70"/>
            <w:color w:val="000000" w:themeColor="text1"/>
            <w:sz w:val="24"/>
            <w:szCs w:val="24"/>
          </w:rPr>
          <w:t>» Касторенского района Курской области»</w:t>
        </w:r>
      </w:hyperlink>
    </w:p>
    <w:p w14:paraId="7ABF3614" w14:textId="77777777" w:rsidR="00014B09" w:rsidRDefault="00014B09" w:rsidP="003C2E0F">
      <w:pPr>
        <w:rPr>
          <w:b/>
        </w:rPr>
      </w:pPr>
    </w:p>
    <w:p w14:paraId="148A9FA5" w14:textId="0493C2D5" w:rsidR="00014B09" w:rsidRDefault="003331AA" w:rsidP="003C2E0F">
      <w:pPr>
        <w:jc w:val="both"/>
      </w:pPr>
      <w:r>
        <w:t xml:space="preserve">     С 2011 года  по настоящее время   в населенных пунктах   </w:t>
      </w:r>
      <w:r w:rsidR="008C10F8">
        <w:t>МО</w:t>
      </w:r>
      <w:r>
        <w:t xml:space="preserve"> выполнен достаточно большой объём   работ по газификации</w:t>
      </w:r>
      <w:r w:rsidR="008C10F8">
        <w:t xml:space="preserve"> посёлка</w:t>
      </w:r>
      <w:r>
        <w:t xml:space="preserve">. </w:t>
      </w:r>
    </w:p>
    <w:p w14:paraId="251B3284" w14:textId="535DAA82" w:rsidR="00014B09" w:rsidRDefault="003331AA" w:rsidP="003C2E0F">
      <w:pPr>
        <w:jc w:val="both"/>
      </w:pPr>
      <w:r>
        <w:t xml:space="preserve">     Вместе с тем остаются  индивидуальные жилые дома, которые по различным причинам </w:t>
      </w:r>
      <w:proofErr w:type="gramStart"/>
      <w:r>
        <w:t>оказались</w:t>
      </w:r>
      <w:proofErr w:type="gramEnd"/>
      <w:r>
        <w:t xml:space="preserve">  не подключены   к сетевому  газопроводу. С учётом расширения  финансовых льгот для сельского населения  следует увеличивать обеспеченность  сетевым газом, в том числе и населения, которое пользуется   баллонным сжиженным газом. Следует заметить, что баллонный сжиженный газ значительно дороже  трубопроводного и не позволяет его использовать для  отопления домов.</w:t>
      </w:r>
    </w:p>
    <w:p w14:paraId="4B631485" w14:textId="3316FD3F" w:rsidR="00A14E0F" w:rsidRDefault="00A14E0F" w:rsidP="003C2E0F">
      <w:pPr>
        <w:jc w:val="both"/>
      </w:pPr>
    </w:p>
    <w:p w14:paraId="2688793E" w14:textId="6797C324" w:rsidR="00A14E0F" w:rsidRDefault="00A14E0F" w:rsidP="003C2E0F">
      <w:pPr>
        <w:jc w:val="both"/>
      </w:pPr>
      <w:r>
        <w:t>Для определения долгосрочных ценовых последствий и приведения капитальных вложений в реализацию проектов схемы газоснабжения  к ценам соответствующих лет были использованы следующие макроэкономические параметры, установленные Минэкономразвития России:</w:t>
      </w:r>
    </w:p>
    <w:p w14:paraId="5CA0141E" w14:textId="77777777" w:rsidR="00A14E0F" w:rsidRDefault="00A14E0F" w:rsidP="003C2E0F">
      <w:pPr>
        <w:numPr>
          <w:ilvl w:val="0"/>
          <w:numId w:val="20"/>
        </w:numPr>
        <w:jc w:val="both"/>
      </w:pPr>
      <w:r>
        <w:t>временно определенные показатели долгосрочного прогноза социально-экономического развития Российской Федерации до 2030 года в соответствии с таблицей прогнозных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 от 05.10.2017 № 21790- АКДОЗ;</w:t>
      </w:r>
    </w:p>
    <w:p w14:paraId="04309F84" w14:textId="21E1F4D2" w:rsidR="00A14E0F" w:rsidRDefault="00A14E0F" w:rsidP="003C2E0F">
      <w:pPr>
        <w:numPr>
          <w:ilvl w:val="0"/>
          <w:numId w:val="20"/>
        </w:numPr>
        <w:jc w:val="both"/>
      </w:pPr>
      <w:r>
        <w:t>Государственные укрупненные нормативы цены строительства (далее – НЦС), приведенные в  сборнике № 1</w:t>
      </w:r>
      <w:r w:rsidR="0077425B">
        <w:t>5</w:t>
      </w:r>
      <w:r>
        <w:t xml:space="preserve"> (НЦС 81-02-1</w:t>
      </w:r>
      <w:r w:rsidR="0077425B">
        <w:t>5</w:t>
      </w:r>
      <w:r>
        <w:t xml:space="preserve">-2024)  раздел 6  для наружных сетей </w:t>
      </w:r>
      <w:r w:rsidR="0077425B">
        <w:t>газоснабжения</w:t>
      </w:r>
      <w:r>
        <w:t xml:space="preserve"> по состоянию на 1 квартал 202</w:t>
      </w:r>
      <w:r w:rsidR="0077425B">
        <w:t>4</w:t>
      </w:r>
      <w:r w:rsidR="00C47A80">
        <w:t xml:space="preserve"> </w:t>
      </w:r>
      <w:r>
        <w:t xml:space="preserve">года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w:t>
      </w:r>
      <w:r w:rsidR="00475FFF">
        <w:t xml:space="preserve">газовых </w:t>
      </w:r>
      <w:r>
        <w:t>сетей, строительство которых финансируется с привлечением средств федерального бюджета.</w:t>
      </w:r>
    </w:p>
    <w:p w14:paraId="58642B8C" w14:textId="77777777" w:rsidR="00A14E0F" w:rsidRDefault="00A14E0F" w:rsidP="003C2E0F"/>
    <w:p w14:paraId="15E7743A" w14:textId="58692081" w:rsidR="00A14E0F" w:rsidRDefault="00A14E0F" w:rsidP="003C2E0F">
      <w:pPr>
        <w:jc w:val="both"/>
      </w:pPr>
      <w:r>
        <w:t xml:space="preserve">Показатели НЦС рассчитаны в уровне цен по состоянию на 01.01.2024 для базового района (Московская область). Коэффициент  перехода  от цен базового района (Московская область) к уровню цен Курской области, определён на основе приказа Министерства регионального развития РФ от </w:t>
      </w:r>
      <w:r w:rsidR="0077425B">
        <w:t>13.02.2024</w:t>
      </w:r>
      <w:r>
        <w:t xml:space="preserve"> №</w:t>
      </w:r>
      <w:r w:rsidR="0077425B">
        <w:t>114</w:t>
      </w:r>
      <w:r>
        <w:t xml:space="preserve"> и составляет 0,8</w:t>
      </w:r>
      <w:r w:rsidR="0077425B">
        <w:t>9</w:t>
      </w:r>
      <w:r>
        <w:t>.</w:t>
      </w:r>
    </w:p>
    <w:p w14:paraId="6B628ACB" w14:textId="77777777" w:rsidR="00A14E0F" w:rsidRDefault="00A14E0F" w:rsidP="003C2E0F"/>
    <w:p w14:paraId="3E7370A7" w14:textId="33C18D12" w:rsidR="00A14E0F" w:rsidRDefault="00A14E0F" w:rsidP="003C2E0F">
      <w:pPr>
        <w:jc w:val="both"/>
      </w:pPr>
      <w:r>
        <w:t xml:space="preserve">    Укрупненные нормативы представляют собой объем денежных средств необходимый и достаточный для строительства 1 километра наружных сетей </w:t>
      </w:r>
      <w:r w:rsidR="0077425B">
        <w:t>газоснабжения</w:t>
      </w:r>
      <w:r>
        <w:t xml:space="preserve"> для варианта прокладки трубопроводов </w:t>
      </w:r>
      <w:r w:rsidR="0077425B">
        <w:t xml:space="preserve">как </w:t>
      </w:r>
      <w:proofErr w:type="gramStart"/>
      <w:r w:rsidR="0077425B">
        <w:t>наземным</w:t>
      </w:r>
      <w:proofErr w:type="gramEnd"/>
      <w:r w:rsidR="0077425B">
        <w:t xml:space="preserve"> так и подземным способом.</w:t>
      </w:r>
      <w:r>
        <w:t xml:space="preserve">  </w:t>
      </w:r>
    </w:p>
    <w:p w14:paraId="4D2AA977" w14:textId="77777777" w:rsidR="00BB2820" w:rsidRDefault="00BB2820" w:rsidP="003C2E0F">
      <w:pPr>
        <w:jc w:val="both"/>
      </w:pPr>
    </w:p>
    <w:p w14:paraId="65456148" w14:textId="77777777" w:rsidR="00BB2820" w:rsidRDefault="00BB2820" w:rsidP="003C2E0F">
      <w:pPr>
        <w:jc w:val="both"/>
      </w:pPr>
    </w:p>
    <w:p w14:paraId="336663A6" w14:textId="2C5C7941" w:rsidR="00BB2820" w:rsidRDefault="00BB2820" w:rsidP="00BB2820">
      <w:pPr>
        <w:jc w:val="both"/>
        <w:rPr>
          <w:b/>
          <w:sz w:val="22"/>
          <w:szCs w:val="22"/>
        </w:rPr>
      </w:pPr>
      <w:r>
        <w:rPr>
          <w:b/>
          <w:sz w:val="22"/>
          <w:szCs w:val="22"/>
        </w:rPr>
        <w:t xml:space="preserve">Таблица </w:t>
      </w:r>
      <w:r w:rsidR="001D1DE6">
        <w:rPr>
          <w:b/>
          <w:sz w:val="22"/>
          <w:szCs w:val="22"/>
        </w:rPr>
        <w:t>9.1.</w:t>
      </w:r>
      <w:r>
        <w:rPr>
          <w:b/>
          <w:sz w:val="22"/>
          <w:szCs w:val="22"/>
        </w:rPr>
        <w:t xml:space="preserve"> Стоимость сетей водоснабжения и канализации «Наружные инженерные сети </w:t>
      </w:r>
      <w:r w:rsidR="00141840">
        <w:rPr>
          <w:b/>
          <w:sz w:val="22"/>
          <w:szCs w:val="22"/>
        </w:rPr>
        <w:t>газо</w:t>
      </w:r>
      <w:r>
        <w:rPr>
          <w:b/>
          <w:sz w:val="22"/>
          <w:szCs w:val="22"/>
        </w:rPr>
        <w:t xml:space="preserve">снабжения из полиэтиленовых труб с защитным покрытием, разработка сухого грунта в отвал, без креплений (группа грунтов 1-3)  </w:t>
      </w:r>
    </w:p>
    <w:tbl>
      <w:tblPr>
        <w:tblW w:w="9821" w:type="dxa"/>
        <w:jc w:val="center"/>
        <w:tblLayout w:type="fixed"/>
        <w:tblLook w:val="04A0" w:firstRow="1" w:lastRow="0" w:firstColumn="1" w:lastColumn="0" w:noHBand="0" w:noVBand="1"/>
      </w:tblPr>
      <w:tblGrid>
        <w:gridCol w:w="1832"/>
        <w:gridCol w:w="1080"/>
        <w:gridCol w:w="2266"/>
        <w:gridCol w:w="690"/>
        <w:gridCol w:w="1310"/>
        <w:gridCol w:w="2643"/>
      </w:tblGrid>
      <w:tr w:rsidR="00BB2820" w14:paraId="125F13C5" w14:textId="77777777" w:rsidTr="003C15EE">
        <w:trPr>
          <w:trHeight w:val="371"/>
          <w:jc w:val="center"/>
        </w:trPr>
        <w:tc>
          <w:tcPr>
            <w:tcW w:w="1832" w:type="dxa"/>
            <w:tcBorders>
              <w:top w:val="single" w:sz="4" w:space="0" w:color="000000"/>
              <w:left w:val="single" w:sz="4" w:space="0" w:color="000000"/>
              <w:bottom w:val="single" w:sz="4" w:space="0" w:color="000000"/>
              <w:right w:val="nil"/>
            </w:tcBorders>
            <w:vAlign w:val="center"/>
            <w:hideMark/>
          </w:tcPr>
          <w:p w14:paraId="7A09B6C3" w14:textId="77777777" w:rsidR="00BB2820" w:rsidRDefault="00BB2820" w:rsidP="005C44E9">
            <w:pPr>
              <w:snapToGrid w:val="0"/>
              <w:jc w:val="center"/>
              <w:rPr>
                <w:sz w:val="20"/>
              </w:rPr>
            </w:pPr>
            <w:r>
              <w:rPr>
                <w:sz w:val="20"/>
              </w:rPr>
              <w:t>Номера расценок</w:t>
            </w:r>
          </w:p>
        </w:tc>
        <w:tc>
          <w:tcPr>
            <w:tcW w:w="1080" w:type="dxa"/>
            <w:tcBorders>
              <w:top w:val="single" w:sz="4" w:space="0" w:color="000000"/>
              <w:left w:val="single" w:sz="4" w:space="0" w:color="000000"/>
              <w:bottom w:val="single" w:sz="4" w:space="0" w:color="000000"/>
              <w:right w:val="nil"/>
            </w:tcBorders>
            <w:vAlign w:val="center"/>
            <w:hideMark/>
          </w:tcPr>
          <w:p w14:paraId="61B54069" w14:textId="77777777" w:rsidR="00BB2820" w:rsidRDefault="00BB2820" w:rsidP="005C44E9">
            <w:pPr>
              <w:snapToGrid w:val="0"/>
              <w:jc w:val="center"/>
              <w:rPr>
                <w:sz w:val="20"/>
              </w:rPr>
            </w:pPr>
            <w:r>
              <w:rPr>
                <w:sz w:val="20"/>
              </w:rPr>
              <w:t>Диаметр, мм</w:t>
            </w:r>
          </w:p>
        </w:tc>
        <w:tc>
          <w:tcPr>
            <w:tcW w:w="2266" w:type="dxa"/>
            <w:tcBorders>
              <w:top w:val="single" w:sz="4" w:space="0" w:color="000000"/>
              <w:left w:val="single" w:sz="4" w:space="0" w:color="000000"/>
              <w:bottom w:val="single" w:sz="4" w:space="0" w:color="000000"/>
              <w:right w:val="nil"/>
            </w:tcBorders>
            <w:vAlign w:val="center"/>
            <w:hideMark/>
          </w:tcPr>
          <w:p w14:paraId="0174F9CE" w14:textId="77777777" w:rsidR="00BB2820" w:rsidRDefault="00BB2820" w:rsidP="005C44E9">
            <w:pPr>
              <w:snapToGrid w:val="0"/>
              <w:jc w:val="center"/>
              <w:rPr>
                <w:sz w:val="20"/>
              </w:rPr>
            </w:pPr>
            <w:r>
              <w:rPr>
                <w:sz w:val="20"/>
              </w:rPr>
              <w:t>Стоимость за 1км без НДС для Московской области на 01.01.2024года</w:t>
            </w:r>
          </w:p>
        </w:tc>
        <w:tc>
          <w:tcPr>
            <w:tcW w:w="690" w:type="dxa"/>
            <w:tcBorders>
              <w:top w:val="single" w:sz="4" w:space="0" w:color="000000"/>
              <w:left w:val="single" w:sz="4" w:space="0" w:color="000000"/>
              <w:bottom w:val="single" w:sz="4" w:space="0" w:color="000000"/>
              <w:right w:val="nil"/>
            </w:tcBorders>
            <w:vAlign w:val="center"/>
            <w:hideMark/>
          </w:tcPr>
          <w:p w14:paraId="7F9FF866" w14:textId="77777777" w:rsidR="00BB2820" w:rsidRDefault="00BB2820" w:rsidP="005C44E9">
            <w:pPr>
              <w:snapToGrid w:val="0"/>
              <w:jc w:val="center"/>
              <w:rPr>
                <w:sz w:val="20"/>
              </w:rPr>
            </w:pPr>
            <w:r>
              <w:rPr>
                <w:sz w:val="20"/>
              </w:rPr>
              <w:t>Ккор</w:t>
            </w:r>
          </w:p>
        </w:tc>
        <w:tc>
          <w:tcPr>
            <w:tcW w:w="1310" w:type="dxa"/>
            <w:tcBorders>
              <w:top w:val="single" w:sz="4" w:space="0" w:color="000000"/>
              <w:left w:val="single" w:sz="4" w:space="0" w:color="000000"/>
              <w:bottom w:val="single" w:sz="4" w:space="0" w:color="000000"/>
              <w:right w:val="nil"/>
            </w:tcBorders>
            <w:hideMark/>
          </w:tcPr>
          <w:p w14:paraId="37095379" w14:textId="77777777" w:rsidR="00BB2820" w:rsidRDefault="00BB2820" w:rsidP="005C44E9">
            <w:pPr>
              <w:snapToGrid w:val="0"/>
              <w:jc w:val="center"/>
              <w:rPr>
                <w:color w:val="000000"/>
                <w:sz w:val="20"/>
              </w:rPr>
            </w:pPr>
            <w:r>
              <w:rPr>
                <w:color w:val="000000"/>
                <w:sz w:val="20"/>
              </w:rPr>
              <w:t>К с учётом индексов дефляторов</w:t>
            </w:r>
          </w:p>
        </w:tc>
        <w:tc>
          <w:tcPr>
            <w:tcW w:w="2643" w:type="dxa"/>
            <w:tcBorders>
              <w:top w:val="single" w:sz="4" w:space="0" w:color="000000"/>
              <w:left w:val="single" w:sz="4" w:space="0" w:color="000000"/>
              <w:bottom w:val="single" w:sz="4" w:space="0" w:color="000000"/>
              <w:right w:val="single" w:sz="4" w:space="0" w:color="000000"/>
            </w:tcBorders>
            <w:vAlign w:val="center"/>
            <w:hideMark/>
          </w:tcPr>
          <w:p w14:paraId="7BD4160E" w14:textId="77777777" w:rsidR="00BB2820" w:rsidRDefault="00BB2820" w:rsidP="005C44E9">
            <w:pPr>
              <w:snapToGrid w:val="0"/>
              <w:jc w:val="center"/>
              <w:rPr>
                <w:color w:val="000000"/>
                <w:sz w:val="20"/>
              </w:rPr>
            </w:pPr>
            <w:r>
              <w:rPr>
                <w:color w:val="000000"/>
                <w:sz w:val="20"/>
              </w:rPr>
              <w:t>Стоимость за 1 км для Курской области с учетом НДС на 4кв.2024года, тыс.руб.</w:t>
            </w:r>
          </w:p>
        </w:tc>
      </w:tr>
      <w:tr w:rsidR="000301C8" w14:paraId="6B0C2D17" w14:textId="77777777" w:rsidTr="003C15EE">
        <w:trPr>
          <w:trHeight w:val="300"/>
          <w:jc w:val="center"/>
        </w:trPr>
        <w:tc>
          <w:tcPr>
            <w:tcW w:w="1832" w:type="dxa"/>
            <w:tcBorders>
              <w:top w:val="single" w:sz="4" w:space="0" w:color="000000"/>
              <w:left w:val="single" w:sz="4" w:space="0" w:color="000000"/>
              <w:bottom w:val="single" w:sz="4" w:space="0" w:color="000000"/>
              <w:right w:val="nil"/>
            </w:tcBorders>
            <w:vAlign w:val="center"/>
            <w:hideMark/>
          </w:tcPr>
          <w:p w14:paraId="648629A2" w14:textId="43C5EE43" w:rsidR="000301C8" w:rsidRDefault="000301C8" w:rsidP="000301C8">
            <w:pPr>
              <w:snapToGrid w:val="0"/>
              <w:jc w:val="center"/>
              <w:rPr>
                <w:color w:val="000000"/>
                <w:sz w:val="22"/>
                <w:szCs w:val="22"/>
              </w:rPr>
            </w:pPr>
            <w:r>
              <w:t xml:space="preserve">15-02-001-04           </w:t>
            </w:r>
          </w:p>
        </w:tc>
        <w:tc>
          <w:tcPr>
            <w:tcW w:w="1080" w:type="dxa"/>
            <w:tcBorders>
              <w:top w:val="single" w:sz="4" w:space="0" w:color="000000"/>
              <w:left w:val="single" w:sz="4" w:space="0" w:color="000000"/>
              <w:bottom w:val="single" w:sz="4" w:space="0" w:color="000000"/>
              <w:right w:val="nil"/>
            </w:tcBorders>
            <w:vAlign w:val="center"/>
            <w:hideMark/>
          </w:tcPr>
          <w:p w14:paraId="09F8071E" w14:textId="6833D487" w:rsidR="000301C8" w:rsidRDefault="000301C8" w:rsidP="000301C8">
            <w:pPr>
              <w:snapToGrid w:val="0"/>
              <w:jc w:val="center"/>
              <w:rPr>
                <w:color w:val="000000"/>
                <w:sz w:val="22"/>
                <w:szCs w:val="22"/>
              </w:rPr>
            </w:pPr>
            <w:r>
              <w:rPr>
                <w:color w:val="000000"/>
                <w:sz w:val="22"/>
                <w:szCs w:val="22"/>
              </w:rPr>
              <w:t>110</w:t>
            </w:r>
          </w:p>
        </w:tc>
        <w:tc>
          <w:tcPr>
            <w:tcW w:w="2266" w:type="dxa"/>
            <w:tcBorders>
              <w:top w:val="single" w:sz="4" w:space="0" w:color="000000"/>
              <w:left w:val="single" w:sz="4" w:space="0" w:color="000000"/>
              <w:bottom w:val="single" w:sz="4" w:space="0" w:color="000000"/>
              <w:right w:val="nil"/>
            </w:tcBorders>
            <w:vAlign w:val="center"/>
            <w:hideMark/>
          </w:tcPr>
          <w:p w14:paraId="0B35C685" w14:textId="5EEC90DE" w:rsidR="000301C8" w:rsidRDefault="000301C8" w:rsidP="000301C8">
            <w:pPr>
              <w:snapToGrid w:val="0"/>
              <w:jc w:val="center"/>
              <w:rPr>
                <w:color w:val="000000"/>
                <w:sz w:val="22"/>
                <w:szCs w:val="22"/>
              </w:rPr>
            </w:pPr>
            <w:r>
              <w:rPr>
                <w:color w:val="000000"/>
                <w:sz w:val="22"/>
                <w:szCs w:val="22"/>
              </w:rPr>
              <w:t>2157</w:t>
            </w:r>
          </w:p>
        </w:tc>
        <w:tc>
          <w:tcPr>
            <w:tcW w:w="690" w:type="dxa"/>
            <w:tcBorders>
              <w:top w:val="single" w:sz="4" w:space="0" w:color="000000"/>
              <w:left w:val="single" w:sz="4" w:space="0" w:color="000000"/>
              <w:bottom w:val="single" w:sz="4" w:space="0" w:color="000000"/>
              <w:right w:val="nil"/>
            </w:tcBorders>
            <w:vAlign w:val="center"/>
            <w:hideMark/>
          </w:tcPr>
          <w:p w14:paraId="290D8DC5" w14:textId="74723FC6" w:rsidR="000301C8" w:rsidRDefault="000301C8" w:rsidP="000301C8">
            <w:pPr>
              <w:snapToGrid w:val="0"/>
              <w:jc w:val="center"/>
              <w:rPr>
                <w:color w:val="000000"/>
                <w:sz w:val="22"/>
                <w:szCs w:val="22"/>
              </w:rPr>
            </w:pPr>
            <w:r>
              <w:rPr>
                <w:color w:val="000000"/>
                <w:sz w:val="22"/>
                <w:szCs w:val="22"/>
              </w:rPr>
              <w:t>0,89</w:t>
            </w:r>
          </w:p>
        </w:tc>
        <w:tc>
          <w:tcPr>
            <w:tcW w:w="1310" w:type="dxa"/>
            <w:tcBorders>
              <w:top w:val="single" w:sz="4" w:space="0" w:color="000000"/>
              <w:left w:val="single" w:sz="4" w:space="0" w:color="000000"/>
              <w:bottom w:val="single" w:sz="4" w:space="0" w:color="000000"/>
              <w:right w:val="nil"/>
            </w:tcBorders>
            <w:vAlign w:val="center"/>
            <w:hideMark/>
          </w:tcPr>
          <w:p w14:paraId="080493EA" w14:textId="145F938D" w:rsidR="000301C8" w:rsidRDefault="000301C8" w:rsidP="000301C8">
            <w:pPr>
              <w:snapToGrid w:val="0"/>
              <w:jc w:val="center"/>
              <w:rPr>
                <w:color w:val="000000"/>
                <w:sz w:val="22"/>
                <w:szCs w:val="22"/>
              </w:rPr>
            </w:pPr>
            <w:r>
              <w:rPr>
                <w:color w:val="000000"/>
                <w:sz w:val="22"/>
                <w:szCs w:val="22"/>
              </w:rPr>
              <w:t>1,04</w:t>
            </w:r>
          </w:p>
        </w:tc>
        <w:tc>
          <w:tcPr>
            <w:tcW w:w="2643" w:type="dxa"/>
            <w:tcBorders>
              <w:top w:val="single" w:sz="4" w:space="0" w:color="000000"/>
              <w:left w:val="single" w:sz="4" w:space="0" w:color="000000"/>
              <w:bottom w:val="single" w:sz="4" w:space="0" w:color="000000"/>
              <w:right w:val="single" w:sz="4" w:space="0" w:color="000000"/>
            </w:tcBorders>
            <w:vAlign w:val="center"/>
            <w:hideMark/>
          </w:tcPr>
          <w:p w14:paraId="32AB2737" w14:textId="371C37F8" w:rsidR="000301C8" w:rsidRDefault="000301C8" w:rsidP="000301C8">
            <w:pPr>
              <w:snapToGrid w:val="0"/>
              <w:jc w:val="center"/>
              <w:rPr>
                <w:color w:val="000000"/>
                <w:sz w:val="22"/>
                <w:szCs w:val="22"/>
              </w:rPr>
            </w:pPr>
            <w:r>
              <w:rPr>
                <w:color w:val="000000"/>
                <w:sz w:val="22"/>
                <w:szCs w:val="22"/>
              </w:rPr>
              <w:t>2396</w:t>
            </w:r>
          </w:p>
        </w:tc>
      </w:tr>
      <w:tr w:rsidR="000301C8" w14:paraId="53894E8B" w14:textId="77777777" w:rsidTr="003C15EE">
        <w:trPr>
          <w:trHeight w:val="300"/>
          <w:jc w:val="center"/>
        </w:trPr>
        <w:tc>
          <w:tcPr>
            <w:tcW w:w="1832" w:type="dxa"/>
            <w:tcBorders>
              <w:top w:val="single" w:sz="4" w:space="0" w:color="000000"/>
              <w:left w:val="single" w:sz="4" w:space="0" w:color="000000"/>
              <w:bottom w:val="single" w:sz="4" w:space="0" w:color="000000"/>
              <w:right w:val="nil"/>
            </w:tcBorders>
            <w:vAlign w:val="center"/>
          </w:tcPr>
          <w:p w14:paraId="10741796" w14:textId="6565BD05" w:rsidR="000301C8" w:rsidRDefault="000301C8" w:rsidP="000301C8">
            <w:pPr>
              <w:snapToGrid w:val="0"/>
              <w:jc w:val="center"/>
              <w:rPr>
                <w:color w:val="000000"/>
                <w:sz w:val="22"/>
                <w:szCs w:val="22"/>
              </w:rPr>
            </w:pPr>
            <w:r>
              <w:t xml:space="preserve">15-02-001-07           </w:t>
            </w:r>
          </w:p>
        </w:tc>
        <w:tc>
          <w:tcPr>
            <w:tcW w:w="1080" w:type="dxa"/>
            <w:tcBorders>
              <w:top w:val="single" w:sz="4" w:space="0" w:color="000000"/>
              <w:left w:val="single" w:sz="4" w:space="0" w:color="000000"/>
              <w:bottom w:val="single" w:sz="4" w:space="0" w:color="000000"/>
              <w:right w:val="nil"/>
            </w:tcBorders>
            <w:vAlign w:val="center"/>
          </w:tcPr>
          <w:p w14:paraId="50B98033" w14:textId="0B115850" w:rsidR="000301C8" w:rsidRDefault="000301C8" w:rsidP="000301C8">
            <w:pPr>
              <w:snapToGrid w:val="0"/>
              <w:jc w:val="center"/>
              <w:rPr>
                <w:color w:val="000000"/>
                <w:sz w:val="22"/>
                <w:szCs w:val="22"/>
              </w:rPr>
            </w:pPr>
            <w:r>
              <w:rPr>
                <w:color w:val="000000"/>
                <w:sz w:val="22"/>
                <w:szCs w:val="22"/>
              </w:rPr>
              <w:t>63</w:t>
            </w:r>
          </w:p>
        </w:tc>
        <w:tc>
          <w:tcPr>
            <w:tcW w:w="2266" w:type="dxa"/>
            <w:tcBorders>
              <w:top w:val="single" w:sz="4" w:space="0" w:color="000000"/>
              <w:left w:val="single" w:sz="4" w:space="0" w:color="000000"/>
              <w:bottom w:val="single" w:sz="4" w:space="0" w:color="000000"/>
              <w:right w:val="nil"/>
            </w:tcBorders>
            <w:vAlign w:val="center"/>
          </w:tcPr>
          <w:p w14:paraId="777812E5" w14:textId="50987CCE" w:rsidR="000301C8" w:rsidRDefault="000301C8" w:rsidP="000301C8">
            <w:pPr>
              <w:snapToGrid w:val="0"/>
              <w:jc w:val="center"/>
              <w:rPr>
                <w:color w:val="000000"/>
                <w:sz w:val="22"/>
                <w:szCs w:val="22"/>
              </w:rPr>
            </w:pPr>
            <w:r>
              <w:rPr>
                <w:color w:val="000000"/>
                <w:sz w:val="22"/>
                <w:szCs w:val="22"/>
              </w:rPr>
              <w:t>1700</w:t>
            </w:r>
          </w:p>
        </w:tc>
        <w:tc>
          <w:tcPr>
            <w:tcW w:w="690" w:type="dxa"/>
            <w:tcBorders>
              <w:top w:val="single" w:sz="4" w:space="0" w:color="000000"/>
              <w:left w:val="single" w:sz="4" w:space="0" w:color="000000"/>
              <w:bottom w:val="single" w:sz="4" w:space="0" w:color="000000"/>
              <w:right w:val="nil"/>
            </w:tcBorders>
            <w:vAlign w:val="center"/>
          </w:tcPr>
          <w:p w14:paraId="5479CA62" w14:textId="565615C0" w:rsidR="000301C8" w:rsidRDefault="000301C8" w:rsidP="000301C8">
            <w:pPr>
              <w:snapToGrid w:val="0"/>
              <w:jc w:val="center"/>
              <w:rPr>
                <w:color w:val="000000"/>
                <w:sz w:val="22"/>
                <w:szCs w:val="22"/>
              </w:rPr>
            </w:pPr>
            <w:r>
              <w:rPr>
                <w:color w:val="000000"/>
                <w:sz w:val="22"/>
                <w:szCs w:val="22"/>
              </w:rPr>
              <w:t>0,89</w:t>
            </w:r>
          </w:p>
        </w:tc>
        <w:tc>
          <w:tcPr>
            <w:tcW w:w="1310" w:type="dxa"/>
            <w:tcBorders>
              <w:top w:val="single" w:sz="4" w:space="0" w:color="000000"/>
              <w:left w:val="single" w:sz="4" w:space="0" w:color="000000"/>
              <w:bottom w:val="single" w:sz="4" w:space="0" w:color="000000"/>
              <w:right w:val="nil"/>
            </w:tcBorders>
            <w:vAlign w:val="center"/>
          </w:tcPr>
          <w:p w14:paraId="5F5600B8" w14:textId="2CD365E9" w:rsidR="000301C8" w:rsidRDefault="000301C8" w:rsidP="000301C8">
            <w:pPr>
              <w:snapToGrid w:val="0"/>
              <w:jc w:val="center"/>
              <w:rPr>
                <w:color w:val="000000"/>
                <w:sz w:val="22"/>
                <w:szCs w:val="22"/>
              </w:rPr>
            </w:pPr>
            <w:r>
              <w:rPr>
                <w:color w:val="000000"/>
                <w:sz w:val="22"/>
                <w:szCs w:val="22"/>
              </w:rPr>
              <w:t>1,04</w:t>
            </w:r>
          </w:p>
        </w:tc>
        <w:tc>
          <w:tcPr>
            <w:tcW w:w="2643" w:type="dxa"/>
            <w:tcBorders>
              <w:top w:val="single" w:sz="4" w:space="0" w:color="000000"/>
              <w:left w:val="single" w:sz="4" w:space="0" w:color="000000"/>
              <w:bottom w:val="single" w:sz="4" w:space="0" w:color="000000"/>
              <w:right w:val="single" w:sz="4" w:space="0" w:color="000000"/>
            </w:tcBorders>
            <w:vAlign w:val="center"/>
          </w:tcPr>
          <w:p w14:paraId="01667B00" w14:textId="30B28C81" w:rsidR="000301C8" w:rsidRDefault="000301C8" w:rsidP="000301C8">
            <w:pPr>
              <w:snapToGrid w:val="0"/>
              <w:jc w:val="center"/>
              <w:rPr>
                <w:color w:val="000000"/>
                <w:sz w:val="22"/>
                <w:szCs w:val="22"/>
              </w:rPr>
            </w:pPr>
            <w:r>
              <w:rPr>
                <w:color w:val="000000"/>
                <w:sz w:val="22"/>
                <w:szCs w:val="22"/>
              </w:rPr>
              <w:t>1888,2</w:t>
            </w:r>
          </w:p>
        </w:tc>
      </w:tr>
    </w:tbl>
    <w:p w14:paraId="4CC50947" w14:textId="77777777" w:rsidR="000301C8" w:rsidRDefault="000301C8" w:rsidP="003C2E0F">
      <w:pPr>
        <w:jc w:val="both"/>
      </w:pPr>
      <w:r>
        <w:t xml:space="preserve"> </w:t>
      </w:r>
    </w:p>
    <w:p w14:paraId="6DB58783" w14:textId="3E01CF85" w:rsidR="00A14E0F" w:rsidRDefault="001D1DE6" w:rsidP="003C2E0F">
      <w:pPr>
        <w:jc w:val="both"/>
      </w:pPr>
      <w:r>
        <w:t>В</w:t>
      </w:r>
      <w:r w:rsidR="00A14E0F">
        <w:t xml:space="preserve"> таблицах </w:t>
      </w:r>
      <w:r>
        <w:t>9.2.</w:t>
      </w:r>
      <w:r w:rsidR="00A14E0F">
        <w:t xml:space="preserve"> и </w:t>
      </w:r>
      <w:r>
        <w:t>9.3</w:t>
      </w:r>
      <w:r w:rsidR="00A14E0F">
        <w:t xml:space="preserve"> представлено целевое структурирование финансовых потребностей на реализацию программ по развитию системы </w:t>
      </w:r>
      <w:r w:rsidR="006E71D9">
        <w:t>газоснабжения</w:t>
      </w:r>
      <w:r w:rsidR="00A14E0F">
        <w:t xml:space="preserve"> </w:t>
      </w:r>
      <w:r>
        <w:t>МО</w:t>
      </w:r>
      <w:r w:rsidR="00A14E0F">
        <w:t xml:space="preserve"> на 2024-2028 годы.</w:t>
      </w:r>
    </w:p>
    <w:p w14:paraId="13FE25F1" w14:textId="1802500A" w:rsidR="00A14E0F" w:rsidRDefault="00A14E0F" w:rsidP="003C2E0F">
      <w:pPr>
        <w:jc w:val="both"/>
      </w:pPr>
    </w:p>
    <w:p w14:paraId="1F6DC6ED" w14:textId="137EBF22" w:rsidR="00014B09" w:rsidRDefault="003331AA" w:rsidP="003C2E0F">
      <w:pPr>
        <w:jc w:val="both"/>
      </w:pPr>
      <w:r>
        <w:lastRenderedPageBreak/>
        <w:t xml:space="preserve"> С учётом данных обстоятель</w:t>
      </w:r>
      <w:proofErr w:type="gramStart"/>
      <w:r>
        <w:t>ств в пр</w:t>
      </w:r>
      <w:proofErr w:type="gramEnd"/>
      <w:r>
        <w:t xml:space="preserve">ограмме комплексного развития и в таблице </w:t>
      </w:r>
      <w:r w:rsidR="008626EC">
        <w:t>9</w:t>
      </w:r>
      <w:r w:rsidR="00475888">
        <w:t>.</w:t>
      </w:r>
      <w:r w:rsidR="001D1DE6">
        <w:t>2</w:t>
      </w:r>
      <w:r w:rsidR="00475888">
        <w:t>.</w:t>
      </w:r>
      <w:r>
        <w:t xml:space="preserve">  предусматривается  проведение данных работ. </w:t>
      </w:r>
    </w:p>
    <w:p w14:paraId="517524D3" w14:textId="77777777" w:rsidR="00014B09" w:rsidRDefault="00014B09" w:rsidP="003C2E0F">
      <w:pPr>
        <w:rPr>
          <w:b/>
        </w:rPr>
      </w:pPr>
    </w:p>
    <w:tbl>
      <w:tblPr>
        <w:tblW w:w="10221" w:type="dxa"/>
        <w:jc w:val="center"/>
        <w:tblLayout w:type="fixed"/>
        <w:tblLook w:val="04A0" w:firstRow="1" w:lastRow="0" w:firstColumn="1" w:lastColumn="0" w:noHBand="0" w:noVBand="1"/>
      </w:tblPr>
      <w:tblGrid>
        <w:gridCol w:w="369"/>
        <w:gridCol w:w="1894"/>
        <w:gridCol w:w="1481"/>
        <w:gridCol w:w="1664"/>
        <w:gridCol w:w="257"/>
        <w:gridCol w:w="1418"/>
        <w:gridCol w:w="1782"/>
        <w:gridCol w:w="1356"/>
      </w:tblGrid>
      <w:tr w:rsidR="00014B09" w14:paraId="60797162" w14:textId="77777777" w:rsidTr="008C10F8">
        <w:trPr>
          <w:trHeight w:val="300"/>
          <w:jc w:val="center"/>
        </w:trPr>
        <w:tc>
          <w:tcPr>
            <w:tcW w:w="1022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16128B5F" w14:textId="23942102" w:rsidR="00014B09" w:rsidRPr="003C15EE" w:rsidRDefault="003331AA" w:rsidP="001D1DE6">
            <w:pPr>
              <w:jc w:val="center"/>
              <w:rPr>
                <w:b/>
                <w:bCs/>
                <w:color w:val="000000"/>
                <w:sz w:val="22"/>
                <w:szCs w:val="22"/>
              </w:rPr>
            </w:pPr>
            <w:r w:rsidRPr="003C15EE">
              <w:rPr>
                <w:b/>
                <w:bCs/>
                <w:color w:val="000000"/>
                <w:sz w:val="22"/>
                <w:szCs w:val="22"/>
              </w:rPr>
              <w:t xml:space="preserve">Таблица </w:t>
            </w:r>
            <w:r w:rsidR="008626EC" w:rsidRPr="003C15EE">
              <w:rPr>
                <w:b/>
                <w:bCs/>
                <w:color w:val="000000"/>
                <w:sz w:val="22"/>
                <w:szCs w:val="22"/>
              </w:rPr>
              <w:t>9</w:t>
            </w:r>
            <w:r w:rsidR="00475888" w:rsidRPr="003C15EE">
              <w:rPr>
                <w:b/>
                <w:bCs/>
                <w:color w:val="000000"/>
                <w:sz w:val="22"/>
                <w:szCs w:val="22"/>
              </w:rPr>
              <w:t>.</w:t>
            </w:r>
            <w:r w:rsidR="001D1DE6" w:rsidRPr="003C15EE">
              <w:rPr>
                <w:b/>
                <w:bCs/>
                <w:color w:val="000000"/>
                <w:sz w:val="22"/>
                <w:szCs w:val="22"/>
              </w:rPr>
              <w:t>2</w:t>
            </w:r>
            <w:r w:rsidR="00475888" w:rsidRPr="003C15EE">
              <w:rPr>
                <w:b/>
                <w:bCs/>
                <w:color w:val="000000"/>
                <w:sz w:val="22"/>
                <w:szCs w:val="22"/>
              </w:rPr>
              <w:t>.</w:t>
            </w:r>
            <w:r w:rsidRPr="003C15EE">
              <w:rPr>
                <w:b/>
                <w:bCs/>
                <w:color w:val="000000"/>
                <w:sz w:val="22"/>
                <w:szCs w:val="22"/>
              </w:rPr>
              <w:t xml:space="preserve"> Сведения о перспективных проектах по газоснабжению  территории  муниципального образования</w:t>
            </w:r>
          </w:p>
        </w:tc>
      </w:tr>
      <w:tr w:rsidR="00767729" w14:paraId="36684D6D" w14:textId="77777777" w:rsidTr="00141840">
        <w:trPr>
          <w:trHeight w:val="507"/>
          <w:jc w:val="center"/>
        </w:trPr>
        <w:tc>
          <w:tcPr>
            <w:tcW w:w="369" w:type="dxa"/>
            <w:tcBorders>
              <w:top w:val="nil"/>
              <w:left w:val="single" w:sz="4" w:space="0" w:color="auto"/>
              <w:bottom w:val="single" w:sz="4" w:space="0" w:color="auto"/>
              <w:right w:val="single" w:sz="4" w:space="0" w:color="auto"/>
            </w:tcBorders>
            <w:shd w:val="clear" w:color="auto" w:fill="auto"/>
            <w:vAlign w:val="center"/>
          </w:tcPr>
          <w:p w14:paraId="2DFFAD72" w14:textId="77777777" w:rsidR="00014B09" w:rsidRPr="000301C8" w:rsidRDefault="003331AA" w:rsidP="003C2E0F">
            <w:pPr>
              <w:rPr>
                <w:color w:val="000000"/>
                <w:sz w:val="20"/>
              </w:rPr>
            </w:pPr>
            <w:r w:rsidRPr="000301C8">
              <w:rPr>
                <w:color w:val="000000"/>
                <w:sz w:val="20"/>
              </w:rPr>
              <w:t>№</w:t>
            </w:r>
          </w:p>
        </w:tc>
        <w:tc>
          <w:tcPr>
            <w:tcW w:w="1894" w:type="dxa"/>
            <w:tcBorders>
              <w:top w:val="nil"/>
              <w:left w:val="nil"/>
              <w:bottom w:val="single" w:sz="4" w:space="0" w:color="auto"/>
              <w:right w:val="single" w:sz="4" w:space="0" w:color="auto"/>
            </w:tcBorders>
            <w:shd w:val="clear" w:color="auto" w:fill="auto"/>
            <w:vAlign w:val="center"/>
          </w:tcPr>
          <w:p w14:paraId="44ADB705" w14:textId="77777777" w:rsidR="00014B09" w:rsidRPr="000301C8" w:rsidRDefault="003331AA" w:rsidP="003C2E0F">
            <w:pPr>
              <w:rPr>
                <w:color w:val="000000"/>
                <w:sz w:val="20"/>
              </w:rPr>
            </w:pPr>
            <w:r w:rsidRPr="000301C8">
              <w:rPr>
                <w:color w:val="000000"/>
                <w:sz w:val="20"/>
              </w:rPr>
              <w:t>Описание проекта</w:t>
            </w:r>
          </w:p>
        </w:tc>
        <w:tc>
          <w:tcPr>
            <w:tcW w:w="1481" w:type="dxa"/>
            <w:tcBorders>
              <w:top w:val="nil"/>
              <w:left w:val="nil"/>
              <w:bottom w:val="single" w:sz="4" w:space="0" w:color="auto"/>
              <w:right w:val="single" w:sz="4" w:space="0" w:color="auto"/>
            </w:tcBorders>
            <w:shd w:val="clear" w:color="auto" w:fill="auto"/>
            <w:vAlign w:val="center"/>
          </w:tcPr>
          <w:p w14:paraId="57531507" w14:textId="77777777" w:rsidR="00014B09" w:rsidRPr="000301C8" w:rsidRDefault="003331AA" w:rsidP="003C2E0F">
            <w:pPr>
              <w:rPr>
                <w:color w:val="000000"/>
                <w:sz w:val="20"/>
              </w:rPr>
            </w:pPr>
            <w:r w:rsidRPr="000301C8">
              <w:rPr>
                <w:color w:val="000000"/>
                <w:sz w:val="20"/>
              </w:rPr>
              <w:t>Цель проекта</w:t>
            </w:r>
          </w:p>
        </w:tc>
        <w:tc>
          <w:tcPr>
            <w:tcW w:w="1664" w:type="dxa"/>
            <w:tcBorders>
              <w:top w:val="nil"/>
              <w:left w:val="nil"/>
              <w:bottom w:val="single" w:sz="4" w:space="0" w:color="auto"/>
              <w:right w:val="single" w:sz="4" w:space="0" w:color="auto"/>
            </w:tcBorders>
            <w:shd w:val="clear" w:color="auto" w:fill="auto"/>
            <w:vAlign w:val="center"/>
          </w:tcPr>
          <w:p w14:paraId="295AA20F" w14:textId="77777777" w:rsidR="00014B09" w:rsidRPr="000301C8" w:rsidRDefault="003331AA" w:rsidP="003C2E0F">
            <w:pPr>
              <w:rPr>
                <w:color w:val="000000"/>
                <w:sz w:val="20"/>
              </w:rPr>
            </w:pPr>
            <w:r w:rsidRPr="000301C8">
              <w:rPr>
                <w:color w:val="000000"/>
                <w:sz w:val="20"/>
              </w:rPr>
              <w:t>Технические параметры проекта</w:t>
            </w:r>
          </w:p>
        </w:tc>
        <w:tc>
          <w:tcPr>
            <w:tcW w:w="257" w:type="dxa"/>
            <w:tcBorders>
              <w:top w:val="nil"/>
              <w:left w:val="nil"/>
              <w:bottom w:val="single" w:sz="4" w:space="0" w:color="auto"/>
              <w:right w:val="single" w:sz="4" w:space="0" w:color="auto"/>
            </w:tcBorders>
            <w:shd w:val="clear" w:color="auto" w:fill="auto"/>
            <w:vAlign w:val="center"/>
          </w:tcPr>
          <w:p w14:paraId="1507DE3D" w14:textId="67CFAF86" w:rsidR="00014B09" w:rsidRPr="000301C8" w:rsidRDefault="00014B09" w:rsidP="003C2E0F">
            <w:pPr>
              <w:rPr>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69E573E5" w14:textId="77777777" w:rsidR="00014B09" w:rsidRPr="000301C8" w:rsidRDefault="003331AA" w:rsidP="003C2E0F">
            <w:pPr>
              <w:rPr>
                <w:color w:val="000000"/>
                <w:sz w:val="20"/>
              </w:rPr>
            </w:pPr>
            <w:r w:rsidRPr="000301C8">
              <w:rPr>
                <w:color w:val="000000"/>
                <w:sz w:val="20"/>
              </w:rPr>
              <w:t>Срок реализации проекта</w:t>
            </w:r>
          </w:p>
        </w:tc>
        <w:tc>
          <w:tcPr>
            <w:tcW w:w="1782" w:type="dxa"/>
            <w:tcBorders>
              <w:top w:val="nil"/>
              <w:left w:val="nil"/>
              <w:bottom w:val="single" w:sz="4" w:space="0" w:color="auto"/>
              <w:right w:val="single" w:sz="4" w:space="0" w:color="auto"/>
            </w:tcBorders>
            <w:shd w:val="clear" w:color="auto" w:fill="auto"/>
            <w:vAlign w:val="center"/>
          </w:tcPr>
          <w:p w14:paraId="229BF8B3" w14:textId="1D6F4C65" w:rsidR="00014B09" w:rsidRPr="000301C8" w:rsidRDefault="003331AA" w:rsidP="003C2E0F">
            <w:pPr>
              <w:rPr>
                <w:color w:val="000000"/>
                <w:sz w:val="20"/>
              </w:rPr>
            </w:pPr>
            <w:r w:rsidRPr="000301C8">
              <w:rPr>
                <w:color w:val="000000"/>
                <w:sz w:val="20"/>
              </w:rPr>
              <w:t xml:space="preserve">Ожидаемый эффект от </w:t>
            </w:r>
            <w:r w:rsidR="00767729" w:rsidRPr="000301C8">
              <w:rPr>
                <w:color w:val="000000"/>
                <w:sz w:val="20"/>
              </w:rPr>
              <w:t>реализации</w:t>
            </w:r>
            <w:r w:rsidRPr="000301C8">
              <w:rPr>
                <w:color w:val="000000"/>
                <w:sz w:val="20"/>
              </w:rPr>
              <w:t xml:space="preserve"> проекта</w:t>
            </w:r>
          </w:p>
        </w:tc>
        <w:tc>
          <w:tcPr>
            <w:tcW w:w="1356" w:type="dxa"/>
            <w:tcBorders>
              <w:top w:val="nil"/>
              <w:left w:val="nil"/>
              <w:bottom w:val="single" w:sz="4" w:space="0" w:color="auto"/>
              <w:right w:val="single" w:sz="4" w:space="0" w:color="auto"/>
            </w:tcBorders>
            <w:shd w:val="clear" w:color="auto" w:fill="auto"/>
            <w:vAlign w:val="center"/>
          </w:tcPr>
          <w:p w14:paraId="54A0C311" w14:textId="151BDF39" w:rsidR="00014B09" w:rsidRPr="000301C8" w:rsidRDefault="003331AA" w:rsidP="003C2E0F">
            <w:pPr>
              <w:rPr>
                <w:color w:val="000000"/>
                <w:sz w:val="20"/>
              </w:rPr>
            </w:pPr>
            <w:r w:rsidRPr="000301C8">
              <w:rPr>
                <w:color w:val="000000"/>
                <w:sz w:val="20"/>
              </w:rPr>
              <w:t>Предполагаем. источник финансир</w:t>
            </w:r>
            <w:r w:rsidR="009248A9" w:rsidRPr="000301C8">
              <w:rPr>
                <w:color w:val="000000"/>
                <w:sz w:val="20"/>
              </w:rPr>
              <w:t>ования</w:t>
            </w:r>
          </w:p>
        </w:tc>
      </w:tr>
      <w:tr w:rsidR="00767729" w14:paraId="5ED8AEA6" w14:textId="77777777" w:rsidTr="00141840">
        <w:trPr>
          <w:trHeight w:val="300"/>
          <w:jc w:val="center"/>
        </w:trPr>
        <w:tc>
          <w:tcPr>
            <w:tcW w:w="369" w:type="dxa"/>
            <w:tcBorders>
              <w:top w:val="nil"/>
              <w:left w:val="single" w:sz="4" w:space="0" w:color="auto"/>
              <w:bottom w:val="single" w:sz="4" w:space="0" w:color="auto"/>
              <w:right w:val="single" w:sz="4" w:space="0" w:color="auto"/>
            </w:tcBorders>
            <w:shd w:val="clear" w:color="auto" w:fill="auto"/>
            <w:vAlign w:val="center"/>
          </w:tcPr>
          <w:p w14:paraId="5A6F17CD" w14:textId="77777777" w:rsidR="00014B09" w:rsidRDefault="003331AA" w:rsidP="003C2E0F">
            <w:pPr>
              <w:jc w:val="center"/>
              <w:rPr>
                <w:b/>
                <w:bCs/>
                <w:color w:val="000000"/>
                <w:sz w:val="16"/>
                <w:szCs w:val="16"/>
              </w:rPr>
            </w:pPr>
            <w:r>
              <w:rPr>
                <w:b/>
                <w:bCs/>
                <w:color w:val="000000"/>
                <w:sz w:val="16"/>
                <w:szCs w:val="16"/>
              </w:rPr>
              <w:t>1</w:t>
            </w:r>
          </w:p>
        </w:tc>
        <w:tc>
          <w:tcPr>
            <w:tcW w:w="1894" w:type="dxa"/>
            <w:tcBorders>
              <w:top w:val="nil"/>
              <w:left w:val="nil"/>
              <w:bottom w:val="single" w:sz="4" w:space="0" w:color="auto"/>
              <w:right w:val="single" w:sz="4" w:space="0" w:color="auto"/>
            </w:tcBorders>
            <w:shd w:val="clear" w:color="auto" w:fill="auto"/>
            <w:vAlign w:val="center"/>
          </w:tcPr>
          <w:p w14:paraId="72F0FF11" w14:textId="77777777" w:rsidR="00014B09" w:rsidRDefault="003331AA" w:rsidP="003C2E0F">
            <w:pPr>
              <w:jc w:val="center"/>
              <w:rPr>
                <w:b/>
                <w:bCs/>
                <w:color w:val="000000"/>
                <w:sz w:val="16"/>
                <w:szCs w:val="16"/>
              </w:rPr>
            </w:pPr>
            <w:r>
              <w:rPr>
                <w:b/>
                <w:bCs/>
                <w:color w:val="000000"/>
                <w:sz w:val="16"/>
                <w:szCs w:val="16"/>
              </w:rPr>
              <w:t>2</w:t>
            </w:r>
          </w:p>
        </w:tc>
        <w:tc>
          <w:tcPr>
            <w:tcW w:w="1481" w:type="dxa"/>
            <w:tcBorders>
              <w:top w:val="nil"/>
              <w:left w:val="nil"/>
              <w:bottom w:val="single" w:sz="4" w:space="0" w:color="auto"/>
              <w:right w:val="single" w:sz="4" w:space="0" w:color="auto"/>
            </w:tcBorders>
            <w:shd w:val="clear" w:color="auto" w:fill="auto"/>
            <w:vAlign w:val="center"/>
          </w:tcPr>
          <w:p w14:paraId="22762916" w14:textId="77777777" w:rsidR="00014B09" w:rsidRDefault="003331AA" w:rsidP="003C2E0F">
            <w:pPr>
              <w:jc w:val="center"/>
              <w:rPr>
                <w:b/>
                <w:bCs/>
                <w:color w:val="000000"/>
                <w:sz w:val="16"/>
                <w:szCs w:val="16"/>
              </w:rPr>
            </w:pPr>
            <w:r>
              <w:rPr>
                <w:b/>
                <w:bCs/>
                <w:color w:val="000000"/>
                <w:sz w:val="16"/>
                <w:szCs w:val="16"/>
              </w:rPr>
              <w:t>3</w:t>
            </w:r>
          </w:p>
        </w:tc>
        <w:tc>
          <w:tcPr>
            <w:tcW w:w="1664" w:type="dxa"/>
            <w:tcBorders>
              <w:top w:val="nil"/>
              <w:left w:val="nil"/>
              <w:bottom w:val="single" w:sz="4" w:space="0" w:color="auto"/>
              <w:right w:val="single" w:sz="4" w:space="0" w:color="auto"/>
            </w:tcBorders>
            <w:shd w:val="clear" w:color="auto" w:fill="auto"/>
            <w:vAlign w:val="center"/>
          </w:tcPr>
          <w:p w14:paraId="2A12F8DA" w14:textId="77777777" w:rsidR="00014B09" w:rsidRDefault="003331AA" w:rsidP="003C2E0F">
            <w:pPr>
              <w:jc w:val="center"/>
              <w:rPr>
                <w:b/>
                <w:bCs/>
                <w:color w:val="000000"/>
                <w:sz w:val="16"/>
                <w:szCs w:val="16"/>
              </w:rPr>
            </w:pPr>
            <w:r>
              <w:rPr>
                <w:b/>
                <w:bCs/>
                <w:color w:val="000000"/>
                <w:sz w:val="16"/>
                <w:szCs w:val="16"/>
              </w:rPr>
              <w:t>4</w:t>
            </w:r>
          </w:p>
        </w:tc>
        <w:tc>
          <w:tcPr>
            <w:tcW w:w="257" w:type="dxa"/>
            <w:tcBorders>
              <w:top w:val="nil"/>
              <w:left w:val="nil"/>
              <w:bottom w:val="single" w:sz="4" w:space="0" w:color="auto"/>
              <w:right w:val="single" w:sz="4" w:space="0" w:color="auto"/>
            </w:tcBorders>
            <w:shd w:val="clear" w:color="auto" w:fill="auto"/>
            <w:vAlign w:val="center"/>
          </w:tcPr>
          <w:p w14:paraId="34E17E17" w14:textId="258DA7F5" w:rsidR="00014B09" w:rsidRDefault="00014B09" w:rsidP="003C2E0F">
            <w:pPr>
              <w:jc w:val="center"/>
              <w:rPr>
                <w:b/>
                <w:bCs/>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49AF095A" w14:textId="77777777" w:rsidR="00014B09" w:rsidRDefault="003331AA" w:rsidP="003C2E0F">
            <w:pPr>
              <w:jc w:val="center"/>
              <w:rPr>
                <w:b/>
                <w:bCs/>
                <w:color w:val="000000"/>
                <w:sz w:val="16"/>
                <w:szCs w:val="16"/>
              </w:rPr>
            </w:pPr>
            <w:r>
              <w:rPr>
                <w:b/>
                <w:bCs/>
                <w:color w:val="000000"/>
                <w:sz w:val="16"/>
                <w:szCs w:val="16"/>
              </w:rPr>
              <w:t>6</w:t>
            </w:r>
          </w:p>
        </w:tc>
        <w:tc>
          <w:tcPr>
            <w:tcW w:w="1782" w:type="dxa"/>
            <w:tcBorders>
              <w:top w:val="nil"/>
              <w:left w:val="nil"/>
              <w:bottom w:val="single" w:sz="4" w:space="0" w:color="auto"/>
              <w:right w:val="single" w:sz="4" w:space="0" w:color="auto"/>
            </w:tcBorders>
            <w:shd w:val="clear" w:color="auto" w:fill="auto"/>
            <w:vAlign w:val="center"/>
          </w:tcPr>
          <w:p w14:paraId="5B06A918" w14:textId="77777777" w:rsidR="00014B09" w:rsidRDefault="003331AA" w:rsidP="003C2E0F">
            <w:pPr>
              <w:jc w:val="center"/>
              <w:rPr>
                <w:b/>
                <w:bCs/>
                <w:color w:val="000000"/>
                <w:sz w:val="16"/>
                <w:szCs w:val="16"/>
              </w:rPr>
            </w:pPr>
            <w:r>
              <w:rPr>
                <w:b/>
                <w:bCs/>
                <w:color w:val="000000"/>
                <w:sz w:val="16"/>
                <w:szCs w:val="16"/>
              </w:rPr>
              <w:t>7</w:t>
            </w:r>
          </w:p>
        </w:tc>
        <w:tc>
          <w:tcPr>
            <w:tcW w:w="1356" w:type="dxa"/>
            <w:tcBorders>
              <w:top w:val="nil"/>
              <w:left w:val="nil"/>
              <w:bottom w:val="single" w:sz="4" w:space="0" w:color="auto"/>
              <w:right w:val="single" w:sz="4" w:space="0" w:color="auto"/>
            </w:tcBorders>
            <w:shd w:val="clear" w:color="auto" w:fill="auto"/>
            <w:vAlign w:val="center"/>
          </w:tcPr>
          <w:p w14:paraId="2991F109" w14:textId="77777777" w:rsidR="00014B09" w:rsidRDefault="003331AA" w:rsidP="003C2E0F">
            <w:pPr>
              <w:jc w:val="center"/>
              <w:rPr>
                <w:b/>
                <w:bCs/>
                <w:color w:val="000000"/>
                <w:sz w:val="16"/>
                <w:szCs w:val="16"/>
              </w:rPr>
            </w:pPr>
            <w:r>
              <w:rPr>
                <w:b/>
                <w:bCs/>
                <w:color w:val="000000"/>
                <w:sz w:val="16"/>
                <w:szCs w:val="16"/>
              </w:rPr>
              <w:t>8</w:t>
            </w:r>
          </w:p>
        </w:tc>
      </w:tr>
      <w:tr w:rsidR="00767729" w14:paraId="2277F7C8" w14:textId="77777777" w:rsidTr="00141840">
        <w:trPr>
          <w:trHeight w:val="1300"/>
          <w:jc w:val="center"/>
        </w:trPr>
        <w:tc>
          <w:tcPr>
            <w:tcW w:w="369" w:type="dxa"/>
            <w:tcBorders>
              <w:top w:val="nil"/>
              <w:left w:val="single" w:sz="4" w:space="0" w:color="auto"/>
              <w:bottom w:val="single" w:sz="4" w:space="0" w:color="auto"/>
              <w:right w:val="single" w:sz="4" w:space="0" w:color="auto"/>
            </w:tcBorders>
            <w:shd w:val="clear" w:color="auto" w:fill="auto"/>
            <w:vAlign w:val="center"/>
          </w:tcPr>
          <w:p w14:paraId="39B101FA" w14:textId="77777777" w:rsidR="00014B09" w:rsidRPr="000301C8" w:rsidRDefault="003331AA" w:rsidP="003C2E0F">
            <w:pPr>
              <w:jc w:val="center"/>
              <w:rPr>
                <w:color w:val="000000"/>
                <w:sz w:val="20"/>
              </w:rPr>
            </w:pPr>
            <w:r w:rsidRPr="000301C8">
              <w:rPr>
                <w:color w:val="000000"/>
                <w:sz w:val="20"/>
              </w:rPr>
              <w:t>1</w:t>
            </w:r>
          </w:p>
        </w:tc>
        <w:tc>
          <w:tcPr>
            <w:tcW w:w="1894" w:type="dxa"/>
            <w:tcBorders>
              <w:top w:val="nil"/>
              <w:left w:val="nil"/>
              <w:bottom w:val="single" w:sz="4" w:space="0" w:color="auto"/>
              <w:right w:val="single" w:sz="4" w:space="0" w:color="auto"/>
            </w:tcBorders>
            <w:shd w:val="clear" w:color="auto" w:fill="auto"/>
            <w:vAlign w:val="center"/>
          </w:tcPr>
          <w:p w14:paraId="56A5AE55" w14:textId="77777777" w:rsidR="00014B09" w:rsidRPr="000301C8" w:rsidRDefault="003331AA" w:rsidP="003C2E0F">
            <w:pPr>
              <w:rPr>
                <w:color w:val="000000"/>
                <w:sz w:val="20"/>
              </w:rPr>
            </w:pPr>
            <w:r w:rsidRPr="000301C8">
              <w:rPr>
                <w:color w:val="000000"/>
                <w:sz w:val="20"/>
              </w:rPr>
              <w:t>Строительство индивидуальных жилых домов на выборочных территориях в МО</w:t>
            </w:r>
          </w:p>
        </w:tc>
        <w:tc>
          <w:tcPr>
            <w:tcW w:w="1481" w:type="dxa"/>
            <w:tcBorders>
              <w:top w:val="nil"/>
              <w:left w:val="nil"/>
              <w:bottom w:val="single" w:sz="4" w:space="0" w:color="auto"/>
              <w:right w:val="single" w:sz="4" w:space="0" w:color="auto"/>
            </w:tcBorders>
            <w:shd w:val="clear" w:color="auto" w:fill="auto"/>
            <w:vAlign w:val="center"/>
          </w:tcPr>
          <w:p w14:paraId="2D1DDCE7" w14:textId="58493DF1" w:rsidR="00014B09" w:rsidRPr="000301C8" w:rsidRDefault="003331AA" w:rsidP="003C2E0F">
            <w:pPr>
              <w:jc w:val="center"/>
              <w:rPr>
                <w:color w:val="000000"/>
                <w:sz w:val="20"/>
              </w:rPr>
            </w:pPr>
            <w:r w:rsidRPr="000301C8">
              <w:rPr>
                <w:color w:val="000000"/>
                <w:sz w:val="20"/>
              </w:rPr>
              <w:t xml:space="preserve">Газоснабжение </w:t>
            </w:r>
            <w:r w:rsidR="00767729" w:rsidRPr="000301C8">
              <w:rPr>
                <w:color w:val="000000"/>
                <w:sz w:val="20"/>
              </w:rPr>
              <w:t xml:space="preserve">новых объектов </w:t>
            </w:r>
            <w:r w:rsidRPr="000301C8">
              <w:rPr>
                <w:color w:val="000000"/>
                <w:sz w:val="20"/>
              </w:rPr>
              <w:t>строящегося жилья</w:t>
            </w:r>
          </w:p>
        </w:tc>
        <w:tc>
          <w:tcPr>
            <w:tcW w:w="1664" w:type="dxa"/>
            <w:tcBorders>
              <w:top w:val="nil"/>
              <w:left w:val="nil"/>
              <w:bottom w:val="single" w:sz="4" w:space="0" w:color="auto"/>
              <w:right w:val="single" w:sz="4" w:space="0" w:color="auto"/>
            </w:tcBorders>
            <w:shd w:val="clear" w:color="auto" w:fill="auto"/>
            <w:vAlign w:val="center"/>
          </w:tcPr>
          <w:p w14:paraId="6DB06494" w14:textId="0CDA23EA" w:rsidR="00014B09" w:rsidRPr="000301C8" w:rsidRDefault="003331AA" w:rsidP="003C2E0F">
            <w:pPr>
              <w:jc w:val="center"/>
              <w:rPr>
                <w:color w:val="000000"/>
                <w:sz w:val="20"/>
              </w:rPr>
            </w:pPr>
            <w:r w:rsidRPr="000301C8">
              <w:rPr>
                <w:color w:val="000000"/>
                <w:sz w:val="20"/>
              </w:rPr>
              <w:t>Газопровод низкого давления –1,0 км</w:t>
            </w:r>
          </w:p>
        </w:tc>
        <w:tc>
          <w:tcPr>
            <w:tcW w:w="257" w:type="dxa"/>
            <w:tcBorders>
              <w:top w:val="nil"/>
              <w:left w:val="nil"/>
              <w:bottom w:val="single" w:sz="4" w:space="0" w:color="auto"/>
              <w:right w:val="single" w:sz="4" w:space="0" w:color="auto"/>
            </w:tcBorders>
            <w:shd w:val="clear" w:color="auto" w:fill="auto"/>
            <w:vAlign w:val="center"/>
          </w:tcPr>
          <w:p w14:paraId="230F79BA" w14:textId="46713AA5" w:rsidR="00014B09" w:rsidRPr="000301C8" w:rsidRDefault="00014B09" w:rsidP="0098024B">
            <w:pPr>
              <w:jc w:val="center"/>
              <w:rPr>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23BDA712" w14:textId="4D51083C" w:rsidR="00014B09" w:rsidRPr="000301C8" w:rsidRDefault="003331AA" w:rsidP="008C10F8">
            <w:pPr>
              <w:jc w:val="center"/>
              <w:rPr>
                <w:color w:val="000000"/>
                <w:sz w:val="20"/>
              </w:rPr>
            </w:pPr>
            <w:r w:rsidRPr="000301C8">
              <w:rPr>
                <w:color w:val="000000"/>
                <w:sz w:val="20"/>
              </w:rPr>
              <w:t>2024-203</w:t>
            </w:r>
            <w:r w:rsidR="008C10F8" w:rsidRPr="000301C8">
              <w:rPr>
                <w:color w:val="000000"/>
                <w:sz w:val="20"/>
              </w:rPr>
              <w:t>1</w:t>
            </w:r>
          </w:p>
        </w:tc>
        <w:tc>
          <w:tcPr>
            <w:tcW w:w="1782" w:type="dxa"/>
            <w:tcBorders>
              <w:top w:val="nil"/>
              <w:left w:val="nil"/>
              <w:bottom w:val="single" w:sz="4" w:space="0" w:color="auto"/>
              <w:right w:val="single" w:sz="4" w:space="0" w:color="auto"/>
            </w:tcBorders>
            <w:shd w:val="clear" w:color="auto" w:fill="auto"/>
            <w:vAlign w:val="center"/>
          </w:tcPr>
          <w:p w14:paraId="3DBF107E" w14:textId="77777777" w:rsidR="00014B09" w:rsidRPr="000301C8" w:rsidRDefault="003331AA" w:rsidP="003C2E0F">
            <w:pPr>
              <w:jc w:val="center"/>
              <w:rPr>
                <w:color w:val="000000"/>
                <w:sz w:val="20"/>
              </w:rPr>
            </w:pPr>
            <w:r w:rsidRPr="000301C8">
              <w:rPr>
                <w:color w:val="000000"/>
                <w:sz w:val="20"/>
              </w:rPr>
              <w:t>Обеспечение сетевым газом 8 домов (1000 кв. м)</w:t>
            </w:r>
          </w:p>
        </w:tc>
        <w:tc>
          <w:tcPr>
            <w:tcW w:w="1356" w:type="dxa"/>
            <w:tcBorders>
              <w:top w:val="nil"/>
              <w:left w:val="nil"/>
              <w:bottom w:val="single" w:sz="4" w:space="0" w:color="auto"/>
              <w:right w:val="single" w:sz="4" w:space="0" w:color="auto"/>
            </w:tcBorders>
            <w:shd w:val="clear" w:color="auto" w:fill="auto"/>
            <w:vAlign w:val="center"/>
          </w:tcPr>
          <w:p w14:paraId="65E87907" w14:textId="77777777" w:rsidR="00014B09" w:rsidRPr="000301C8" w:rsidRDefault="003331AA" w:rsidP="003C2E0F">
            <w:pPr>
              <w:jc w:val="center"/>
              <w:rPr>
                <w:color w:val="000000"/>
                <w:sz w:val="20"/>
              </w:rPr>
            </w:pPr>
            <w:r w:rsidRPr="000301C8">
              <w:rPr>
                <w:color w:val="000000"/>
                <w:sz w:val="20"/>
              </w:rPr>
              <w:t>Средства инвестора-застройщика</w:t>
            </w:r>
          </w:p>
        </w:tc>
      </w:tr>
      <w:tr w:rsidR="00767729" w14:paraId="75D2DE39" w14:textId="77777777" w:rsidTr="00B55887">
        <w:trPr>
          <w:trHeight w:val="557"/>
          <w:jc w:val="center"/>
        </w:trPr>
        <w:tc>
          <w:tcPr>
            <w:tcW w:w="369" w:type="dxa"/>
            <w:tcBorders>
              <w:top w:val="nil"/>
              <w:left w:val="single" w:sz="4" w:space="0" w:color="auto"/>
              <w:bottom w:val="single" w:sz="4" w:space="0" w:color="auto"/>
              <w:right w:val="single" w:sz="4" w:space="0" w:color="auto"/>
            </w:tcBorders>
            <w:shd w:val="clear" w:color="auto" w:fill="auto"/>
            <w:vAlign w:val="center"/>
          </w:tcPr>
          <w:p w14:paraId="6F697F42" w14:textId="77777777" w:rsidR="00014B09" w:rsidRPr="000301C8" w:rsidRDefault="003331AA" w:rsidP="003C2E0F">
            <w:pPr>
              <w:jc w:val="center"/>
              <w:rPr>
                <w:color w:val="000000"/>
                <w:sz w:val="20"/>
              </w:rPr>
            </w:pPr>
            <w:r w:rsidRPr="000301C8">
              <w:rPr>
                <w:color w:val="000000"/>
                <w:sz w:val="20"/>
              </w:rPr>
              <w:t>2</w:t>
            </w:r>
          </w:p>
        </w:tc>
        <w:tc>
          <w:tcPr>
            <w:tcW w:w="1894" w:type="dxa"/>
            <w:tcBorders>
              <w:top w:val="nil"/>
              <w:left w:val="nil"/>
              <w:bottom w:val="single" w:sz="4" w:space="0" w:color="auto"/>
              <w:right w:val="single" w:sz="4" w:space="0" w:color="auto"/>
            </w:tcBorders>
            <w:shd w:val="clear" w:color="auto" w:fill="auto"/>
            <w:vAlign w:val="center"/>
          </w:tcPr>
          <w:p w14:paraId="3D43EB62" w14:textId="77777777" w:rsidR="00014B09" w:rsidRPr="000301C8" w:rsidRDefault="003331AA" w:rsidP="003C2E0F">
            <w:pPr>
              <w:rPr>
                <w:color w:val="000000"/>
                <w:sz w:val="20"/>
              </w:rPr>
            </w:pPr>
            <w:r w:rsidRPr="000301C8">
              <w:rPr>
                <w:color w:val="000000"/>
                <w:sz w:val="20"/>
              </w:rPr>
              <w:t>Строительство газопровода низкого давления для подключения к сетевому газу существующих объектов жилфонда</w:t>
            </w:r>
          </w:p>
        </w:tc>
        <w:tc>
          <w:tcPr>
            <w:tcW w:w="1481" w:type="dxa"/>
            <w:tcBorders>
              <w:top w:val="nil"/>
              <w:left w:val="nil"/>
              <w:bottom w:val="single" w:sz="4" w:space="0" w:color="auto"/>
              <w:right w:val="single" w:sz="4" w:space="0" w:color="auto"/>
            </w:tcBorders>
            <w:shd w:val="clear" w:color="auto" w:fill="auto"/>
            <w:vAlign w:val="center"/>
          </w:tcPr>
          <w:p w14:paraId="71A9D15C" w14:textId="129551D3" w:rsidR="00014B09" w:rsidRPr="000301C8" w:rsidRDefault="00767729" w:rsidP="003C2E0F">
            <w:pPr>
              <w:jc w:val="center"/>
              <w:rPr>
                <w:color w:val="000000"/>
                <w:sz w:val="20"/>
              </w:rPr>
            </w:pPr>
            <w:r w:rsidRPr="000301C8">
              <w:rPr>
                <w:color w:val="000000"/>
                <w:sz w:val="20"/>
              </w:rPr>
              <w:t>Догазификация индивидуального жилого сектора</w:t>
            </w:r>
          </w:p>
        </w:tc>
        <w:tc>
          <w:tcPr>
            <w:tcW w:w="1664" w:type="dxa"/>
            <w:tcBorders>
              <w:top w:val="nil"/>
              <w:left w:val="nil"/>
              <w:bottom w:val="single" w:sz="4" w:space="0" w:color="auto"/>
              <w:right w:val="single" w:sz="4" w:space="0" w:color="auto"/>
            </w:tcBorders>
            <w:shd w:val="clear" w:color="auto" w:fill="auto"/>
            <w:vAlign w:val="center"/>
          </w:tcPr>
          <w:p w14:paraId="1AD1B08F" w14:textId="41037C7E" w:rsidR="00014B09" w:rsidRPr="000301C8" w:rsidRDefault="008C10F8" w:rsidP="008C10F8">
            <w:pPr>
              <w:jc w:val="center"/>
              <w:rPr>
                <w:color w:val="000000"/>
                <w:sz w:val="20"/>
              </w:rPr>
            </w:pPr>
            <w:r w:rsidRPr="000301C8">
              <w:rPr>
                <w:color w:val="000000"/>
                <w:sz w:val="20"/>
              </w:rPr>
              <w:t>30</w:t>
            </w:r>
            <w:r w:rsidR="003331AA" w:rsidRPr="000301C8">
              <w:rPr>
                <w:color w:val="000000"/>
                <w:sz w:val="20"/>
              </w:rPr>
              <w:t xml:space="preserve"> индивидуальных домов по 50 метров к каждому –всего </w:t>
            </w:r>
            <w:r w:rsidRPr="000301C8">
              <w:rPr>
                <w:color w:val="000000"/>
                <w:sz w:val="20"/>
              </w:rPr>
              <w:t>1,5</w:t>
            </w:r>
            <w:r w:rsidR="003331AA" w:rsidRPr="000301C8">
              <w:rPr>
                <w:color w:val="000000"/>
                <w:sz w:val="20"/>
              </w:rPr>
              <w:t xml:space="preserve"> км</w:t>
            </w:r>
          </w:p>
        </w:tc>
        <w:tc>
          <w:tcPr>
            <w:tcW w:w="257" w:type="dxa"/>
            <w:tcBorders>
              <w:top w:val="nil"/>
              <w:left w:val="nil"/>
              <w:bottom w:val="single" w:sz="4" w:space="0" w:color="auto"/>
              <w:right w:val="single" w:sz="4" w:space="0" w:color="auto"/>
            </w:tcBorders>
            <w:shd w:val="clear" w:color="auto" w:fill="auto"/>
            <w:vAlign w:val="center"/>
          </w:tcPr>
          <w:p w14:paraId="796F146B" w14:textId="00E3A137" w:rsidR="00014B09" w:rsidRPr="000301C8" w:rsidRDefault="00014B09" w:rsidP="0098024B">
            <w:pPr>
              <w:jc w:val="center"/>
              <w:rPr>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356F4F19" w14:textId="2E12D292" w:rsidR="00014B09" w:rsidRPr="000301C8" w:rsidRDefault="003331AA" w:rsidP="008C10F8">
            <w:pPr>
              <w:jc w:val="center"/>
              <w:rPr>
                <w:color w:val="000000"/>
                <w:sz w:val="20"/>
              </w:rPr>
            </w:pPr>
            <w:r w:rsidRPr="000301C8">
              <w:rPr>
                <w:color w:val="000000"/>
                <w:sz w:val="20"/>
              </w:rPr>
              <w:t>2024-203</w:t>
            </w:r>
            <w:r w:rsidR="008C10F8" w:rsidRPr="000301C8">
              <w:rPr>
                <w:color w:val="000000"/>
                <w:sz w:val="20"/>
              </w:rPr>
              <w:t>1</w:t>
            </w:r>
          </w:p>
        </w:tc>
        <w:tc>
          <w:tcPr>
            <w:tcW w:w="1782" w:type="dxa"/>
            <w:tcBorders>
              <w:top w:val="nil"/>
              <w:left w:val="nil"/>
              <w:bottom w:val="single" w:sz="4" w:space="0" w:color="auto"/>
              <w:right w:val="single" w:sz="4" w:space="0" w:color="auto"/>
            </w:tcBorders>
            <w:shd w:val="clear" w:color="auto" w:fill="auto"/>
            <w:vAlign w:val="center"/>
          </w:tcPr>
          <w:p w14:paraId="0A3A403C" w14:textId="77777777" w:rsidR="00014B09" w:rsidRPr="000301C8" w:rsidRDefault="003331AA" w:rsidP="003C2E0F">
            <w:pPr>
              <w:jc w:val="center"/>
              <w:rPr>
                <w:color w:val="000000"/>
                <w:sz w:val="20"/>
              </w:rPr>
            </w:pPr>
            <w:r w:rsidRPr="000301C8">
              <w:rPr>
                <w:color w:val="000000"/>
                <w:sz w:val="20"/>
              </w:rPr>
              <w:t>Обеспечение сетевым газом населения</w:t>
            </w:r>
          </w:p>
        </w:tc>
        <w:tc>
          <w:tcPr>
            <w:tcW w:w="1356" w:type="dxa"/>
            <w:tcBorders>
              <w:top w:val="nil"/>
              <w:left w:val="nil"/>
              <w:bottom w:val="single" w:sz="4" w:space="0" w:color="auto"/>
              <w:right w:val="single" w:sz="4" w:space="0" w:color="auto"/>
            </w:tcBorders>
            <w:shd w:val="clear" w:color="auto" w:fill="auto"/>
            <w:vAlign w:val="center"/>
          </w:tcPr>
          <w:p w14:paraId="77BF0294" w14:textId="77777777" w:rsidR="00014B09" w:rsidRPr="000301C8" w:rsidRDefault="003331AA" w:rsidP="003C2E0F">
            <w:pPr>
              <w:jc w:val="center"/>
              <w:rPr>
                <w:color w:val="000000"/>
                <w:sz w:val="20"/>
              </w:rPr>
            </w:pPr>
            <w:r w:rsidRPr="000301C8">
              <w:rPr>
                <w:color w:val="000000"/>
                <w:sz w:val="20"/>
              </w:rPr>
              <w:t>Средства инвестора (населения)</w:t>
            </w:r>
          </w:p>
        </w:tc>
      </w:tr>
      <w:tr w:rsidR="00767729" w:rsidRPr="00767729" w14:paraId="513E7D00" w14:textId="77777777" w:rsidTr="00141840">
        <w:trPr>
          <w:trHeight w:val="300"/>
          <w:jc w:val="center"/>
        </w:trPr>
        <w:tc>
          <w:tcPr>
            <w:tcW w:w="369" w:type="dxa"/>
            <w:tcBorders>
              <w:top w:val="nil"/>
              <w:left w:val="single" w:sz="4" w:space="0" w:color="auto"/>
              <w:bottom w:val="single" w:sz="4" w:space="0" w:color="auto"/>
              <w:right w:val="single" w:sz="4" w:space="0" w:color="auto"/>
            </w:tcBorders>
            <w:shd w:val="clear" w:color="auto" w:fill="auto"/>
            <w:vAlign w:val="center"/>
          </w:tcPr>
          <w:p w14:paraId="35A437A7" w14:textId="77777777" w:rsidR="00014B09" w:rsidRPr="00767729" w:rsidRDefault="003331AA" w:rsidP="003C2E0F">
            <w:pPr>
              <w:jc w:val="center"/>
              <w:rPr>
                <w:b/>
                <w:bCs/>
                <w:color w:val="000000"/>
                <w:sz w:val="20"/>
              </w:rPr>
            </w:pPr>
            <w:r w:rsidRPr="00767729">
              <w:rPr>
                <w:b/>
                <w:bCs/>
                <w:color w:val="000000"/>
                <w:sz w:val="20"/>
              </w:rPr>
              <w:t> </w:t>
            </w:r>
          </w:p>
        </w:tc>
        <w:tc>
          <w:tcPr>
            <w:tcW w:w="1894" w:type="dxa"/>
            <w:tcBorders>
              <w:top w:val="nil"/>
              <w:left w:val="nil"/>
              <w:bottom w:val="single" w:sz="4" w:space="0" w:color="auto"/>
              <w:right w:val="single" w:sz="4" w:space="0" w:color="auto"/>
            </w:tcBorders>
            <w:shd w:val="clear" w:color="auto" w:fill="auto"/>
            <w:vAlign w:val="center"/>
          </w:tcPr>
          <w:p w14:paraId="77F7E0C0" w14:textId="77777777" w:rsidR="00014B09" w:rsidRPr="00767729" w:rsidRDefault="003331AA" w:rsidP="003C2E0F">
            <w:pPr>
              <w:jc w:val="center"/>
              <w:rPr>
                <w:b/>
                <w:bCs/>
                <w:color w:val="000000"/>
                <w:sz w:val="20"/>
              </w:rPr>
            </w:pPr>
            <w:r w:rsidRPr="00767729">
              <w:rPr>
                <w:b/>
                <w:bCs/>
                <w:color w:val="000000"/>
                <w:sz w:val="20"/>
              </w:rPr>
              <w:t>Итого</w:t>
            </w:r>
          </w:p>
        </w:tc>
        <w:tc>
          <w:tcPr>
            <w:tcW w:w="1481" w:type="dxa"/>
            <w:tcBorders>
              <w:top w:val="nil"/>
              <w:left w:val="nil"/>
              <w:bottom w:val="single" w:sz="4" w:space="0" w:color="auto"/>
              <w:right w:val="single" w:sz="4" w:space="0" w:color="auto"/>
            </w:tcBorders>
            <w:shd w:val="clear" w:color="auto" w:fill="auto"/>
            <w:vAlign w:val="center"/>
          </w:tcPr>
          <w:p w14:paraId="7B7612D8" w14:textId="77777777" w:rsidR="00014B09" w:rsidRPr="00767729" w:rsidRDefault="003331AA" w:rsidP="003C2E0F">
            <w:pPr>
              <w:jc w:val="center"/>
              <w:rPr>
                <w:b/>
                <w:bCs/>
                <w:color w:val="000000"/>
                <w:sz w:val="20"/>
              </w:rPr>
            </w:pPr>
            <w:r w:rsidRPr="00767729">
              <w:rPr>
                <w:b/>
                <w:bCs/>
                <w:color w:val="000000"/>
                <w:sz w:val="20"/>
              </w:rPr>
              <w:t> </w:t>
            </w:r>
          </w:p>
        </w:tc>
        <w:tc>
          <w:tcPr>
            <w:tcW w:w="1664" w:type="dxa"/>
            <w:tcBorders>
              <w:top w:val="nil"/>
              <w:left w:val="nil"/>
              <w:bottom w:val="single" w:sz="4" w:space="0" w:color="auto"/>
              <w:right w:val="single" w:sz="4" w:space="0" w:color="auto"/>
            </w:tcBorders>
            <w:shd w:val="clear" w:color="auto" w:fill="auto"/>
            <w:vAlign w:val="center"/>
          </w:tcPr>
          <w:p w14:paraId="7BBDD44A" w14:textId="77777777" w:rsidR="00014B09" w:rsidRPr="00767729" w:rsidRDefault="003331AA" w:rsidP="003C2E0F">
            <w:pPr>
              <w:jc w:val="center"/>
              <w:rPr>
                <w:b/>
                <w:bCs/>
                <w:color w:val="000000"/>
                <w:sz w:val="20"/>
              </w:rPr>
            </w:pPr>
            <w:r w:rsidRPr="00767729">
              <w:rPr>
                <w:b/>
                <w:bCs/>
                <w:color w:val="000000"/>
                <w:sz w:val="20"/>
              </w:rPr>
              <w:t> </w:t>
            </w:r>
          </w:p>
        </w:tc>
        <w:tc>
          <w:tcPr>
            <w:tcW w:w="257" w:type="dxa"/>
            <w:tcBorders>
              <w:top w:val="nil"/>
              <w:left w:val="nil"/>
              <w:bottom w:val="single" w:sz="4" w:space="0" w:color="auto"/>
              <w:right w:val="single" w:sz="4" w:space="0" w:color="auto"/>
            </w:tcBorders>
            <w:shd w:val="clear" w:color="auto" w:fill="auto"/>
            <w:vAlign w:val="center"/>
          </w:tcPr>
          <w:p w14:paraId="3C860369" w14:textId="37AC6338" w:rsidR="00014B09" w:rsidRPr="00767729" w:rsidRDefault="00014B09" w:rsidP="00967225">
            <w:pPr>
              <w:jc w:val="center"/>
              <w:rPr>
                <w:b/>
                <w:bCs/>
                <w:color w:val="000000"/>
                <w:sz w:val="20"/>
              </w:rPr>
            </w:pPr>
          </w:p>
        </w:tc>
        <w:tc>
          <w:tcPr>
            <w:tcW w:w="1418" w:type="dxa"/>
            <w:tcBorders>
              <w:top w:val="nil"/>
              <w:left w:val="nil"/>
              <w:bottom w:val="single" w:sz="4" w:space="0" w:color="auto"/>
              <w:right w:val="single" w:sz="4" w:space="0" w:color="auto"/>
            </w:tcBorders>
            <w:shd w:val="clear" w:color="auto" w:fill="auto"/>
            <w:vAlign w:val="center"/>
          </w:tcPr>
          <w:p w14:paraId="7C3D959A" w14:textId="77777777" w:rsidR="00014B09" w:rsidRPr="00767729" w:rsidRDefault="003331AA" w:rsidP="003C2E0F">
            <w:pPr>
              <w:jc w:val="center"/>
              <w:rPr>
                <w:b/>
                <w:bCs/>
                <w:color w:val="000000"/>
                <w:sz w:val="20"/>
              </w:rPr>
            </w:pPr>
            <w:r w:rsidRPr="00767729">
              <w:rPr>
                <w:b/>
                <w:bCs/>
                <w:color w:val="000000"/>
                <w:sz w:val="20"/>
              </w:rPr>
              <w:t> </w:t>
            </w:r>
          </w:p>
        </w:tc>
        <w:tc>
          <w:tcPr>
            <w:tcW w:w="1782" w:type="dxa"/>
            <w:tcBorders>
              <w:top w:val="nil"/>
              <w:left w:val="nil"/>
              <w:bottom w:val="single" w:sz="4" w:space="0" w:color="auto"/>
              <w:right w:val="single" w:sz="4" w:space="0" w:color="auto"/>
            </w:tcBorders>
            <w:shd w:val="clear" w:color="auto" w:fill="auto"/>
            <w:vAlign w:val="center"/>
          </w:tcPr>
          <w:p w14:paraId="61A13991" w14:textId="77777777" w:rsidR="00014B09" w:rsidRPr="00767729" w:rsidRDefault="003331AA" w:rsidP="003C2E0F">
            <w:pPr>
              <w:jc w:val="center"/>
              <w:rPr>
                <w:b/>
                <w:bCs/>
                <w:color w:val="000000"/>
                <w:sz w:val="20"/>
              </w:rPr>
            </w:pPr>
            <w:r w:rsidRPr="00767729">
              <w:rPr>
                <w:b/>
                <w:bCs/>
                <w:color w:val="000000"/>
                <w:sz w:val="20"/>
              </w:rPr>
              <w:t> </w:t>
            </w:r>
          </w:p>
        </w:tc>
        <w:tc>
          <w:tcPr>
            <w:tcW w:w="1356" w:type="dxa"/>
            <w:tcBorders>
              <w:top w:val="nil"/>
              <w:left w:val="nil"/>
              <w:bottom w:val="single" w:sz="4" w:space="0" w:color="auto"/>
              <w:right w:val="single" w:sz="4" w:space="0" w:color="auto"/>
            </w:tcBorders>
            <w:shd w:val="clear" w:color="auto" w:fill="auto"/>
            <w:vAlign w:val="center"/>
          </w:tcPr>
          <w:p w14:paraId="012A5D00" w14:textId="77777777" w:rsidR="00014B09" w:rsidRPr="00767729" w:rsidRDefault="003331AA" w:rsidP="003C2E0F">
            <w:pPr>
              <w:jc w:val="center"/>
              <w:rPr>
                <w:b/>
                <w:bCs/>
                <w:color w:val="000000"/>
                <w:sz w:val="20"/>
              </w:rPr>
            </w:pPr>
            <w:r w:rsidRPr="00767729">
              <w:rPr>
                <w:b/>
                <w:bCs/>
                <w:color w:val="000000"/>
                <w:sz w:val="20"/>
              </w:rPr>
              <w:t> </w:t>
            </w:r>
          </w:p>
        </w:tc>
      </w:tr>
    </w:tbl>
    <w:p w14:paraId="654E4516" w14:textId="161A085C" w:rsidR="00014B09" w:rsidRDefault="00014B09" w:rsidP="003C2E0F">
      <w:pPr>
        <w:jc w:val="both"/>
        <w:rPr>
          <w:sz w:val="20"/>
        </w:rPr>
      </w:pPr>
    </w:p>
    <w:p w14:paraId="5AE8506A" w14:textId="77777777" w:rsidR="003137B2" w:rsidRDefault="003137B2" w:rsidP="003C2E0F">
      <w:pPr>
        <w:jc w:val="both"/>
        <w:rPr>
          <w:b/>
          <w:bCs/>
          <w:sz w:val="22"/>
          <w:szCs w:val="22"/>
        </w:rPr>
      </w:pPr>
    </w:p>
    <w:p w14:paraId="1D61DD6F" w14:textId="77777777" w:rsidR="003137B2" w:rsidRDefault="003137B2" w:rsidP="003C2E0F">
      <w:pPr>
        <w:jc w:val="both"/>
        <w:rPr>
          <w:b/>
          <w:bCs/>
          <w:sz w:val="22"/>
          <w:szCs w:val="22"/>
        </w:rPr>
      </w:pPr>
    </w:p>
    <w:p w14:paraId="7FBF7DEC" w14:textId="4BFC1193" w:rsidR="00475888" w:rsidRDefault="00475888" w:rsidP="003C2E0F">
      <w:pPr>
        <w:jc w:val="both"/>
        <w:rPr>
          <w:sz w:val="20"/>
        </w:rPr>
      </w:pPr>
      <w:r>
        <w:rPr>
          <w:b/>
          <w:bCs/>
          <w:sz w:val="22"/>
          <w:szCs w:val="22"/>
        </w:rPr>
        <w:t xml:space="preserve">Таблица </w:t>
      </w:r>
      <w:r w:rsidR="003E0934">
        <w:rPr>
          <w:b/>
          <w:bCs/>
          <w:sz w:val="22"/>
          <w:szCs w:val="22"/>
        </w:rPr>
        <w:t>9.</w:t>
      </w:r>
      <w:r w:rsidR="001D1DE6">
        <w:rPr>
          <w:b/>
          <w:bCs/>
          <w:sz w:val="22"/>
          <w:szCs w:val="22"/>
        </w:rPr>
        <w:t>3</w:t>
      </w:r>
      <w:r>
        <w:rPr>
          <w:b/>
          <w:bCs/>
          <w:sz w:val="22"/>
          <w:szCs w:val="22"/>
        </w:rPr>
        <w:t>. Итоговая финансовая оценка технических мероприятий и исходная информация  для определения источников финансирования  программы газоснабжения  (2024-203</w:t>
      </w:r>
      <w:r w:rsidR="00967225">
        <w:rPr>
          <w:b/>
          <w:bCs/>
          <w:sz w:val="22"/>
          <w:szCs w:val="22"/>
        </w:rPr>
        <w:t>1</w:t>
      </w:r>
      <w:r>
        <w:rPr>
          <w:b/>
          <w:bCs/>
          <w:sz w:val="22"/>
          <w:szCs w:val="22"/>
        </w:rPr>
        <w:t>годы)</w:t>
      </w:r>
      <w:r w:rsidR="008916A4">
        <w:rPr>
          <w:b/>
          <w:bCs/>
          <w:sz w:val="22"/>
          <w:szCs w:val="22"/>
        </w:rPr>
        <w:t xml:space="preserve"> </w:t>
      </w:r>
      <w:r w:rsidR="008916A4">
        <w:rPr>
          <w:b/>
          <w:bCs/>
          <w:color w:val="000000"/>
          <w:sz w:val="20"/>
        </w:rPr>
        <w:t>с учётом НДС</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344"/>
        <w:gridCol w:w="709"/>
        <w:gridCol w:w="293"/>
        <w:gridCol w:w="717"/>
        <w:gridCol w:w="717"/>
        <w:gridCol w:w="717"/>
        <w:gridCol w:w="717"/>
        <w:gridCol w:w="717"/>
        <w:gridCol w:w="829"/>
        <w:gridCol w:w="829"/>
        <w:gridCol w:w="944"/>
      </w:tblGrid>
      <w:tr w:rsidR="002A57CB" w:rsidRPr="00475888" w14:paraId="5529A07E" w14:textId="77777777" w:rsidTr="002A57CB">
        <w:trPr>
          <w:trHeight w:val="630"/>
          <w:jc w:val="center"/>
        </w:trPr>
        <w:tc>
          <w:tcPr>
            <w:tcW w:w="532" w:type="dxa"/>
            <w:vMerge w:val="restart"/>
            <w:shd w:val="clear" w:color="auto" w:fill="auto"/>
            <w:noWrap/>
            <w:vAlign w:val="center"/>
            <w:hideMark/>
          </w:tcPr>
          <w:p w14:paraId="061FD1C6" w14:textId="77777777" w:rsidR="002A57CB" w:rsidRPr="00475888" w:rsidRDefault="002A57CB" w:rsidP="003C2E0F">
            <w:pPr>
              <w:jc w:val="center"/>
              <w:rPr>
                <w:color w:val="000000"/>
                <w:sz w:val="18"/>
                <w:szCs w:val="18"/>
              </w:rPr>
            </w:pPr>
            <w:r w:rsidRPr="00475888">
              <w:rPr>
                <w:color w:val="000000"/>
                <w:sz w:val="18"/>
                <w:szCs w:val="18"/>
              </w:rPr>
              <w:t>№</w:t>
            </w:r>
          </w:p>
        </w:tc>
        <w:tc>
          <w:tcPr>
            <w:tcW w:w="2344" w:type="dxa"/>
            <w:vMerge w:val="restart"/>
            <w:shd w:val="clear" w:color="auto" w:fill="auto"/>
            <w:vAlign w:val="center"/>
            <w:hideMark/>
          </w:tcPr>
          <w:p w14:paraId="0DBF3DF3" w14:textId="77777777" w:rsidR="002A57CB" w:rsidRPr="00475888" w:rsidRDefault="002A57CB" w:rsidP="003C2E0F">
            <w:pPr>
              <w:jc w:val="center"/>
              <w:rPr>
                <w:color w:val="000000"/>
                <w:sz w:val="18"/>
                <w:szCs w:val="18"/>
              </w:rPr>
            </w:pPr>
            <w:r w:rsidRPr="00475888">
              <w:rPr>
                <w:color w:val="000000"/>
                <w:sz w:val="18"/>
                <w:szCs w:val="18"/>
              </w:rPr>
              <w:t>Инвестиционные проекты (наименование)</w:t>
            </w:r>
          </w:p>
        </w:tc>
        <w:tc>
          <w:tcPr>
            <w:tcW w:w="709" w:type="dxa"/>
            <w:vMerge w:val="restart"/>
            <w:shd w:val="clear" w:color="auto" w:fill="auto"/>
            <w:vAlign w:val="center"/>
            <w:hideMark/>
          </w:tcPr>
          <w:p w14:paraId="7CB83C69" w14:textId="77777777" w:rsidR="002A57CB" w:rsidRPr="00475888" w:rsidRDefault="002A57CB" w:rsidP="003C2E0F">
            <w:pPr>
              <w:jc w:val="center"/>
              <w:rPr>
                <w:color w:val="000000"/>
                <w:sz w:val="18"/>
                <w:szCs w:val="18"/>
              </w:rPr>
            </w:pPr>
            <w:r w:rsidRPr="00475888">
              <w:rPr>
                <w:color w:val="000000"/>
                <w:sz w:val="18"/>
                <w:szCs w:val="18"/>
              </w:rPr>
              <w:t>Ед</w:t>
            </w:r>
            <w:proofErr w:type="gramStart"/>
            <w:r w:rsidRPr="00475888">
              <w:rPr>
                <w:color w:val="000000"/>
                <w:sz w:val="18"/>
                <w:szCs w:val="18"/>
              </w:rPr>
              <w:t>.и</w:t>
            </w:r>
            <w:proofErr w:type="gramEnd"/>
            <w:r w:rsidRPr="00475888">
              <w:rPr>
                <w:color w:val="000000"/>
                <w:sz w:val="18"/>
                <w:szCs w:val="18"/>
              </w:rPr>
              <w:t>зм</w:t>
            </w:r>
          </w:p>
        </w:tc>
        <w:tc>
          <w:tcPr>
            <w:tcW w:w="5536" w:type="dxa"/>
            <w:gridSpan w:val="8"/>
            <w:shd w:val="clear" w:color="auto" w:fill="auto"/>
            <w:noWrap/>
            <w:vAlign w:val="center"/>
            <w:hideMark/>
          </w:tcPr>
          <w:p w14:paraId="6BCA827F" w14:textId="77777777" w:rsidR="002A57CB" w:rsidRPr="00475888" w:rsidRDefault="002A57CB" w:rsidP="003C2E0F">
            <w:pPr>
              <w:jc w:val="center"/>
              <w:rPr>
                <w:color w:val="000000"/>
                <w:sz w:val="20"/>
              </w:rPr>
            </w:pPr>
            <w:r w:rsidRPr="00475888">
              <w:rPr>
                <w:color w:val="000000"/>
                <w:sz w:val="20"/>
              </w:rPr>
              <w:t>План-график реализации  мероприятий</w:t>
            </w:r>
          </w:p>
        </w:tc>
        <w:tc>
          <w:tcPr>
            <w:tcW w:w="944" w:type="dxa"/>
            <w:vMerge w:val="restart"/>
            <w:shd w:val="clear" w:color="auto" w:fill="auto"/>
            <w:vAlign w:val="center"/>
            <w:hideMark/>
          </w:tcPr>
          <w:p w14:paraId="52FD2963" w14:textId="77777777" w:rsidR="002A57CB" w:rsidRPr="00475888" w:rsidRDefault="002A57CB" w:rsidP="003C2E0F">
            <w:pPr>
              <w:jc w:val="center"/>
              <w:rPr>
                <w:color w:val="000000"/>
                <w:sz w:val="18"/>
                <w:szCs w:val="18"/>
              </w:rPr>
            </w:pPr>
            <w:r w:rsidRPr="00475888">
              <w:rPr>
                <w:color w:val="000000"/>
                <w:sz w:val="18"/>
                <w:szCs w:val="18"/>
              </w:rPr>
              <w:t>Итого в</w:t>
            </w:r>
            <w:r w:rsidRPr="00475888">
              <w:rPr>
                <w:color w:val="000000"/>
                <w:sz w:val="18"/>
                <w:szCs w:val="18"/>
              </w:rPr>
              <w:br/>
              <w:t>величинах</w:t>
            </w:r>
            <w:r w:rsidRPr="00475888">
              <w:rPr>
                <w:color w:val="000000"/>
                <w:sz w:val="18"/>
                <w:szCs w:val="18"/>
              </w:rPr>
              <w:br/>
              <w:t>соответствую-</w:t>
            </w:r>
            <w:r w:rsidRPr="00475888">
              <w:rPr>
                <w:color w:val="000000"/>
                <w:sz w:val="18"/>
                <w:szCs w:val="18"/>
              </w:rPr>
              <w:br/>
              <w:t xml:space="preserve">щих лет, </w:t>
            </w:r>
            <w:r w:rsidRPr="00475888">
              <w:rPr>
                <w:color w:val="000000"/>
                <w:sz w:val="18"/>
                <w:szCs w:val="18"/>
              </w:rPr>
              <w:br/>
              <w:t>тыс.руб.</w:t>
            </w:r>
          </w:p>
        </w:tc>
      </w:tr>
      <w:tr w:rsidR="002A57CB" w:rsidRPr="00475888" w14:paraId="64492544" w14:textId="77777777" w:rsidTr="002A57CB">
        <w:trPr>
          <w:trHeight w:val="600"/>
          <w:jc w:val="center"/>
        </w:trPr>
        <w:tc>
          <w:tcPr>
            <w:tcW w:w="532" w:type="dxa"/>
            <w:vMerge/>
            <w:vAlign w:val="center"/>
            <w:hideMark/>
          </w:tcPr>
          <w:p w14:paraId="38FEE055" w14:textId="77777777" w:rsidR="002A57CB" w:rsidRPr="00475888" w:rsidRDefault="002A57CB" w:rsidP="003C2E0F">
            <w:pPr>
              <w:rPr>
                <w:color w:val="000000"/>
                <w:sz w:val="18"/>
                <w:szCs w:val="18"/>
              </w:rPr>
            </w:pPr>
          </w:p>
        </w:tc>
        <w:tc>
          <w:tcPr>
            <w:tcW w:w="2344" w:type="dxa"/>
            <w:vMerge/>
            <w:vAlign w:val="center"/>
            <w:hideMark/>
          </w:tcPr>
          <w:p w14:paraId="24F0FF90" w14:textId="77777777" w:rsidR="002A57CB" w:rsidRPr="00475888" w:rsidRDefault="002A57CB" w:rsidP="003C2E0F">
            <w:pPr>
              <w:rPr>
                <w:color w:val="000000"/>
                <w:sz w:val="18"/>
                <w:szCs w:val="18"/>
              </w:rPr>
            </w:pPr>
          </w:p>
        </w:tc>
        <w:tc>
          <w:tcPr>
            <w:tcW w:w="709" w:type="dxa"/>
            <w:vMerge/>
            <w:vAlign w:val="center"/>
            <w:hideMark/>
          </w:tcPr>
          <w:p w14:paraId="4C88F341" w14:textId="77777777" w:rsidR="002A57CB" w:rsidRPr="00475888" w:rsidRDefault="002A57CB" w:rsidP="003C2E0F">
            <w:pPr>
              <w:rPr>
                <w:color w:val="000000"/>
                <w:sz w:val="18"/>
                <w:szCs w:val="18"/>
              </w:rPr>
            </w:pPr>
          </w:p>
        </w:tc>
        <w:tc>
          <w:tcPr>
            <w:tcW w:w="293" w:type="dxa"/>
            <w:shd w:val="clear" w:color="auto" w:fill="auto"/>
            <w:noWrap/>
            <w:vAlign w:val="center"/>
            <w:hideMark/>
          </w:tcPr>
          <w:p w14:paraId="4E76C51F" w14:textId="584B7116" w:rsidR="002A57CB" w:rsidRPr="00475888" w:rsidRDefault="002A57CB" w:rsidP="003C2E0F">
            <w:pPr>
              <w:jc w:val="center"/>
              <w:rPr>
                <w:color w:val="000000"/>
                <w:sz w:val="18"/>
                <w:szCs w:val="18"/>
              </w:rPr>
            </w:pPr>
          </w:p>
        </w:tc>
        <w:tc>
          <w:tcPr>
            <w:tcW w:w="717" w:type="dxa"/>
            <w:shd w:val="clear" w:color="auto" w:fill="auto"/>
            <w:noWrap/>
            <w:vAlign w:val="center"/>
            <w:hideMark/>
          </w:tcPr>
          <w:p w14:paraId="3D750875" w14:textId="77777777" w:rsidR="002A57CB" w:rsidRPr="00475888" w:rsidRDefault="002A57CB" w:rsidP="003C2E0F">
            <w:pPr>
              <w:jc w:val="center"/>
              <w:rPr>
                <w:color w:val="000000"/>
                <w:sz w:val="18"/>
                <w:szCs w:val="18"/>
              </w:rPr>
            </w:pPr>
            <w:r w:rsidRPr="00475888">
              <w:rPr>
                <w:color w:val="000000"/>
                <w:sz w:val="18"/>
                <w:szCs w:val="18"/>
              </w:rPr>
              <w:t>2024</w:t>
            </w:r>
          </w:p>
        </w:tc>
        <w:tc>
          <w:tcPr>
            <w:tcW w:w="717" w:type="dxa"/>
            <w:shd w:val="clear" w:color="auto" w:fill="auto"/>
            <w:noWrap/>
            <w:vAlign w:val="center"/>
            <w:hideMark/>
          </w:tcPr>
          <w:p w14:paraId="4DD2544F" w14:textId="77777777" w:rsidR="002A57CB" w:rsidRPr="00475888" w:rsidRDefault="002A57CB" w:rsidP="003C2E0F">
            <w:pPr>
              <w:jc w:val="center"/>
              <w:rPr>
                <w:color w:val="000000"/>
                <w:sz w:val="18"/>
                <w:szCs w:val="18"/>
              </w:rPr>
            </w:pPr>
            <w:r w:rsidRPr="00475888">
              <w:rPr>
                <w:color w:val="000000"/>
                <w:sz w:val="18"/>
                <w:szCs w:val="18"/>
              </w:rPr>
              <w:t>2025</w:t>
            </w:r>
          </w:p>
        </w:tc>
        <w:tc>
          <w:tcPr>
            <w:tcW w:w="717" w:type="dxa"/>
            <w:shd w:val="clear" w:color="auto" w:fill="auto"/>
            <w:noWrap/>
            <w:vAlign w:val="center"/>
            <w:hideMark/>
          </w:tcPr>
          <w:p w14:paraId="18F93271" w14:textId="77777777" w:rsidR="002A57CB" w:rsidRPr="00475888" w:rsidRDefault="002A57CB" w:rsidP="003C2E0F">
            <w:pPr>
              <w:jc w:val="center"/>
              <w:rPr>
                <w:color w:val="000000"/>
                <w:sz w:val="18"/>
                <w:szCs w:val="18"/>
              </w:rPr>
            </w:pPr>
            <w:r w:rsidRPr="00475888">
              <w:rPr>
                <w:color w:val="000000"/>
                <w:sz w:val="18"/>
                <w:szCs w:val="18"/>
              </w:rPr>
              <w:t>2026</w:t>
            </w:r>
          </w:p>
        </w:tc>
        <w:tc>
          <w:tcPr>
            <w:tcW w:w="717" w:type="dxa"/>
            <w:shd w:val="clear" w:color="auto" w:fill="auto"/>
            <w:noWrap/>
            <w:vAlign w:val="center"/>
            <w:hideMark/>
          </w:tcPr>
          <w:p w14:paraId="2B10E76D" w14:textId="77777777" w:rsidR="002A57CB" w:rsidRPr="00475888" w:rsidRDefault="002A57CB" w:rsidP="003C2E0F">
            <w:pPr>
              <w:jc w:val="center"/>
              <w:rPr>
                <w:color w:val="000000"/>
                <w:sz w:val="18"/>
                <w:szCs w:val="18"/>
              </w:rPr>
            </w:pPr>
            <w:r w:rsidRPr="00475888">
              <w:rPr>
                <w:color w:val="000000"/>
                <w:sz w:val="18"/>
                <w:szCs w:val="18"/>
              </w:rPr>
              <w:t>2027</w:t>
            </w:r>
          </w:p>
        </w:tc>
        <w:tc>
          <w:tcPr>
            <w:tcW w:w="717" w:type="dxa"/>
            <w:shd w:val="clear" w:color="auto" w:fill="auto"/>
            <w:noWrap/>
            <w:vAlign w:val="center"/>
            <w:hideMark/>
          </w:tcPr>
          <w:p w14:paraId="428B1A49" w14:textId="77777777" w:rsidR="002A57CB" w:rsidRPr="00475888" w:rsidRDefault="002A57CB" w:rsidP="003C2E0F">
            <w:pPr>
              <w:jc w:val="center"/>
              <w:rPr>
                <w:color w:val="000000"/>
                <w:sz w:val="18"/>
                <w:szCs w:val="18"/>
              </w:rPr>
            </w:pPr>
            <w:r w:rsidRPr="00475888">
              <w:rPr>
                <w:color w:val="000000"/>
                <w:sz w:val="18"/>
                <w:szCs w:val="18"/>
              </w:rPr>
              <w:t>2028</w:t>
            </w:r>
          </w:p>
        </w:tc>
        <w:tc>
          <w:tcPr>
            <w:tcW w:w="829" w:type="dxa"/>
            <w:shd w:val="clear" w:color="auto" w:fill="auto"/>
            <w:noWrap/>
            <w:vAlign w:val="center"/>
            <w:hideMark/>
          </w:tcPr>
          <w:p w14:paraId="6D7C4C9E" w14:textId="77777777" w:rsidR="002A57CB" w:rsidRPr="00475888" w:rsidRDefault="002A57CB" w:rsidP="003C2E0F">
            <w:pPr>
              <w:jc w:val="center"/>
              <w:rPr>
                <w:color w:val="000000"/>
                <w:sz w:val="18"/>
                <w:szCs w:val="18"/>
              </w:rPr>
            </w:pPr>
            <w:r w:rsidRPr="00475888">
              <w:rPr>
                <w:color w:val="000000"/>
                <w:sz w:val="18"/>
                <w:szCs w:val="18"/>
              </w:rPr>
              <w:t>2024-2028</w:t>
            </w:r>
          </w:p>
        </w:tc>
        <w:tc>
          <w:tcPr>
            <w:tcW w:w="829" w:type="dxa"/>
            <w:shd w:val="clear" w:color="auto" w:fill="auto"/>
            <w:noWrap/>
            <w:vAlign w:val="center"/>
            <w:hideMark/>
          </w:tcPr>
          <w:p w14:paraId="54942B07" w14:textId="13F2F503" w:rsidR="002A57CB" w:rsidRPr="00475888" w:rsidRDefault="002A57CB" w:rsidP="003C2E0F">
            <w:pPr>
              <w:jc w:val="center"/>
              <w:rPr>
                <w:color w:val="000000"/>
                <w:sz w:val="18"/>
                <w:szCs w:val="18"/>
              </w:rPr>
            </w:pPr>
            <w:r w:rsidRPr="00475888">
              <w:rPr>
                <w:color w:val="000000"/>
                <w:sz w:val="18"/>
                <w:szCs w:val="18"/>
              </w:rPr>
              <w:t>2029-203</w:t>
            </w:r>
            <w:r w:rsidR="0037240A">
              <w:rPr>
                <w:color w:val="000000"/>
                <w:sz w:val="18"/>
                <w:szCs w:val="18"/>
              </w:rPr>
              <w:t>1</w:t>
            </w:r>
          </w:p>
        </w:tc>
        <w:tc>
          <w:tcPr>
            <w:tcW w:w="944" w:type="dxa"/>
            <w:vMerge/>
            <w:vAlign w:val="center"/>
            <w:hideMark/>
          </w:tcPr>
          <w:p w14:paraId="53439F75" w14:textId="77777777" w:rsidR="002A57CB" w:rsidRPr="00475888" w:rsidRDefault="002A57CB" w:rsidP="003C2E0F">
            <w:pPr>
              <w:rPr>
                <w:color w:val="000000"/>
                <w:sz w:val="18"/>
                <w:szCs w:val="18"/>
              </w:rPr>
            </w:pPr>
          </w:p>
        </w:tc>
      </w:tr>
      <w:tr w:rsidR="002A57CB" w:rsidRPr="00240450" w14:paraId="79F8B549" w14:textId="77777777" w:rsidTr="003C15EE">
        <w:trPr>
          <w:trHeight w:val="1545"/>
          <w:jc w:val="center"/>
        </w:trPr>
        <w:tc>
          <w:tcPr>
            <w:tcW w:w="532" w:type="dxa"/>
            <w:shd w:val="clear" w:color="auto" w:fill="auto"/>
            <w:noWrap/>
            <w:vAlign w:val="center"/>
            <w:hideMark/>
          </w:tcPr>
          <w:p w14:paraId="652792C5" w14:textId="77777777" w:rsidR="002A57CB" w:rsidRPr="00240450" w:rsidRDefault="002A57CB" w:rsidP="00877F31">
            <w:pPr>
              <w:jc w:val="center"/>
              <w:rPr>
                <w:color w:val="000000"/>
                <w:sz w:val="18"/>
                <w:szCs w:val="18"/>
              </w:rPr>
            </w:pPr>
            <w:r w:rsidRPr="00240450">
              <w:rPr>
                <w:color w:val="000000"/>
                <w:sz w:val="18"/>
                <w:szCs w:val="18"/>
              </w:rPr>
              <w:t>.5.1</w:t>
            </w:r>
          </w:p>
        </w:tc>
        <w:tc>
          <w:tcPr>
            <w:tcW w:w="2344" w:type="dxa"/>
            <w:shd w:val="clear" w:color="auto" w:fill="auto"/>
            <w:noWrap/>
            <w:vAlign w:val="center"/>
            <w:hideMark/>
          </w:tcPr>
          <w:p w14:paraId="3A366D14" w14:textId="77777777" w:rsidR="002A57CB" w:rsidRPr="00240450" w:rsidRDefault="002A57CB" w:rsidP="00877F31">
            <w:pPr>
              <w:jc w:val="both"/>
              <w:rPr>
                <w:color w:val="000000"/>
                <w:sz w:val="20"/>
              </w:rPr>
            </w:pPr>
            <w:r w:rsidRPr="00240450">
              <w:rPr>
                <w:color w:val="000000"/>
                <w:sz w:val="20"/>
              </w:rPr>
              <w:t>Газоснабжение вводимого индивидуального жилья в НП муниципального образования (1,0км газопровода)</w:t>
            </w:r>
          </w:p>
        </w:tc>
        <w:tc>
          <w:tcPr>
            <w:tcW w:w="709" w:type="dxa"/>
            <w:shd w:val="clear" w:color="auto" w:fill="auto"/>
            <w:vAlign w:val="center"/>
            <w:hideMark/>
          </w:tcPr>
          <w:p w14:paraId="5503661D" w14:textId="77777777" w:rsidR="002A57CB" w:rsidRPr="00240450" w:rsidRDefault="002A57CB" w:rsidP="00877F31">
            <w:pPr>
              <w:rPr>
                <w:color w:val="000000"/>
                <w:sz w:val="20"/>
              </w:rPr>
            </w:pPr>
            <w:r w:rsidRPr="00240450">
              <w:rPr>
                <w:color w:val="000000"/>
                <w:sz w:val="20"/>
              </w:rPr>
              <w:t>т</w:t>
            </w:r>
            <w:proofErr w:type="gramStart"/>
            <w:r w:rsidRPr="00240450">
              <w:rPr>
                <w:color w:val="000000"/>
                <w:sz w:val="20"/>
              </w:rPr>
              <w:t>.р</w:t>
            </w:r>
            <w:proofErr w:type="gramEnd"/>
            <w:r w:rsidRPr="00240450">
              <w:rPr>
                <w:color w:val="000000"/>
                <w:sz w:val="20"/>
              </w:rPr>
              <w:t>уб</w:t>
            </w:r>
          </w:p>
        </w:tc>
        <w:tc>
          <w:tcPr>
            <w:tcW w:w="293" w:type="dxa"/>
            <w:shd w:val="clear" w:color="auto" w:fill="auto"/>
            <w:noWrap/>
            <w:vAlign w:val="center"/>
            <w:hideMark/>
          </w:tcPr>
          <w:p w14:paraId="5DE9E491" w14:textId="77777777" w:rsidR="002A57CB" w:rsidRPr="00240450" w:rsidRDefault="002A57CB" w:rsidP="00877F31">
            <w:pPr>
              <w:jc w:val="center"/>
              <w:rPr>
                <w:color w:val="000000"/>
                <w:sz w:val="18"/>
                <w:szCs w:val="18"/>
              </w:rPr>
            </w:pPr>
            <w:r w:rsidRPr="00240450">
              <w:rPr>
                <w:color w:val="000000"/>
                <w:sz w:val="18"/>
                <w:szCs w:val="18"/>
              </w:rPr>
              <w:t> </w:t>
            </w:r>
          </w:p>
        </w:tc>
        <w:tc>
          <w:tcPr>
            <w:tcW w:w="717" w:type="dxa"/>
            <w:shd w:val="clear" w:color="auto" w:fill="auto"/>
            <w:noWrap/>
            <w:vAlign w:val="center"/>
            <w:hideMark/>
          </w:tcPr>
          <w:p w14:paraId="70F26DC2" w14:textId="0162F392" w:rsidR="002A57CB" w:rsidRPr="003C15EE" w:rsidRDefault="002A57CB" w:rsidP="00877F31">
            <w:pPr>
              <w:jc w:val="center"/>
              <w:rPr>
                <w:color w:val="000000"/>
                <w:sz w:val="20"/>
              </w:rPr>
            </w:pPr>
            <w:r w:rsidRPr="003C15EE">
              <w:rPr>
                <w:color w:val="000000"/>
                <w:sz w:val="20"/>
              </w:rPr>
              <w:t>236</w:t>
            </w:r>
          </w:p>
        </w:tc>
        <w:tc>
          <w:tcPr>
            <w:tcW w:w="717" w:type="dxa"/>
            <w:shd w:val="clear" w:color="auto" w:fill="auto"/>
            <w:noWrap/>
            <w:vAlign w:val="center"/>
            <w:hideMark/>
          </w:tcPr>
          <w:p w14:paraId="1F699893" w14:textId="0AE55B70" w:rsidR="002A57CB" w:rsidRPr="003C15EE" w:rsidRDefault="002A57CB" w:rsidP="00877F31">
            <w:pPr>
              <w:jc w:val="center"/>
              <w:rPr>
                <w:color w:val="000000"/>
                <w:sz w:val="20"/>
              </w:rPr>
            </w:pPr>
            <w:r w:rsidRPr="003C15EE">
              <w:rPr>
                <w:color w:val="000000"/>
                <w:sz w:val="20"/>
              </w:rPr>
              <w:t>236</w:t>
            </w:r>
          </w:p>
        </w:tc>
        <w:tc>
          <w:tcPr>
            <w:tcW w:w="717" w:type="dxa"/>
            <w:shd w:val="clear" w:color="auto" w:fill="auto"/>
            <w:noWrap/>
            <w:vAlign w:val="center"/>
            <w:hideMark/>
          </w:tcPr>
          <w:p w14:paraId="310F04DD" w14:textId="1E5A6613" w:rsidR="002A57CB" w:rsidRPr="003C15EE" w:rsidRDefault="002A57CB" w:rsidP="00877F31">
            <w:pPr>
              <w:jc w:val="center"/>
              <w:rPr>
                <w:color w:val="000000"/>
                <w:sz w:val="20"/>
              </w:rPr>
            </w:pPr>
            <w:r w:rsidRPr="003C15EE">
              <w:rPr>
                <w:color w:val="000000"/>
                <w:sz w:val="20"/>
              </w:rPr>
              <w:t>236</w:t>
            </w:r>
          </w:p>
        </w:tc>
        <w:tc>
          <w:tcPr>
            <w:tcW w:w="717" w:type="dxa"/>
            <w:shd w:val="clear" w:color="auto" w:fill="auto"/>
            <w:noWrap/>
            <w:vAlign w:val="center"/>
            <w:hideMark/>
          </w:tcPr>
          <w:p w14:paraId="283A5460" w14:textId="6F9CB5AF" w:rsidR="002A57CB" w:rsidRPr="003C15EE" w:rsidRDefault="002A57CB" w:rsidP="00877F31">
            <w:pPr>
              <w:jc w:val="center"/>
              <w:rPr>
                <w:color w:val="000000"/>
                <w:sz w:val="20"/>
              </w:rPr>
            </w:pPr>
            <w:r w:rsidRPr="003C15EE">
              <w:rPr>
                <w:color w:val="000000"/>
                <w:sz w:val="20"/>
              </w:rPr>
              <w:t>236</w:t>
            </w:r>
          </w:p>
        </w:tc>
        <w:tc>
          <w:tcPr>
            <w:tcW w:w="717" w:type="dxa"/>
            <w:shd w:val="clear" w:color="auto" w:fill="auto"/>
            <w:noWrap/>
            <w:vAlign w:val="center"/>
            <w:hideMark/>
          </w:tcPr>
          <w:p w14:paraId="60C3A24B" w14:textId="2A3ACE14" w:rsidR="002A57CB" w:rsidRPr="003C15EE" w:rsidRDefault="002A57CB" w:rsidP="00877F31">
            <w:pPr>
              <w:jc w:val="center"/>
              <w:rPr>
                <w:color w:val="000000"/>
                <w:sz w:val="20"/>
              </w:rPr>
            </w:pPr>
            <w:r w:rsidRPr="003C15EE">
              <w:rPr>
                <w:color w:val="000000"/>
                <w:sz w:val="20"/>
              </w:rPr>
              <w:t>236</w:t>
            </w:r>
          </w:p>
        </w:tc>
        <w:tc>
          <w:tcPr>
            <w:tcW w:w="829" w:type="dxa"/>
            <w:shd w:val="clear" w:color="auto" w:fill="auto"/>
            <w:noWrap/>
            <w:vAlign w:val="center"/>
            <w:hideMark/>
          </w:tcPr>
          <w:p w14:paraId="4C35F2A8" w14:textId="0B0BB5DC" w:rsidR="002A57CB" w:rsidRPr="003C15EE" w:rsidRDefault="002A57CB" w:rsidP="00877F31">
            <w:pPr>
              <w:jc w:val="center"/>
              <w:rPr>
                <w:color w:val="000000"/>
                <w:sz w:val="20"/>
              </w:rPr>
            </w:pPr>
            <w:r w:rsidRPr="003C15EE">
              <w:rPr>
                <w:color w:val="000000"/>
                <w:sz w:val="20"/>
              </w:rPr>
              <w:t>1180</w:t>
            </w:r>
          </w:p>
        </w:tc>
        <w:tc>
          <w:tcPr>
            <w:tcW w:w="829" w:type="dxa"/>
            <w:shd w:val="clear" w:color="auto" w:fill="auto"/>
            <w:noWrap/>
            <w:vAlign w:val="center"/>
            <w:hideMark/>
          </w:tcPr>
          <w:p w14:paraId="4CAB07F3" w14:textId="1E183488" w:rsidR="002A57CB" w:rsidRPr="003C15EE" w:rsidRDefault="002A57CB" w:rsidP="00877F31">
            <w:pPr>
              <w:jc w:val="center"/>
              <w:rPr>
                <w:color w:val="000000"/>
                <w:sz w:val="20"/>
              </w:rPr>
            </w:pPr>
            <w:r w:rsidRPr="003C15EE">
              <w:rPr>
                <w:color w:val="000000"/>
                <w:sz w:val="20"/>
              </w:rPr>
              <w:t>708</w:t>
            </w:r>
          </w:p>
        </w:tc>
        <w:tc>
          <w:tcPr>
            <w:tcW w:w="944" w:type="dxa"/>
            <w:shd w:val="clear" w:color="auto" w:fill="auto"/>
            <w:noWrap/>
            <w:vAlign w:val="center"/>
            <w:hideMark/>
          </w:tcPr>
          <w:p w14:paraId="585CC4DA" w14:textId="2B7E5D0A" w:rsidR="002A57CB" w:rsidRPr="003C15EE" w:rsidRDefault="002A57CB" w:rsidP="00877F31">
            <w:pPr>
              <w:jc w:val="center"/>
              <w:rPr>
                <w:color w:val="000000"/>
                <w:sz w:val="20"/>
              </w:rPr>
            </w:pPr>
            <w:r w:rsidRPr="003C15EE">
              <w:rPr>
                <w:color w:val="000000"/>
                <w:sz w:val="20"/>
              </w:rPr>
              <w:t>1888</w:t>
            </w:r>
          </w:p>
        </w:tc>
      </w:tr>
      <w:tr w:rsidR="002A57CB" w:rsidRPr="00240450" w14:paraId="0BA4EADF" w14:textId="77777777" w:rsidTr="003C15EE">
        <w:trPr>
          <w:trHeight w:val="1032"/>
          <w:jc w:val="center"/>
        </w:trPr>
        <w:tc>
          <w:tcPr>
            <w:tcW w:w="532" w:type="dxa"/>
            <w:shd w:val="clear" w:color="auto" w:fill="auto"/>
            <w:noWrap/>
            <w:vAlign w:val="center"/>
            <w:hideMark/>
          </w:tcPr>
          <w:p w14:paraId="554FA668" w14:textId="77777777" w:rsidR="002A57CB" w:rsidRPr="00240450" w:rsidRDefault="002A57CB" w:rsidP="00877F31">
            <w:pPr>
              <w:jc w:val="center"/>
              <w:rPr>
                <w:color w:val="000000"/>
                <w:sz w:val="18"/>
                <w:szCs w:val="18"/>
              </w:rPr>
            </w:pPr>
            <w:r w:rsidRPr="00240450">
              <w:rPr>
                <w:color w:val="000000"/>
                <w:sz w:val="18"/>
                <w:szCs w:val="18"/>
              </w:rPr>
              <w:t>.5.2</w:t>
            </w:r>
          </w:p>
        </w:tc>
        <w:tc>
          <w:tcPr>
            <w:tcW w:w="2344" w:type="dxa"/>
            <w:shd w:val="clear" w:color="auto" w:fill="auto"/>
            <w:noWrap/>
            <w:vAlign w:val="center"/>
            <w:hideMark/>
          </w:tcPr>
          <w:p w14:paraId="6BAFCB68" w14:textId="77777777" w:rsidR="002A57CB" w:rsidRPr="00240450" w:rsidRDefault="002A57CB" w:rsidP="00877F31">
            <w:pPr>
              <w:jc w:val="both"/>
              <w:rPr>
                <w:color w:val="000000"/>
                <w:sz w:val="20"/>
              </w:rPr>
            </w:pPr>
            <w:r w:rsidRPr="00240450">
              <w:rPr>
                <w:color w:val="000000"/>
                <w:sz w:val="20"/>
              </w:rPr>
              <w:t xml:space="preserve">Догазификация действующего  жилого фонда построить 0,9 км газопровода </w:t>
            </w:r>
          </w:p>
        </w:tc>
        <w:tc>
          <w:tcPr>
            <w:tcW w:w="709" w:type="dxa"/>
            <w:shd w:val="clear" w:color="auto" w:fill="auto"/>
            <w:vAlign w:val="center"/>
            <w:hideMark/>
          </w:tcPr>
          <w:p w14:paraId="521B36A3" w14:textId="77777777" w:rsidR="002A57CB" w:rsidRPr="00240450" w:rsidRDefault="002A57CB" w:rsidP="00877F31">
            <w:pPr>
              <w:jc w:val="center"/>
              <w:rPr>
                <w:color w:val="000000"/>
                <w:sz w:val="20"/>
              </w:rPr>
            </w:pPr>
            <w:r w:rsidRPr="00240450">
              <w:rPr>
                <w:color w:val="000000"/>
                <w:sz w:val="20"/>
              </w:rPr>
              <w:t>т</w:t>
            </w:r>
            <w:proofErr w:type="gramStart"/>
            <w:r w:rsidRPr="00240450">
              <w:rPr>
                <w:color w:val="000000"/>
                <w:sz w:val="20"/>
              </w:rPr>
              <w:t>.р</w:t>
            </w:r>
            <w:proofErr w:type="gramEnd"/>
            <w:r w:rsidRPr="00240450">
              <w:rPr>
                <w:color w:val="000000"/>
                <w:sz w:val="20"/>
              </w:rPr>
              <w:t>уб</w:t>
            </w:r>
          </w:p>
        </w:tc>
        <w:tc>
          <w:tcPr>
            <w:tcW w:w="293" w:type="dxa"/>
            <w:shd w:val="clear" w:color="auto" w:fill="auto"/>
            <w:vAlign w:val="center"/>
            <w:hideMark/>
          </w:tcPr>
          <w:p w14:paraId="59AC8CC1" w14:textId="77777777" w:rsidR="002A57CB" w:rsidRPr="00240450" w:rsidRDefault="002A57CB" w:rsidP="00877F31">
            <w:pPr>
              <w:jc w:val="center"/>
              <w:rPr>
                <w:color w:val="000000"/>
                <w:sz w:val="18"/>
                <w:szCs w:val="18"/>
              </w:rPr>
            </w:pPr>
            <w:r w:rsidRPr="00240450">
              <w:rPr>
                <w:color w:val="000000"/>
                <w:sz w:val="18"/>
                <w:szCs w:val="18"/>
              </w:rPr>
              <w:t> </w:t>
            </w:r>
          </w:p>
        </w:tc>
        <w:tc>
          <w:tcPr>
            <w:tcW w:w="717" w:type="dxa"/>
            <w:shd w:val="clear" w:color="auto" w:fill="auto"/>
            <w:vAlign w:val="center"/>
            <w:hideMark/>
          </w:tcPr>
          <w:p w14:paraId="4BA0B655" w14:textId="64D5A8D8" w:rsidR="002A57CB" w:rsidRPr="003C15EE" w:rsidRDefault="002A57CB" w:rsidP="00877F31">
            <w:pPr>
              <w:jc w:val="center"/>
              <w:rPr>
                <w:color w:val="000000"/>
                <w:sz w:val="20"/>
              </w:rPr>
            </w:pPr>
            <w:r w:rsidRPr="003C15EE">
              <w:rPr>
                <w:color w:val="000000"/>
                <w:sz w:val="20"/>
              </w:rPr>
              <w:t>299,5</w:t>
            </w:r>
          </w:p>
        </w:tc>
        <w:tc>
          <w:tcPr>
            <w:tcW w:w="717" w:type="dxa"/>
            <w:shd w:val="clear" w:color="auto" w:fill="auto"/>
            <w:vAlign w:val="center"/>
            <w:hideMark/>
          </w:tcPr>
          <w:p w14:paraId="6F7FBC22" w14:textId="71B30777" w:rsidR="002A57CB" w:rsidRPr="003C15EE" w:rsidRDefault="002A57CB" w:rsidP="00877F31">
            <w:pPr>
              <w:jc w:val="center"/>
              <w:rPr>
                <w:color w:val="000000"/>
                <w:sz w:val="20"/>
              </w:rPr>
            </w:pPr>
            <w:r w:rsidRPr="003C15EE">
              <w:rPr>
                <w:color w:val="000000"/>
                <w:sz w:val="20"/>
              </w:rPr>
              <w:t>299,5</w:t>
            </w:r>
          </w:p>
        </w:tc>
        <w:tc>
          <w:tcPr>
            <w:tcW w:w="717" w:type="dxa"/>
            <w:shd w:val="clear" w:color="auto" w:fill="auto"/>
            <w:vAlign w:val="center"/>
            <w:hideMark/>
          </w:tcPr>
          <w:p w14:paraId="12615BB7" w14:textId="2F494682" w:rsidR="002A57CB" w:rsidRPr="003C15EE" w:rsidRDefault="002A57CB" w:rsidP="00877F31">
            <w:pPr>
              <w:jc w:val="center"/>
              <w:rPr>
                <w:color w:val="000000"/>
                <w:sz w:val="20"/>
              </w:rPr>
            </w:pPr>
            <w:r w:rsidRPr="003C15EE">
              <w:rPr>
                <w:color w:val="000000"/>
                <w:sz w:val="20"/>
              </w:rPr>
              <w:t>299,5</w:t>
            </w:r>
          </w:p>
        </w:tc>
        <w:tc>
          <w:tcPr>
            <w:tcW w:w="717" w:type="dxa"/>
            <w:shd w:val="clear" w:color="auto" w:fill="auto"/>
            <w:vAlign w:val="center"/>
            <w:hideMark/>
          </w:tcPr>
          <w:p w14:paraId="3C083C98" w14:textId="3603F074" w:rsidR="002A57CB" w:rsidRPr="003C15EE" w:rsidRDefault="002A57CB" w:rsidP="00877F31">
            <w:pPr>
              <w:jc w:val="center"/>
              <w:rPr>
                <w:color w:val="000000"/>
                <w:sz w:val="20"/>
              </w:rPr>
            </w:pPr>
            <w:r w:rsidRPr="003C15EE">
              <w:rPr>
                <w:color w:val="000000"/>
                <w:sz w:val="20"/>
              </w:rPr>
              <w:t>299,5</w:t>
            </w:r>
          </w:p>
        </w:tc>
        <w:tc>
          <w:tcPr>
            <w:tcW w:w="717" w:type="dxa"/>
            <w:shd w:val="clear" w:color="auto" w:fill="auto"/>
            <w:vAlign w:val="center"/>
            <w:hideMark/>
          </w:tcPr>
          <w:p w14:paraId="23096724" w14:textId="4F65F9D3" w:rsidR="002A57CB" w:rsidRPr="003C15EE" w:rsidRDefault="002A57CB" w:rsidP="00877F31">
            <w:pPr>
              <w:jc w:val="center"/>
              <w:rPr>
                <w:color w:val="000000"/>
                <w:sz w:val="20"/>
              </w:rPr>
            </w:pPr>
            <w:r w:rsidRPr="003C15EE">
              <w:rPr>
                <w:color w:val="000000"/>
                <w:sz w:val="20"/>
              </w:rPr>
              <w:t>299,5</w:t>
            </w:r>
          </w:p>
        </w:tc>
        <w:tc>
          <w:tcPr>
            <w:tcW w:w="829" w:type="dxa"/>
            <w:shd w:val="clear" w:color="auto" w:fill="auto"/>
            <w:noWrap/>
            <w:vAlign w:val="center"/>
            <w:hideMark/>
          </w:tcPr>
          <w:p w14:paraId="3AC69457" w14:textId="7DEDEA8F" w:rsidR="002A57CB" w:rsidRPr="003C15EE" w:rsidRDefault="002A57CB" w:rsidP="00877F31">
            <w:pPr>
              <w:jc w:val="center"/>
              <w:rPr>
                <w:color w:val="000000"/>
                <w:sz w:val="20"/>
              </w:rPr>
            </w:pPr>
            <w:r w:rsidRPr="003C15EE">
              <w:rPr>
                <w:color w:val="000000"/>
                <w:sz w:val="20"/>
              </w:rPr>
              <w:t>1497,5</w:t>
            </w:r>
          </w:p>
        </w:tc>
        <w:tc>
          <w:tcPr>
            <w:tcW w:w="829" w:type="dxa"/>
            <w:shd w:val="clear" w:color="auto" w:fill="auto"/>
            <w:noWrap/>
            <w:vAlign w:val="center"/>
            <w:hideMark/>
          </w:tcPr>
          <w:p w14:paraId="6F359349" w14:textId="2D916443" w:rsidR="002A57CB" w:rsidRPr="003C15EE" w:rsidRDefault="002A57CB" w:rsidP="00877F31">
            <w:pPr>
              <w:jc w:val="center"/>
              <w:rPr>
                <w:color w:val="000000"/>
                <w:sz w:val="20"/>
              </w:rPr>
            </w:pPr>
            <w:r w:rsidRPr="003C15EE">
              <w:rPr>
                <w:color w:val="000000"/>
                <w:sz w:val="20"/>
              </w:rPr>
              <w:t>898,5</w:t>
            </w:r>
          </w:p>
        </w:tc>
        <w:tc>
          <w:tcPr>
            <w:tcW w:w="944" w:type="dxa"/>
            <w:shd w:val="clear" w:color="auto" w:fill="auto"/>
            <w:noWrap/>
            <w:vAlign w:val="center"/>
            <w:hideMark/>
          </w:tcPr>
          <w:p w14:paraId="756054DF" w14:textId="10DC3E09" w:rsidR="002A57CB" w:rsidRPr="003C15EE" w:rsidRDefault="002A57CB" w:rsidP="00877F31">
            <w:pPr>
              <w:jc w:val="center"/>
              <w:rPr>
                <w:color w:val="000000"/>
                <w:sz w:val="20"/>
              </w:rPr>
            </w:pPr>
            <w:r w:rsidRPr="003C15EE">
              <w:rPr>
                <w:color w:val="000000"/>
                <w:sz w:val="20"/>
              </w:rPr>
              <w:t>2396</w:t>
            </w:r>
          </w:p>
        </w:tc>
      </w:tr>
      <w:tr w:rsidR="002A57CB" w:rsidRPr="00240450" w14:paraId="7FD0486D" w14:textId="77777777" w:rsidTr="002A57CB">
        <w:trPr>
          <w:trHeight w:val="300"/>
          <w:jc w:val="center"/>
        </w:trPr>
        <w:tc>
          <w:tcPr>
            <w:tcW w:w="532" w:type="dxa"/>
            <w:shd w:val="clear" w:color="auto" w:fill="auto"/>
            <w:noWrap/>
            <w:vAlign w:val="center"/>
            <w:hideMark/>
          </w:tcPr>
          <w:p w14:paraId="50D32A3A" w14:textId="77777777" w:rsidR="002A57CB" w:rsidRPr="00240450" w:rsidRDefault="002A57CB" w:rsidP="00877F31">
            <w:pPr>
              <w:jc w:val="center"/>
              <w:rPr>
                <w:color w:val="000000"/>
                <w:sz w:val="18"/>
                <w:szCs w:val="18"/>
              </w:rPr>
            </w:pPr>
            <w:r w:rsidRPr="00240450">
              <w:rPr>
                <w:color w:val="000000"/>
                <w:sz w:val="18"/>
                <w:szCs w:val="18"/>
              </w:rPr>
              <w:t> </w:t>
            </w:r>
          </w:p>
        </w:tc>
        <w:tc>
          <w:tcPr>
            <w:tcW w:w="2344" w:type="dxa"/>
            <w:shd w:val="clear" w:color="auto" w:fill="auto"/>
            <w:noWrap/>
            <w:vAlign w:val="center"/>
            <w:hideMark/>
          </w:tcPr>
          <w:p w14:paraId="5007DC45" w14:textId="77777777" w:rsidR="002A57CB" w:rsidRPr="00240450" w:rsidRDefault="002A57CB" w:rsidP="00877F31">
            <w:pPr>
              <w:jc w:val="center"/>
              <w:rPr>
                <w:color w:val="000000"/>
                <w:sz w:val="18"/>
                <w:szCs w:val="18"/>
              </w:rPr>
            </w:pPr>
            <w:r w:rsidRPr="00240450">
              <w:rPr>
                <w:color w:val="000000"/>
                <w:sz w:val="18"/>
                <w:szCs w:val="18"/>
              </w:rPr>
              <w:t>Всего ВО</w:t>
            </w:r>
          </w:p>
        </w:tc>
        <w:tc>
          <w:tcPr>
            <w:tcW w:w="709" w:type="dxa"/>
            <w:shd w:val="clear" w:color="auto" w:fill="auto"/>
            <w:noWrap/>
            <w:vAlign w:val="center"/>
            <w:hideMark/>
          </w:tcPr>
          <w:p w14:paraId="589A1DCE" w14:textId="77777777" w:rsidR="002A57CB" w:rsidRPr="00240450" w:rsidRDefault="002A57CB" w:rsidP="00877F31">
            <w:pPr>
              <w:jc w:val="center"/>
              <w:rPr>
                <w:color w:val="000000"/>
                <w:sz w:val="18"/>
                <w:szCs w:val="18"/>
              </w:rPr>
            </w:pPr>
            <w:r w:rsidRPr="00240450">
              <w:rPr>
                <w:color w:val="000000"/>
                <w:sz w:val="18"/>
                <w:szCs w:val="18"/>
              </w:rPr>
              <w:t> </w:t>
            </w:r>
          </w:p>
        </w:tc>
        <w:tc>
          <w:tcPr>
            <w:tcW w:w="293" w:type="dxa"/>
            <w:shd w:val="clear" w:color="auto" w:fill="auto"/>
            <w:noWrap/>
            <w:vAlign w:val="center"/>
            <w:hideMark/>
          </w:tcPr>
          <w:p w14:paraId="72917DB7" w14:textId="77777777" w:rsidR="002A57CB" w:rsidRPr="00240450" w:rsidRDefault="002A57CB" w:rsidP="00877F31">
            <w:pPr>
              <w:jc w:val="center"/>
              <w:rPr>
                <w:color w:val="000000"/>
                <w:sz w:val="18"/>
                <w:szCs w:val="18"/>
              </w:rPr>
            </w:pPr>
            <w:r w:rsidRPr="00240450">
              <w:rPr>
                <w:color w:val="000000"/>
                <w:sz w:val="18"/>
                <w:szCs w:val="18"/>
              </w:rPr>
              <w:t> </w:t>
            </w:r>
          </w:p>
        </w:tc>
        <w:tc>
          <w:tcPr>
            <w:tcW w:w="717" w:type="dxa"/>
            <w:shd w:val="clear" w:color="auto" w:fill="auto"/>
            <w:noWrap/>
            <w:vAlign w:val="center"/>
            <w:hideMark/>
          </w:tcPr>
          <w:p w14:paraId="5290CE90" w14:textId="1DAA5BF7" w:rsidR="002A57CB" w:rsidRPr="003C15EE" w:rsidRDefault="002A57CB" w:rsidP="00877F31">
            <w:pPr>
              <w:jc w:val="center"/>
              <w:rPr>
                <w:color w:val="000000"/>
                <w:sz w:val="20"/>
              </w:rPr>
            </w:pPr>
            <w:r w:rsidRPr="003C15EE">
              <w:rPr>
                <w:color w:val="000000"/>
                <w:sz w:val="20"/>
              </w:rPr>
              <w:t>535,5</w:t>
            </w:r>
          </w:p>
        </w:tc>
        <w:tc>
          <w:tcPr>
            <w:tcW w:w="717" w:type="dxa"/>
            <w:shd w:val="clear" w:color="auto" w:fill="auto"/>
            <w:noWrap/>
            <w:vAlign w:val="center"/>
            <w:hideMark/>
          </w:tcPr>
          <w:p w14:paraId="18515889" w14:textId="5682FFC8" w:rsidR="002A57CB" w:rsidRPr="003C15EE" w:rsidRDefault="002A57CB" w:rsidP="00877F31">
            <w:pPr>
              <w:jc w:val="center"/>
              <w:rPr>
                <w:color w:val="000000"/>
                <w:sz w:val="20"/>
              </w:rPr>
            </w:pPr>
            <w:r w:rsidRPr="003C15EE">
              <w:rPr>
                <w:color w:val="000000"/>
                <w:sz w:val="20"/>
              </w:rPr>
              <w:t>535,5</w:t>
            </w:r>
          </w:p>
        </w:tc>
        <w:tc>
          <w:tcPr>
            <w:tcW w:w="717" w:type="dxa"/>
            <w:shd w:val="clear" w:color="auto" w:fill="auto"/>
            <w:noWrap/>
            <w:vAlign w:val="center"/>
            <w:hideMark/>
          </w:tcPr>
          <w:p w14:paraId="03BE3AAB" w14:textId="39EE8FB0" w:rsidR="002A57CB" w:rsidRPr="003C15EE" w:rsidRDefault="002A57CB" w:rsidP="00877F31">
            <w:pPr>
              <w:jc w:val="center"/>
              <w:rPr>
                <w:color w:val="000000"/>
                <w:sz w:val="20"/>
              </w:rPr>
            </w:pPr>
            <w:r w:rsidRPr="003C15EE">
              <w:rPr>
                <w:color w:val="000000"/>
                <w:sz w:val="20"/>
              </w:rPr>
              <w:t>535,5</w:t>
            </w:r>
          </w:p>
        </w:tc>
        <w:tc>
          <w:tcPr>
            <w:tcW w:w="717" w:type="dxa"/>
            <w:shd w:val="clear" w:color="auto" w:fill="auto"/>
            <w:noWrap/>
            <w:vAlign w:val="center"/>
            <w:hideMark/>
          </w:tcPr>
          <w:p w14:paraId="33DD5CC2" w14:textId="1651B085" w:rsidR="002A57CB" w:rsidRPr="003C15EE" w:rsidRDefault="002A57CB" w:rsidP="00877F31">
            <w:pPr>
              <w:jc w:val="center"/>
              <w:rPr>
                <w:color w:val="000000"/>
                <w:sz w:val="20"/>
              </w:rPr>
            </w:pPr>
            <w:r w:rsidRPr="003C15EE">
              <w:rPr>
                <w:color w:val="000000"/>
                <w:sz w:val="20"/>
              </w:rPr>
              <w:t>535,5</w:t>
            </w:r>
          </w:p>
        </w:tc>
        <w:tc>
          <w:tcPr>
            <w:tcW w:w="717" w:type="dxa"/>
            <w:shd w:val="clear" w:color="auto" w:fill="auto"/>
            <w:noWrap/>
            <w:vAlign w:val="center"/>
            <w:hideMark/>
          </w:tcPr>
          <w:p w14:paraId="4E3C3F84" w14:textId="773D7988" w:rsidR="002A57CB" w:rsidRPr="003C15EE" w:rsidRDefault="002A57CB" w:rsidP="00877F31">
            <w:pPr>
              <w:jc w:val="center"/>
              <w:rPr>
                <w:color w:val="000000"/>
                <w:sz w:val="20"/>
              </w:rPr>
            </w:pPr>
            <w:r w:rsidRPr="003C15EE">
              <w:rPr>
                <w:color w:val="000000"/>
                <w:sz w:val="20"/>
              </w:rPr>
              <w:t>535,5</w:t>
            </w:r>
          </w:p>
        </w:tc>
        <w:tc>
          <w:tcPr>
            <w:tcW w:w="829" w:type="dxa"/>
            <w:shd w:val="clear" w:color="auto" w:fill="auto"/>
            <w:noWrap/>
            <w:vAlign w:val="center"/>
            <w:hideMark/>
          </w:tcPr>
          <w:p w14:paraId="785D77E7" w14:textId="2FB71949" w:rsidR="002A57CB" w:rsidRPr="003C15EE" w:rsidRDefault="002A57CB" w:rsidP="00877F31">
            <w:pPr>
              <w:jc w:val="center"/>
              <w:rPr>
                <w:color w:val="000000"/>
                <w:sz w:val="20"/>
              </w:rPr>
            </w:pPr>
            <w:r w:rsidRPr="003C15EE">
              <w:rPr>
                <w:color w:val="000000"/>
                <w:sz w:val="20"/>
              </w:rPr>
              <w:t>2677,5</w:t>
            </w:r>
          </w:p>
        </w:tc>
        <w:tc>
          <w:tcPr>
            <w:tcW w:w="829" w:type="dxa"/>
            <w:shd w:val="clear" w:color="auto" w:fill="auto"/>
            <w:noWrap/>
            <w:vAlign w:val="center"/>
            <w:hideMark/>
          </w:tcPr>
          <w:p w14:paraId="34CDC7AA" w14:textId="469C3677" w:rsidR="002A57CB" w:rsidRPr="003C15EE" w:rsidRDefault="002A57CB" w:rsidP="00877F31">
            <w:pPr>
              <w:jc w:val="center"/>
              <w:rPr>
                <w:color w:val="000000"/>
                <w:sz w:val="20"/>
              </w:rPr>
            </w:pPr>
            <w:r w:rsidRPr="003C15EE">
              <w:rPr>
                <w:color w:val="000000"/>
                <w:sz w:val="20"/>
              </w:rPr>
              <w:t>1606,5</w:t>
            </w:r>
          </w:p>
        </w:tc>
        <w:tc>
          <w:tcPr>
            <w:tcW w:w="944" w:type="dxa"/>
            <w:shd w:val="clear" w:color="auto" w:fill="auto"/>
            <w:noWrap/>
            <w:vAlign w:val="center"/>
            <w:hideMark/>
          </w:tcPr>
          <w:p w14:paraId="55718A37" w14:textId="0FB0F45D" w:rsidR="002A57CB" w:rsidRPr="003C15EE" w:rsidRDefault="002A57CB" w:rsidP="00877F31">
            <w:pPr>
              <w:jc w:val="center"/>
              <w:rPr>
                <w:color w:val="000000"/>
                <w:sz w:val="20"/>
              </w:rPr>
            </w:pPr>
            <w:r w:rsidRPr="003C15EE">
              <w:rPr>
                <w:color w:val="000000"/>
                <w:sz w:val="20"/>
              </w:rPr>
              <w:t>4284</w:t>
            </w:r>
          </w:p>
        </w:tc>
      </w:tr>
    </w:tbl>
    <w:p w14:paraId="1610BAF2" w14:textId="77777777" w:rsidR="00475888" w:rsidRDefault="00475888" w:rsidP="003C2E0F">
      <w:pPr>
        <w:jc w:val="both"/>
        <w:rPr>
          <w:sz w:val="20"/>
        </w:rPr>
      </w:pPr>
    </w:p>
    <w:p w14:paraId="102DE956" w14:textId="4C8ABBF6" w:rsidR="00BD029E" w:rsidRDefault="00BD029E" w:rsidP="00BD029E">
      <w:pPr>
        <w:spacing w:before="280" w:after="280"/>
        <w:jc w:val="both"/>
      </w:pPr>
      <w:r>
        <w:t xml:space="preserve">В целом, затраты на реконструкцию газовой системы муниципального образования «Посёлок Олымский» составят 4284,0 тыс. рублей. </w:t>
      </w:r>
    </w:p>
    <w:p w14:paraId="7D2BF612" w14:textId="48837299" w:rsidR="00054BD7" w:rsidRDefault="00A46398" w:rsidP="003C2E0F">
      <w:pPr>
        <w:pStyle w:val="1"/>
        <w:jc w:val="both"/>
        <w:rPr>
          <w:b w:val="0"/>
          <w:sz w:val="28"/>
          <w:szCs w:val="28"/>
        </w:rPr>
      </w:pPr>
      <w:bookmarkStart w:id="341" w:name="_Toc169183783"/>
      <w:bookmarkStart w:id="342" w:name="_Hlk166708408"/>
      <w:bookmarkEnd w:id="340"/>
      <w:r>
        <w:rPr>
          <w:sz w:val="28"/>
          <w:szCs w:val="28"/>
        </w:rPr>
        <w:t>Разд</w:t>
      </w:r>
      <w:r w:rsidR="00054BD7">
        <w:rPr>
          <w:sz w:val="28"/>
          <w:szCs w:val="28"/>
        </w:rPr>
        <w:t>ел 1</w:t>
      </w:r>
      <w:r w:rsidR="003E0934">
        <w:rPr>
          <w:sz w:val="28"/>
          <w:szCs w:val="28"/>
        </w:rPr>
        <w:t>0</w:t>
      </w:r>
      <w:r w:rsidR="003137B2">
        <w:rPr>
          <w:sz w:val="28"/>
          <w:szCs w:val="28"/>
        </w:rPr>
        <w:t xml:space="preserve">. </w:t>
      </w:r>
      <w:r w:rsidR="00054BD7">
        <w:rPr>
          <w:sz w:val="28"/>
          <w:szCs w:val="28"/>
        </w:rPr>
        <w:t>Перспективная схема водоотведения  муниципального образования</w:t>
      </w:r>
      <w:bookmarkEnd w:id="341"/>
      <w:r w:rsidR="00054BD7">
        <w:rPr>
          <w:sz w:val="28"/>
          <w:szCs w:val="28"/>
        </w:rPr>
        <w:t xml:space="preserve"> </w:t>
      </w:r>
    </w:p>
    <w:p w14:paraId="22DF43F5" w14:textId="77777777" w:rsidR="003137B2" w:rsidRDefault="003137B2" w:rsidP="003C2E0F">
      <w:pPr>
        <w:jc w:val="both"/>
      </w:pPr>
    </w:p>
    <w:p w14:paraId="3CD9BAA4" w14:textId="60DDEAF1" w:rsidR="00054BD7" w:rsidRDefault="00054BD7" w:rsidP="003C2E0F">
      <w:pPr>
        <w:jc w:val="both"/>
      </w:pPr>
      <w:r>
        <w:lastRenderedPageBreak/>
        <w:t xml:space="preserve">Генеральным планом предусматривается </w:t>
      </w:r>
      <w:r w:rsidR="00BD029E">
        <w:t xml:space="preserve">комбинированная </w:t>
      </w:r>
      <w:r>
        <w:t xml:space="preserve"> система канализации </w:t>
      </w:r>
      <w:r w:rsidR="00BD029E">
        <w:t>МО</w:t>
      </w:r>
      <w:r>
        <w:t xml:space="preserve">.       Из неканализованной застройки населенных пунктов, оборудованной выгребами, стоки вывозятся на сливную станцию канализационных очистных сооружений, расположенных на территории поселков Касторное и </w:t>
      </w:r>
      <w:r w:rsidR="00BD029E">
        <w:t>ОС п.</w:t>
      </w:r>
      <w:r>
        <w:t>Олымский, г</w:t>
      </w:r>
      <w:r>
        <w:rPr>
          <w:color w:val="000000"/>
        </w:rPr>
        <w:t>де сточные воды проходят очистку через очистные сооружения искусственной биологической очистки, с последующей доочисткой на песчаных фильтрах</w:t>
      </w:r>
      <w:r>
        <w:t xml:space="preserve">. </w:t>
      </w:r>
    </w:p>
    <w:p w14:paraId="07DA0484" w14:textId="77777777" w:rsidR="00054BD7" w:rsidRDefault="00054BD7" w:rsidP="003C2E0F">
      <w:pPr>
        <w:pStyle w:val="321"/>
        <w:widowControl w:val="0"/>
        <w:spacing w:after="0"/>
        <w:ind w:left="0" w:firstLine="851"/>
        <w:jc w:val="both"/>
        <w:rPr>
          <w:sz w:val="24"/>
          <w:szCs w:val="24"/>
        </w:rPr>
      </w:pPr>
      <w:r>
        <w:rPr>
          <w:sz w:val="24"/>
          <w:szCs w:val="24"/>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14:paraId="51EBF4BF" w14:textId="77777777" w:rsidR="00054BD7" w:rsidRDefault="00054BD7" w:rsidP="003C2E0F">
      <w:pPr>
        <w:pStyle w:val="321"/>
        <w:widowControl w:val="0"/>
        <w:spacing w:after="0"/>
        <w:ind w:left="0" w:firstLine="851"/>
        <w:jc w:val="both"/>
        <w:rPr>
          <w:rFonts w:eastAsiaTheme="minorEastAsia"/>
          <w:sz w:val="24"/>
          <w:szCs w:val="24"/>
          <w:lang w:eastAsia="zh-CN"/>
        </w:rPr>
      </w:pPr>
      <w:r>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14:paraId="7BA241BC" w14:textId="77777777" w:rsidR="003C15EE" w:rsidRPr="003C15EE" w:rsidRDefault="003C15EE" w:rsidP="003C2E0F">
      <w:pPr>
        <w:pStyle w:val="321"/>
        <w:widowControl w:val="0"/>
        <w:spacing w:after="0"/>
        <w:ind w:left="0" w:firstLine="851"/>
        <w:jc w:val="both"/>
        <w:rPr>
          <w:rFonts w:eastAsiaTheme="minorEastAsia"/>
          <w:sz w:val="24"/>
          <w:szCs w:val="24"/>
          <w:lang w:eastAsia="zh-CN"/>
        </w:rPr>
      </w:pPr>
    </w:p>
    <w:p w14:paraId="64193773" w14:textId="77777777" w:rsidR="00054BD7" w:rsidRDefault="00054BD7" w:rsidP="003C2E0F">
      <w:pPr>
        <w:pStyle w:val="2f4"/>
        <w:keepNext/>
        <w:spacing w:after="0"/>
        <w:rPr>
          <w:color w:val="auto"/>
          <w:sz w:val="22"/>
          <w:szCs w:val="22"/>
        </w:rPr>
      </w:pPr>
      <w:r>
        <w:rPr>
          <w:color w:val="auto"/>
          <w:sz w:val="22"/>
          <w:szCs w:val="22"/>
        </w:rPr>
        <w:t>Таблица 1.1.Расчет среднесуточного водоотведения на I очередь и расчетный срок</w:t>
      </w:r>
    </w:p>
    <w:tbl>
      <w:tblPr>
        <w:tblW w:w="10207" w:type="dxa"/>
        <w:tblInd w:w="-35" w:type="dxa"/>
        <w:tblLayout w:type="fixed"/>
        <w:tblLook w:val="0000" w:firstRow="0" w:lastRow="0" w:firstColumn="0" w:lastColumn="0" w:noHBand="0" w:noVBand="0"/>
      </w:tblPr>
      <w:tblGrid>
        <w:gridCol w:w="2906"/>
        <w:gridCol w:w="1192"/>
        <w:gridCol w:w="1381"/>
        <w:gridCol w:w="1131"/>
        <w:gridCol w:w="1275"/>
        <w:gridCol w:w="979"/>
        <w:gridCol w:w="1343"/>
      </w:tblGrid>
      <w:tr w:rsidR="00054BD7" w14:paraId="0D4E14F5" w14:textId="77777777" w:rsidTr="00707667">
        <w:trPr>
          <w:trHeight w:val="451"/>
        </w:trPr>
        <w:tc>
          <w:tcPr>
            <w:tcW w:w="2906" w:type="dxa"/>
            <w:vMerge w:val="restart"/>
            <w:tcBorders>
              <w:top w:val="single" w:sz="4" w:space="0" w:color="000000"/>
              <w:left w:val="single" w:sz="4" w:space="0" w:color="000000"/>
              <w:bottom w:val="single" w:sz="4" w:space="0" w:color="000000"/>
            </w:tcBorders>
            <w:shd w:val="clear" w:color="auto" w:fill="auto"/>
            <w:vAlign w:val="center"/>
          </w:tcPr>
          <w:p w14:paraId="36711E7B" w14:textId="77777777" w:rsidR="00054BD7" w:rsidRDefault="00054BD7" w:rsidP="003C2E0F">
            <w:pPr>
              <w:snapToGrid w:val="0"/>
              <w:jc w:val="center"/>
              <w:rPr>
                <w:b/>
                <w:sz w:val="20"/>
              </w:rPr>
            </w:pPr>
            <w:r>
              <w:rPr>
                <w:b/>
                <w:sz w:val="20"/>
              </w:rPr>
              <w:t>Наименование потребителей</w:t>
            </w:r>
          </w:p>
        </w:tc>
        <w:tc>
          <w:tcPr>
            <w:tcW w:w="2573" w:type="dxa"/>
            <w:gridSpan w:val="2"/>
            <w:tcBorders>
              <w:top w:val="single" w:sz="4" w:space="0" w:color="000000"/>
              <w:left w:val="single" w:sz="4" w:space="0" w:color="000000"/>
              <w:bottom w:val="single" w:sz="4" w:space="0" w:color="000000"/>
            </w:tcBorders>
            <w:shd w:val="clear" w:color="auto" w:fill="auto"/>
            <w:vAlign w:val="center"/>
          </w:tcPr>
          <w:p w14:paraId="2CAB1726" w14:textId="77777777" w:rsidR="00054BD7" w:rsidRDefault="00054BD7" w:rsidP="003C2E0F">
            <w:pPr>
              <w:snapToGrid w:val="0"/>
              <w:jc w:val="center"/>
              <w:rPr>
                <w:b/>
                <w:sz w:val="20"/>
              </w:rPr>
            </w:pPr>
            <w:r>
              <w:rPr>
                <w:b/>
                <w:sz w:val="20"/>
              </w:rPr>
              <w:t>Число жителей, чел.</w:t>
            </w:r>
          </w:p>
        </w:tc>
        <w:tc>
          <w:tcPr>
            <w:tcW w:w="2406" w:type="dxa"/>
            <w:gridSpan w:val="2"/>
            <w:tcBorders>
              <w:top w:val="single" w:sz="4" w:space="0" w:color="000000"/>
              <w:left w:val="single" w:sz="4" w:space="0" w:color="000000"/>
              <w:bottom w:val="single" w:sz="4" w:space="0" w:color="000000"/>
            </w:tcBorders>
            <w:shd w:val="clear" w:color="auto" w:fill="auto"/>
            <w:vAlign w:val="center"/>
          </w:tcPr>
          <w:p w14:paraId="3AA3C4B4" w14:textId="77777777" w:rsidR="00054BD7" w:rsidRDefault="00054BD7" w:rsidP="003C2E0F">
            <w:pPr>
              <w:snapToGrid w:val="0"/>
              <w:jc w:val="center"/>
              <w:rPr>
                <w:b/>
                <w:sz w:val="20"/>
              </w:rPr>
            </w:pPr>
            <w:r>
              <w:rPr>
                <w:b/>
                <w:sz w:val="20"/>
              </w:rPr>
              <w:t>Норма водоотведения, л/сут.чел.</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DF433" w14:textId="77777777" w:rsidR="00054BD7" w:rsidRDefault="00054BD7" w:rsidP="003C2E0F">
            <w:pPr>
              <w:snapToGrid w:val="0"/>
              <w:jc w:val="center"/>
              <w:rPr>
                <w:b/>
                <w:sz w:val="20"/>
              </w:rPr>
            </w:pPr>
            <w:r>
              <w:rPr>
                <w:b/>
                <w:sz w:val="20"/>
              </w:rPr>
              <w:t>Суточный расход, м</w:t>
            </w:r>
            <w:r>
              <w:rPr>
                <w:b/>
                <w:sz w:val="20"/>
                <w:vertAlign w:val="superscript"/>
              </w:rPr>
              <w:t>3</w:t>
            </w:r>
            <w:r>
              <w:rPr>
                <w:b/>
                <w:sz w:val="20"/>
              </w:rPr>
              <w:t>/сут.</w:t>
            </w:r>
          </w:p>
        </w:tc>
      </w:tr>
      <w:tr w:rsidR="00054BD7" w14:paraId="04E703BC" w14:textId="77777777" w:rsidTr="00707667">
        <w:trPr>
          <w:trHeight w:val="273"/>
        </w:trPr>
        <w:tc>
          <w:tcPr>
            <w:tcW w:w="2906" w:type="dxa"/>
            <w:vMerge/>
            <w:tcBorders>
              <w:top w:val="single" w:sz="4" w:space="0" w:color="000000"/>
              <w:left w:val="single" w:sz="4" w:space="0" w:color="000000"/>
              <w:bottom w:val="single" w:sz="4" w:space="0" w:color="000000"/>
            </w:tcBorders>
            <w:shd w:val="clear" w:color="auto" w:fill="auto"/>
            <w:vAlign w:val="center"/>
          </w:tcPr>
          <w:p w14:paraId="0786B8F9" w14:textId="77777777" w:rsidR="00054BD7" w:rsidRDefault="00054BD7" w:rsidP="003C2E0F">
            <w:pPr>
              <w:snapToGrid w:val="0"/>
              <w:rPr>
                <w:b/>
                <w:sz w:val="20"/>
              </w:rPr>
            </w:pPr>
          </w:p>
        </w:tc>
        <w:tc>
          <w:tcPr>
            <w:tcW w:w="1192" w:type="dxa"/>
            <w:tcBorders>
              <w:left w:val="single" w:sz="4" w:space="0" w:color="000000"/>
              <w:bottom w:val="single" w:sz="4" w:space="0" w:color="000000"/>
            </w:tcBorders>
            <w:shd w:val="clear" w:color="auto" w:fill="auto"/>
            <w:vAlign w:val="center"/>
          </w:tcPr>
          <w:p w14:paraId="5672E440" w14:textId="77777777" w:rsidR="00054BD7" w:rsidRDefault="00054BD7" w:rsidP="003C2E0F">
            <w:pPr>
              <w:snapToGrid w:val="0"/>
              <w:jc w:val="center"/>
              <w:rPr>
                <w:b/>
                <w:sz w:val="20"/>
              </w:rPr>
            </w:pPr>
            <w:r>
              <w:rPr>
                <w:b/>
                <w:sz w:val="20"/>
              </w:rPr>
              <w:t>I этап</w:t>
            </w:r>
          </w:p>
        </w:tc>
        <w:tc>
          <w:tcPr>
            <w:tcW w:w="1381" w:type="dxa"/>
            <w:tcBorders>
              <w:left w:val="single" w:sz="4" w:space="0" w:color="000000"/>
              <w:bottom w:val="single" w:sz="4" w:space="0" w:color="000000"/>
            </w:tcBorders>
            <w:shd w:val="clear" w:color="auto" w:fill="auto"/>
            <w:vAlign w:val="center"/>
          </w:tcPr>
          <w:p w14:paraId="10AB4325" w14:textId="77777777" w:rsidR="00054BD7" w:rsidRDefault="00054BD7" w:rsidP="003C2E0F">
            <w:pPr>
              <w:snapToGrid w:val="0"/>
              <w:jc w:val="center"/>
              <w:rPr>
                <w:b/>
                <w:sz w:val="20"/>
              </w:rPr>
            </w:pPr>
            <w:r>
              <w:rPr>
                <w:b/>
                <w:sz w:val="20"/>
              </w:rPr>
              <w:t>2 этап</w:t>
            </w:r>
          </w:p>
        </w:tc>
        <w:tc>
          <w:tcPr>
            <w:tcW w:w="1131" w:type="dxa"/>
            <w:tcBorders>
              <w:left w:val="single" w:sz="4" w:space="0" w:color="000000"/>
              <w:bottom w:val="single" w:sz="4" w:space="0" w:color="000000"/>
            </w:tcBorders>
            <w:shd w:val="clear" w:color="auto" w:fill="auto"/>
            <w:vAlign w:val="center"/>
          </w:tcPr>
          <w:p w14:paraId="153B9865" w14:textId="77777777" w:rsidR="00054BD7" w:rsidRDefault="00054BD7" w:rsidP="003C2E0F">
            <w:pPr>
              <w:snapToGrid w:val="0"/>
              <w:jc w:val="center"/>
              <w:rPr>
                <w:b/>
                <w:sz w:val="20"/>
              </w:rPr>
            </w:pPr>
            <w:r>
              <w:rPr>
                <w:b/>
                <w:sz w:val="20"/>
              </w:rPr>
              <w:t>I этап</w:t>
            </w:r>
          </w:p>
        </w:tc>
        <w:tc>
          <w:tcPr>
            <w:tcW w:w="1275" w:type="dxa"/>
            <w:tcBorders>
              <w:left w:val="single" w:sz="4" w:space="0" w:color="000000"/>
              <w:bottom w:val="single" w:sz="4" w:space="0" w:color="000000"/>
            </w:tcBorders>
            <w:shd w:val="clear" w:color="auto" w:fill="auto"/>
            <w:vAlign w:val="center"/>
          </w:tcPr>
          <w:p w14:paraId="2A5205C7" w14:textId="77777777" w:rsidR="00054BD7" w:rsidRDefault="00054BD7" w:rsidP="003C2E0F">
            <w:pPr>
              <w:snapToGrid w:val="0"/>
              <w:jc w:val="center"/>
              <w:rPr>
                <w:b/>
                <w:sz w:val="20"/>
              </w:rPr>
            </w:pPr>
            <w:r>
              <w:rPr>
                <w:b/>
                <w:sz w:val="20"/>
              </w:rPr>
              <w:t>2 этап</w:t>
            </w:r>
          </w:p>
        </w:tc>
        <w:tc>
          <w:tcPr>
            <w:tcW w:w="979" w:type="dxa"/>
            <w:tcBorders>
              <w:left w:val="single" w:sz="4" w:space="0" w:color="000000"/>
              <w:bottom w:val="single" w:sz="4" w:space="0" w:color="000000"/>
            </w:tcBorders>
            <w:shd w:val="clear" w:color="auto" w:fill="auto"/>
            <w:vAlign w:val="center"/>
          </w:tcPr>
          <w:p w14:paraId="27B467C7" w14:textId="77777777" w:rsidR="00054BD7" w:rsidRDefault="00054BD7" w:rsidP="003C2E0F">
            <w:pPr>
              <w:snapToGrid w:val="0"/>
              <w:jc w:val="center"/>
              <w:rPr>
                <w:b/>
                <w:sz w:val="20"/>
              </w:rPr>
            </w:pPr>
            <w:r>
              <w:rPr>
                <w:b/>
                <w:sz w:val="20"/>
              </w:rPr>
              <w:t>I этап</w:t>
            </w:r>
          </w:p>
        </w:tc>
        <w:tc>
          <w:tcPr>
            <w:tcW w:w="1343" w:type="dxa"/>
            <w:tcBorders>
              <w:left w:val="single" w:sz="4" w:space="0" w:color="000000"/>
              <w:bottom w:val="single" w:sz="4" w:space="0" w:color="000000"/>
              <w:right w:val="single" w:sz="4" w:space="0" w:color="000000"/>
            </w:tcBorders>
            <w:shd w:val="clear" w:color="auto" w:fill="auto"/>
            <w:vAlign w:val="center"/>
          </w:tcPr>
          <w:p w14:paraId="4EFE17E1" w14:textId="77777777" w:rsidR="00054BD7" w:rsidRDefault="00054BD7" w:rsidP="003C2E0F">
            <w:pPr>
              <w:snapToGrid w:val="0"/>
              <w:jc w:val="center"/>
              <w:rPr>
                <w:b/>
                <w:sz w:val="20"/>
              </w:rPr>
            </w:pPr>
            <w:r>
              <w:rPr>
                <w:b/>
                <w:sz w:val="20"/>
              </w:rPr>
              <w:t>2 этап</w:t>
            </w:r>
          </w:p>
        </w:tc>
      </w:tr>
      <w:tr w:rsidR="00054BD7" w14:paraId="6E77CD07" w14:textId="77777777" w:rsidTr="00707667">
        <w:trPr>
          <w:trHeight w:val="82"/>
        </w:trPr>
        <w:tc>
          <w:tcPr>
            <w:tcW w:w="2906" w:type="dxa"/>
            <w:tcBorders>
              <w:left w:val="single" w:sz="4" w:space="0" w:color="000000"/>
              <w:bottom w:val="single" w:sz="4" w:space="0" w:color="000000"/>
            </w:tcBorders>
            <w:shd w:val="clear" w:color="auto" w:fill="auto"/>
            <w:vAlign w:val="center"/>
          </w:tcPr>
          <w:p w14:paraId="2D86F37A" w14:textId="4C7A13BF" w:rsidR="00054BD7" w:rsidRDefault="00054BD7" w:rsidP="003C2E0F">
            <w:pPr>
              <w:snapToGrid w:val="0"/>
              <w:jc w:val="center"/>
              <w:rPr>
                <w:sz w:val="20"/>
              </w:rPr>
            </w:pPr>
            <w:r>
              <w:rPr>
                <w:sz w:val="20"/>
              </w:rPr>
              <w:t>Население</w:t>
            </w:r>
            <w:r w:rsidR="00BD029E">
              <w:rPr>
                <w:sz w:val="20"/>
              </w:rPr>
              <w:t xml:space="preserve">  в МКД</w:t>
            </w:r>
          </w:p>
        </w:tc>
        <w:tc>
          <w:tcPr>
            <w:tcW w:w="1192" w:type="dxa"/>
            <w:tcBorders>
              <w:left w:val="single" w:sz="4" w:space="0" w:color="000000"/>
              <w:bottom w:val="single" w:sz="4" w:space="0" w:color="000000"/>
            </w:tcBorders>
            <w:shd w:val="clear" w:color="auto" w:fill="auto"/>
            <w:vAlign w:val="center"/>
          </w:tcPr>
          <w:p w14:paraId="2D37614B" w14:textId="07FEE2CD" w:rsidR="00054BD7" w:rsidRDefault="00707667" w:rsidP="00707667">
            <w:pPr>
              <w:snapToGrid w:val="0"/>
              <w:jc w:val="center"/>
              <w:rPr>
                <w:sz w:val="20"/>
              </w:rPr>
            </w:pPr>
            <w:r>
              <w:rPr>
                <w:sz w:val="20"/>
              </w:rPr>
              <w:t>365</w:t>
            </w:r>
          </w:p>
        </w:tc>
        <w:tc>
          <w:tcPr>
            <w:tcW w:w="1381" w:type="dxa"/>
            <w:tcBorders>
              <w:left w:val="single" w:sz="4" w:space="0" w:color="000000"/>
              <w:bottom w:val="single" w:sz="4" w:space="0" w:color="000000"/>
            </w:tcBorders>
            <w:shd w:val="clear" w:color="auto" w:fill="auto"/>
            <w:vAlign w:val="center"/>
          </w:tcPr>
          <w:p w14:paraId="409C4925" w14:textId="29611518" w:rsidR="00054BD7" w:rsidRDefault="00707667" w:rsidP="00707667">
            <w:pPr>
              <w:snapToGrid w:val="0"/>
              <w:jc w:val="center"/>
              <w:rPr>
                <w:sz w:val="20"/>
              </w:rPr>
            </w:pPr>
            <w:r>
              <w:rPr>
                <w:sz w:val="20"/>
              </w:rPr>
              <w:t>365</w:t>
            </w:r>
          </w:p>
        </w:tc>
        <w:tc>
          <w:tcPr>
            <w:tcW w:w="1131" w:type="dxa"/>
            <w:tcBorders>
              <w:left w:val="single" w:sz="4" w:space="0" w:color="000000"/>
              <w:bottom w:val="single" w:sz="4" w:space="0" w:color="000000"/>
            </w:tcBorders>
            <w:shd w:val="clear" w:color="auto" w:fill="auto"/>
            <w:vAlign w:val="center"/>
          </w:tcPr>
          <w:p w14:paraId="46AEF48C" w14:textId="77777777" w:rsidR="00054BD7" w:rsidRDefault="00054BD7" w:rsidP="003C2E0F">
            <w:pPr>
              <w:snapToGrid w:val="0"/>
              <w:jc w:val="center"/>
              <w:rPr>
                <w:sz w:val="20"/>
              </w:rPr>
            </w:pPr>
            <w:r>
              <w:rPr>
                <w:sz w:val="20"/>
              </w:rPr>
              <w:t>43</w:t>
            </w:r>
          </w:p>
        </w:tc>
        <w:tc>
          <w:tcPr>
            <w:tcW w:w="1275" w:type="dxa"/>
            <w:tcBorders>
              <w:left w:val="single" w:sz="4" w:space="0" w:color="000000"/>
              <w:bottom w:val="single" w:sz="4" w:space="0" w:color="000000"/>
            </w:tcBorders>
            <w:shd w:val="clear" w:color="auto" w:fill="auto"/>
            <w:vAlign w:val="center"/>
          </w:tcPr>
          <w:p w14:paraId="40E86C1C" w14:textId="77777777" w:rsidR="00054BD7" w:rsidRDefault="00054BD7" w:rsidP="003C2E0F">
            <w:pPr>
              <w:snapToGrid w:val="0"/>
              <w:jc w:val="center"/>
              <w:rPr>
                <w:sz w:val="20"/>
              </w:rPr>
            </w:pPr>
            <w:r>
              <w:rPr>
                <w:sz w:val="20"/>
              </w:rPr>
              <w:t>43</w:t>
            </w:r>
          </w:p>
        </w:tc>
        <w:tc>
          <w:tcPr>
            <w:tcW w:w="979" w:type="dxa"/>
            <w:tcBorders>
              <w:left w:val="single" w:sz="4" w:space="0" w:color="000000"/>
              <w:bottom w:val="single" w:sz="4" w:space="0" w:color="000000"/>
            </w:tcBorders>
            <w:shd w:val="clear" w:color="auto" w:fill="auto"/>
            <w:vAlign w:val="center"/>
          </w:tcPr>
          <w:p w14:paraId="2F88526D" w14:textId="249089FC" w:rsidR="00054BD7" w:rsidRDefault="00707667" w:rsidP="00707667">
            <w:pPr>
              <w:snapToGrid w:val="0"/>
              <w:jc w:val="center"/>
              <w:rPr>
                <w:sz w:val="20"/>
              </w:rPr>
            </w:pPr>
            <w:r>
              <w:rPr>
                <w:sz w:val="20"/>
              </w:rPr>
              <w:t>15,695</w:t>
            </w:r>
          </w:p>
        </w:tc>
        <w:tc>
          <w:tcPr>
            <w:tcW w:w="1343" w:type="dxa"/>
            <w:tcBorders>
              <w:left w:val="single" w:sz="4" w:space="0" w:color="000000"/>
              <w:bottom w:val="single" w:sz="4" w:space="0" w:color="000000"/>
              <w:right w:val="single" w:sz="4" w:space="0" w:color="000000"/>
            </w:tcBorders>
            <w:shd w:val="clear" w:color="auto" w:fill="auto"/>
            <w:vAlign w:val="center"/>
          </w:tcPr>
          <w:p w14:paraId="1BCEFACA" w14:textId="580A5B91" w:rsidR="00054BD7" w:rsidRDefault="00707667" w:rsidP="00707667">
            <w:pPr>
              <w:snapToGrid w:val="0"/>
              <w:jc w:val="center"/>
              <w:rPr>
                <w:sz w:val="20"/>
              </w:rPr>
            </w:pPr>
            <w:r>
              <w:rPr>
                <w:sz w:val="20"/>
              </w:rPr>
              <w:t>15,695</w:t>
            </w:r>
          </w:p>
        </w:tc>
      </w:tr>
      <w:tr w:rsidR="00707667" w14:paraId="4CE219F6" w14:textId="77777777" w:rsidTr="00707667">
        <w:trPr>
          <w:trHeight w:val="82"/>
        </w:trPr>
        <w:tc>
          <w:tcPr>
            <w:tcW w:w="2906" w:type="dxa"/>
            <w:tcBorders>
              <w:left w:val="single" w:sz="4" w:space="0" w:color="000000"/>
              <w:bottom w:val="single" w:sz="4" w:space="0" w:color="000000"/>
            </w:tcBorders>
            <w:shd w:val="clear" w:color="auto" w:fill="auto"/>
            <w:vAlign w:val="center"/>
          </w:tcPr>
          <w:p w14:paraId="4A75A19E" w14:textId="4C32EE75" w:rsidR="00707667" w:rsidRDefault="00707667" w:rsidP="00707667">
            <w:pPr>
              <w:snapToGrid w:val="0"/>
              <w:jc w:val="center"/>
              <w:rPr>
                <w:sz w:val="20"/>
              </w:rPr>
            </w:pPr>
            <w:r>
              <w:rPr>
                <w:sz w:val="20"/>
              </w:rPr>
              <w:t>Население  в частном секторе</w:t>
            </w:r>
          </w:p>
        </w:tc>
        <w:tc>
          <w:tcPr>
            <w:tcW w:w="1192" w:type="dxa"/>
            <w:tcBorders>
              <w:left w:val="single" w:sz="4" w:space="0" w:color="000000"/>
              <w:bottom w:val="single" w:sz="4" w:space="0" w:color="000000"/>
            </w:tcBorders>
            <w:shd w:val="clear" w:color="auto" w:fill="auto"/>
            <w:vAlign w:val="center"/>
          </w:tcPr>
          <w:p w14:paraId="1DC60FDB" w14:textId="47FD15CC" w:rsidR="00707667" w:rsidRDefault="00707667" w:rsidP="00707667">
            <w:pPr>
              <w:snapToGrid w:val="0"/>
              <w:jc w:val="center"/>
              <w:rPr>
                <w:sz w:val="20"/>
              </w:rPr>
            </w:pPr>
            <w:r>
              <w:rPr>
                <w:sz w:val="20"/>
              </w:rPr>
              <w:t>1719</w:t>
            </w:r>
          </w:p>
        </w:tc>
        <w:tc>
          <w:tcPr>
            <w:tcW w:w="1381" w:type="dxa"/>
            <w:tcBorders>
              <w:left w:val="single" w:sz="4" w:space="0" w:color="000000"/>
              <w:bottom w:val="single" w:sz="4" w:space="0" w:color="000000"/>
            </w:tcBorders>
            <w:shd w:val="clear" w:color="auto" w:fill="auto"/>
            <w:vAlign w:val="center"/>
          </w:tcPr>
          <w:p w14:paraId="525AF5C9" w14:textId="73F8C47E" w:rsidR="00707667" w:rsidRDefault="00707667" w:rsidP="00707667">
            <w:pPr>
              <w:snapToGrid w:val="0"/>
              <w:jc w:val="center"/>
              <w:rPr>
                <w:sz w:val="20"/>
              </w:rPr>
            </w:pPr>
            <w:r>
              <w:rPr>
                <w:sz w:val="20"/>
              </w:rPr>
              <w:t>1657</w:t>
            </w:r>
          </w:p>
        </w:tc>
        <w:tc>
          <w:tcPr>
            <w:tcW w:w="1131" w:type="dxa"/>
            <w:tcBorders>
              <w:left w:val="single" w:sz="4" w:space="0" w:color="000000"/>
              <w:bottom w:val="single" w:sz="4" w:space="0" w:color="000000"/>
            </w:tcBorders>
            <w:shd w:val="clear" w:color="auto" w:fill="auto"/>
            <w:vAlign w:val="center"/>
          </w:tcPr>
          <w:p w14:paraId="069406D3" w14:textId="7DC6A4C1" w:rsidR="00707667" w:rsidRDefault="00707667" w:rsidP="00707667">
            <w:pPr>
              <w:snapToGrid w:val="0"/>
              <w:jc w:val="center"/>
              <w:rPr>
                <w:sz w:val="20"/>
              </w:rPr>
            </w:pPr>
            <w:r>
              <w:rPr>
                <w:sz w:val="20"/>
              </w:rPr>
              <w:t>43</w:t>
            </w:r>
          </w:p>
        </w:tc>
        <w:tc>
          <w:tcPr>
            <w:tcW w:w="1275" w:type="dxa"/>
            <w:tcBorders>
              <w:left w:val="single" w:sz="4" w:space="0" w:color="000000"/>
              <w:bottom w:val="single" w:sz="4" w:space="0" w:color="000000"/>
            </w:tcBorders>
            <w:shd w:val="clear" w:color="auto" w:fill="auto"/>
            <w:vAlign w:val="center"/>
          </w:tcPr>
          <w:p w14:paraId="77D68838" w14:textId="48AB8184" w:rsidR="00707667" w:rsidRDefault="00707667" w:rsidP="00707667">
            <w:pPr>
              <w:snapToGrid w:val="0"/>
              <w:jc w:val="center"/>
              <w:rPr>
                <w:sz w:val="20"/>
              </w:rPr>
            </w:pPr>
            <w:r>
              <w:rPr>
                <w:sz w:val="20"/>
              </w:rPr>
              <w:t>43</w:t>
            </w:r>
          </w:p>
        </w:tc>
        <w:tc>
          <w:tcPr>
            <w:tcW w:w="979" w:type="dxa"/>
            <w:tcBorders>
              <w:left w:val="single" w:sz="4" w:space="0" w:color="000000"/>
              <w:bottom w:val="single" w:sz="4" w:space="0" w:color="000000"/>
            </w:tcBorders>
            <w:shd w:val="clear" w:color="auto" w:fill="auto"/>
            <w:vAlign w:val="center"/>
          </w:tcPr>
          <w:p w14:paraId="7C34B5B1" w14:textId="2067AD68" w:rsidR="00707667" w:rsidRDefault="00707667" w:rsidP="00707667">
            <w:pPr>
              <w:snapToGrid w:val="0"/>
              <w:jc w:val="center"/>
              <w:rPr>
                <w:sz w:val="20"/>
              </w:rPr>
            </w:pPr>
            <w:r>
              <w:rPr>
                <w:sz w:val="20"/>
              </w:rPr>
              <w:t>73,91</w:t>
            </w:r>
          </w:p>
        </w:tc>
        <w:tc>
          <w:tcPr>
            <w:tcW w:w="1343" w:type="dxa"/>
            <w:tcBorders>
              <w:left w:val="single" w:sz="4" w:space="0" w:color="000000"/>
              <w:bottom w:val="single" w:sz="4" w:space="0" w:color="000000"/>
              <w:right w:val="single" w:sz="4" w:space="0" w:color="000000"/>
            </w:tcBorders>
            <w:shd w:val="clear" w:color="auto" w:fill="auto"/>
            <w:vAlign w:val="center"/>
          </w:tcPr>
          <w:p w14:paraId="0D2B3021" w14:textId="44743F8E" w:rsidR="00707667" w:rsidRDefault="00707667" w:rsidP="00707667">
            <w:pPr>
              <w:snapToGrid w:val="0"/>
              <w:jc w:val="center"/>
              <w:rPr>
                <w:sz w:val="20"/>
              </w:rPr>
            </w:pPr>
            <w:r>
              <w:rPr>
                <w:sz w:val="20"/>
              </w:rPr>
              <w:t>71,25</w:t>
            </w:r>
          </w:p>
        </w:tc>
      </w:tr>
      <w:tr w:rsidR="00054BD7" w14:paraId="65EE115A" w14:textId="77777777" w:rsidTr="00707667">
        <w:trPr>
          <w:trHeight w:val="256"/>
        </w:trPr>
        <w:tc>
          <w:tcPr>
            <w:tcW w:w="2906" w:type="dxa"/>
            <w:tcBorders>
              <w:left w:val="single" w:sz="4" w:space="0" w:color="000000"/>
              <w:bottom w:val="single" w:sz="4" w:space="0" w:color="000000"/>
            </w:tcBorders>
            <w:shd w:val="clear" w:color="auto" w:fill="auto"/>
            <w:vAlign w:val="center"/>
          </w:tcPr>
          <w:p w14:paraId="050187D9" w14:textId="77777777" w:rsidR="00054BD7" w:rsidRDefault="00054BD7" w:rsidP="003C2E0F">
            <w:pPr>
              <w:snapToGrid w:val="0"/>
              <w:jc w:val="center"/>
              <w:rPr>
                <w:sz w:val="20"/>
              </w:rPr>
            </w:pPr>
            <w:r>
              <w:rPr>
                <w:sz w:val="20"/>
              </w:rPr>
              <w:t>Неучтённые расходы (5% от хозяйственно-бытовых стоков)</w:t>
            </w:r>
          </w:p>
        </w:tc>
        <w:tc>
          <w:tcPr>
            <w:tcW w:w="1192" w:type="dxa"/>
            <w:tcBorders>
              <w:left w:val="single" w:sz="4" w:space="0" w:color="000000"/>
              <w:bottom w:val="single" w:sz="4" w:space="0" w:color="000000"/>
            </w:tcBorders>
            <w:shd w:val="clear" w:color="auto" w:fill="auto"/>
            <w:vAlign w:val="center"/>
          </w:tcPr>
          <w:p w14:paraId="26C53E84" w14:textId="77777777" w:rsidR="00054BD7" w:rsidRDefault="00054BD7" w:rsidP="003C2E0F">
            <w:pPr>
              <w:snapToGrid w:val="0"/>
              <w:jc w:val="center"/>
              <w:rPr>
                <w:sz w:val="20"/>
              </w:rPr>
            </w:pPr>
            <w:r>
              <w:rPr>
                <w:sz w:val="20"/>
              </w:rPr>
              <w:t>х</w:t>
            </w:r>
          </w:p>
        </w:tc>
        <w:tc>
          <w:tcPr>
            <w:tcW w:w="1381" w:type="dxa"/>
            <w:tcBorders>
              <w:left w:val="single" w:sz="4" w:space="0" w:color="000000"/>
              <w:bottom w:val="single" w:sz="4" w:space="0" w:color="000000"/>
            </w:tcBorders>
            <w:shd w:val="clear" w:color="auto" w:fill="auto"/>
            <w:vAlign w:val="center"/>
          </w:tcPr>
          <w:p w14:paraId="77FC07A5" w14:textId="77777777" w:rsidR="00054BD7" w:rsidRDefault="00054BD7" w:rsidP="003C2E0F">
            <w:pPr>
              <w:snapToGrid w:val="0"/>
              <w:jc w:val="center"/>
              <w:rPr>
                <w:sz w:val="20"/>
              </w:rPr>
            </w:pPr>
            <w:r>
              <w:rPr>
                <w:sz w:val="20"/>
              </w:rPr>
              <w:t>х</w:t>
            </w:r>
          </w:p>
        </w:tc>
        <w:tc>
          <w:tcPr>
            <w:tcW w:w="1131" w:type="dxa"/>
            <w:tcBorders>
              <w:left w:val="single" w:sz="4" w:space="0" w:color="000000"/>
              <w:bottom w:val="single" w:sz="4" w:space="0" w:color="000000"/>
            </w:tcBorders>
            <w:shd w:val="clear" w:color="auto" w:fill="auto"/>
            <w:vAlign w:val="center"/>
          </w:tcPr>
          <w:p w14:paraId="1ABE3FE7" w14:textId="77777777" w:rsidR="00054BD7" w:rsidRDefault="00054BD7" w:rsidP="003C2E0F">
            <w:pPr>
              <w:snapToGrid w:val="0"/>
              <w:jc w:val="center"/>
              <w:rPr>
                <w:sz w:val="20"/>
              </w:rPr>
            </w:pPr>
            <w:r>
              <w:rPr>
                <w:sz w:val="20"/>
              </w:rPr>
              <w:t>х</w:t>
            </w:r>
          </w:p>
        </w:tc>
        <w:tc>
          <w:tcPr>
            <w:tcW w:w="1275" w:type="dxa"/>
            <w:tcBorders>
              <w:left w:val="single" w:sz="4" w:space="0" w:color="000000"/>
              <w:bottom w:val="single" w:sz="4" w:space="0" w:color="000000"/>
            </w:tcBorders>
            <w:shd w:val="clear" w:color="auto" w:fill="auto"/>
            <w:vAlign w:val="center"/>
          </w:tcPr>
          <w:p w14:paraId="0FA6373F" w14:textId="77777777" w:rsidR="00054BD7" w:rsidRDefault="00054BD7" w:rsidP="003C2E0F">
            <w:pPr>
              <w:snapToGrid w:val="0"/>
              <w:jc w:val="center"/>
              <w:rPr>
                <w:sz w:val="20"/>
              </w:rPr>
            </w:pPr>
            <w:r>
              <w:rPr>
                <w:sz w:val="20"/>
              </w:rPr>
              <w:t>х</w:t>
            </w:r>
          </w:p>
        </w:tc>
        <w:tc>
          <w:tcPr>
            <w:tcW w:w="979" w:type="dxa"/>
            <w:tcBorders>
              <w:left w:val="single" w:sz="4" w:space="0" w:color="000000"/>
              <w:bottom w:val="single" w:sz="4" w:space="0" w:color="000000"/>
            </w:tcBorders>
            <w:shd w:val="clear" w:color="auto" w:fill="auto"/>
            <w:vAlign w:val="center"/>
          </w:tcPr>
          <w:p w14:paraId="76A21372" w14:textId="75D5C5DB" w:rsidR="00054BD7" w:rsidRDefault="00707667" w:rsidP="00707667">
            <w:pPr>
              <w:snapToGrid w:val="0"/>
              <w:jc w:val="center"/>
              <w:rPr>
                <w:sz w:val="20"/>
              </w:rPr>
            </w:pPr>
            <w:r>
              <w:rPr>
                <w:sz w:val="20"/>
              </w:rPr>
              <w:t>4,47</w:t>
            </w:r>
          </w:p>
        </w:tc>
        <w:tc>
          <w:tcPr>
            <w:tcW w:w="1343" w:type="dxa"/>
            <w:tcBorders>
              <w:left w:val="single" w:sz="4" w:space="0" w:color="000000"/>
              <w:bottom w:val="single" w:sz="4" w:space="0" w:color="000000"/>
              <w:right w:val="single" w:sz="4" w:space="0" w:color="000000"/>
            </w:tcBorders>
            <w:shd w:val="clear" w:color="auto" w:fill="auto"/>
            <w:vAlign w:val="center"/>
          </w:tcPr>
          <w:p w14:paraId="42D0F905" w14:textId="49AC1B28" w:rsidR="00054BD7" w:rsidRDefault="004A2E84" w:rsidP="004A2E84">
            <w:pPr>
              <w:snapToGrid w:val="0"/>
              <w:jc w:val="center"/>
              <w:rPr>
                <w:sz w:val="20"/>
              </w:rPr>
            </w:pPr>
            <w:r>
              <w:rPr>
                <w:sz w:val="20"/>
              </w:rPr>
              <w:t>4,35</w:t>
            </w:r>
          </w:p>
        </w:tc>
      </w:tr>
      <w:tr w:rsidR="004A2E84" w14:paraId="7944B999" w14:textId="77777777" w:rsidTr="001B24EE">
        <w:trPr>
          <w:trHeight w:val="77"/>
        </w:trPr>
        <w:tc>
          <w:tcPr>
            <w:tcW w:w="2906" w:type="dxa"/>
            <w:tcBorders>
              <w:left w:val="single" w:sz="4" w:space="0" w:color="000000"/>
              <w:bottom w:val="single" w:sz="4" w:space="0" w:color="000000"/>
            </w:tcBorders>
            <w:shd w:val="clear" w:color="auto" w:fill="auto"/>
            <w:vAlign w:val="center"/>
          </w:tcPr>
          <w:p w14:paraId="791C900B" w14:textId="77777777" w:rsidR="004A2E84" w:rsidRDefault="004A2E84" w:rsidP="004A2E84">
            <w:pPr>
              <w:snapToGrid w:val="0"/>
              <w:jc w:val="center"/>
              <w:rPr>
                <w:b/>
                <w:sz w:val="20"/>
              </w:rPr>
            </w:pPr>
            <w:r>
              <w:rPr>
                <w:b/>
                <w:sz w:val="20"/>
              </w:rPr>
              <w:t>Итого</w:t>
            </w:r>
          </w:p>
        </w:tc>
        <w:tc>
          <w:tcPr>
            <w:tcW w:w="1192" w:type="dxa"/>
            <w:tcBorders>
              <w:left w:val="single" w:sz="4" w:space="0" w:color="000000"/>
              <w:bottom w:val="single" w:sz="4" w:space="0" w:color="000000"/>
            </w:tcBorders>
            <w:shd w:val="clear" w:color="auto" w:fill="auto"/>
            <w:vAlign w:val="center"/>
          </w:tcPr>
          <w:p w14:paraId="57CEFAD8" w14:textId="77777777" w:rsidR="004A2E84" w:rsidRDefault="004A2E84" w:rsidP="004A2E84">
            <w:pPr>
              <w:snapToGrid w:val="0"/>
              <w:jc w:val="center"/>
              <w:rPr>
                <w:b/>
                <w:sz w:val="20"/>
              </w:rPr>
            </w:pPr>
            <w:r>
              <w:rPr>
                <w:b/>
                <w:sz w:val="20"/>
              </w:rPr>
              <w:t>х</w:t>
            </w:r>
          </w:p>
        </w:tc>
        <w:tc>
          <w:tcPr>
            <w:tcW w:w="1381" w:type="dxa"/>
            <w:tcBorders>
              <w:left w:val="single" w:sz="4" w:space="0" w:color="000000"/>
              <w:bottom w:val="single" w:sz="4" w:space="0" w:color="000000"/>
            </w:tcBorders>
            <w:shd w:val="clear" w:color="auto" w:fill="auto"/>
            <w:vAlign w:val="center"/>
          </w:tcPr>
          <w:p w14:paraId="3A7A0C42" w14:textId="77777777" w:rsidR="004A2E84" w:rsidRDefault="004A2E84" w:rsidP="004A2E84">
            <w:pPr>
              <w:snapToGrid w:val="0"/>
              <w:jc w:val="center"/>
              <w:rPr>
                <w:b/>
                <w:sz w:val="20"/>
              </w:rPr>
            </w:pPr>
            <w:r>
              <w:rPr>
                <w:b/>
                <w:sz w:val="20"/>
              </w:rPr>
              <w:t>х</w:t>
            </w:r>
          </w:p>
        </w:tc>
        <w:tc>
          <w:tcPr>
            <w:tcW w:w="1131" w:type="dxa"/>
            <w:tcBorders>
              <w:left w:val="single" w:sz="4" w:space="0" w:color="000000"/>
              <w:bottom w:val="single" w:sz="4" w:space="0" w:color="000000"/>
            </w:tcBorders>
            <w:shd w:val="clear" w:color="auto" w:fill="auto"/>
            <w:vAlign w:val="center"/>
          </w:tcPr>
          <w:p w14:paraId="77350701" w14:textId="77777777" w:rsidR="004A2E84" w:rsidRDefault="004A2E84" w:rsidP="004A2E84">
            <w:pPr>
              <w:snapToGrid w:val="0"/>
              <w:jc w:val="center"/>
              <w:rPr>
                <w:b/>
                <w:sz w:val="20"/>
              </w:rPr>
            </w:pPr>
            <w:r>
              <w:rPr>
                <w:b/>
                <w:sz w:val="20"/>
              </w:rPr>
              <w:t>х</w:t>
            </w:r>
          </w:p>
        </w:tc>
        <w:tc>
          <w:tcPr>
            <w:tcW w:w="1275" w:type="dxa"/>
            <w:tcBorders>
              <w:left w:val="single" w:sz="4" w:space="0" w:color="000000"/>
              <w:bottom w:val="single" w:sz="4" w:space="0" w:color="000000"/>
            </w:tcBorders>
            <w:shd w:val="clear" w:color="auto" w:fill="auto"/>
            <w:vAlign w:val="center"/>
          </w:tcPr>
          <w:p w14:paraId="485AB90F" w14:textId="77777777" w:rsidR="004A2E84" w:rsidRDefault="004A2E84" w:rsidP="004A2E84">
            <w:pPr>
              <w:snapToGrid w:val="0"/>
              <w:jc w:val="center"/>
              <w:rPr>
                <w:b/>
                <w:sz w:val="20"/>
              </w:rPr>
            </w:pPr>
            <w:r>
              <w:rPr>
                <w:b/>
                <w:sz w:val="20"/>
              </w:rPr>
              <w:t>х</w:t>
            </w:r>
          </w:p>
        </w:tc>
        <w:tc>
          <w:tcPr>
            <w:tcW w:w="979" w:type="dxa"/>
            <w:tcBorders>
              <w:left w:val="single" w:sz="4" w:space="0" w:color="000000"/>
              <w:bottom w:val="single" w:sz="4" w:space="0" w:color="000000"/>
            </w:tcBorders>
            <w:shd w:val="clear" w:color="auto" w:fill="auto"/>
            <w:vAlign w:val="bottom"/>
          </w:tcPr>
          <w:p w14:paraId="5B7A4C7D" w14:textId="06ED7F00" w:rsidR="004A2E84" w:rsidRDefault="004A2E84" w:rsidP="004A2E84">
            <w:pPr>
              <w:snapToGrid w:val="0"/>
              <w:jc w:val="center"/>
              <w:rPr>
                <w:b/>
                <w:sz w:val="20"/>
              </w:rPr>
            </w:pPr>
            <w:r>
              <w:rPr>
                <w:rFonts w:ascii="Calibri" w:hAnsi="Calibri" w:cs="Calibri"/>
                <w:color w:val="000000"/>
                <w:sz w:val="22"/>
                <w:szCs w:val="22"/>
              </w:rPr>
              <w:t>94,08</w:t>
            </w:r>
          </w:p>
        </w:tc>
        <w:tc>
          <w:tcPr>
            <w:tcW w:w="1343" w:type="dxa"/>
            <w:tcBorders>
              <w:left w:val="single" w:sz="4" w:space="0" w:color="000000"/>
              <w:bottom w:val="single" w:sz="4" w:space="0" w:color="000000"/>
              <w:right w:val="single" w:sz="4" w:space="0" w:color="000000"/>
            </w:tcBorders>
            <w:shd w:val="clear" w:color="auto" w:fill="auto"/>
            <w:vAlign w:val="bottom"/>
          </w:tcPr>
          <w:p w14:paraId="7DD541A8" w14:textId="58E8DF3C" w:rsidR="004A2E84" w:rsidRDefault="004A2E84" w:rsidP="004A2E84">
            <w:pPr>
              <w:snapToGrid w:val="0"/>
              <w:jc w:val="center"/>
              <w:rPr>
                <w:b/>
                <w:sz w:val="20"/>
              </w:rPr>
            </w:pPr>
            <w:r>
              <w:rPr>
                <w:rFonts w:ascii="Calibri" w:hAnsi="Calibri" w:cs="Calibri"/>
                <w:color w:val="000000"/>
                <w:sz w:val="22"/>
                <w:szCs w:val="22"/>
              </w:rPr>
              <w:t>91,30</w:t>
            </w:r>
          </w:p>
        </w:tc>
      </w:tr>
    </w:tbl>
    <w:p w14:paraId="5C910E41" w14:textId="77777777" w:rsidR="00054BD7" w:rsidRDefault="00054BD7" w:rsidP="003C2E0F">
      <w:pPr>
        <w:pStyle w:val="321"/>
        <w:widowControl w:val="0"/>
        <w:spacing w:after="0"/>
        <w:ind w:left="0" w:firstLine="851"/>
        <w:jc w:val="both"/>
      </w:pPr>
    </w:p>
    <w:p w14:paraId="43DCAE34" w14:textId="1CBB171B" w:rsidR="00054BD7" w:rsidRDefault="00054BD7" w:rsidP="003C2E0F">
      <w:pPr>
        <w:pStyle w:val="321"/>
        <w:widowControl w:val="0"/>
        <w:spacing w:after="0"/>
        <w:ind w:left="0" w:firstLine="851"/>
        <w:jc w:val="both"/>
        <w:rPr>
          <w:sz w:val="24"/>
          <w:szCs w:val="24"/>
        </w:rPr>
      </w:pPr>
      <w:r>
        <w:rPr>
          <w:sz w:val="24"/>
          <w:szCs w:val="24"/>
        </w:rPr>
        <w:t>Таким образом, прогнозируемый объем сточных вод на расчетный срок</w:t>
      </w:r>
      <w:r>
        <w:rPr>
          <w:sz w:val="24"/>
          <w:szCs w:val="24"/>
          <w:lang w:val="ru-RU"/>
        </w:rPr>
        <w:t xml:space="preserve">, потенциальный для вывоза в очистные сооружения, </w:t>
      </w:r>
      <w:r>
        <w:rPr>
          <w:sz w:val="24"/>
          <w:szCs w:val="24"/>
        </w:rPr>
        <w:t xml:space="preserve"> составит</w:t>
      </w:r>
      <w:r w:rsidR="004A2E84">
        <w:rPr>
          <w:sz w:val="24"/>
          <w:szCs w:val="24"/>
          <w:lang w:val="ru-RU"/>
        </w:rPr>
        <w:t xml:space="preserve"> для 1-го этапа </w:t>
      </w:r>
      <w:r>
        <w:rPr>
          <w:sz w:val="24"/>
          <w:szCs w:val="24"/>
        </w:rPr>
        <w:t xml:space="preserve"> </w:t>
      </w:r>
      <w:r w:rsidR="004A2E84">
        <w:rPr>
          <w:sz w:val="24"/>
          <w:szCs w:val="24"/>
          <w:lang w:val="ru-RU"/>
        </w:rPr>
        <w:t>94,08</w:t>
      </w:r>
      <w:r>
        <w:rPr>
          <w:sz w:val="24"/>
          <w:szCs w:val="24"/>
        </w:rPr>
        <w:t>м</w:t>
      </w:r>
      <w:r>
        <w:rPr>
          <w:sz w:val="24"/>
          <w:szCs w:val="24"/>
          <w:vertAlign w:val="superscript"/>
        </w:rPr>
        <w:t>3</w:t>
      </w:r>
      <w:r>
        <w:rPr>
          <w:sz w:val="24"/>
          <w:szCs w:val="24"/>
        </w:rPr>
        <w:t>/сутки</w:t>
      </w:r>
      <w:r w:rsidR="004A2E84">
        <w:rPr>
          <w:sz w:val="24"/>
          <w:szCs w:val="24"/>
          <w:lang w:val="ru-RU"/>
        </w:rPr>
        <w:t xml:space="preserve"> и для второго- 91,3</w:t>
      </w:r>
      <w:r>
        <w:rPr>
          <w:sz w:val="24"/>
          <w:szCs w:val="24"/>
        </w:rPr>
        <w:t xml:space="preserve"> м</w:t>
      </w:r>
      <w:r>
        <w:rPr>
          <w:sz w:val="24"/>
          <w:szCs w:val="24"/>
          <w:vertAlign w:val="superscript"/>
        </w:rPr>
        <w:t>3</w:t>
      </w:r>
      <w:r>
        <w:rPr>
          <w:sz w:val="24"/>
          <w:szCs w:val="24"/>
        </w:rPr>
        <w:t>/сутки.</w:t>
      </w:r>
    </w:p>
    <w:p w14:paraId="6B283127" w14:textId="70B50827" w:rsidR="00014B09" w:rsidRDefault="003331AA" w:rsidP="003C2E0F">
      <w:pPr>
        <w:pStyle w:val="1"/>
        <w:jc w:val="left"/>
        <w:rPr>
          <w:b w:val="0"/>
          <w:sz w:val="28"/>
          <w:szCs w:val="28"/>
        </w:rPr>
      </w:pPr>
      <w:bookmarkStart w:id="343" w:name="_Toc169183784"/>
      <w:bookmarkEnd w:id="342"/>
      <w:r>
        <w:rPr>
          <w:sz w:val="28"/>
          <w:szCs w:val="28"/>
        </w:rPr>
        <w:t>Раздел 1</w:t>
      </w:r>
      <w:r w:rsidR="003E0934">
        <w:rPr>
          <w:sz w:val="28"/>
          <w:szCs w:val="28"/>
        </w:rPr>
        <w:t>1</w:t>
      </w:r>
      <w:r>
        <w:rPr>
          <w:sz w:val="28"/>
          <w:szCs w:val="28"/>
        </w:rPr>
        <w:t>. Общая программа проектов</w:t>
      </w:r>
      <w:bookmarkEnd w:id="343"/>
      <w:r>
        <w:rPr>
          <w:sz w:val="28"/>
          <w:szCs w:val="28"/>
        </w:rPr>
        <w:t xml:space="preserve"> </w:t>
      </w:r>
    </w:p>
    <w:p w14:paraId="7FF28D51" w14:textId="5A314CB5" w:rsidR="00014B09" w:rsidRPr="00691C6F" w:rsidRDefault="003331AA" w:rsidP="003C2E0F">
      <w:pPr>
        <w:pStyle w:val="2"/>
        <w:rPr>
          <w:rFonts w:ascii="Times New Roman" w:hAnsi="Times New Roman"/>
          <w:b w:val="0"/>
          <w:i w:val="0"/>
          <w:szCs w:val="24"/>
        </w:rPr>
      </w:pPr>
      <w:bookmarkStart w:id="344" w:name="_Toc169183785"/>
      <w:r w:rsidRPr="00691C6F">
        <w:rPr>
          <w:rFonts w:ascii="Times New Roman" w:hAnsi="Times New Roman"/>
          <w:i w:val="0"/>
          <w:szCs w:val="24"/>
        </w:rPr>
        <w:t>1</w:t>
      </w:r>
      <w:r w:rsidR="003E0934" w:rsidRPr="00691C6F">
        <w:rPr>
          <w:rFonts w:ascii="Times New Roman" w:hAnsi="Times New Roman"/>
          <w:i w:val="0"/>
          <w:szCs w:val="24"/>
        </w:rPr>
        <w:t>1</w:t>
      </w:r>
      <w:r w:rsidRPr="00691C6F">
        <w:rPr>
          <w:rFonts w:ascii="Times New Roman" w:hAnsi="Times New Roman"/>
          <w:i w:val="0"/>
          <w:szCs w:val="24"/>
        </w:rPr>
        <w:t>.1.Общие сведения</w:t>
      </w:r>
      <w:bookmarkEnd w:id="344"/>
    </w:p>
    <w:p w14:paraId="61C08263" w14:textId="77777777" w:rsidR="003B79FD" w:rsidRDefault="003B79FD" w:rsidP="003C2E0F">
      <w:pPr>
        <w:jc w:val="both"/>
      </w:pPr>
    </w:p>
    <w:p w14:paraId="172448DA" w14:textId="1C61748A" w:rsidR="00014B09" w:rsidRDefault="003331AA" w:rsidP="003C2E0F">
      <w:pPr>
        <w:jc w:val="both"/>
      </w:pPr>
      <w:r>
        <w:t xml:space="preserve">Данные проекты определены по сферам оказываемых услуг в разрезе ресурсоснабжающих организаций (РСО) с указанием источника обоснования (основание проведения) мероприятий. </w:t>
      </w:r>
    </w:p>
    <w:p w14:paraId="660B8060" w14:textId="77777777" w:rsidR="00014B09" w:rsidRDefault="003331AA" w:rsidP="003C2E0F">
      <w:pPr>
        <w:jc w:val="both"/>
      </w:pPr>
      <w:r>
        <w:t xml:space="preserve">Детализированный перечень мероприятий, направленные на развитие каждой из систем коммунальной инфраструктуры, приведен в перспективных схемах рассматриваемых систем МО (Разделы 6 – 11 Обосновывающих материалов). </w:t>
      </w:r>
    </w:p>
    <w:p w14:paraId="6248D105" w14:textId="77777777" w:rsidR="00014B09" w:rsidRDefault="00014B09" w:rsidP="003C2E0F"/>
    <w:p w14:paraId="1E87871B" w14:textId="50C341A6" w:rsidR="00014B09" w:rsidRPr="003137B2" w:rsidRDefault="003331AA" w:rsidP="003C2E0F">
      <w:pPr>
        <w:pStyle w:val="2"/>
        <w:jc w:val="both"/>
        <w:rPr>
          <w:rFonts w:ascii="Times New Roman" w:hAnsi="Times New Roman"/>
          <w:b w:val="0"/>
          <w:i w:val="0"/>
        </w:rPr>
      </w:pPr>
      <w:bookmarkStart w:id="345" w:name="_Toc169183786"/>
      <w:r w:rsidRPr="003137B2">
        <w:rPr>
          <w:rFonts w:ascii="Times New Roman" w:hAnsi="Times New Roman"/>
          <w:i w:val="0"/>
        </w:rPr>
        <w:t>1</w:t>
      </w:r>
      <w:r w:rsidR="003E0934" w:rsidRPr="003137B2">
        <w:rPr>
          <w:rFonts w:ascii="Times New Roman" w:hAnsi="Times New Roman"/>
          <w:i w:val="0"/>
        </w:rPr>
        <w:t>1</w:t>
      </w:r>
      <w:r w:rsidRPr="003137B2">
        <w:rPr>
          <w:rFonts w:ascii="Times New Roman" w:hAnsi="Times New Roman"/>
          <w:i w:val="0"/>
        </w:rPr>
        <w:t>.</w:t>
      </w:r>
      <w:r w:rsidR="00BF074B" w:rsidRPr="003137B2">
        <w:rPr>
          <w:rFonts w:ascii="Times New Roman" w:hAnsi="Times New Roman"/>
          <w:i w:val="0"/>
        </w:rPr>
        <w:t>2</w:t>
      </w:r>
      <w:r w:rsidRPr="003137B2">
        <w:rPr>
          <w:rFonts w:ascii="Times New Roman" w:hAnsi="Times New Roman"/>
          <w:i w:val="0"/>
        </w:rPr>
        <w:t>.Особенности принятия инвестиционных программ субъектов электроэнергетики.</w:t>
      </w:r>
      <w:bookmarkEnd w:id="345"/>
      <w:r w:rsidRPr="003137B2">
        <w:rPr>
          <w:rFonts w:ascii="Times New Roman" w:hAnsi="Times New Roman"/>
          <w:i w:val="0"/>
        </w:rPr>
        <w:t xml:space="preserve"> </w:t>
      </w:r>
    </w:p>
    <w:p w14:paraId="5056EBED" w14:textId="77777777" w:rsidR="00014B09" w:rsidRDefault="00014B09" w:rsidP="003C2E0F"/>
    <w:p w14:paraId="31A5CA20" w14:textId="77777777" w:rsidR="00014B09" w:rsidRDefault="003331AA" w:rsidP="003C2E0F">
      <w:pPr>
        <w:jc w:val="both"/>
      </w:pPr>
      <w:r>
        <w:t xml:space="preserve">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 </w:t>
      </w:r>
    </w:p>
    <w:p w14:paraId="4047FE19" w14:textId="77777777" w:rsidR="00014B09" w:rsidRDefault="003331AA" w:rsidP="003C2E0F">
      <w:pPr>
        <w:jc w:val="both"/>
      </w:pPr>
      <w:r>
        <w:t xml:space="preserve">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w:t>
      </w:r>
    </w:p>
    <w:p w14:paraId="24EBE212" w14:textId="77777777" w:rsidR="00014B09" w:rsidRDefault="003331AA" w:rsidP="003C2E0F">
      <w:pPr>
        <w:jc w:val="both"/>
      </w:pPr>
      <w:r>
        <w:lastRenderedPageBreak/>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14:paraId="084C8FFA" w14:textId="77777777" w:rsidR="00014B09" w:rsidRDefault="003331AA" w:rsidP="003C2E0F">
      <w:pPr>
        <w:jc w:val="both"/>
      </w:pPr>
      <w:r>
        <w:t xml:space="preserve">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 </w:t>
      </w:r>
    </w:p>
    <w:p w14:paraId="7C3C2F93" w14:textId="77777777" w:rsidR="00014B09" w:rsidRDefault="003331AA" w:rsidP="003C2E0F">
      <w:pPr>
        <w:jc w:val="both"/>
      </w:pPr>
      <w:r>
        <w:t>По ежегодным результатам мониторинга осуществляется своевременная корректировка ПКР, в частности корректировка целевых показателей и данных программ  инвестиционных проектов.</w:t>
      </w:r>
    </w:p>
    <w:p w14:paraId="2BFA1EBA" w14:textId="77777777" w:rsidR="00014B09" w:rsidRDefault="00014B09" w:rsidP="003C2E0F">
      <w:pPr>
        <w:jc w:val="both"/>
      </w:pPr>
    </w:p>
    <w:p w14:paraId="35799705" w14:textId="17EA06B9" w:rsidR="00014B09" w:rsidRDefault="003331AA" w:rsidP="003C2E0F">
      <w:pPr>
        <w:jc w:val="both"/>
      </w:pPr>
      <w:r>
        <w:t xml:space="preserve">В данном разделе проводятся сводный данные по проектам, обеспечивающих достижение целевых показателей, приведенных в Разделе </w:t>
      </w:r>
      <w:r w:rsidR="00410033">
        <w:t>4</w:t>
      </w:r>
      <w:r>
        <w:t xml:space="preserve"> Обосновывающих материалов, в том числе обеспечивающих спрос на все виды коммунальных ресурсов. Данные проекты определены по сферам оказываемых услуг в разрезе ресурсоснабжающих организаций (РСО) с указанием источника обоснования (основание проведения) мероприятий.  </w:t>
      </w:r>
    </w:p>
    <w:p w14:paraId="3BC4BC33" w14:textId="77777777" w:rsidR="00C47A80" w:rsidRDefault="003331AA" w:rsidP="003C2E0F">
      <w:pPr>
        <w:jc w:val="both"/>
      </w:pPr>
      <w:r>
        <w:t xml:space="preserve">Сведения об источниках финансовых потребностей реализации программы представлены в Разделе 13 Обосновывающих материалов. </w:t>
      </w:r>
      <w:r w:rsidR="00C47A80">
        <w:t xml:space="preserve">                                                                                                           </w:t>
      </w:r>
    </w:p>
    <w:p w14:paraId="14A35F4E" w14:textId="2DA8B216" w:rsidR="00014B09" w:rsidRDefault="003331AA" w:rsidP="003C2E0F">
      <w:pPr>
        <w:jc w:val="both"/>
      </w:pPr>
      <w:r>
        <w:t xml:space="preserve">Инвестиционные проекты, включенные в Программу, могут быть реализованы в следующих формах: </w:t>
      </w:r>
    </w:p>
    <w:p w14:paraId="443F49F1" w14:textId="77777777" w:rsidR="00014B09" w:rsidRDefault="003331AA" w:rsidP="003C2E0F">
      <w:pPr>
        <w:numPr>
          <w:ilvl w:val="0"/>
          <w:numId w:val="9"/>
        </w:numPr>
      </w:pPr>
      <w:r>
        <w:t>За счет предпринимательской прибыли;</w:t>
      </w:r>
    </w:p>
    <w:p w14:paraId="4B047918" w14:textId="77777777" w:rsidR="00014B09" w:rsidRDefault="003331AA" w:rsidP="003C2E0F">
      <w:pPr>
        <w:numPr>
          <w:ilvl w:val="0"/>
          <w:numId w:val="9"/>
        </w:numPr>
      </w:pPr>
      <w:r>
        <w:t>Амортизационные отчисления;</w:t>
      </w:r>
    </w:p>
    <w:p w14:paraId="05A65FB2" w14:textId="77777777" w:rsidR="00014B09" w:rsidRDefault="003331AA" w:rsidP="003C2E0F">
      <w:pPr>
        <w:numPr>
          <w:ilvl w:val="0"/>
          <w:numId w:val="9"/>
        </w:numPr>
      </w:pPr>
      <w:r>
        <w:t>За счёт инвестиционных программ;</w:t>
      </w:r>
    </w:p>
    <w:p w14:paraId="5AB1D833" w14:textId="0574D1F0" w:rsidR="00014B09" w:rsidRDefault="003331AA" w:rsidP="003C2E0F">
      <w:pPr>
        <w:numPr>
          <w:ilvl w:val="0"/>
          <w:numId w:val="9"/>
        </w:numPr>
      </w:pPr>
      <w:r>
        <w:t>Муниципальный бюджет</w:t>
      </w:r>
      <w:r w:rsidR="00C47A80">
        <w:t>.</w:t>
      </w:r>
    </w:p>
    <w:p w14:paraId="39459B82" w14:textId="77777777" w:rsidR="00C47A80" w:rsidRDefault="00C47A80" w:rsidP="003C2E0F">
      <w:pPr>
        <w:jc w:val="both"/>
      </w:pPr>
    </w:p>
    <w:p w14:paraId="73C000A1" w14:textId="05E18F5D" w:rsidR="00014B09" w:rsidRDefault="003331AA" w:rsidP="003C2E0F">
      <w:pPr>
        <w:jc w:val="both"/>
      </w:pPr>
      <w:r>
        <w:t>В инвестиционных программах проекты могут  реализоваться действующими организациями, проекты могут  выставляться  на конкурс для привлечения сторонних инвесторов (в том числе организаций, индивидуальных предпринимателей, по договору коммерческой концессии (подрядные организации, определенные на конкурсной основе)</w:t>
      </w:r>
      <w:proofErr w:type="gramStart"/>
      <w:r>
        <w:t>.с</w:t>
      </w:r>
      <w:proofErr w:type="gramEnd"/>
      <w:r>
        <w:t xml:space="preserve">оздаются организации с участием действующих ресурсоснабжающих организаций. </w:t>
      </w:r>
    </w:p>
    <w:p w14:paraId="27E5141B" w14:textId="77777777" w:rsidR="00014B09" w:rsidRDefault="003331AA" w:rsidP="003C2E0F">
      <w:pPr>
        <w:jc w:val="both"/>
      </w:pPr>
      <w:r>
        <w:t xml:space="preserve">    Также могут создаваться  организации с участием действующих ресурсоснабжающих организаций. </w:t>
      </w:r>
    </w:p>
    <w:p w14:paraId="1A410DC7" w14:textId="71105A47" w:rsidR="00014B09" w:rsidRDefault="006E71D9" w:rsidP="003C2E0F">
      <w:pPr>
        <w:jc w:val="both"/>
      </w:pPr>
      <w:r>
        <w:t xml:space="preserve">     </w:t>
      </w:r>
      <w:r w:rsidR="003331AA">
        <w:t>Расчетная предпринимательская прибыль регулируемой организации в соответствии с нормативными  документами определяется для гарантирующей организации, являющейся государственным или муниципальным унитарным предприятием, устанавливается в размере 5% по предложению такой организации. Это относится  к системам теплоснабжения, водоснабжения и водоотведения и обращения с отходами.</w:t>
      </w:r>
    </w:p>
    <w:p w14:paraId="4CBA4716" w14:textId="365BD883" w:rsidR="00014B09" w:rsidRDefault="006E71D9" w:rsidP="003C2E0F">
      <w:pPr>
        <w:jc w:val="both"/>
      </w:pPr>
      <w:r>
        <w:t xml:space="preserve">      </w:t>
      </w:r>
      <w:r w:rsidR="003331AA">
        <w:t>Совокупные потребности в капитальных вложениях и источники финансирования  Программы по развитию систем коммунальной инфраструктуры муниципального образования "</w:t>
      </w:r>
      <w:r w:rsidR="0037240A">
        <w:t>Посёлок  Олымский</w:t>
      </w:r>
      <w:r w:rsidR="003331AA">
        <w:t>" представлены в таблице 11.</w:t>
      </w:r>
      <w:r w:rsidR="00BF074B">
        <w:t>1</w:t>
      </w:r>
      <w:r w:rsidR="003331AA">
        <w:t>.</w:t>
      </w:r>
    </w:p>
    <w:p w14:paraId="0CAE701D" w14:textId="77777777" w:rsidR="00F92EDC" w:rsidRDefault="00F92EDC" w:rsidP="003C2E0F">
      <w:pPr>
        <w:jc w:val="center"/>
        <w:rPr>
          <w:color w:val="000000"/>
          <w:sz w:val="18"/>
          <w:szCs w:val="18"/>
        </w:rPr>
        <w:sectPr w:rsidR="00F92EDC" w:rsidSect="002D25CA">
          <w:headerReference w:type="default" r:id="rId43"/>
          <w:footerReference w:type="default" r:id="rId44"/>
          <w:pgSz w:w="11906" w:h="16838"/>
          <w:pgMar w:top="1134" w:right="851" w:bottom="1134" w:left="1134" w:header="709" w:footer="709" w:gutter="0"/>
          <w:cols w:space="708"/>
          <w:docGrid w:linePitch="360"/>
        </w:sectPr>
      </w:pPr>
    </w:p>
    <w:p w14:paraId="3BC7C69A" w14:textId="77777777" w:rsidR="00F92EDC" w:rsidRDefault="00F92EDC" w:rsidP="003C2E0F">
      <w:pPr>
        <w:jc w:val="center"/>
      </w:pPr>
    </w:p>
    <w:p w14:paraId="7E7E9F60" w14:textId="77777777" w:rsidR="00F92EDC" w:rsidRDefault="00F92EDC" w:rsidP="003C2E0F">
      <w:pPr>
        <w:jc w:val="center"/>
      </w:pPr>
    </w:p>
    <w:tbl>
      <w:tblPr>
        <w:tblW w:w="14843" w:type="dxa"/>
        <w:jc w:val="center"/>
        <w:tblLook w:val="04A0" w:firstRow="1" w:lastRow="0" w:firstColumn="1" w:lastColumn="0" w:noHBand="0" w:noVBand="1"/>
      </w:tblPr>
      <w:tblGrid>
        <w:gridCol w:w="559"/>
        <w:gridCol w:w="2999"/>
        <w:gridCol w:w="889"/>
        <w:gridCol w:w="2207"/>
        <w:gridCol w:w="309"/>
        <w:gridCol w:w="738"/>
        <w:gridCol w:w="738"/>
        <w:gridCol w:w="738"/>
        <w:gridCol w:w="738"/>
        <w:gridCol w:w="1337"/>
        <w:gridCol w:w="987"/>
        <w:gridCol w:w="987"/>
        <w:gridCol w:w="1617"/>
      </w:tblGrid>
      <w:tr w:rsidR="001B24EE" w:rsidRPr="001B24EE" w14:paraId="4C2CF6D1" w14:textId="77777777" w:rsidTr="00322B10">
        <w:trPr>
          <w:trHeight w:val="300"/>
          <w:jc w:val="center"/>
        </w:trPr>
        <w:tc>
          <w:tcPr>
            <w:tcW w:w="14843"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B7405C" w14:textId="1810B943" w:rsidR="001B24EE" w:rsidRPr="001B24EE" w:rsidRDefault="00094BA7" w:rsidP="001B24EE">
            <w:pPr>
              <w:jc w:val="center"/>
              <w:rPr>
                <w:b/>
                <w:color w:val="000000"/>
                <w:sz w:val="22"/>
                <w:szCs w:val="22"/>
              </w:rPr>
            </w:pPr>
            <w:r>
              <w:rPr>
                <w:b/>
                <w:color w:val="000000"/>
                <w:sz w:val="22"/>
                <w:szCs w:val="22"/>
              </w:rPr>
              <w:t>Таблица  11.1.</w:t>
            </w:r>
            <w:r w:rsidR="001B24EE" w:rsidRPr="001B24EE">
              <w:rPr>
                <w:b/>
                <w:color w:val="000000"/>
                <w:sz w:val="22"/>
                <w:szCs w:val="22"/>
              </w:rPr>
              <w:t>Общая программа проектов по развитию систем коммунальной инфраструктуры муниципального образования</w:t>
            </w:r>
          </w:p>
        </w:tc>
      </w:tr>
      <w:tr w:rsidR="001B24EE" w:rsidRPr="001B24EE" w14:paraId="64805A71" w14:textId="77777777" w:rsidTr="00322B10">
        <w:trPr>
          <w:trHeight w:val="300"/>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9141" w14:textId="77777777" w:rsidR="001B24EE" w:rsidRPr="001B24EE" w:rsidRDefault="001B24EE" w:rsidP="001B24EE">
            <w:pPr>
              <w:jc w:val="center"/>
              <w:rPr>
                <w:color w:val="000000"/>
                <w:sz w:val="22"/>
                <w:szCs w:val="22"/>
              </w:rPr>
            </w:pPr>
            <w:r w:rsidRPr="001B24EE">
              <w:rPr>
                <w:color w:val="000000"/>
                <w:sz w:val="22"/>
                <w:szCs w:val="22"/>
              </w:rPr>
              <w:t>№</w:t>
            </w: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268F2" w14:textId="77777777" w:rsidR="001B24EE" w:rsidRPr="001B24EE" w:rsidRDefault="001B24EE" w:rsidP="001B24EE">
            <w:pPr>
              <w:jc w:val="center"/>
              <w:rPr>
                <w:color w:val="000000"/>
                <w:sz w:val="22"/>
                <w:szCs w:val="22"/>
              </w:rPr>
            </w:pPr>
            <w:r w:rsidRPr="001B24EE">
              <w:rPr>
                <w:color w:val="000000"/>
                <w:sz w:val="22"/>
                <w:szCs w:val="22"/>
              </w:rPr>
              <w:t>Инвестиционные проекты (наименование)</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0C8FB" w14:textId="77777777" w:rsidR="001B24EE" w:rsidRPr="001B24EE" w:rsidRDefault="001B24EE" w:rsidP="001B24EE">
            <w:pPr>
              <w:jc w:val="center"/>
              <w:rPr>
                <w:color w:val="000000"/>
                <w:sz w:val="22"/>
                <w:szCs w:val="22"/>
              </w:rPr>
            </w:pPr>
            <w:r w:rsidRPr="001B24EE">
              <w:rPr>
                <w:color w:val="000000"/>
                <w:sz w:val="22"/>
                <w:szCs w:val="22"/>
              </w:rPr>
              <w:t>Ед</w:t>
            </w:r>
            <w:proofErr w:type="gramStart"/>
            <w:r w:rsidRPr="001B24EE">
              <w:rPr>
                <w:color w:val="000000"/>
                <w:sz w:val="22"/>
                <w:szCs w:val="22"/>
              </w:rPr>
              <w:t>.и</w:t>
            </w:r>
            <w:proofErr w:type="gramEnd"/>
            <w:r w:rsidRPr="001B24EE">
              <w:rPr>
                <w:color w:val="000000"/>
                <w:sz w:val="22"/>
                <w:szCs w:val="22"/>
              </w:rPr>
              <w:t>зм</w:t>
            </w: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B2072" w14:textId="77777777" w:rsidR="001B24EE" w:rsidRPr="001B24EE" w:rsidRDefault="001B24EE" w:rsidP="001B24EE">
            <w:pPr>
              <w:jc w:val="center"/>
              <w:rPr>
                <w:color w:val="000000"/>
                <w:sz w:val="22"/>
                <w:szCs w:val="22"/>
              </w:rPr>
            </w:pPr>
            <w:r w:rsidRPr="001B24EE">
              <w:rPr>
                <w:color w:val="000000"/>
                <w:sz w:val="22"/>
                <w:szCs w:val="22"/>
              </w:rPr>
              <w:t xml:space="preserve">Цели проекта </w:t>
            </w:r>
          </w:p>
        </w:tc>
        <w:tc>
          <w:tcPr>
            <w:tcW w:w="6572" w:type="dxa"/>
            <w:gridSpan w:val="8"/>
            <w:tcBorders>
              <w:top w:val="single" w:sz="4" w:space="0" w:color="auto"/>
              <w:left w:val="nil"/>
              <w:bottom w:val="single" w:sz="4" w:space="0" w:color="auto"/>
              <w:right w:val="single" w:sz="4" w:space="0" w:color="auto"/>
            </w:tcBorders>
            <w:shd w:val="clear" w:color="auto" w:fill="auto"/>
            <w:noWrap/>
            <w:vAlign w:val="center"/>
            <w:hideMark/>
          </w:tcPr>
          <w:p w14:paraId="01289866" w14:textId="77777777" w:rsidR="001B24EE" w:rsidRPr="001B24EE" w:rsidRDefault="001B24EE" w:rsidP="001B24EE">
            <w:pPr>
              <w:jc w:val="center"/>
              <w:rPr>
                <w:color w:val="000000"/>
                <w:sz w:val="22"/>
                <w:szCs w:val="22"/>
              </w:rPr>
            </w:pPr>
            <w:r w:rsidRPr="001B24EE">
              <w:rPr>
                <w:color w:val="000000"/>
                <w:sz w:val="22"/>
                <w:szCs w:val="22"/>
              </w:rPr>
              <w:t>План-график реализации  мероприятий</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B3296" w14:textId="77777777" w:rsidR="001B24EE" w:rsidRPr="001B24EE" w:rsidRDefault="001B24EE" w:rsidP="001B24EE">
            <w:pPr>
              <w:jc w:val="center"/>
              <w:rPr>
                <w:color w:val="000000"/>
                <w:sz w:val="22"/>
                <w:szCs w:val="22"/>
              </w:rPr>
            </w:pPr>
            <w:r w:rsidRPr="001B24EE">
              <w:rPr>
                <w:color w:val="000000"/>
                <w:sz w:val="22"/>
                <w:szCs w:val="22"/>
              </w:rPr>
              <w:t>Итого в</w:t>
            </w:r>
            <w:r w:rsidRPr="001B24EE">
              <w:rPr>
                <w:color w:val="000000"/>
                <w:sz w:val="22"/>
                <w:szCs w:val="22"/>
              </w:rPr>
              <w:br/>
              <w:t>величинах</w:t>
            </w:r>
            <w:r w:rsidRPr="001B24EE">
              <w:rPr>
                <w:color w:val="000000"/>
                <w:sz w:val="22"/>
                <w:szCs w:val="22"/>
              </w:rPr>
              <w:br/>
              <w:t>соответствую-</w:t>
            </w:r>
            <w:r w:rsidRPr="001B24EE">
              <w:rPr>
                <w:color w:val="000000"/>
                <w:sz w:val="22"/>
                <w:szCs w:val="22"/>
              </w:rPr>
              <w:br/>
              <w:t xml:space="preserve">щих лет, </w:t>
            </w:r>
            <w:r w:rsidRPr="001B24EE">
              <w:rPr>
                <w:color w:val="000000"/>
                <w:sz w:val="22"/>
                <w:szCs w:val="22"/>
              </w:rPr>
              <w:br/>
              <w:t>тыс.руб.</w:t>
            </w:r>
          </w:p>
        </w:tc>
      </w:tr>
      <w:tr w:rsidR="001B24EE" w:rsidRPr="001B24EE" w14:paraId="40028325" w14:textId="77777777" w:rsidTr="00322B10">
        <w:trPr>
          <w:trHeight w:val="121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2B1A7E00" w14:textId="77777777" w:rsidR="001B24EE" w:rsidRPr="001B24EE" w:rsidRDefault="001B24EE" w:rsidP="001B24EE">
            <w:pPr>
              <w:rPr>
                <w:color w:val="000000"/>
                <w:sz w:val="22"/>
                <w:szCs w:val="22"/>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3260992C" w14:textId="77777777" w:rsidR="001B24EE" w:rsidRPr="001B24EE" w:rsidRDefault="001B24EE" w:rsidP="001B24EE">
            <w:pPr>
              <w:rPr>
                <w:color w:val="00000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3EE0F84A" w14:textId="77777777" w:rsidR="001B24EE" w:rsidRPr="001B24EE" w:rsidRDefault="001B24EE" w:rsidP="001B24EE">
            <w:pPr>
              <w:rPr>
                <w:color w:val="000000"/>
                <w:sz w:val="22"/>
                <w:szCs w:val="22"/>
              </w:rPr>
            </w:pPr>
          </w:p>
        </w:tc>
        <w:tc>
          <w:tcPr>
            <w:tcW w:w="2207" w:type="dxa"/>
            <w:vMerge/>
            <w:tcBorders>
              <w:top w:val="single" w:sz="4" w:space="0" w:color="auto"/>
              <w:left w:val="single" w:sz="4" w:space="0" w:color="auto"/>
              <w:bottom w:val="single" w:sz="4" w:space="0" w:color="auto"/>
              <w:right w:val="single" w:sz="4" w:space="0" w:color="auto"/>
            </w:tcBorders>
            <w:vAlign w:val="center"/>
            <w:hideMark/>
          </w:tcPr>
          <w:p w14:paraId="57A1F76A" w14:textId="77777777" w:rsidR="001B24EE" w:rsidRPr="001B24EE" w:rsidRDefault="001B24EE" w:rsidP="001B24EE">
            <w:pPr>
              <w:rPr>
                <w:color w:val="000000"/>
                <w:sz w:val="22"/>
                <w:szCs w:val="22"/>
              </w:rPr>
            </w:pPr>
          </w:p>
        </w:tc>
        <w:tc>
          <w:tcPr>
            <w:tcW w:w="309" w:type="dxa"/>
            <w:tcBorders>
              <w:top w:val="single" w:sz="4" w:space="0" w:color="auto"/>
              <w:left w:val="nil"/>
              <w:bottom w:val="single" w:sz="4" w:space="0" w:color="auto"/>
              <w:right w:val="single" w:sz="4" w:space="0" w:color="auto"/>
            </w:tcBorders>
            <w:shd w:val="clear" w:color="auto" w:fill="auto"/>
            <w:noWrap/>
            <w:vAlign w:val="center"/>
            <w:hideMark/>
          </w:tcPr>
          <w:p w14:paraId="7B9D70C0" w14:textId="77777777" w:rsidR="001B24EE" w:rsidRPr="001B24EE" w:rsidRDefault="001B24EE" w:rsidP="001B24EE">
            <w:pPr>
              <w:jc w:val="center"/>
              <w:rPr>
                <w:color w:val="000000"/>
                <w:sz w:val="22"/>
                <w:szCs w:val="22"/>
              </w:rPr>
            </w:pPr>
            <w:r w:rsidRPr="001B24EE">
              <w:rPr>
                <w:color w:val="000000"/>
                <w:sz w:val="22"/>
                <w:szCs w:val="22"/>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61FB6E62" w14:textId="77777777" w:rsidR="001B24EE" w:rsidRPr="001B24EE" w:rsidRDefault="001B24EE" w:rsidP="001B24EE">
            <w:pPr>
              <w:jc w:val="center"/>
              <w:rPr>
                <w:color w:val="000000"/>
                <w:sz w:val="22"/>
                <w:szCs w:val="22"/>
              </w:rPr>
            </w:pPr>
            <w:r w:rsidRPr="001B24EE">
              <w:rPr>
                <w:color w:val="000000"/>
                <w:sz w:val="22"/>
                <w:szCs w:val="22"/>
              </w:rPr>
              <w:t>2024</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5C69087" w14:textId="77777777" w:rsidR="001B24EE" w:rsidRPr="001B24EE" w:rsidRDefault="001B24EE" w:rsidP="001B24EE">
            <w:pPr>
              <w:jc w:val="center"/>
              <w:rPr>
                <w:color w:val="000000"/>
                <w:sz w:val="22"/>
                <w:szCs w:val="22"/>
              </w:rPr>
            </w:pPr>
            <w:r w:rsidRPr="001B24EE">
              <w:rPr>
                <w:color w:val="000000"/>
                <w:sz w:val="22"/>
                <w:szCs w:val="22"/>
              </w:rPr>
              <w:t>2025</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2DA3463D" w14:textId="77777777" w:rsidR="001B24EE" w:rsidRPr="001B24EE" w:rsidRDefault="001B24EE" w:rsidP="001B24EE">
            <w:pPr>
              <w:jc w:val="center"/>
              <w:rPr>
                <w:color w:val="000000"/>
                <w:sz w:val="22"/>
                <w:szCs w:val="22"/>
              </w:rPr>
            </w:pPr>
            <w:r w:rsidRPr="001B24EE">
              <w:rPr>
                <w:color w:val="000000"/>
                <w:sz w:val="22"/>
                <w:szCs w:val="22"/>
              </w:rPr>
              <w:t>2026</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6BCA58AA" w14:textId="77777777" w:rsidR="001B24EE" w:rsidRPr="001B24EE" w:rsidRDefault="001B24EE" w:rsidP="001B24EE">
            <w:pPr>
              <w:jc w:val="center"/>
              <w:rPr>
                <w:color w:val="000000"/>
                <w:sz w:val="22"/>
                <w:szCs w:val="22"/>
              </w:rPr>
            </w:pPr>
            <w:r w:rsidRPr="001B24EE">
              <w:rPr>
                <w:color w:val="000000"/>
                <w:sz w:val="22"/>
                <w:szCs w:val="22"/>
              </w:rPr>
              <w:t>2027</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4CB86F0A" w14:textId="77777777" w:rsidR="001B24EE" w:rsidRPr="001B24EE" w:rsidRDefault="001B24EE" w:rsidP="001B24EE">
            <w:pPr>
              <w:jc w:val="center"/>
              <w:rPr>
                <w:color w:val="000000"/>
                <w:sz w:val="22"/>
                <w:szCs w:val="22"/>
              </w:rPr>
            </w:pPr>
            <w:r w:rsidRPr="001B24EE">
              <w:rPr>
                <w:color w:val="000000"/>
                <w:sz w:val="22"/>
                <w:szCs w:val="22"/>
              </w:rPr>
              <w:t>2028</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5A88A115" w14:textId="77777777" w:rsidR="001B24EE" w:rsidRPr="001B24EE" w:rsidRDefault="001B24EE" w:rsidP="001B24EE">
            <w:pPr>
              <w:jc w:val="center"/>
              <w:rPr>
                <w:color w:val="000000"/>
                <w:sz w:val="22"/>
                <w:szCs w:val="22"/>
              </w:rPr>
            </w:pPr>
            <w:r w:rsidRPr="001B24EE">
              <w:rPr>
                <w:color w:val="000000"/>
                <w:sz w:val="22"/>
                <w:szCs w:val="22"/>
              </w:rPr>
              <w:t>2024-2028</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46988349" w14:textId="77777777" w:rsidR="001B24EE" w:rsidRPr="001B24EE" w:rsidRDefault="001B24EE" w:rsidP="001B24EE">
            <w:pPr>
              <w:jc w:val="center"/>
              <w:rPr>
                <w:color w:val="000000"/>
                <w:sz w:val="22"/>
                <w:szCs w:val="22"/>
              </w:rPr>
            </w:pPr>
            <w:r w:rsidRPr="001B24EE">
              <w:rPr>
                <w:color w:val="000000"/>
                <w:sz w:val="22"/>
                <w:szCs w:val="22"/>
              </w:rPr>
              <w:t>2029-2031</w:t>
            </w: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3F16D7F" w14:textId="77777777" w:rsidR="001B24EE" w:rsidRPr="001B24EE" w:rsidRDefault="001B24EE" w:rsidP="001B24EE">
            <w:pPr>
              <w:rPr>
                <w:color w:val="000000"/>
                <w:sz w:val="22"/>
                <w:szCs w:val="22"/>
              </w:rPr>
            </w:pPr>
          </w:p>
        </w:tc>
      </w:tr>
      <w:tr w:rsidR="001B24EE" w:rsidRPr="001B24EE" w14:paraId="772645CC"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B6DEC65" w14:textId="77777777" w:rsidR="001B24EE" w:rsidRPr="001B24EE" w:rsidRDefault="001B24EE" w:rsidP="001B24EE">
            <w:pPr>
              <w:jc w:val="center"/>
              <w:rPr>
                <w:color w:val="000000"/>
                <w:sz w:val="22"/>
                <w:szCs w:val="22"/>
              </w:rPr>
            </w:pPr>
            <w:r w:rsidRPr="001B24EE">
              <w:rPr>
                <w:color w:val="000000"/>
                <w:sz w:val="22"/>
                <w:szCs w:val="22"/>
              </w:rPr>
              <w:t>1</w:t>
            </w:r>
          </w:p>
        </w:tc>
        <w:tc>
          <w:tcPr>
            <w:tcW w:w="14284" w:type="dxa"/>
            <w:gridSpan w:val="12"/>
            <w:tcBorders>
              <w:top w:val="single" w:sz="4" w:space="0" w:color="auto"/>
              <w:left w:val="nil"/>
              <w:bottom w:val="single" w:sz="4" w:space="0" w:color="auto"/>
              <w:right w:val="single" w:sz="4" w:space="0" w:color="auto"/>
            </w:tcBorders>
            <w:shd w:val="clear" w:color="auto" w:fill="auto"/>
            <w:noWrap/>
            <w:vAlign w:val="bottom"/>
            <w:hideMark/>
          </w:tcPr>
          <w:tbl>
            <w:tblPr>
              <w:tblW w:w="14067" w:type="dxa"/>
              <w:tblCellSpacing w:w="0" w:type="dxa"/>
              <w:tblCellMar>
                <w:left w:w="0" w:type="dxa"/>
                <w:right w:w="0" w:type="dxa"/>
              </w:tblCellMar>
              <w:tblLook w:val="04A0" w:firstRow="1" w:lastRow="0" w:firstColumn="1" w:lastColumn="0" w:noHBand="0" w:noVBand="1"/>
            </w:tblPr>
            <w:tblGrid>
              <w:gridCol w:w="14067"/>
            </w:tblGrid>
            <w:tr w:rsidR="001B24EE" w:rsidRPr="001B24EE" w14:paraId="0090FE07" w14:textId="77777777" w:rsidTr="003C15EE">
              <w:trPr>
                <w:trHeight w:val="315"/>
                <w:tblCellSpacing w:w="0" w:type="dxa"/>
              </w:trPr>
              <w:tc>
                <w:tcPr>
                  <w:tcW w:w="14067" w:type="dxa"/>
                  <w:tcBorders>
                    <w:top w:val="single" w:sz="4" w:space="0" w:color="auto"/>
                    <w:left w:val="nil"/>
                    <w:bottom w:val="single" w:sz="4" w:space="0" w:color="auto"/>
                    <w:right w:val="single" w:sz="4" w:space="0" w:color="auto"/>
                  </w:tcBorders>
                  <w:shd w:val="clear" w:color="auto" w:fill="FFC000"/>
                  <w:vAlign w:val="center"/>
                  <w:hideMark/>
                </w:tcPr>
                <w:p w14:paraId="01D91897" w14:textId="651BE0E9" w:rsidR="001B24EE" w:rsidRPr="001B24EE" w:rsidRDefault="001B24EE" w:rsidP="001B24EE">
                  <w:pPr>
                    <w:jc w:val="center"/>
                    <w:rPr>
                      <w:color w:val="000000"/>
                      <w:sz w:val="22"/>
                      <w:szCs w:val="22"/>
                    </w:rPr>
                  </w:pPr>
                  <w:r w:rsidRPr="001B24EE">
                    <w:rPr>
                      <w:color w:val="000000"/>
                      <w:sz w:val="22"/>
                      <w:szCs w:val="22"/>
                    </w:rPr>
                    <w:t>Водоснабжение</w:t>
                  </w:r>
                </w:p>
              </w:tc>
            </w:tr>
          </w:tbl>
          <w:p w14:paraId="556DFA40" w14:textId="77777777" w:rsidR="001B24EE" w:rsidRPr="001B24EE" w:rsidRDefault="001B24EE" w:rsidP="001B24EE">
            <w:pPr>
              <w:rPr>
                <w:rFonts w:ascii="Calibri" w:hAnsi="Calibri" w:cs="Calibri"/>
                <w:color w:val="000000"/>
                <w:sz w:val="22"/>
                <w:szCs w:val="22"/>
              </w:rPr>
            </w:pPr>
          </w:p>
        </w:tc>
      </w:tr>
      <w:tr w:rsidR="00322B10" w:rsidRPr="001B24EE" w14:paraId="0DDFE116" w14:textId="77777777" w:rsidTr="00322B10">
        <w:trPr>
          <w:trHeight w:val="1353"/>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ABDB" w14:textId="77777777" w:rsidR="00322B10" w:rsidRPr="001B24EE" w:rsidRDefault="00322B10" w:rsidP="00322B10">
            <w:pPr>
              <w:jc w:val="center"/>
              <w:rPr>
                <w:color w:val="000000"/>
                <w:sz w:val="22"/>
                <w:szCs w:val="22"/>
              </w:rPr>
            </w:pPr>
            <w:r w:rsidRPr="001B24EE">
              <w:rPr>
                <w:color w:val="000000"/>
                <w:sz w:val="22"/>
                <w:szCs w:val="22"/>
              </w:rPr>
              <w:t>1.</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B711" w14:textId="77777777" w:rsidR="00322B10" w:rsidRPr="001B24EE" w:rsidRDefault="00322B10" w:rsidP="00322B10">
            <w:pPr>
              <w:rPr>
                <w:color w:val="000000"/>
                <w:sz w:val="22"/>
                <w:szCs w:val="22"/>
              </w:rPr>
            </w:pPr>
            <w:r w:rsidRPr="001B24EE">
              <w:rPr>
                <w:color w:val="000000"/>
                <w:sz w:val="22"/>
                <w:szCs w:val="22"/>
              </w:rPr>
              <w:t xml:space="preserve">Реконструкция   </w:t>
            </w:r>
            <w:proofErr w:type="gramStart"/>
            <w:r w:rsidRPr="001B24EE">
              <w:rPr>
                <w:color w:val="000000"/>
                <w:sz w:val="22"/>
                <w:szCs w:val="22"/>
              </w:rPr>
              <w:t>насосной</w:t>
            </w:r>
            <w:proofErr w:type="gramEnd"/>
            <w:r w:rsidRPr="001B24EE">
              <w:rPr>
                <w:color w:val="000000"/>
                <w:sz w:val="22"/>
                <w:szCs w:val="22"/>
              </w:rPr>
              <w:t xml:space="preserve">  стаиции  1-го  подъема, в том числе  по годам:</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DE18" w14:textId="77777777" w:rsidR="00322B10" w:rsidRPr="001B24EE" w:rsidRDefault="00322B10" w:rsidP="00322B10">
            <w:pP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0D2A" w14:textId="77777777" w:rsidR="00322B10" w:rsidRPr="001B24EE" w:rsidRDefault="00322B10" w:rsidP="00322B10">
            <w:pPr>
              <w:jc w:val="center"/>
              <w:rPr>
                <w:color w:val="000000"/>
                <w:sz w:val="22"/>
                <w:szCs w:val="22"/>
              </w:rPr>
            </w:pPr>
            <w:r w:rsidRPr="001B24EE">
              <w:rPr>
                <w:color w:val="000000"/>
                <w:sz w:val="22"/>
                <w:szCs w:val="22"/>
              </w:rPr>
              <w:t>Снижение  физического износа и повышение  качества питьевой воды</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B0B48"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88EC" w14:textId="22E07550" w:rsidR="00322B10" w:rsidRPr="001B24EE" w:rsidRDefault="00322B10" w:rsidP="00322B10">
            <w:pPr>
              <w:jc w:val="center"/>
              <w:rPr>
                <w:color w:val="000000"/>
                <w:sz w:val="22"/>
                <w:szCs w:val="22"/>
              </w:rPr>
            </w:pPr>
            <w:r>
              <w:rPr>
                <w:color w:val="000000"/>
                <w:sz w:val="18"/>
                <w:szCs w:val="18"/>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8F51" w14:textId="02B93715"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55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D822" w14:textId="33B9A55D" w:rsidR="00322B10" w:rsidRPr="001B24EE" w:rsidRDefault="00322B10" w:rsidP="00322B10">
            <w:pPr>
              <w:jc w:val="center"/>
              <w:rPr>
                <w:color w:val="000000"/>
                <w:sz w:val="22"/>
                <w:szCs w:val="22"/>
              </w:rPr>
            </w:pPr>
            <w:r>
              <w:rPr>
                <w:color w:val="000000"/>
                <w:sz w:val="18"/>
                <w:szCs w:val="18"/>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9C05" w14:textId="33328A58"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60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3578" w14:textId="46235CED" w:rsidR="00322B10" w:rsidRPr="001B24EE" w:rsidRDefault="00322B10" w:rsidP="00322B10">
            <w:pPr>
              <w:jc w:val="center"/>
              <w:rPr>
                <w:color w:val="000000"/>
                <w:sz w:val="22"/>
                <w:szCs w:val="22"/>
              </w:rPr>
            </w:pPr>
            <w:r>
              <w:rPr>
                <w:color w:val="000000"/>
                <w:sz w:val="18"/>
                <w:szCs w:val="18"/>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2BA3" w14:textId="7CB83167"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115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ED8B" w14:textId="26C999F9"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125</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EBD4" w14:textId="5D9B1180" w:rsidR="00322B10" w:rsidRPr="001B24EE" w:rsidRDefault="00322B10" w:rsidP="00322B10">
            <w:pPr>
              <w:jc w:val="center"/>
              <w:rPr>
                <w:color w:val="000000"/>
                <w:sz w:val="22"/>
                <w:szCs w:val="22"/>
              </w:rPr>
            </w:pPr>
            <w:r>
              <w:rPr>
                <w:color w:val="000000"/>
                <w:sz w:val="18"/>
                <w:szCs w:val="18"/>
              </w:rPr>
              <w:t>240</w:t>
            </w:r>
          </w:p>
        </w:tc>
      </w:tr>
      <w:tr w:rsidR="00322B10" w:rsidRPr="001B24EE" w14:paraId="7BB4303A" w14:textId="77777777" w:rsidTr="00322B10">
        <w:trPr>
          <w:trHeight w:val="56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BDE4" w14:textId="77777777" w:rsidR="00322B10" w:rsidRPr="001B24EE" w:rsidRDefault="00322B10" w:rsidP="00322B10">
            <w:pPr>
              <w:jc w:val="center"/>
              <w:rPr>
                <w:color w:val="000000"/>
                <w:sz w:val="22"/>
                <w:szCs w:val="22"/>
              </w:rPr>
            </w:pPr>
            <w:r w:rsidRPr="001B24EE">
              <w:rPr>
                <w:color w:val="000000"/>
                <w:sz w:val="22"/>
                <w:szCs w:val="22"/>
              </w:rPr>
              <w:t>2</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B6CF" w14:textId="77777777" w:rsidR="00322B10" w:rsidRPr="001B24EE" w:rsidRDefault="00322B10" w:rsidP="00322B10">
            <w:pPr>
              <w:rPr>
                <w:color w:val="000000"/>
                <w:sz w:val="22"/>
                <w:szCs w:val="22"/>
              </w:rPr>
            </w:pPr>
            <w:r w:rsidRPr="001B24EE">
              <w:rPr>
                <w:color w:val="000000"/>
                <w:sz w:val="22"/>
                <w:szCs w:val="22"/>
              </w:rPr>
              <w:t>Ремонт башни Рожновского</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FB04" w14:textId="77777777" w:rsidR="00322B10" w:rsidRPr="001B24EE" w:rsidRDefault="00322B10" w:rsidP="00322B10">
            <w:pP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9DCC" w14:textId="77777777" w:rsidR="00322B10" w:rsidRPr="001B24EE" w:rsidRDefault="00322B10" w:rsidP="00322B10">
            <w:pPr>
              <w:jc w:val="center"/>
              <w:rPr>
                <w:color w:val="000000"/>
                <w:sz w:val="22"/>
                <w:szCs w:val="22"/>
              </w:rPr>
            </w:pPr>
            <w:r w:rsidRPr="001B24EE">
              <w:rPr>
                <w:color w:val="000000"/>
                <w:sz w:val="22"/>
                <w:szCs w:val="22"/>
              </w:rPr>
              <w:t>Снижение  физического износа</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C70AE"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B8752" w14:textId="5FDB408B" w:rsidR="00322B10" w:rsidRPr="001B24EE" w:rsidRDefault="00322B10" w:rsidP="00322B10">
            <w:pPr>
              <w:jc w:val="center"/>
              <w:rPr>
                <w:color w:val="000000"/>
                <w:sz w:val="22"/>
                <w:szCs w:val="22"/>
              </w:rPr>
            </w:pPr>
            <w:r>
              <w:rPr>
                <w:color w:val="000000"/>
                <w:sz w:val="18"/>
                <w:szCs w:val="18"/>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32E7" w14:textId="5A9FE79B" w:rsidR="00322B10" w:rsidRPr="001B24EE" w:rsidRDefault="00322B10" w:rsidP="00322B10">
            <w:pPr>
              <w:jc w:val="center"/>
              <w:rPr>
                <w:color w:val="000000"/>
                <w:sz w:val="22"/>
                <w:szCs w:val="22"/>
              </w:rPr>
            </w:pPr>
            <w:r>
              <w:rPr>
                <w:color w:val="000000"/>
                <w:sz w:val="18"/>
                <w:szCs w:val="18"/>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80C9" w14:textId="640E7A81"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80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9A0D" w14:textId="04C86C49" w:rsidR="00322B10" w:rsidRPr="001B24EE" w:rsidRDefault="00322B10" w:rsidP="00322B10">
            <w:pPr>
              <w:jc w:val="center"/>
              <w:rPr>
                <w:color w:val="000000"/>
                <w:sz w:val="22"/>
                <w:szCs w:val="22"/>
              </w:rPr>
            </w:pPr>
            <w:r>
              <w:rPr>
                <w:color w:val="000000"/>
                <w:sz w:val="18"/>
                <w:szCs w:val="18"/>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BC84E" w14:textId="4480EF60"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110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1B2D" w14:textId="48677F61"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150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F41BA" w14:textId="069B0BE0"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92EC6" w14:textId="336225B7" w:rsidR="00322B10" w:rsidRPr="001B24EE" w:rsidRDefault="00322B10" w:rsidP="00322B10">
            <w:pPr>
              <w:jc w:val="center"/>
              <w:rPr>
                <w:rFonts w:ascii="Calibri" w:hAnsi="Calibri" w:cs="Calibri"/>
                <w:color w:val="000000"/>
                <w:sz w:val="22"/>
                <w:szCs w:val="22"/>
              </w:rPr>
            </w:pPr>
            <w:r>
              <w:rPr>
                <w:color w:val="000000"/>
                <w:sz w:val="18"/>
                <w:szCs w:val="18"/>
              </w:rPr>
              <w:t>300</w:t>
            </w:r>
          </w:p>
        </w:tc>
      </w:tr>
      <w:tr w:rsidR="00322B10" w:rsidRPr="001B24EE" w14:paraId="35259089" w14:textId="77777777" w:rsidTr="00322B10">
        <w:trPr>
          <w:trHeight w:val="1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1A27" w14:textId="77777777" w:rsidR="00322B10" w:rsidRPr="001B24EE" w:rsidRDefault="00322B10" w:rsidP="00322B10">
            <w:pPr>
              <w:jc w:val="center"/>
              <w:rPr>
                <w:color w:val="000000"/>
                <w:sz w:val="22"/>
                <w:szCs w:val="22"/>
              </w:rPr>
            </w:pPr>
            <w:r w:rsidRPr="001B24EE">
              <w:rPr>
                <w:color w:val="000000"/>
                <w:sz w:val="22"/>
                <w:szCs w:val="22"/>
              </w:rPr>
              <w:t>3</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3864" w14:textId="77777777" w:rsidR="00322B10" w:rsidRPr="001B24EE" w:rsidRDefault="00322B10" w:rsidP="00322B10">
            <w:pPr>
              <w:rPr>
                <w:color w:val="000000"/>
                <w:sz w:val="22"/>
                <w:szCs w:val="22"/>
              </w:rPr>
            </w:pPr>
            <w:r w:rsidRPr="001B24EE">
              <w:rPr>
                <w:color w:val="000000"/>
                <w:sz w:val="22"/>
                <w:szCs w:val="22"/>
              </w:rPr>
              <w:t>Приобретение  техники и оборудования для обслуживания  и эксплуатации водопроводного хозяйства</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B0F3A" w14:textId="77777777" w:rsidR="00322B10" w:rsidRPr="001B24EE" w:rsidRDefault="00322B10" w:rsidP="00322B10">
            <w:pP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EB4" w14:textId="77777777" w:rsidR="00322B10" w:rsidRPr="001B24EE" w:rsidRDefault="00322B10" w:rsidP="00322B10">
            <w:pPr>
              <w:jc w:val="center"/>
              <w:rPr>
                <w:color w:val="000000"/>
                <w:sz w:val="22"/>
                <w:szCs w:val="22"/>
              </w:rPr>
            </w:pPr>
            <w:r w:rsidRPr="001B24EE">
              <w:rPr>
                <w:color w:val="000000"/>
                <w:sz w:val="22"/>
                <w:szCs w:val="22"/>
              </w:rPr>
              <w:t>Повышение  производительности труда</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DB6CA"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56B3" w14:textId="5A6AA2E0"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D968" w14:textId="75E1CCBC"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33,3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D5674" w14:textId="0851CCFB"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34,6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7AA7" w14:textId="124AF647"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2B0" w14:textId="2B7001A6"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37,4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5AF7" w14:textId="1A44CCCF"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173,3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D8753" w14:textId="16FB8DE3"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73F1" w14:textId="6069B9A9" w:rsidR="00322B10" w:rsidRPr="001B24EE" w:rsidRDefault="00322B10" w:rsidP="00322B10">
            <w:pPr>
              <w:jc w:val="center"/>
              <w:rPr>
                <w:rFonts w:ascii="Calibri" w:hAnsi="Calibri" w:cs="Calibri"/>
                <w:color w:val="000000"/>
                <w:sz w:val="22"/>
                <w:szCs w:val="22"/>
              </w:rPr>
            </w:pPr>
            <w:r>
              <w:rPr>
                <w:color w:val="000000"/>
                <w:sz w:val="18"/>
                <w:szCs w:val="18"/>
              </w:rPr>
              <w:t>283,3</w:t>
            </w:r>
          </w:p>
        </w:tc>
      </w:tr>
      <w:tr w:rsidR="00322B10" w:rsidRPr="001B24EE" w14:paraId="76EC0963" w14:textId="77777777" w:rsidTr="00322B10">
        <w:trPr>
          <w:trHeight w:val="786"/>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6A325" w14:textId="77777777" w:rsidR="00322B10" w:rsidRPr="001B24EE" w:rsidRDefault="00322B10" w:rsidP="00322B10">
            <w:pPr>
              <w:jc w:val="center"/>
              <w:rPr>
                <w:color w:val="000000"/>
                <w:sz w:val="22"/>
                <w:szCs w:val="22"/>
              </w:rPr>
            </w:pPr>
            <w:r w:rsidRPr="001B24EE">
              <w:rPr>
                <w:color w:val="000000"/>
                <w:sz w:val="22"/>
                <w:szCs w:val="22"/>
              </w:rPr>
              <w:t>4</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B84E" w14:textId="77777777" w:rsidR="00322B10" w:rsidRPr="001B24EE" w:rsidRDefault="00322B10" w:rsidP="00322B10">
            <w:pPr>
              <w:rPr>
                <w:color w:val="000000"/>
                <w:sz w:val="22"/>
                <w:szCs w:val="22"/>
              </w:rPr>
            </w:pPr>
            <w:r w:rsidRPr="001B24EE">
              <w:rPr>
                <w:color w:val="000000"/>
                <w:sz w:val="22"/>
                <w:szCs w:val="22"/>
              </w:rPr>
              <w:t>Реконструкция и строительство сетей водопровода, в том числе:</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578A"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FC62" w14:textId="77777777" w:rsidR="00322B10" w:rsidRPr="001B24EE" w:rsidRDefault="00322B10" w:rsidP="00322B10">
            <w:pPr>
              <w:jc w:val="center"/>
              <w:rPr>
                <w:color w:val="000000"/>
                <w:sz w:val="22"/>
                <w:szCs w:val="22"/>
              </w:rPr>
            </w:pPr>
            <w:r w:rsidRPr="001B24EE">
              <w:rPr>
                <w:color w:val="000000"/>
                <w:sz w:val="22"/>
                <w:szCs w:val="22"/>
              </w:rPr>
              <w:t>Снижение  физического износа и повышение  качества питьевой воды</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1EBB"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8D1AF" w14:textId="6C58B106"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1A31" w14:textId="18CD3D3F" w:rsidR="00322B10" w:rsidRPr="001B24EE" w:rsidRDefault="00322B10" w:rsidP="00322B10">
            <w:pPr>
              <w:jc w:val="center"/>
              <w:rPr>
                <w:color w:val="000000"/>
                <w:sz w:val="22"/>
                <w:szCs w:val="22"/>
              </w:rPr>
            </w:pPr>
            <w:r>
              <w:rPr>
                <w:color w:val="000000"/>
                <w:sz w:val="18"/>
                <w:szCs w:val="18"/>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87B2" w14:textId="41632FA6"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6C7D" w14:textId="35711988" w:rsidR="00322B10" w:rsidRPr="001B24EE" w:rsidRDefault="00322B10" w:rsidP="00322B10">
            <w:pPr>
              <w:jc w:val="center"/>
              <w:rPr>
                <w:color w:val="000000"/>
                <w:sz w:val="22"/>
                <w:szCs w:val="22"/>
              </w:rPr>
            </w:pPr>
            <w:r>
              <w:rPr>
                <w:color w:val="000000"/>
                <w:sz w:val="18"/>
                <w:szCs w:val="18"/>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D36D" w14:textId="02996223"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1967,6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B22B" w14:textId="0249CE97"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1967,6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16F4" w14:textId="2DFD2CBF"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3048,4</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667E1" w14:textId="7A68A35A" w:rsidR="00322B10" w:rsidRPr="001B24EE" w:rsidRDefault="00322B10" w:rsidP="00322B10">
            <w:pPr>
              <w:jc w:val="center"/>
              <w:rPr>
                <w:rFonts w:ascii="Calibri" w:hAnsi="Calibri" w:cs="Calibri"/>
                <w:color w:val="000000"/>
                <w:sz w:val="22"/>
                <w:szCs w:val="22"/>
              </w:rPr>
            </w:pPr>
            <w:r>
              <w:rPr>
                <w:color w:val="000000"/>
                <w:sz w:val="18"/>
                <w:szCs w:val="18"/>
              </w:rPr>
              <w:t>5016</w:t>
            </w:r>
          </w:p>
        </w:tc>
      </w:tr>
      <w:tr w:rsidR="00322B10" w:rsidRPr="001B24EE" w14:paraId="37BC0DC8"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1552" w14:textId="77777777" w:rsidR="00322B10" w:rsidRPr="001B24EE" w:rsidRDefault="00322B10" w:rsidP="00322B10">
            <w:pPr>
              <w:rPr>
                <w:rFonts w:ascii="Calibri" w:hAnsi="Calibri" w:cs="Calibri"/>
                <w:color w:val="000000"/>
                <w:sz w:val="22"/>
                <w:szCs w:val="22"/>
              </w:rPr>
            </w:pPr>
            <w:r w:rsidRPr="001B24EE">
              <w:rPr>
                <w:rFonts w:ascii="Calibri" w:hAnsi="Calibri" w:cs="Calibri"/>
                <w:color w:val="000000"/>
                <w:sz w:val="22"/>
                <w:szCs w:val="22"/>
              </w:rPr>
              <w:t> </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DC74" w14:textId="77777777" w:rsidR="00322B10" w:rsidRPr="001B24EE" w:rsidRDefault="00322B10" w:rsidP="00322B10">
            <w:pPr>
              <w:rPr>
                <w:color w:val="00000A"/>
                <w:sz w:val="22"/>
                <w:szCs w:val="22"/>
              </w:rPr>
            </w:pPr>
            <w:r w:rsidRPr="001B24EE">
              <w:rPr>
                <w:color w:val="00000A"/>
                <w:sz w:val="22"/>
                <w:szCs w:val="22"/>
              </w:rPr>
              <w:t xml:space="preserve">Всего по  </w:t>
            </w:r>
            <w:proofErr w:type="gramStart"/>
            <w:r w:rsidRPr="001B24EE">
              <w:rPr>
                <w:color w:val="00000A"/>
                <w:sz w:val="22"/>
                <w:szCs w:val="22"/>
              </w:rPr>
              <w:t>СВ</w:t>
            </w:r>
            <w:proofErr w:type="gramEnd"/>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3D09"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5584" w14:textId="77777777" w:rsidR="00322B10" w:rsidRPr="001B24EE" w:rsidRDefault="00322B10" w:rsidP="00322B10">
            <w:pPr>
              <w:jc w:val="center"/>
              <w:rPr>
                <w:rFonts w:ascii="Calibri" w:hAnsi="Calibri" w:cs="Calibri"/>
                <w:color w:val="000000"/>
                <w:sz w:val="22"/>
                <w:szCs w:val="22"/>
              </w:rPr>
            </w:pPr>
            <w:r w:rsidRPr="001B24EE">
              <w:rPr>
                <w:rFonts w:ascii="Calibri" w:hAnsi="Calibri" w:cs="Calibri"/>
                <w:color w:val="000000"/>
                <w:sz w:val="22"/>
                <w:szCs w:val="22"/>
              </w:rPr>
              <w:t> </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7B39" w14:textId="77777777" w:rsidR="00322B10" w:rsidRPr="001B24EE" w:rsidRDefault="00322B10" w:rsidP="00322B10">
            <w:pPr>
              <w:jc w:val="center"/>
              <w:rPr>
                <w:rFonts w:ascii="Calibri" w:hAnsi="Calibri" w:cs="Calibri"/>
                <w:color w:val="000000"/>
                <w:sz w:val="22"/>
                <w:szCs w:val="22"/>
              </w:rPr>
            </w:pPr>
            <w:r w:rsidRPr="001B24EE">
              <w:rPr>
                <w:rFonts w:ascii="Calibri" w:hAnsi="Calibri" w:cs="Calibri"/>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247A" w14:textId="59C9C657"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564D" w14:textId="7DDFDC6A"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88,3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BD16" w14:textId="7E47B7EE"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114,6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DCB29" w14:textId="55856792"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96</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7B964" w14:textId="1CF6FA78"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2115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EE78" w14:textId="204C02F3"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2405,9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53D3" w14:textId="425C2066"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3433,4</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A483" w14:textId="2048D2C7" w:rsidR="00322B10" w:rsidRPr="001B24EE" w:rsidRDefault="00322B10" w:rsidP="00322B10">
            <w:pPr>
              <w:jc w:val="center"/>
              <w:rPr>
                <w:rFonts w:ascii="Calibri" w:hAnsi="Calibri" w:cs="Calibri"/>
                <w:color w:val="000000"/>
                <w:sz w:val="22"/>
                <w:szCs w:val="22"/>
              </w:rPr>
            </w:pPr>
            <w:r>
              <w:rPr>
                <w:rFonts w:ascii="Calibri" w:hAnsi="Calibri" w:cs="Calibri"/>
                <w:color w:val="000000"/>
                <w:sz w:val="18"/>
                <w:szCs w:val="18"/>
              </w:rPr>
              <w:t>5839,3</w:t>
            </w:r>
          </w:p>
        </w:tc>
      </w:tr>
      <w:tr w:rsidR="001B24EE" w:rsidRPr="001B24EE" w14:paraId="70029449" w14:textId="77777777" w:rsidTr="00322B10">
        <w:trPr>
          <w:trHeight w:val="315"/>
          <w:jc w:val="center"/>
        </w:trPr>
        <w:tc>
          <w:tcPr>
            <w:tcW w:w="559" w:type="dxa"/>
            <w:tcBorders>
              <w:top w:val="single" w:sz="4" w:space="0" w:color="auto"/>
              <w:left w:val="single" w:sz="4" w:space="0" w:color="auto"/>
              <w:bottom w:val="single" w:sz="4" w:space="0" w:color="auto"/>
              <w:right w:val="nil"/>
            </w:tcBorders>
            <w:shd w:val="clear" w:color="000000" w:fill="FFC000"/>
            <w:noWrap/>
            <w:vAlign w:val="center"/>
            <w:hideMark/>
          </w:tcPr>
          <w:p w14:paraId="4469837A" w14:textId="77777777" w:rsidR="001B24EE" w:rsidRPr="001B24EE" w:rsidRDefault="001B24EE" w:rsidP="001B24EE">
            <w:pPr>
              <w:jc w:val="center"/>
              <w:rPr>
                <w:color w:val="000000"/>
                <w:sz w:val="22"/>
                <w:szCs w:val="22"/>
              </w:rPr>
            </w:pPr>
            <w:r w:rsidRPr="001B24EE">
              <w:rPr>
                <w:color w:val="000000"/>
                <w:sz w:val="22"/>
                <w:szCs w:val="22"/>
              </w:rPr>
              <w:t>5</w:t>
            </w:r>
          </w:p>
        </w:tc>
        <w:tc>
          <w:tcPr>
            <w:tcW w:w="14284" w:type="dxa"/>
            <w:gridSpan w:val="1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EE5C6A6" w14:textId="77777777" w:rsidR="001B24EE" w:rsidRPr="001B24EE" w:rsidRDefault="001B24EE" w:rsidP="001B24EE">
            <w:pPr>
              <w:jc w:val="center"/>
              <w:rPr>
                <w:color w:val="000000"/>
                <w:sz w:val="22"/>
                <w:szCs w:val="22"/>
              </w:rPr>
            </w:pPr>
            <w:r w:rsidRPr="001B24EE">
              <w:rPr>
                <w:color w:val="000000"/>
                <w:sz w:val="22"/>
                <w:szCs w:val="22"/>
              </w:rPr>
              <w:t xml:space="preserve">Газоснабжение </w:t>
            </w:r>
          </w:p>
        </w:tc>
      </w:tr>
      <w:tr w:rsidR="001B24EE" w:rsidRPr="001B24EE" w14:paraId="73F8F75A" w14:textId="77777777" w:rsidTr="00322B10">
        <w:trPr>
          <w:trHeight w:val="1373"/>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A763" w14:textId="77777777" w:rsidR="001B24EE" w:rsidRPr="001B24EE" w:rsidRDefault="001B24EE" w:rsidP="001B24EE">
            <w:pPr>
              <w:jc w:val="center"/>
              <w:rPr>
                <w:color w:val="000000"/>
                <w:sz w:val="22"/>
                <w:szCs w:val="22"/>
              </w:rPr>
            </w:pPr>
            <w:r w:rsidRPr="001B24EE">
              <w:rPr>
                <w:color w:val="000000"/>
                <w:sz w:val="22"/>
                <w:szCs w:val="22"/>
              </w:rPr>
              <w:t>.5.1</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45F9" w14:textId="77777777" w:rsidR="001B24EE" w:rsidRPr="001B24EE" w:rsidRDefault="001B24EE" w:rsidP="001B24EE">
            <w:pPr>
              <w:jc w:val="both"/>
              <w:rPr>
                <w:color w:val="000000"/>
                <w:sz w:val="22"/>
                <w:szCs w:val="22"/>
              </w:rPr>
            </w:pPr>
            <w:r w:rsidRPr="001B24EE">
              <w:rPr>
                <w:color w:val="000000"/>
                <w:sz w:val="22"/>
                <w:szCs w:val="22"/>
              </w:rPr>
              <w:t>Газоснабжение вводимого индивидуального жилья в НП муниципального образования (1,0км газопровода)</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4677" w14:textId="77777777" w:rsidR="001B24EE" w:rsidRPr="001B24EE" w:rsidRDefault="001B24EE" w:rsidP="001B24EE">
            <w:pP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F103" w14:textId="77777777" w:rsidR="001B24EE" w:rsidRPr="001B24EE" w:rsidRDefault="001B24EE" w:rsidP="001B24EE">
            <w:pPr>
              <w:rPr>
                <w:color w:val="000000"/>
                <w:sz w:val="22"/>
                <w:szCs w:val="22"/>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D942"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894D" w14:textId="77777777" w:rsidR="001B24EE" w:rsidRPr="001B24EE" w:rsidRDefault="001B24EE" w:rsidP="001B24EE">
            <w:pPr>
              <w:jc w:val="center"/>
              <w:rPr>
                <w:color w:val="000000"/>
                <w:sz w:val="22"/>
                <w:szCs w:val="22"/>
              </w:rPr>
            </w:pPr>
            <w:r w:rsidRPr="001B24EE">
              <w:rPr>
                <w:color w:val="000000"/>
                <w:sz w:val="22"/>
                <w:szCs w:val="22"/>
              </w:rPr>
              <w:t>236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1E05" w14:textId="77777777" w:rsidR="001B24EE" w:rsidRPr="001B24EE" w:rsidRDefault="001B24EE" w:rsidP="001B24EE">
            <w:pPr>
              <w:jc w:val="center"/>
              <w:rPr>
                <w:color w:val="000000"/>
                <w:sz w:val="22"/>
                <w:szCs w:val="22"/>
              </w:rPr>
            </w:pPr>
            <w:r w:rsidRPr="001B24EE">
              <w:rPr>
                <w:color w:val="000000"/>
                <w:sz w:val="22"/>
                <w:szCs w:val="22"/>
              </w:rPr>
              <w:t>236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97DC" w14:textId="77777777" w:rsidR="001B24EE" w:rsidRPr="001B24EE" w:rsidRDefault="001B24EE" w:rsidP="001B24EE">
            <w:pPr>
              <w:jc w:val="center"/>
              <w:rPr>
                <w:color w:val="000000"/>
                <w:sz w:val="22"/>
                <w:szCs w:val="22"/>
              </w:rPr>
            </w:pPr>
            <w:r w:rsidRPr="001B24EE">
              <w:rPr>
                <w:color w:val="000000"/>
                <w:sz w:val="22"/>
                <w:szCs w:val="22"/>
              </w:rPr>
              <w:t>236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9815" w14:textId="77777777" w:rsidR="001B24EE" w:rsidRPr="001B24EE" w:rsidRDefault="001B24EE" w:rsidP="001B24EE">
            <w:pPr>
              <w:jc w:val="center"/>
              <w:rPr>
                <w:color w:val="000000"/>
                <w:sz w:val="22"/>
                <w:szCs w:val="22"/>
              </w:rPr>
            </w:pPr>
            <w:r w:rsidRPr="001B24EE">
              <w:rPr>
                <w:color w:val="000000"/>
                <w:sz w:val="22"/>
                <w:szCs w:val="22"/>
              </w:rPr>
              <w:t>236</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2A35" w14:textId="77777777" w:rsidR="001B24EE" w:rsidRPr="001B24EE" w:rsidRDefault="001B24EE" w:rsidP="001B24EE">
            <w:pPr>
              <w:jc w:val="center"/>
              <w:rPr>
                <w:color w:val="000000"/>
                <w:sz w:val="22"/>
                <w:szCs w:val="22"/>
              </w:rPr>
            </w:pPr>
            <w:r w:rsidRPr="001B24EE">
              <w:rPr>
                <w:color w:val="000000"/>
                <w:sz w:val="22"/>
                <w:szCs w:val="22"/>
              </w:rPr>
              <w:t>236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FF29" w14:textId="77777777" w:rsidR="001B24EE" w:rsidRPr="001B24EE" w:rsidRDefault="001B24EE" w:rsidP="001B24EE">
            <w:pPr>
              <w:jc w:val="center"/>
              <w:rPr>
                <w:color w:val="000000"/>
                <w:sz w:val="22"/>
                <w:szCs w:val="22"/>
              </w:rPr>
            </w:pPr>
            <w:r w:rsidRPr="001B24EE">
              <w:rPr>
                <w:color w:val="000000"/>
                <w:sz w:val="22"/>
                <w:szCs w:val="22"/>
              </w:rPr>
              <w:t>1180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F7B72" w14:textId="77777777" w:rsidR="001B24EE" w:rsidRPr="001B24EE" w:rsidRDefault="001B24EE" w:rsidP="001B24EE">
            <w:pPr>
              <w:jc w:val="center"/>
              <w:rPr>
                <w:color w:val="000000"/>
                <w:sz w:val="22"/>
                <w:szCs w:val="22"/>
              </w:rPr>
            </w:pPr>
            <w:r w:rsidRPr="001B24EE">
              <w:rPr>
                <w:color w:val="000000"/>
                <w:sz w:val="22"/>
                <w:szCs w:val="22"/>
              </w:rPr>
              <w:t>708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9D0F" w14:textId="77777777" w:rsidR="001B24EE" w:rsidRPr="001B24EE" w:rsidRDefault="001B24EE" w:rsidP="001B24EE">
            <w:pPr>
              <w:jc w:val="center"/>
              <w:rPr>
                <w:color w:val="000000"/>
                <w:sz w:val="22"/>
                <w:szCs w:val="22"/>
              </w:rPr>
            </w:pPr>
            <w:r w:rsidRPr="001B24EE">
              <w:rPr>
                <w:color w:val="000000"/>
                <w:sz w:val="22"/>
                <w:szCs w:val="22"/>
              </w:rPr>
              <w:t>1888</w:t>
            </w:r>
          </w:p>
        </w:tc>
      </w:tr>
      <w:tr w:rsidR="001B24EE" w:rsidRPr="001B24EE" w14:paraId="50BA1634" w14:textId="77777777" w:rsidTr="00322B10">
        <w:trPr>
          <w:trHeight w:val="841"/>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62CA9" w14:textId="77777777" w:rsidR="001B24EE" w:rsidRPr="001B24EE" w:rsidRDefault="001B24EE" w:rsidP="001B24EE">
            <w:pPr>
              <w:jc w:val="center"/>
              <w:rPr>
                <w:color w:val="000000"/>
                <w:sz w:val="22"/>
                <w:szCs w:val="22"/>
              </w:rPr>
            </w:pPr>
            <w:r w:rsidRPr="001B24EE">
              <w:rPr>
                <w:color w:val="000000"/>
                <w:sz w:val="22"/>
                <w:szCs w:val="22"/>
              </w:rPr>
              <w:lastRenderedPageBreak/>
              <w:t>.5.2</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17B4" w14:textId="77777777" w:rsidR="001B24EE" w:rsidRPr="001B24EE" w:rsidRDefault="001B24EE" w:rsidP="001B24EE">
            <w:pPr>
              <w:jc w:val="both"/>
              <w:rPr>
                <w:color w:val="000000"/>
                <w:sz w:val="22"/>
                <w:szCs w:val="22"/>
              </w:rPr>
            </w:pPr>
            <w:r w:rsidRPr="001B24EE">
              <w:rPr>
                <w:color w:val="000000"/>
                <w:sz w:val="22"/>
                <w:szCs w:val="22"/>
              </w:rPr>
              <w:t xml:space="preserve">Догазификация действующего  жилого фонда построить 0,9 км газопровода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12BC" w14:textId="77777777" w:rsidR="001B24EE" w:rsidRPr="001B24EE" w:rsidRDefault="001B24EE" w:rsidP="001B24EE">
            <w:pP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96E92" w14:textId="77777777" w:rsidR="001B24EE" w:rsidRPr="001B24EE" w:rsidRDefault="001B24EE" w:rsidP="001B24EE">
            <w:pPr>
              <w:jc w:val="both"/>
              <w:rPr>
                <w:color w:val="000000"/>
                <w:sz w:val="22"/>
                <w:szCs w:val="22"/>
              </w:rPr>
            </w:pPr>
            <w:r w:rsidRPr="001B24EE">
              <w:rPr>
                <w:color w:val="000000"/>
                <w:sz w:val="22"/>
                <w:szCs w:val="22"/>
              </w:rPr>
              <w:t>Расширение уровня еазификации  ГНП</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9A53" w14:textId="77777777" w:rsidR="001B24EE" w:rsidRPr="001B24EE" w:rsidRDefault="001B24EE" w:rsidP="001B24EE">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4057" w14:textId="77777777" w:rsidR="001B24EE" w:rsidRPr="001B24EE" w:rsidRDefault="001B24EE" w:rsidP="001B24EE">
            <w:pPr>
              <w:jc w:val="center"/>
              <w:rPr>
                <w:color w:val="000000"/>
                <w:sz w:val="22"/>
                <w:szCs w:val="22"/>
              </w:rPr>
            </w:pPr>
            <w:r w:rsidRPr="001B24EE">
              <w:rPr>
                <w:color w:val="000000"/>
                <w:sz w:val="22"/>
                <w:szCs w:val="22"/>
              </w:rPr>
              <w:t>299,5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2074" w14:textId="77777777" w:rsidR="001B24EE" w:rsidRPr="001B24EE" w:rsidRDefault="001B24EE" w:rsidP="001B24EE">
            <w:pPr>
              <w:jc w:val="center"/>
              <w:rPr>
                <w:color w:val="000000"/>
                <w:sz w:val="22"/>
                <w:szCs w:val="22"/>
              </w:rPr>
            </w:pPr>
            <w:r w:rsidRPr="001B24EE">
              <w:rPr>
                <w:color w:val="000000"/>
                <w:sz w:val="22"/>
                <w:szCs w:val="22"/>
              </w:rPr>
              <w:t>299,5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A342" w14:textId="77777777" w:rsidR="001B24EE" w:rsidRPr="001B24EE" w:rsidRDefault="001B24EE" w:rsidP="001B24EE">
            <w:pPr>
              <w:jc w:val="center"/>
              <w:rPr>
                <w:color w:val="000000"/>
                <w:sz w:val="22"/>
                <w:szCs w:val="22"/>
              </w:rPr>
            </w:pPr>
            <w:r w:rsidRPr="001B24EE">
              <w:rPr>
                <w:color w:val="000000"/>
                <w:sz w:val="22"/>
                <w:szCs w:val="22"/>
              </w:rPr>
              <w:t>299,5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FFC2" w14:textId="77777777" w:rsidR="001B24EE" w:rsidRPr="001B24EE" w:rsidRDefault="001B24EE" w:rsidP="001B24EE">
            <w:pPr>
              <w:jc w:val="center"/>
              <w:rPr>
                <w:color w:val="000000"/>
                <w:sz w:val="22"/>
                <w:szCs w:val="22"/>
              </w:rPr>
            </w:pPr>
            <w:r w:rsidRPr="001B24EE">
              <w:rPr>
                <w:color w:val="000000"/>
                <w:sz w:val="22"/>
                <w:szCs w:val="22"/>
              </w:rPr>
              <w:t>299,5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74CA" w14:textId="77777777" w:rsidR="001B24EE" w:rsidRPr="001B24EE" w:rsidRDefault="001B24EE" w:rsidP="001B24EE">
            <w:pPr>
              <w:jc w:val="center"/>
              <w:rPr>
                <w:color w:val="000000"/>
                <w:sz w:val="22"/>
                <w:szCs w:val="22"/>
              </w:rPr>
            </w:pPr>
            <w:r w:rsidRPr="001B24EE">
              <w:rPr>
                <w:color w:val="000000"/>
                <w:sz w:val="22"/>
                <w:szCs w:val="22"/>
              </w:rPr>
              <w:t>299,5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A55E1" w14:textId="77777777" w:rsidR="001B24EE" w:rsidRPr="001B24EE" w:rsidRDefault="001B24EE" w:rsidP="001B24EE">
            <w:pPr>
              <w:jc w:val="center"/>
              <w:rPr>
                <w:color w:val="000000"/>
                <w:sz w:val="22"/>
                <w:szCs w:val="22"/>
              </w:rPr>
            </w:pPr>
            <w:r w:rsidRPr="001B24EE">
              <w:rPr>
                <w:color w:val="000000"/>
                <w:sz w:val="22"/>
                <w:szCs w:val="22"/>
              </w:rPr>
              <w:t>1497,5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D732D" w14:textId="77777777" w:rsidR="001B24EE" w:rsidRPr="001B24EE" w:rsidRDefault="001B24EE" w:rsidP="001B24EE">
            <w:pPr>
              <w:jc w:val="center"/>
              <w:rPr>
                <w:color w:val="000000"/>
                <w:sz w:val="22"/>
                <w:szCs w:val="22"/>
              </w:rPr>
            </w:pPr>
            <w:r w:rsidRPr="001B24EE">
              <w:rPr>
                <w:color w:val="000000"/>
                <w:sz w:val="22"/>
                <w:szCs w:val="22"/>
              </w:rPr>
              <w:t>898,5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6867" w14:textId="77777777" w:rsidR="001B24EE" w:rsidRPr="001B24EE" w:rsidRDefault="001B24EE" w:rsidP="001B24EE">
            <w:pPr>
              <w:jc w:val="center"/>
              <w:rPr>
                <w:color w:val="000000"/>
                <w:sz w:val="22"/>
                <w:szCs w:val="22"/>
              </w:rPr>
            </w:pPr>
            <w:r w:rsidRPr="001B24EE">
              <w:rPr>
                <w:color w:val="000000"/>
                <w:sz w:val="22"/>
                <w:szCs w:val="22"/>
              </w:rPr>
              <w:t>2396</w:t>
            </w:r>
          </w:p>
        </w:tc>
      </w:tr>
      <w:tr w:rsidR="001B24EE" w:rsidRPr="001B24EE" w14:paraId="1CC358A5" w14:textId="77777777" w:rsidTr="00322B10">
        <w:trPr>
          <w:trHeight w:val="33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9A1E" w14:textId="77777777" w:rsidR="001B24EE" w:rsidRPr="001B24EE" w:rsidRDefault="001B24EE" w:rsidP="001B24EE">
            <w:pPr>
              <w:jc w:val="center"/>
              <w:rPr>
                <w:color w:val="000000"/>
                <w:sz w:val="22"/>
                <w:szCs w:val="22"/>
              </w:rPr>
            </w:pPr>
            <w:r w:rsidRPr="001B24EE">
              <w:rPr>
                <w:color w:val="000000"/>
                <w:sz w:val="22"/>
                <w:szCs w:val="22"/>
              </w:rPr>
              <w:t> </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207B" w14:textId="77777777" w:rsidR="001B24EE" w:rsidRPr="001B24EE" w:rsidRDefault="001B24EE" w:rsidP="001B24EE">
            <w:pPr>
              <w:jc w:val="center"/>
              <w:rPr>
                <w:color w:val="000000"/>
                <w:sz w:val="22"/>
                <w:szCs w:val="22"/>
              </w:rPr>
            </w:pPr>
            <w:r w:rsidRPr="001B24EE">
              <w:rPr>
                <w:color w:val="000000"/>
                <w:sz w:val="22"/>
                <w:szCs w:val="22"/>
              </w:rPr>
              <w:t>Всего ВО</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CF45" w14:textId="77777777" w:rsidR="001B24EE" w:rsidRPr="001B24EE" w:rsidRDefault="001B24EE" w:rsidP="001B24EE">
            <w:pPr>
              <w:jc w:val="center"/>
              <w:rPr>
                <w:color w:val="000000"/>
                <w:sz w:val="22"/>
                <w:szCs w:val="22"/>
              </w:rPr>
            </w:pPr>
            <w:r w:rsidRPr="001B24EE">
              <w:rPr>
                <w:color w:val="000000"/>
                <w:sz w:val="22"/>
                <w:szCs w:val="22"/>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579F0" w14:textId="77777777" w:rsidR="001B24EE" w:rsidRPr="001B24EE" w:rsidRDefault="001B24EE" w:rsidP="001B24EE">
            <w:pPr>
              <w:jc w:val="center"/>
              <w:rPr>
                <w:color w:val="000000"/>
                <w:sz w:val="22"/>
                <w:szCs w:val="22"/>
              </w:rPr>
            </w:pPr>
            <w:r w:rsidRPr="001B24EE">
              <w:rPr>
                <w:color w:val="000000"/>
                <w:sz w:val="22"/>
                <w:szCs w:val="22"/>
              </w:rPr>
              <w:t> </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A701" w14:textId="77777777" w:rsidR="001B24EE" w:rsidRPr="001B24EE" w:rsidRDefault="001B24EE" w:rsidP="001B24EE">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C1C2"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535,5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F4A2"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535,5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0DDCA"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535,5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980A6"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535,5</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3A4B"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535,5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E2EDC"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2677,5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858B6"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1606,5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E6BA"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4284</w:t>
            </w:r>
          </w:p>
        </w:tc>
      </w:tr>
      <w:tr w:rsidR="001B24EE" w:rsidRPr="001B24EE" w14:paraId="33E2B74A"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0D2C7B13" w14:textId="77777777" w:rsidR="001B24EE" w:rsidRPr="001B24EE" w:rsidRDefault="001B24EE" w:rsidP="001B24EE">
            <w:pPr>
              <w:jc w:val="center"/>
              <w:rPr>
                <w:color w:val="000000"/>
                <w:sz w:val="22"/>
                <w:szCs w:val="22"/>
              </w:rPr>
            </w:pPr>
            <w:r w:rsidRPr="001B24EE">
              <w:rPr>
                <w:color w:val="000000"/>
                <w:sz w:val="22"/>
                <w:szCs w:val="22"/>
              </w:rPr>
              <w:t>3</w:t>
            </w:r>
          </w:p>
        </w:tc>
        <w:tc>
          <w:tcPr>
            <w:tcW w:w="14284" w:type="dxa"/>
            <w:gridSpan w:val="12"/>
            <w:tcBorders>
              <w:top w:val="single" w:sz="4" w:space="0" w:color="auto"/>
              <w:left w:val="nil"/>
              <w:bottom w:val="single" w:sz="4" w:space="0" w:color="auto"/>
              <w:right w:val="single" w:sz="4" w:space="0" w:color="auto"/>
            </w:tcBorders>
            <w:shd w:val="clear" w:color="000000" w:fill="FFCC99"/>
            <w:vAlign w:val="center"/>
            <w:hideMark/>
          </w:tcPr>
          <w:p w14:paraId="7E7A462A" w14:textId="77777777" w:rsidR="001B24EE" w:rsidRPr="001B24EE" w:rsidRDefault="001B24EE" w:rsidP="001B24EE">
            <w:pPr>
              <w:jc w:val="center"/>
              <w:rPr>
                <w:color w:val="000000"/>
                <w:sz w:val="22"/>
                <w:szCs w:val="22"/>
              </w:rPr>
            </w:pPr>
            <w:r w:rsidRPr="001B24EE">
              <w:rPr>
                <w:color w:val="000000"/>
                <w:sz w:val="22"/>
                <w:szCs w:val="22"/>
              </w:rPr>
              <w:t>Электроснабжение</w:t>
            </w:r>
          </w:p>
        </w:tc>
      </w:tr>
      <w:tr w:rsidR="00322B10" w:rsidRPr="001B24EE" w14:paraId="5324890A" w14:textId="77777777" w:rsidTr="00322B10">
        <w:trPr>
          <w:trHeight w:val="1742"/>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5971" w14:textId="77777777" w:rsidR="00322B10" w:rsidRPr="001B24EE" w:rsidRDefault="00322B10" w:rsidP="00322B10">
            <w:pPr>
              <w:jc w:val="center"/>
              <w:rPr>
                <w:color w:val="000000"/>
                <w:sz w:val="22"/>
                <w:szCs w:val="22"/>
              </w:rPr>
            </w:pPr>
            <w:r w:rsidRPr="001B24EE">
              <w:rPr>
                <w:color w:val="000000"/>
                <w:sz w:val="22"/>
                <w:szCs w:val="22"/>
              </w:rPr>
              <w:t>1</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A0970" w14:textId="77777777" w:rsidR="00322B10" w:rsidRPr="001B24EE" w:rsidRDefault="00322B10" w:rsidP="00322B10">
            <w:pPr>
              <w:rPr>
                <w:color w:val="000000"/>
                <w:sz w:val="22"/>
                <w:szCs w:val="22"/>
              </w:rPr>
            </w:pPr>
            <w:r w:rsidRPr="001B24EE">
              <w:rPr>
                <w:color w:val="000000"/>
                <w:sz w:val="22"/>
                <w:szCs w:val="22"/>
              </w:rPr>
              <w:t>Проекты по новому строительству линейных объектов систем электроснабжения для  нового индивидуального  строительства (2,5км)</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C8CE"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C6CBC" w14:textId="77777777" w:rsidR="00322B10" w:rsidRPr="001B24EE" w:rsidRDefault="00322B10" w:rsidP="00322B10">
            <w:pPr>
              <w:rPr>
                <w:color w:val="000000"/>
                <w:sz w:val="22"/>
                <w:szCs w:val="22"/>
              </w:rPr>
            </w:pPr>
            <w:r w:rsidRPr="001B24EE">
              <w:rPr>
                <w:color w:val="000000"/>
                <w:sz w:val="22"/>
                <w:szCs w:val="22"/>
              </w:rPr>
              <w:t>Обеспечение качественного и надежного электроснабжения существующих и перспекти</w:t>
            </w:r>
            <w:proofErr w:type="gramStart"/>
            <w:r w:rsidRPr="001B24EE">
              <w:rPr>
                <w:color w:val="000000"/>
                <w:sz w:val="22"/>
                <w:szCs w:val="22"/>
              </w:rPr>
              <w:t>в-</w:t>
            </w:r>
            <w:proofErr w:type="gramEnd"/>
            <w:r w:rsidRPr="001B24EE">
              <w:rPr>
                <w:color w:val="000000"/>
                <w:sz w:val="22"/>
                <w:szCs w:val="22"/>
              </w:rPr>
              <w:t xml:space="preserve"> ных электрических нагрузок.</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69B3"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C62D" w14:textId="124374BA"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245,2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977F" w14:textId="2F65EB74"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255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B362" w14:textId="3AC81420"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265,2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A50C" w14:textId="58DB8C29"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275,8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8D29" w14:textId="12AB2286"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286,8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2288" w14:textId="311AB61A" w:rsidR="00322B10" w:rsidRPr="001B24EE" w:rsidRDefault="00322B10" w:rsidP="00322B10">
            <w:pPr>
              <w:jc w:val="center"/>
              <w:rPr>
                <w:color w:val="000000"/>
                <w:sz w:val="22"/>
                <w:szCs w:val="22"/>
              </w:rPr>
            </w:pPr>
            <w:r>
              <w:rPr>
                <w:color w:val="000000"/>
                <w:sz w:val="16"/>
                <w:szCs w:val="16"/>
              </w:rPr>
              <w:t>1328,1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7D91" w14:textId="7C2053B9" w:rsidR="00322B10" w:rsidRPr="001B24EE" w:rsidRDefault="00322B10" w:rsidP="00322B10">
            <w:pPr>
              <w:jc w:val="center"/>
              <w:rPr>
                <w:color w:val="000000"/>
                <w:sz w:val="22"/>
                <w:szCs w:val="22"/>
              </w:rPr>
            </w:pPr>
            <w:r>
              <w:rPr>
                <w:color w:val="000000"/>
                <w:sz w:val="16"/>
                <w:szCs w:val="16"/>
              </w:rPr>
              <w:t>968,5</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0C6D" w14:textId="4478E8B8" w:rsidR="00322B10" w:rsidRPr="001B24EE" w:rsidRDefault="00322B10" w:rsidP="00322B10">
            <w:pPr>
              <w:jc w:val="center"/>
              <w:rPr>
                <w:color w:val="000000"/>
                <w:sz w:val="22"/>
                <w:szCs w:val="22"/>
              </w:rPr>
            </w:pPr>
            <w:r>
              <w:rPr>
                <w:color w:val="000000"/>
                <w:sz w:val="16"/>
                <w:szCs w:val="16"/>
              </w:rPr>
              <w:t>2297</w:t>
            </w:r>
          </w:p>
        </w:tc>
      </w:tr>
      <w:tr w:rsidR="00322B10" w:rsidRPr="001B24EE" w14:paraId="46485BE6" w14:textId="77777777" w:rsidTr="00322B10">
        <w:trPr>
          <w:trHeight w:val="205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1D80" w14:textId="77777777" w:rsidR="00322B10" w:rsidRPr="001B24EE" w:rsidRDefault="00322B10" w:rsidP="00322B10">
            <w:pPr>
              <w:jc w:val="center"/>
              <w:rPr>
                <w:color w:val="000000"/>
                <w:sz w:val="22"/>
                <w:szCs w:val="22"/>
              </w:rPr>
            </w:pPr>
            <w:r w:rsidRPr="001B24EE">
              <w:rPr>
                <w:color w:val="000000"/>
                <w:sz w:val="22"/>
                <w:szCs w:val="22"/>
              </w:rPr>
              <w:t>2</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7B50" w14:textId="77777777" w:rsidR="00322B10" w:rsidRPr="001B24EE" w:rsidRDefault="00322B10" w:rsidP="00322B10">
            <w:pPr>
              <w:rPr>
                <w:color w:val="000000"/>
                <w:sz w:val="22"/>
                <w:szCs w:val="22"/>
              </w:rPr>
            </w:pPr>
            <w:r w:rsidRPr="001B24EE">
              <w:rPr>
                <w:color w:val="000000"/>
                <w:sz w:val="22"/>
                <w:szCs w:val="22"/>
              </w:rPr>
              <w:t>Проекты по реконструкции и модернизация линейных объектов систем электроснабжения (6,0 км)</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6E4D"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94955" w14:textId="77777777" w:rsidR="00322B10" w:rsidRPr="001B24EE" w:rsidRDefault="00322B10" w:rsidP="00322B10">
            <w:pPr>
              <w:rPr>
                <w:color w:val="000000"/>
                <w:sz w:val="22"/>
                <w:szCs w:val="22"/>
              </w:rPr>
            </w:pPr>
            <w:r w:rsidRPr="001B24EE">
              <w:rPr>
                <w:color w:val="000000"/>
                <w:sz w:val="22"/>
                <w:szCs w:val="22"/>
              </w:rPr>
              <w:t>Снижение уровня износа си</w:t>
            </w:r>
            <w:proofErr w:type="gramStart"/>
            <w:r w:rsidRPr="001B24EE">
              <w:rPr>
                <w:color w:val="000000"/>
                <w:sz w:val="22"/>
                <w:szCs w:val="22"/>
              </w:rPr>
              <w:t>с-</w:t>
            </w:r>
            <w:proofErr w:type="gramEnd"/>
            <w:r w:rsidRPr="001B24EE">
              <w:rPr>
                <w:color w:val="000000"/>
                <w:sz w:val="22"/>
                <w:szCs w:val="22"/>
              </w:rPr>
              <w:t xml:space="preserve"> тем электроснабжения. Обеспечение существующих и перспективных электрических нагрузок.</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EEAF"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A13D" w14:textId="165C7787"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187,5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1900E" w14:textId="741C2DC8"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195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3C56" w14:textId="60E76539"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202,8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5B28" w14:textId="69D835A9"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210,9</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AB95" w14:textId="6ADD5EED"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219,3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2063" w14:textId="27629F46"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1015,56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525A" w14:textId="43315E90" w:rsidR="00322B10" w:rsidRPr="001B24EE" w:rsidRDefault="00322B10" w:rsidP="00322B10">
            <w:pPr>
              <w:jc w:val="right"/>
              <w:rPr>
                <w:color w:val="000000"/>
                <w:sz w:val="22"/>
                <w:szCs w:val="22"/>
              </w:rPr>
            </w:pPr>
            <w:r>
              <w:rPr>
                <w:color w:val="000000"/>
                <w:sz w:val="16"/>
                <w:szCs w:val="16"/>
              </w:rPr>
              <w:t>712,1</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A1F1C" w14:textId="6798DEC8" w:rsidR="00322B10" w:rsidRPr="001B24EE" w:rsidRDefault="00322B10" w:rsidP="00322B10">
            <w:pPr>
              <w:jc w:val="center"/>
              <w:rPr>
                <w:color w:val="000000"/>
                <w:sz w:val="22"/>
                <w:szCs w:val="22"/>
              </w:rPr>
            </w:pPr>
            <w:r>
              <w:rPr>
                <w:color w:val="000000"/>
                <w:sz w:val="16"/>
                <w:szCs w:val="16"/>
              </w:rPr>
              <w:t>1727,7</w:t>
            </w:r>
          </w:p>
        </w:tc>
      </w:tr>
      <w:tr w:rsidR="00322B10" w:rsidRPr="001B24EE" w14:paraId="3C500130" w14:textId="77777777" w:rsidTr="00322B10">
        <w:trPr>
          <w:trHeight w:val="1178"/>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6197" w14:textId="77777777" w:rsidR="00322B10" w:rsidRPr="001B24EE" w:rsidRDefault="00322B10" w:rsidP="00322B10">
            <w:pPr>
              <w:jc w:val="center"/>
              <w:rPr>
                <w:color w:val="000000"/>
                <w:sz w:val="22"/>
                <w:szCs w:val="22"/>
              </w:rPr>
            </w:pPr>
            <w:r w:rsidRPr="001B24EE">
              <w:rPr>
                <w:color w:val="000000"/>
                <w:sz w:val="22"/>
                <w:szCs w:val="22"/>
              </w:rPr>
              <w:t>3</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D24C" w14:textId="77777777" w:rsidR="00322B10" w:rsidRPr="001B24EE" w:rsidRDefault="00322B10" w:rsidP="00322B10">
            <w:pPr>
              <w:rPr>
                <w:color w:val="000000"/>
                <w:sz w:val="22"/>
                <w:szCs w:val="22"/>
              </w:rPr>
            </w:pPr>
            <w:r w:rsidRPr="001B24EE">
              <w:rPr>
                <w:color w:val="000000"/>
                <w:sz w:val="22"/>
                <w:szCs w:val="22"/>
              </w:rPr>
              <w:t>Проекты по реконструкции и модернизация  объектов уличного освещения систем электроснабжения (1,0 км)</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6B6D"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408D2" w14:textId="77777777" w:rsidR="00322B10" w:rsidRPr="001B24EE" w:rsidRDefault="00322B10" w:rsidP="00322B10">
            <w:pPr>
              <w:rPr>
                <w:color w:val="000000"/>
                <w:sz w:val="22"/>
                <w:szCs w:val="22"/>
              </w:rPr>
            </w:pPr>
            <w:r w:rsidRPr="001B24EE">
              <w:rPr>
                <w:color w:val="000000"/>
                <w:sz w:val="22"/>
                <w:szCs w:val="22"/>
              </w:rPr>
              <w:t>Обеспечение качественного и надежного уличного освещения населённых пунктов</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2590"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C933" w14:textId="2A1F8DCD"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112,5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772BB" w14:textId="0083643E"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112,5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5B89" w14:textId="37E430E2"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112,5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43F4" w14:textId="13604090"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112,5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AF6C" w14:textId="146DF160"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112,5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9C86" w14:textId="7E37FC92"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562,5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95CD" w14:textId="15570A39" w:rsidR="00322B10" w:rsidRPr="001B24EE" w:rsidRDefault="00322B10" w:rsidP="00322B10">
            <w:pPr>
              <w:jc w:val="center"/>
              <w:rPr>
                <w:color w:val="000000"/>
                <w:sz w:val="22"/>
                <w:szCs w:val="22"/>
              </w:rPr>
            </w:pPr>
            <w:r>
              <w:rPr>
                <w:color w:val="000000"/>
                <w:sz w:val="16"/>
                <w:szCs w:val="16"/>
              </w:rPr>
              <w:t>337,5</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9A22" w14:textId="160276DB" w:rsidR="00322B10" w:rsidRPr="001B24EE" w:rsidRDefault="00322B10" w:rsidP="00322B10">
            <w:pPr>
              <w:jc w:val="center"/>
              <w:rPr>
                <w:color w:val="000000"/>
                <w:sz w:val="22"/>
                <w:szCs w:val="22"/>
              </w:rPr>
            </w:pPr>
            <w:r>
              <w:rPr>
                <w:color w:val="000000"/>
                <w:sz w:val="16"/>
                <w:szCs w:val="16"/>
              </w:rPr>
              <w:t>900</w:t>
            </w:r>
          </w:p>
        </w:tc>
      </w:tr>
      <w:tr w:rsidR="00322B10" w:rsidRPr="001B24EE" w14:paraId="242EFA7D"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6B92" w14:textId="77777777" w:rsidR="00322B10" w:rsidRPr="001B24EE" w:rsidRDefault="00322B10" w:rsidP="00322B10">
            <w:pPr>
              <w:jc w:val="center"/>
              <w:rPr>
                <w:color w:val="000000"/>
                <w:sz w:val="22"/>
                <w:szCs w:val="22"/>
              </w:rPr>
            </w:pPr>
            <w:r w:rsidRPr="001B24EE">
              <w:rPr>
                <w:color w:val="000000"/>
                <w:sz w:val="22"/>
                <w:szCs w:val="22"/>
              </w:rPr>
              <w:t> </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B7C7" w14:textId="77777777" w:rsidR="00322B10" w:rsidRPr="001B24EE" w:rsidRDefault="00322B10" w:rsidP="00322B10">
            <w:pPr>
              <w:jc w:val="center"/>
              <w:rPr>
                <w:color w:val="000000"/>
                <w:sz w:val="22"/>
                <w:szCs w:val="22"/>
              </w:rPr>
            </w:pPr>
            <w:r w:rsidRPr="001B24EE">
              <w:rPr>
                <w:color w:val="000000"/>
                <w:sz w:val="22"/>
                <w:szCs w:val="22"/>
              </w:rPr>
              <w:t>Итого</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00AD0" w14:textId="77777777" w:rsidR="00322B10" w:rsidRPr="001B24EE" w:rsidRDefault="00322B10" w:rsidP="00322B10">
            <w:pPr>
              <w:jc w:val="center"/>
              <w:rPr>
                <w:color w:val="000000"/>
                <w:sz w:val="22"/>
                <w:szCs w:val="22"/>
              </w:rPr>
            </w:pPr>
            <w:r w:rsidRPr="001B24EE">
              <w:rPr>
                <w:color w:val="000000"/>
                <w:sz w:val="22"/>
                <w:szCs w:val="22"/>
              </w:rPr>
              <w:t> </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85E9" w14:textId="77777777" w:rsidR="00322B10" w:rsidRPr="001B24EE" w:rsidRDefault="00322B10" w:rsidP="00322B10">
            <w:pPr>
              <w:jc w:val="center"/>
              <w:rPr>
                <w:color w:val="000000"/>
                <w:sz w:val="22"/>
                <w:szCs w:val="22"/>
              </w:rPr>
            </w:pPr>
            <w:r w:rsidRPr="001B24EE">
              <w:rPr>
                <w:color w:val="000000"/>
                <w:sz w:val="22"/>
                <w:szCs w:val="22"/>
              </w:rPr>
              <w:t> </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05E5"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229F" w14:textId="62561FED"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545,2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EDF9" w14:textId="195077FA"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562,5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5CD8" w14:textId="01C94CF0"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580,5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C02E" w14:textId="6CD6FDD4"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599,2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18C55" w14:textId="0BCE3E7A"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618,6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A11A" w14:textId="5A2F5799"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2906,16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1E9E" w14:textId="742079FB"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2018,1</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4168" w14:textId="6CEE79BA" w:rsidR="00322B10" w:rsidRPr="001B24EE" w:rsidRDefault="00322B10" w:rsidP="00322B10">
            <w:pPr>
              <w:jc w:val="center"/>
              <w:rPr>
                <w:rFonts w:ascii="Calibri" w:hAnsi="Calibri" w:cs="Calibri"/>
                <w:color w:val="000000"/>
                <w:sz w:val="22"/>
                <w:szCs w:val="22"/>
              </w:rPr>
            </w:pPr>
            <w:r>
              <w:rPr>
                <w:rFonts w:ascii="Calibri" w:hAnsi="Calibri" w:cs="Calibri"/>
                <w:color w:val="000000"/>
                <w:sz w:val="16"/>
                <w:szCs w:val="16"/>
              </w:rPr>
              <w:t>4924,7</w:t>
            </w:r>
          </w:p>
        </w:tc>
      </w:tr>
      <w:tr w:rsidR="001B24EE" w:rsidRPr="001B24EE" w14:paraId="09DDE1A4" w14:textId="77777777" w:rsidTr="00322B10">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94C60BB" w14:textId="77777777" w:rsidR="001B24EE" w:rsidRPr="001B24EE" w:rsidRDefault="001B24EE" w:rsidP="001B24EE">
            <w:pPr>
              <w:jc w:val="center"/>
              <w:rPr>
                <w:color w:val="000000"/>
                <w:sz w:val="22"/>
                <w:szCs w:val="22"/>
              </w:rPr>
            </w:pPr>
            <w:r w:rsidRPr="001B24EE">
              <w:rPr>
                <w:color w:val="000000"/>
                <w:sz w:val="22"/>
                <w:szCs w:val="22"/>
              </w:rPr>
              <w:t>4</w:t>
            </w:r>
          </w:p>
        </w:tc>
        <w:tc>
          <w:tcPr>
            <w:tcW w:w="14284" w:type="dxa"/>
            <w:gridSpan w:val="12"/>
            <w:tcBorders>
              <w:top w:val="single" w:sz="4" w:space="0" w:color="auto"/>
              <w:left w:val="nil"/>
              <w:bottom w:val="single" w:sz="4" w:space="0" w:color="auto"/>
              <w:right w:val="single" w:sz="4" w:space="0" w:color="auto"/>
            </w:tcBorders>
            <w:shd w:val="clear" w:color="000000" w:fill="FFCC99"/>
            <w:vAlign w:val="center"/>
            <w:hideMark/>
          </w:tcPr>
          <w:p w14:paraId="4227BF2C" w14:textId="4D0827B4" w:rsidR="001B24EE" w:rsidRPr="001B24EE" w:rsidRDefault="001B24EE" w:rsidP="003C15EE">
            <w:pPr>
              <w:jc w:val="center"/>
              <w:rPr>
                <w:color w:val="000000"/>
                <w:sz w:val="22"/>
                <w:szCs w:val="22"/>
              </w:rPr>
            </w:pPr>
            <w:r w:rsidRPr="001B24EE">
              <w:rPr>
                <w:color w:val="000000"/>
                <w:sz w:val="22"/>
                <w:szCs w:val="22"/>
              </w:rPr>
              <w:t>Твёрдые коммунальные отходы</w:t>
            </w:r>
          </w:p>
        </w:tc>
      </w:tr>
      <w:tr w:rsidR="00322B10" w:rsidRPr="001B24EE" w14:paraId="559282CA" w14:textId="77777777" w:rsidTr="00322B10">
        <w:trPr>
          <w:trHeight w:val="68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694A8" w14:textId="77777777" w:rsidR="00322B10" w:rsidRPr="001B24EE" w:rsidRDefault="00322B10" w:rsidP="00322B10">
            <w:pPr>
              <w:jc w:val="center"/>
              <w:rPr>
                <w:color w:val="000000"/>
                <w:sz w:val="22"/>
                <w:szCs w:val="22"/>
              </w:rPr>
            </w:pPr>
            <w:r w:rsidRPr="001B24EE">
              <w:rPr>
                <w:color w:val="000000"/>
                <w:sz w:val="22"/>
                <w:szCs w:val="22"/>
              </w:rPr>
              <w:t>1</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A2DD" w14:textId="77777777" w:rsidR="00322B10" w:rsidRPr="001B24EE" w:rsidRDefault="00322B10" w:rsidP="00322B10">
            <w:pPr>
              <w:rPr>
                <w:color w:val="000000"/>
                <w:sz w:val="22"/>
                <w:szCs w:val="22"/>
              </w:rPr>
            </w:pPr>
            <w:r w:rsidRPr="001B24EE">
              <w:rPr>
                <w:color w:val="000000"/>
                <w:sz w:val="22"/>
                <w:szCs w:val="22"/>
              </w:rPr>
              <w:t>Приобретение  контейнеров для сбора твердых коммунальных отходов</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A3BF"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9759" w14:textId="77777777" w:rsidR="00322B10" w:rsidRPr="001B24EE" w:rsidRDefault="00322B10" w:rsidP="00322B10">
            <w:pPr>
              <w:jc w:val="center"/>
              <w:rPr>
                <w:color w:val="000000"/>
                <w:sz w:val="22"/>
                <w:szCs w:val="22"/>
              </w:rPr>
            </w:pPr>
            <w:r w:rsidRPr="001B24EE">
              <w:rPr>
                <w:color w:val="000000"/>
                <w:sz w:val="22"/>
                <w:szCs w:val="22"/>
              </w:rPr>
              <w:t>Повышение  эффективности мероприятий по охране окружающей среды</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1DAE"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68B7" w14:textId="754A07F6" w:rsidR="00322B10" w:rsidRPr="001B24EE" w:rsidRDefault="00322B10" w:rsidP="00322B10">
            <w:pPr>
              <w:rPr>
                <w:color w:val="000000"/>
                <w:sz w:val="22"/>
                <w:szCs w:val="22"/>
              </w:rPr>
            </w:pPr>
            <w:r>
              <w:rPr>
                <w:color w:val="000000"/>
                <w:sz w:val="20"/>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F96A" w14:textId="59D160CA" w:rsidR="00322B10" w:rsidRPr="001B24EE" w:rsidRDefault="00322B10" w:rsidP="00322B10">
            <w:pPr>
              <w:rPr>
                <w:color w:val="000000"/>
                <w:sz w:val="22"/>
                <w:szCs w:val="22"/>
              </w:rPr>
            </w:pPr>
            <w:r>
              <w:rPr>
                <w:color w:val="000000"/>
                <w:sz w:val="20"/>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358C" w14:textId="19D49CED" w:rsidR="00322B10" w:rsidRPr="001B24EE" w:rsidRDefault="00322B10" w:rsidP="00322B10">
            <w:pPr>
              <w:jc w:val="center"/>
              <w:rPr>
                <w:color w:val="000000"/>
                <w:sz w:val="22"/>
                <w:szCs w:val="22"/>
              </w:rPr>
            </w:pPr>
            <w:r>
              <w:rPr>
                <w:color w:val="000000"/>
                <w:sz w:val="20"/>
              </w:rPr>
              <w:t>36</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EDC2" w14:textId="469DB391" w:rsidR="00322B10" w:rsidRPr="001B24EE" w:rsidRDefault="00322B10" w:rsidP="00322B10">
            <w:pPr>
              <w:rPr>
                <w:color w:val="000000"/>
                <w:sz w:val="22"/>
                <w:szCs w:val="22"/>
              </w:rPr>
            </w:pPr>
            <w:r>
              <w:rPr>
                <w:color w:val="000000"/>
                <w:sz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2AA1" w14:textId="03FD1000" w:rsidR="00322B10" w:rsidRPr="001B24EE" w:rsidRDefault="00322B10" w:rsidP="00322B10">
            <w:pPr>
              <w:rPr>
                <w:color w:val="000000"/>
                <w:sz w:val="22"/>
                <w:szCs w:val="22"/>
              </w:rPr>
            </w:pPr>
            <w:r>
              <w:rPr>
                <w:color w:val="000000"/>
                <w:sz w:val="20"/>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B45C5" w14:textId="3873899F" w:rsidR="00322B10" w:rsidRPr="001B24EE" w:rsidRDefault="00322B10" w:rsidP="00322B10">
            <w:pPr>
              <w:jc w:val="center"/>
              <w:rPr>
                <w:color w:val="000000"/>
                <w:sz w:val="22"/>
                <w:szCs w:val="22"/>
              </w:rPr>
            </w:pPr>
            <w:r>
              <w:rPr>
                <w:color w:val="000000"/>
                <w:sz w:val="20"/>
              </w:rPr>
              <w:t>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63E4" w14:textId="3E39F88B" w:rsidR="00322B10" w:rsidRPr="001B24EE" w:rsidRDefault="00322B10" w:rsidP="00322B10">
            <w:pPr>
              <w:jc w:val="center"/>
              <w:rPr>
                <w:color w:val="000000"/>
                <w:sz w:val="22"/>
                <w:szCs w:val="22"/>
              </w:rPr>
            </w:pPr>
            <w:r>
              <w:rPr>
                <w:color w:val="000000"/>
                <w:sz w:val="20"/>
              </w:rPr>
              <w:t>36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50D0D" w14:textId="22532A9F" w:rsidR="00322B10" w:rsidRPr="001B24EE" w:rsidRDefault="00322B10" w:rsidP="00322B10">
            <w:pPr>
              <w:jc w:val="center"/>
              <w:rPr>
                <w:color w:val="000000"/>
                <w:sz w:val="22"/>
                <w:szCs w:val="22"/>
              </w:rPr>
            </w:pPr>
            <w:r>
              <w:rPr>
                <w:color w:val="000000"/>
                <w:sz w:val="20"/>
              </w:rPr>
              <w:t>36</w:t>
            </w:r>
          </w:p>
        </w:tc>
      </w:tr>
      <w:tr w:rsidR="00322B10" w:rsidRPr="001B24EE" w14:paraId="6A864D95" w14:textId="77777777" w:rsidTr="00322B10">
        <w:trPr>
          <w:trHeight w:val="828"/>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05BC4" w14:textId="77777777" w:rsidR="00322B10" w:rsidRPr="001B24EE" w:rsidRDefault="00322B10" w:rsidP="00322B10">
            <w:pPr>
              <w:jc w:val="center"/>
              <w:rPr>
                <w:color w:val="000000"/>
                <w:sz w:val="22"/>
                <w:szCs w:val="22"/>
              </w:rPr>
            </w:pPr>
            <w:r w:rsidRPr="001B24EE">
              <w:rPr>
                <w:color w:val="000000"/>
                <w:sz w:val="22"/>
                <w:szCs w:val="22"/>
              </w:rPr>
              <w:t>2</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D6CFC" w14:textId="77777777" w:rsidR="00322B10" w:rsidRPr="001B24EE" w:rsidRDefault="00322B10" w:rsidP="00322B10">
            <w:pPr>
              <w:rPr>
                <w:color w:val="000000"/>
                <w:sz w:val="22"/>
                <w:szCs w:val="22"/>
              </w:rPr>
            </w:pPr>
            <w:r w:rsidRPr="001B24EE">
              <w:rPr>
                <w:color w:val="000000"/>
                <w:sz w:val="22"/>
                <w:szCs w:val="22"/>
              </w:rPr>
              <w:t>Обустройство контейнерных площадок</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ABFE9"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vMerge/>
            <w:tcBorders>
              <w:top w:val="single" w:sz="4" w:space="0" w:color="auto"/>
              <w:left w:val="single" w:sz="4" w:space="0" w:color="auto"/>
              <w:bottom w:val="single" w:sz="4" w:space="0" w:color="auto"/>
              <w:right w:val="single" w:sz="4" w:space="0" w:color="auto"/>
            </w:tcBorders>
            <w:vAlign w:val="center"/>
            <w:hideMark/>
          </w:tcPr>
          <w:p w14:paraId="7571289B" w14:textId="77777777" w:rsidR="00322B10" w:rsidRPr="001B24EE" w:rsidRDefault="00322B10" w:rsidP="00322B10">
            <w:pPr>
              <w:rPr>
                <w:color w:val="000000"/>
                <w:sz w:val="22"/>
                <w:szCs w:val="22"/>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AFC8"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4DAA" w14:textId="12821D09" w:rsidR="00322B10" w:rsidRPr="001B24EE" w:rsidRDefault="00322B10" w:rsidP="00322B10">
            <w:pPr>
              <w:rPr>
                <w:color w:val="000000"/>
                <w:sz w:val="22"/>
                <w:szCs w:val="22"/>
              </w:rPr>
            </w:pPr>
            <w:r>
              <w:rPr>
                <w:color w:val="000000"/>
                <w:sz w:val="20"/>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B73F0" w14:textId="3E8F5E37" w:rsidR="00322B10" w:rsidRPr="001B24EE" w:rsidRDefault="00322B10" w:rsidP="00322B10">
            <w:pPr>
              <w:rPr>
                <w:color w:val="000000"/>
                <w:sz w:val="22"/>
                <w:szCs w:val="22"/>
              </w:rPr>
            </w:pPr>
            <w:r>
              <w:rPr>
                <w:color w:val="000000"/>
                <w:sz w:val="20"/>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775C" w14:textId="2CB4ED46" w:rsidR="00322B10" w:rsidRPr="001B24EE" w:rsidRDefault="00322B10" w:rsidP="00322B10">
            <w:pPr>
              <w:jc w:val="center"/>
              <w:rPr>
                <w:color w:val="000000"/>
                <w:sz w:val="22"/>
                <w:szCs w:val="22"/>
              </w:rPr>
            </w:pPr>
            <w:r>
              <w:rPr>
                <w:color w:val="000000"/>
                <w:sz w:val="20"/>
              </w:rPr>
              <w:t>60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ECE9A" w14:textId="6544499F" w:rsidR="00322B10" w:rsidRPr="001B24EE" w:rsidRDefault="00322B10" w:rsidP="00322B10">
            <w:pPr>
              <w:rPr>
                <w:color w:val="000000"/>
                <w:sz w:val="22"/>
                <w:szCs w:val="22"/>
              </w:rPr>
            </w:pPr>
            <w:r>
              <w:rPr>
                <w:color w:val="000000"/>
                <w:sz w:val="20"/>
              </w:rPr>
              <w:t> </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8BD0B" w14:textId="5010E84D" w:rsidR="00322B10" w:rsidRPr="001B24EE" w:rsidRDefault="00322B10" w:rsidP="00322B10">
            <w:pPr>
              <w:rPr>
                <w:color w:val="000000"/>
                <w:sz w:val="22"/>
                <w:szCs w:val="22"/>
              </w:rPr>
            </w:pPr>
            <w:r>
              <w:rPr>
                <w:color w:val="000000"/>
                <w:sz w:val="20"/>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1355" w14:textId="0430C641" w:rsidR="00322B10" w:rsidRPr="001B24EE" w:rsidRDefault="00322B10" w:rsidP="00322B10">
            <w:pPr>
              <w:jc w:val="center"/>
              <w:rPr>
                <w:color w:val="000000"/>
                <w:sz w:val="22"/>
                <w:szCs w:val="22"/>
              </w:rPr>
            </w:pPr>
            <w:r>
              <w:rPr>
                <w:color w:val="000000"/>
                <w:sz w:val="20"/>
              </w:rPr>
              <w:t>60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77087" w14:textId="4BE45922" w:rsidR="00322B10" w:rsidRPr="001B24EE" w:rsidRDefault="00322B10" w:rsidP="00322B10">
            <w:pPr>
              <w:rPr>
                <w:color w:val="000000"/>
                <w:sz w:val="22"/>
                <w:szCs w:val="22"/>
              </w:rPr>
            </w:pPr>
            <w:r>
              <w:rPr>
                <w:color w:val="000000"/>
                <w:sz w:val="20"/>
              </w:rPr>
              <w:t>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E448" w14:textId="2DAC32AA" w:rsidR="00322B10" w:rsidRPr="001B24EE" w:rsidRDefault="00322B10" w:rsidP="00322B10">
            <w:pPr>
              <w:jc w:val="center"/>
              <w:rPr>
                <w:color w:val="000000"/>
                <w:sz w:val="22"/>
                <w:szCs w:val="22"/>
              </w:rPr>
            </w:pPr>
            <w:r>
              <w:rPr>
                <w:color w:val="000000"/>
                <w:sz w:val="20"/>
              </w:rPr>
              <w:t>60</w:t>
            </w:r>
          </w:p>
        </w:tc>
      </w:tr>
      <w:tr w:rsidR="00322B10" w:rsidRPr="001B24EE" w14:paraId="79034F47" w14:textId="77777777" w:rsidTr="00322B10">
        <w:trPr>
          <w:trHeight w:val="1123"/>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4C82" w14:textId="77777777" w:rsidR="00322B10" w:rsidRPr="001B24EE" w:rsidRDefault="00322B10" w:rsidP="00322B10">
            <w:pPr>
              <w:jc w:val="center"/>
              <w:rPr>
                <w:color w:val="000000"/>
                <w:sz w:val="22"/>
                <w:szCs w:val="22"/>
              </w:rPr>
            </w:pPr>
            <w:r w:rsidRPr="001B24EE">
              <w:rPr>
                <w:color w:val="000000"/>
                <w:sz w:val="22"/>
                <w:szCs w:val="22"/>
              </w:rPr>
              <w:lastRenderedPageBreak/>
              <w:t>3</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E8F8" w14:textId="77777777" w:rsidR="00322B10" w:rsidRPr="001B24EE" w:rsidRDefault="00322B10" w:rsidP="00322B10">
            <w:pPr>
              <w:rPr>
                <w:color w:val="000000"/>
                <w:sz w:val="22"/>
                <w:szCs w:val="22"/>
              </w:rPr>
            </w:pPr>
            <w:r w:rsidRPr="001B24EE">
              <w:rPr>
                <w:color w:val="000000"/>
                <w:sz w:val="22"/>
                <w:szCs w:val="22"/>
              </w:rPr>
              <w:t>Затраты, связанные  с приобретением пакетов для сбора твердых коммунальных отходов</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78D2" w14:textId="77777777" w:rsidR="00322B10" w:rsidRPr="001B24EE" w:rsidRDefault="00322B10" w:rsidP="00322B10">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vMerge/>
            <w:tcBorders>
              <w:top w:val="single" w:sz="4" w:space="0" w:color="auto"/>
              <w:left w:val="single" w:sz="4" w:space="0" w:color="auto"/>
              <w:bottom w:val="single" w:sz="4" w:space="0" w:color="auto"/>
              <w:right w:val="single" w:sz="4" w:space="0" w:color="auto"/>
            </w:tcBorders>
            <w:vAlign w:val="center"/>
            <w:hideMark/>
          </w:tcPr>
          <w:p w14:paraId="7227B42D" w14:textId="77777777" w:rsidR="00322B10" w:rsidRPr="001B24EE" w:rsidRDefault="00322B10" w:rsidP="00322B10">
            <w:pPr>
              <w:rPr>
                <w:color w:val="000000"/>
                <w:sz w:val="22"/>
                <w:szCs w:val="22"/>
              </w:rPr>
            </w:pP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22C6"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ECA9" w14:textId="70884A65" w:rsidR="00322B10" w:rsidRPr="001B24EE" w:rsidRDefault="00322B10" w:rsidP="00322B10">
            <w:pPr>
              <w:rPr>
                <w:color w:val="000000"/>
                <w:sz w:val="22"/>
                <w:szCs w:val="22"/>
              </w:rPr>
            </w:pPr>
            <w:r>
              <w:rPr>
                <w:color w:val="000000"/>
                <w:sz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C411" w14:textId="4D578222" w:rsidR="00322B10" w:rsidRPr="001B24EE" w:rsidRDefault="00322B10" w:rsidP="00322B10">
            <w:pPr>
              <w:rPr>
                <w:color w:val="000000"/>
                <w:sz w:val="22"/>
                <w:szCs w:val="22"/>
              </w:rPr>
            </w:pPr>
            <w:r>
              <w:rPr>
                <w:color w:val="000000"/>
                <w:sz w:val="20"/>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B49E" w14:textId="6D7C023D" w:rsidR="00322B10" w:rsidRPr="001B24EE" w:rsidRDefault="00322B10" w:rsidP="00322B10">
            <w:pPr>
              <w:jc w:val="center"/>
              <w:rPr>
                <w:color w:val="000000"/>
                <w:sz w:val="22"/>
                <w:szCs w:val="22"/>
              </w:rPr>
            </w:pPr>
            <w:r>
              <w:rPr>
                <w:color w:val="000000"/>
                <w:sz w:val="20"/>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CF5D" w14:textId="395335C7" w:rsidR="00322B10" w:rsidRPr="001B24EE" w:rsidRDefault="00322B10" w:rsidP="00322B10">
            <w:pPr>
              <w:jc w:val="center"/>
              <w:rPr>
                <w:color w:val="000000"/>
                <w:sz w:val="22"/>
                <w:szCs w:val="22"/>
              </w:rPr>
            </w:pPr>
            <w:r>
              <w:rPr>
                <w:color w:val="000000"/>
                <w:sz w:val="20"/>
              </w:rPr>
              <w:t>5,5</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004F2" w14:textId="48D836CF" w:rsidR="00322B10" w:rsidRPr="001B24EE" w:rsidRDefault="00322B10" w:rsidP="00322B10">
            <w:pPr>
              <w:jc w:val="center"/>
              <w:rPr>
                <w:color w:val="000000"/>
                <w:sz w:val="22"/>
                <w:szCs w:val="22"/>
              </w:rPr>
            </w:pPr>
            <w:r>
              <w:rPr>
                <w:color w:val="000000"/>
                <w:sz w:val="20"/>
              </w:rPr>
              <w:t>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6971" w14:textId="1B287E3E" w:rsidR="00322B10" w:rsidRPr="001B24EE" w:rsidRDefault="00322B10" w:rsidP="00322B10">
            <w:pPr>
              <w:jc w:val="center"/>
              <w:rPr>
                <w:color w:val="000000"/>
                <w:sz w:val="22"/>
                <w:szCs w:val="22"/>
              </w:rPr>
            </w:pPr>
            <w:r>
              <w:rPr>
                <w:color w:val="000000"/>
                <w:sz w:val="20"/>
              </w:rPr>
              <w:t>16,5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F05E" w14:textId="737478CB" w:rsidR="00322B10" w:rsidRPr="001B24EE" w:rsidRDefault="00322B10" w:rsidP="00322B10">
            <w:pPr>
              <w:jc w:val="center"/>
              <w:rPr>
                <w:color w:val="000000"/>
                <w:sz w:val="22"/>
                <w:szCs w:val="22"/>
              </w:rPr>
            </w:pPr>
            <w:r>
              <w:rPr>
                <w:color w:val="000000"/>
                <w:sz w:val="20"/>
              </w:rPr>
              <w:t>24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F13B" w14:textId="153FA5E9" w:rsidR="00322B10" w:rsidRPr="001B24EE" w:rsidRDefault="00322B10" w:rsidP="00322B10">
            <w:pPr>
              <w:jc w:val="center"/>
              <w:rPr>
                <w:color w:val="000000"/>
                <w:sz w:val="22"/>
                <w:szCs w:val="22"/>
              </w:rPr>
            </w:pPr>
            <w:r>
              <w:rPr>
                <w:color w:val="000000"/>
                <w:sz w:val="20"/>
              </w:rPr>
              <w:t>40,5</w:t>
            </w:r>
          </w:p>
        </w:tc>
      </w:tr>
      <w:tr w:rsidR="00322B10" w:rsidRPr="001B24EE" w14:paraId="546B602E"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557BF" w14:textId="77777777" w:rsidR="00322B10" w:rsidRPr="001B24EE" w:rsidRDefault="00322B10" w:rsidP="00322B10">
            <w:pPr>
              <w:jc w:val="center"/>
              <w:rPr>
                <w:color w:val="000000"/>
                <w:sz w:val="22"/>
                <w:szCs w:val="22"/>
              </w:rPr>
            </w:pPr>
            <w:r w:rsidRPr="001B24EE">
              <w:rPr>
                <w:color w:val="000000"/>
                <w:sz w:val="22"/>
                <w:szCs w:val="22"/>
              </w:rPr>
              <w:t> </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0517" w14:textId="77777777" w:rsidR="00322B10" w:rsidRPr="001B24EE" w:rsidRDefault="00322B10" w:rsidP="00322B10">
            <w:pPr>
              <w:jc w:val="center"/>
              <w:rPr>
                <w:color w:val="000000"/>
                <w:sz w:val="22"/>
                <w:szCs w:val="22"/>
              </w:rPr>
            </w:pPr>
            <w:r w:rsidRPr="001B24EE">
              <w:rPr>
                <w:color w:val="000000"/>
                <w:sz w:val="22"/>
                <w:szCs w:val="22"/>
              </w:rPr>
              <w:t>Итого</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20DE" w14:textId="77777777" w:rsidR="00322B10" w:rsidRPr="001B24EE" w:rsidRDefault="00322B10" w:rsidP="00322B10">
            <w:pPr>
              <w:jc w:val="center"/>
              <w:rPr>
                <w:color w:val="000000"/>
                <w:sz w:val="22"/>
                <w:szCs w:val="22"/>
              </w:rPr>
            </w:pPr>
            <w:r w:rsidRPr="001B24EE">
              <w:rPr>
                <w:color w:val="000000"/>
                <w:sz w:val="22"/>
                <w:szCs w:val="22"/>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DB281" w14:textId="77777777" w:rsidR="00322B10" w:rsidRPr="001B24EE" w:rsidRDefault="00322B10" w:rsidP="00322B10">
            <w:pPr>
              <w:jc w:val="center"/>
              <w:rPr>
                <w:color w:val="000000"/>
                <w:sz w:val="22"/>
                <w:szCs w:val="22"/>
              </w:rPr>
            </w:pPr>
            <w:r w:rsidRPr="001B24EE">
              <w:rPr>
                <w:color w:val="000000"/>
                <w:sz w:val="22"/>
                <w:szCs w:val="22"/>
              </w:rPr>
              <w:t> </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A7C7"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23783" w14:textId="52C3D3A2" w:rsidR="00322B10" w:rsidRPr="001B24EE" w:rsidRDefault="00322B10" w:rsidP="00322B10">
            <w:pPr>
              <w:jc w:val="center"/>
              <w:rPr>
                <w:color w:val="000000"/>
                <w:sz w:val="22"/>
                <w:szCs w:val="22"/>
              </w:rPr>
            </w:pPr>
            <w:r>
              <w:rPr>
                <w:color w:val="000000"/>
                <w:sz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87B99" w14:textId="762DBFFF" w:rsidR="00322B10" w:rsidRPr="001B24EE" w:rsidRDefault="00322B10" w:rsidP="00322B10">
            <w:pPr>
              <w:jc w:val="center"/>
              <w:rPr>
                <w:color w:val="000000"/>
                <w:sz w:val="22"/>
                <w:szCs w:val="22"/>
              </w:rPr>
            </w:pPr>
            <w:r>
              <w:rPr>
                <w:color w:val="000000"/>
                <w:sz w:val="20"/>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82B5" w14:textId="24F39EB9" w:rsidR="00322B10" w:rsidRPr="001B24EE" w:rsidRDefault="00322B10" w:rsidP="00322B10">
            <w:pPr>
              <w:jc w:val="center"/>
              <w:rPr>
                <w:color w:val="000000"/>
                <w:sz w:val="22"/>
                <w:szCs w:val="22"/>
              </w:rPr>
            </w:pPr>
            <w:r>
              <w:rPr>
                <w:color w:val="000000"/>
                <w:sz w:val="20"/>
              </w:rPr>
              <w:t>101</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49C6" w14:textId="3CCAD2B7" w:rsidR="00322B10" w:rsidRPr="001B24EE" w:rsidRDefault="00322B10" w:rsidP="00322B10">
            <w:pPr>
              <w:jc w:val="center"/>
              <w:rPr>
                <w:color w:val="000000"/>
                <w:sz w:val="22"/>
                <w:szCs w:val="22"/>
              </w:rPr>
            </w:pPr>
            <w:r>
              <w:rPr>
                <w:color w:val="000000"/>
                <w:sz w:val="20"/>
              </w:rPr>
              <w:t>5,5</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F9AF" w14:textId="1B2AB729" w:rsidR="00322B10" w:rsidRPr="001B24EE" w:rsidRDefault="00322B10" w:rsidP="00322B10">
            <w:pPr>
              <w:jc w:val="center"/>
              <w:rPr>
                <w:color w:val="000000"/>
                <w:sz w:val="22"/>
                <w:szCs w:val="22"/>
              </w:rPr>
            </w:pPr>
            <w:r>
              <w:rPr>
                <w:color w:val="000000"/>
                <w:sz w:val="20"/>
              </w:rPr>
              <w:t>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696BA" w14:textId="245D4D0A" w:rsidR="00322B10" w:rsidRPr="001B24EE" w:rsidRDefault="00322B10" w:rsidP="00322B10">
            <w:pPr>
              <w:jc w:val="center"/>
              <w:rPr>
                <w:color w:val="000000"/>
                <w:sz w:val="22"/>
                <w:szCs w:val="22"/>
              </w:rPr>
            </w:pPr>
            <w:r>
              <w:rPr>
                <w:color w:val="000000"/>
                <w:sz w:val="20"/>
              </w:rPr>
              <w:t>112,5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23A2" w14:textId="6E2AD13A" w:rsidR="00322B10" w:rsidRPr="001B24EE" w:rsidRDefault="00322B10" w:rsidP="00322B10">
            <w:pPr>
              <w:jc w:val="center"/>
              <w:rPr>
                <w:color w:val="000000"/>
                <w:sz w:val="22"/>
                <w:szCs w:val="22"/>
              </w:rPr>
            </w:pPr>
            <w:r>
              <w:rPr>
                <w:color w:val="000000"/>
                <w:sz w:val="20"/>
              </w:rPr>
              <w:t>60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AAF6" w14:textId="344C5F36" w:rsidR="00322B10" w:rsidRPr="001B24EE" w:rsidRDefault="00322B10" w:rsidP="00322B10">
            <w:pPr>
              <w:jc w:val="center"/>
              <w:rPr>
                <w:color w:val="000000"/>
                <w:sz w:val="22"/>
                <w:szCs w:val="22"/>
              </w:rPr>
            </w:pPr>
            <w:r>
              <w:rPr>
                <w:color w:val="000000"/>
                <w:sz w:val="20"/>
              </w:rPr>
              <w:t>172,5</w:t>
            </w:r>
          </w:p>
        </w:tc>
      </w:tr>
      <w:tr w:rsidR="001B24EE" w:rsidRPr="001B24EE" w14:paraId="0E5FB102" w14:textId="77777777" w:rsidTr="00322B10">
        <w:trPr>
          <w:trHeight w:val="315"/>
          <w:jc w:val="center"/>
        </w:trPr>
        <w:tc>
          <w:tcPr>
            <w:tcW w:w="14843" w:type="dxa"/>
            <w:gridSpan w:val="13"/>
            <w:tcBorders>
              <w:top w:val="single" w:sz="4" w:space="0" w:color="auto"/>
              <w:left w:val="single" w:sz="4" w:space="0" w:color="auto"/>
              <w:bottom w:val="single" w:sz="4" w:space="0" w:color="auto"/>
              <w:right w:val="single" w:sz="4" w:space="0" w:color="auto"/>
            </w:tcBorders>
            <w:shd w:val="clear" w:color="000000" w:fill="FFCC99"/>
            <w:vAlign w:val="center"/>
            <w:hideMark/>
          </w:tcPr>
          <w:p w14:paraId="3655A31F" w14:textId="77777777" w:rsidR="001B24EE" w:rsidRPr="001B24EE" w:rsidRDefault="001B24EE" w:rsidP="001B24EE">
            <w:pPr>
              <w:jc w:val="center"/>
              <w:rPr>
                <w:color w:val="000000"/>
                <w:sz w:val="22"/>
                <w:szCs w:val="22"/>
              </w:rPr>
            </w:pPr>
            <w:r w:rsidRPr="001B24EE">
              <w:rPr>
                <w:color w:val="000000"/>
                <w:sz w:val="22"/>
                <w:szCs w:val="22"/>
              </w:rPr>
              <w:t xml:space="preserve">Теплоснабжение </w:t>
            </w:r>
          </w:p>
        </w:tc>
      </w:tr>
      <w:tr w:rsidR="001B24EE" w:rsidRPr="001B24EE" w14:paraId="1B600D7C" w14:textId="77777777" w:rsidTr="00322B10">
        <w:trPr>
          <w:trHeight w:val="441"/>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5DEA" w14:textId="77777777" w:rsidR="001B24EE" w:rsidRPr="001B24EE" w:rsidRDefault="001B24EE" w:rsidP="001B24EE">
            <w:pPr>
              <w:jc w:val="center"/>
              <w:rPr>
                <w:color w:val="000000"/>
                <w:sz w:val="22"/>
                <w:szCs w:val="22"/>
              </w:rPr>
            </w:pPr>
            <w:r w:rsidRPr="001B24EE">
              <w:rPr>
                <w:color w:val="000000"/>
                <w:sz w:val="22"/>
                <w:szCs w:val="22"/>
              </w:rPr>
              <w:t>1</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D98B9" w14:textId="77777777" w:rsidR="001B24EE" w:rsidRPr="001B24EE" w:rsidRDefault="001B24EE" w:rsidP="001B24EE">
            <w:pPr>
              <w:rPr>
                <w:color w:val="000000"/>
                <w:sz w:val="22"/>
                <w:szCs w:val="22"/>
              </w:rPr>
            </w:pPr>
            <w:r w:rsidRPr="001B24EE">
              <w:rPr>
                <w:color w:val="000000"/>
                <w:sz w:val="22"/>
                <w:szCs w:val="22"/>
              </w:rPr>
              <w:t>Тепловые сети  Ø108</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CC52" w14:textId="77777777" w:rsidR="001B24EE" w:rsidRPr="001B24EE" w:rsidRDefault="001B24EE" w:rsidP="001B24EE">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433AD5" w14:textId="77777777" w:rsidR="001B24EE" w:rsidRPr="001B24EE" w:rsidRDefault="001B24EE" w:rsidP="001B24EE">
            <w:pPr>
              <w:rPr>
                <w:color w:val="000000"/>
                <w:sz w:val="22"/>
                <w:szCs w:val="22"/>
              </w:rPr>
            </w:pPr>
            <w:r w:rsidRPr="001B24EE">
              <w:rPr>
                <w:color w:val="000000"/>
                <w:sz w:val="22"/>
                <w:szCs w:val="22"/>
              </w:rPr>
              <w:t>Снижение  физического износа и повышение  надёжности ТС</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4DD71" w14:textId="77777777" w:rsidR="001B24EE" w:rsidRPr="001B24EE" w:rsidRDefault="001B24EE" w:rsidP="001B24EE">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FE647"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34C4"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3086"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5F0B" w14:textId="77777777" w:rsidR="001B24EE" w:rsidRPr="001B24EE" w:rsidRDefault="001B24EE" w:rsidP="001B24EE">
            <w:pPr>
              <w:jc w:val="center"/>
              <w:rPr>
                <w:color w:val="000000"/>
                <w:sz w:val="22"/>
                <w:szCs w:val="22"/>
              </w:rPr>
            </w:pPr>
            <w:r w:rsidRPr="001B24EE">
              <w:rPr>
                <w:color w:val="000000"/>
                <w:sz w:val="22"/>
                <w:szCs w:val="22"/>
              </w:rPr>
              <w:t>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0515" w14:textId="77777777" w:rsidR="001B24EE" w:rsidRPr="001B24EE" w:rsidRDefault="001B24EE" w:rsidP="001B24EE">
            <w:pPr>
              <w:jc w:val="center"/>
              <w:rPr>
                <w:color w:val="000000"/>
                <w:sz w:val="22"/>
                <w:szCs w:val="22"/>
              </w:rPr>
            </w:pPr>
            <w:r w:rsidRPr="001B24EE">
              <w:rPr>
                <w:color w:val="000000"/>
                <w:sz w:val="22"/>
                <w:szCs w:val="22"/>
              </w:rPr>
              <w:t>929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D98A" w14:textId="77777777" w:rsidR="001B24EE" w:rsidRPr="001B24EE" w:rsidRDefault="001B24EE" w:rsidP="001B24EE">
            <w:pPr>
              <w:jc w:val="center"/>
              <w:rPr>
                <w:color w:val="000000"/>
                <w:sz w:val="22"/>
                <w:szCs w:val="22"/>
              </w:rPr>
            </w:pPr>
            <w:r w:rsidRPr="001B24EE">
              <w:rPr>
                <w:color w:val="000000"/>
                <w:sz w:val="22"/>
                <w:szCs w:val="22"/>
              </w:rPr>
              <w:t>929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2D9E" w14:textId="77777777" w:rsidR="001B24EE" w:rsidRPr="001B24EE" w:rsidRDefault="001B24EE" w:rsidP="001B24EE">
            <w:pPr>
              <w:jc w:val="center"/>
              <w:rPr>
                <w:color w:val="000000"/>
                <w:sz w:val="22"/>
                <w:szCs w:val="22"/>
              </w:rPr>
            </w:pPr>
            <w:r w:rsidRPr="001B24EE">
              <w:rPr>
                <w:color w:val="000000"/>
                <w:sz w:val="22"/>
                <w:szCs w:val="22"/>
              </w:rPr>
              <w:t>2016</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DFDD" w14:textId="77777777" w:rsidR="001B24EE" w:rsidRPr="001B24EE" w:rsidRDefault="001B24EE" w:rsidP="001B24EE">
            <w:pPr>
              <w:jc w:val="center"/>
              <w:rPr>
                <w:color w:val="000000"/>
                <w:sz w:val="22"/>
                <w:szCs w:val="22"/>
              </w:rPr>
            </w:pPr>
            <w:r w:rsidRPr="001B24EE">
              <w:rPr>
                <w:color w:val="000000"/>
                <w:sz w:val="22"/>
                <w:szCs w:val="22"/>
              </w:rPr>
              <w:t>2945</w:t>
            </w:r>
          </w:p>
        </w:tc>
      </w:tr>
      <w:tr w:rsidR="001B24EE" w:rsidRPr="001B24EE" w14:paraId="5367E4DB" w14:textId="77777777" w:rsidTr="00322B10">
        <w:trPr>
          <w:trHeight w:val="546"/>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0C9D" w14:textId="77777777" w:rsidR="001B24EE" w:rsidRPr="001B24EE" w:rsidRDefault="001B24EE" w:rsidP="001B24EE">
            <w:pPr>
              <w:jc w:val="center"/>
              <w:rPr>
                <w:color w:val="000000"/>
                <w:sz w:val="22"/>
                <w:szCs w:val="22"/>
              </w:rPr>
            </w:pPr>
            <w:r w:rsidRPr="001B24EE">
              <w:rPr>
                <w:color w:val="000000"/>
                <w:sz w:val="22"/>
                <w:szCs w:val="22"/>
              </w:rPr>
              <w:t>2</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AB036" w14:textId="77777777" w:rsidR="001B24EE" w:rsidRPr="001B24EE" w:rsidRDefault="001B24EE" w:rsidP="001B24EE">
            <w:pPr>
              <w:rPr>
                <w:color w:val="000000"/>
                <w:sz w:val="22"/>
                <w:szCs w:val="22"/>
              </w:rPr>
            </w:pPr>
            <w:r w:rsidRPr="001B24EE">
              <w:rPr>
                <w:color w:val="000000"/>
                <w:sz w:val="22"/>
                <w:szCs w:val="22"/>
              </w:rPr>
              <w:t>Тепловые сети Ø57</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4E6" w14:textId="77777777" w:rsidR="001B24EE" w:rsidRPr="001B24EE" w:rsidRDefault="001B24EE" w:rsidP="001B24EE">
            <w:pPr>
              <w:jc w:val="center"/>
              <w:rPr>
                <w:color w:val="000000"/>
                <w:sz w:val="22"/>
                <w:szCs w:val="22"/>
              </w:rPr>
            </w:pPr>
            <w:r w:rsidRPr="001B24EE">
              <w:rPr>
                <w:color w:val="000000"/>
                <w:sz w:val="22"/>
                <w:szCs w:val="22"/>
              </w:rPr>
              <w:t>т</w:t>
            </w:r>
            <w:proofErr w:type="gramStart"/>
            <w:r w:rsidRPr="001B24EE">
              <w:rPr>
                <w:color w:val="000000"/>
                <w:sz w:val="22"/>
                <w:szCs w:val="22"/>
              </w:rPr>
              <w:t>.р</w:t>
            </w:r>
            <w:proofErr w:type="gramEnd"/>
            <w:r w:rsidRPr="001B24EE">
              <w:rPr>
                <w:color w:val="000000"/>
                <w:sz w:val="22"/>
                <w:szCs w:val="22"/>
              </w:rPr>
              <w:t>уб</w:t>
            </w:r>
          </w:p>
        </w:tc>
        <w:tc>
          <w:tcPr>
            <w:tcW w:w="2207" w:type="dxa"/>
            <w:vMerge/>
            <w:tcBorders>
              <w:top w:val="single" w:sz="4" w:space="0" w:color="auto"/>
              <w:left w:val="single" w:sz="4" w:space="0" w:color="auto"/>
              <w:bottom w:val="single" w:sz="4" w:space="0" w:color="auto"/>
              <w:right w:val="single" w:sz="4" w:space="0" w:color="auto"/>
            </w:tcBorders>
            <w:vAlign w:val="center"/>
            <w:hideMark/>
          </w:tcPr>
          <w:p w14:paraId="63A8513A" w14:textId="77777777" w:rsidR="001B24EE" w:rsidRPr="001B24EE" w:rsidRDefault="001B24EE" w:rsidP="001B24EE">
            <w:pPr>
              <w:rPr>
                <w:color w:val="000000"/>
                <w:sz w:val="22"/>
                <w:szCs w:val="22"/>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0F9B5" w14:textId="77777777" w:rsidR="001B24EE" w:rsidRPr="001B24EE" w:rsidRDefault="001B24EE" w:rsidP="001B24EE">
            <w:pPr>
              <w:jc w:val="center"/>
              <w:rPr>
                <w:color w:val="000000"/>
                <w:sz w:val="22"/>
                <w:szCs w:val="22"/>
              </w:rPr>
            </w:pPr>
            <w:r w:rsidRPr="001B24EE">
              <w:rPr>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7437"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2531"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A005" w14:textId="77777777" w:rsidR="001B24EE" w:rsidRPr="001B24EE" w:rsidRDefault="001B24EE" w:rsidP="001B24EE">
            <w:pPr>
              <w:jc w:val="center"/>
              <w:rPr>
                <w:color w:val="000000"/>
                <w:sz w:val="22"/>
                <w:szCs w:val="22"/>
              </w:rPr>
            </w:pPr>
            <w:r w:rsidRPr="001B24EE">
              <w:rPr>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A3C7" w14:textId="77777777" w:rsidR="001B24EE" w:rsidRPr="001B24EE" w:rsidRDefault="001B24EE" w:rsidP="001B24EE">
            <w:pPr>
              <w:jc w:val="center"/>
              <w:rPr>
                <w:color w:val="000000"/>
                <w:sz w:val="22"/>
                <w:szCs w:val="22"/>
              </w:rPr>
            </w:pPr>
            <w:r w:rsidRPr="001B24EE">
              <w:rPr>
                <w:color w:val="000000"/>
                <w:sz w:val="22"/>
                <w:szCs w:val="22"/>
              </w:rPr>
              <w:t>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4D978" w14:textId="77777777" w:rsidR="001B24EE" w:rsidRPr="001B24EE" w:rsidRDefault="001B24EE" w:rsidP="001B24EE">
            <w:pPr>
              <w:jc w:val="center"/>
              <w:rPr>
                <w:color w:val="000000"/>
                <w:sz w:val="22"/>
                <w:szCs w:val="22"/>
              </w:rPr>
            </w:pPr>
            <w:r w:rsidRPr="001B24EE">
              <w:rPr>
                <w:color w:val="000000"/>
                <w:sz w:val="22"/>
                <w:szCs w:val="22"/>
              </w:rPr>
              <w:t>514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91B5" w14:textId="77777777" w:rsidR="001B24EE" w:rsidRPr="001B24EE" w:rsidRDefault="001B24EE" w:rsidP="001B24EE">
            <w:pPr>
              <w:jc w:val="center"/>
              <w:rPr>
                <w:color w:val="000000"/>
                <w:sz w:val="22"/>
                <w:szCs w:val="22"/>
              </w:rPr>
            </w:pPr>
            <w:r w:rsidRPr="001B24EE">
              <w:rPr>
                <w:color w:val="000000"/>
                <w:sz w:val="22"/>
                <w:szCs w:val="22"/>
              </w:rPr>
              <w:t>514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DA0AC" w14:textId="77777777" w:rsidR="001B24EE" w:rsidRPr="001B24EE" w:rsidRDefault="001B24EE" w:rsidP="001B24EE">
            <w:pPr>
              <w:jc w:val="center"/>
              <w:rPr>
                <w:color w:val="000000"/>
                <w:sz w:val="22"/>
                <w:szCs w:val="22"/>
              </w:rPr>
            </w:pPr>
            <w:r w:rsidRPr="001B24EE">
              <w:rPr>
                <w:color w:val="000000"/>
                <w:sz w:val="22"/>
                <w:szCs w:val="22"/>
              </w:rPr>
              <w:t>797</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D11C" w14:textId="77777777" w:rsidR="001B24EE" w:rsidRPr="001B24EE" w:rsidRDefault="001B24EE" w:rsidP="001B24EE">
            <w:pPr>
              <w:jc w:val="center"/>
              <w:rPr>
                <w:color w:val="000000"/>
                <w:sz w:val="22"/>
                <w:szCs w:val="22"/>
              </w:rPr>
            </w:pPr>
            <w:r w:rsidRPr="001B24EE">
              <w:rPr>
                <w:color w:val="000000"/>
                <w:sz w:val="22"/>
                <w:szCs w:val="22"/>
              </w:rPr>
              <w:t>1311</w:t>
            </w:r>
          </w:p>
        </w:tc>
      </w:tr>
      <w:tr w:rsidR="001B24EE" w:rsidRPr="001B24EE" w14:paraId="11129EB7" w14:textId="77777777" w:rsidTr="00322B10">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7C8D" w14:textId="77777777" w:rsidR="001B24EE" w:rsidRPr="001B24EE" w:rsidRDefault="001B24EE" w:rsidP="001B24EE">
            <w:pPr>
              <w:rPr>
                <w:color w:val="00000A"/>
                <w:sz w:val="22"/>
                <w:szCs w:val="22"/>
              </w:rPr>
            </w:pPr>
            <w:r w:rsidRPr="001B24EE">
              <w:rPr>
                <w:color w:val="00000A"/>
                <w:sz w:val="22"/>
                <w:szCs w:val="22"/>
              </w:rPr>
              <w:t> </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02A5"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ИТОГО</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2A1E"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 </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80E4"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 </w:t>
            </w:r>
          </w:p>
        </w:tc>
        <w:tc>
          <w:tcPr>
            <w:tcW w:w="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162F3"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 </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DDFFE"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6E1B9"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56DD"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0</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4243"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5E66D"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1443,1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8E27"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1443,1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74F8"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2812,6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F8E0" w14:textId="77777777" w:rsidR="001B24EE" w:rsidRPr="001B24EE" w:rsidRDefault="001B24EE" w:rsidP="001B24EE">
            <w:pPr>
              <w:jc w:val="center"/>
              <w:rPr>
                <w:rFonts w:ascii="Calibri" w:hAnsi="Calibri" w:cs="Calibri"/>
                <w:color w:val="000000"/>
                <w:sz w:val="22"/>
                <w:szCs w:val="22"/>
              </w:rPr>
            </w:pPr>
            <w:r w:rsidRPr="001B24EE">
              <w:rPr>
                <w:rFonts w:ascii="Calibri" w:hAnsi="Calibri" w:cs="Calibri"/>
                <w:color w:val="000000"/>
                <w:sz w:val="22"/>
                <w:szCs w:val="22"/>
              </w:rPr>
              <w:t>4255,6</w:t>
            </w:r>
          </w:p>
        </w:tc>
      </w:tr>
      <w:tr w:rsidR="00322B10" w:rsidRPr="001B24EE" w14:paraId="22CA7CBB" w14:textId="77777777" w:rsidTr="00322B10">
        <w:trPr>
          <w:trHeight w:val="300"/>
          <w:jc w:val="center"/>
        </w:trPr>
        <w:tc>
          <w:tcPr>
            <w:tcW w:w="5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5F9731" w14:textId="77777777" w:rsidR="00322B10" w:rsidRPr="001B24EE" w:rsidRDefault="00322B10" w:rsidP="00322B10">
            <w:pPr>
              <w:rPr>
                <w:color w:val="000000"/>
                <w:sz w:val="22"/>
                <w:szCs w:val="22"/>
              </w:rPr>
            </w:pPr>
            <w:r w:rsidRPr="001B24EE">
              <w:rPr>
                <w:color w:val="000000"/>
                <w:sz w:val="22"/>
                <w:szCs w:val="22"/>
              </w:rPr>
              <w:t> </w:t>
            </w:r>
          </w:p>
        </w:tc>
        <w:tc>
          <w:tcPr>
            <w:tcW w:w="2999" w:type="dxa"/>
            <w:tcBorders>
              <w:top w:val="single" w:sz="4" w:space="0" w:color="auto"/>
              <w:left w:val="nil"/>
              <w:bottom w:val="single" w:sz="4" w:space="0" w:color="auto"/>
              <w:right w:val="single" w:sz="4" w:space="0" w:color="auto"/>
            </w:tcBorders>
            <w:shd w:val="clear" w:color="000000" w:fill="FFFF00"/>
            <w:vAlign w:val="center"/>
            <w:hideMark/>
          </w:tcPr>
          <w:p w14:paraId="7837FBED" w14:textId="77777777" w:rsidR="00322B10" w:rsidRPr="001B24EE" w:rsidRDefault="00322B10" w:rsidP="00322B10">
            <w:pPr>
              <w:jc w:val="center"/>
              <w:rPr>
                <w:color w:val="000000"/>
                <w:sz w:val="22"/>
                <w:szCs w:val="22"/>
              </w:rPr>
            </w:pPr>
            <w:r w:rsidRPr="001B24EE">
              <w:rPr>
                <w:color w:val="000000"/>
                <w:sz w:val="22"/>
                <w:szCs w:val="22"/>
              </w:rPr>
              <w:t>ВСЕГО по проектам</w:t>
            </w:r>
          </w:p>
        </w:tc>
        <w:tc>
          <w:tcPr>
            <w:tcW w:w="889" w:type="dxa"/>
            <w:tcBorders>
              <w:top w:val="single" w:sz="4" w:space="0" w:color="auto"/>
              <w:left w:val="nil"/>
              <w:bottom w:val="single" w:sz="4" w:space="0" w:color="auto"/>
              <w:right w:val="single" w:sz="4" w:space="0" w:color="auto"/>
            </w:tcBorders>
            <w:shd w:val="clear" w:color="000000" w:fill="FFFF00"/>
            <w:vAlign w:val="bottom"/>
            <w:hideMark/>
          </w:tcPr>
          <w:p w14:paraId="16C8BE18" w14:textId="77777777" w:rsidR="00322B10" w:rsidRPr="001B24EE" w:rsidRDefault="00322B10" w:rsidP="00322B10">
            <w:pPr>
              <w:jc w:val="center"/>
              <w:rPr>
                <w:color w:val="000000"/>
                <w:sz w:val="22"/>
                <w:szCs w:val="22"/>
              </w:rPr>
            </w:pPr>
            <w:r w:rsidRPr="001B24EE">
              <w:rPr>
                <w:color w:val="000000"/>
                <w:sz w:val="22"/>
                <w:szCs w:val="22"/>
              </w:rPr>
              <w:t> </w:t>
            </w:r>
          </w:p>
        </w:tc>
        <w:tc>
          <w:tcPr>
            <w:tcW w:w="2207" w:type="dxa"/>
            <w:tcBorders>
              <w:top w:val="single" w:sz="4" w:space="0" w:color="auto"/>
              <w:left w:val="nil"/>
              <w:bottom w:val="single" w:sz="4" w:space="0" w:color="auto"/>
              <w:right w:val="single" w:sz="4" w:space="0" w:color="auto"/>
            </w:tcBorders>
            <w:shd w:val="clear" w:color="000000" w:fill="FFFF00"/>
            <w:noWrap/>
            <w:vAlign w:val="bottom"/>
            <w:hideMark/>
          </w:tcPr>
          <w:p w14:paraId="2E315019" w14:textId="77777777" w:rsidR="00322B10" w:rsidRPr="001B24EE" w:rsidRDefault="00322B10" w:rsidP="00322B10">
            <w:pPr>
              <w:jc w:val="center"/>
              <w:rPr>
                <w:color w:val="000000"/>
                <w:sz w:val="22"/>
                <w:szCs w:val="22"/>
              </w:rPr>
            </w:pPr>
            <w:r w:rsidRPr="001B24EE">
              <w:rPr>
                <w:color w:val="000000"/>
                <w:sz w:val="22"/>
                <w:szCs w:val="22"/>
              </w:rPr>
              <w:t> </w:t>
            </w:r>
          </w:p>
        </w:tc>
        <w:tc>
          <w:tcPr>
            <w:tcW w:w="309" w:type="dxa"/>
            <w:tcBorders>
              <w:top w:val="single" w:sz="4" w:space="0" w:color="auto"/>
              <w:left w:val="nil"/>
              <w:bottom w:val="single" w:sz="4" w:space="0" w:color="auto"/>
              <w:right w:val="single" w:sz="4" w:space="0" w:color="auto"/>
            </w:tcBorders>
            <w:shd w:val="clear" w:color="000000" w:fill="FFFF00"/>
            <w:noWrap/>
            <w:vAlign w:val="bottom"/>
            <w:hideMark/>
          </w:tcPr>
          <w:p w14:paraId="34DA9D75" w14:textId="77777777" w:rsidR="00322B10" w:rsidRPr="001B24EE" w:rsidRDefault="00322B10" w:rsidP="00322B10">
            <w:pPr>
              <w:jc w:val="center"/>
              <w:rPr>
                <w:color w:val="000000"/>
                <w:sz w:val="22"/>
                <w:szCs w:val="22"/>
              </w:rPr>
            </w:pPr>
            <w:r w:rsidRPr="001B24EE">
              <w:rPr>
                <w:color w:val="000000"/>
                <w:sz w:val="22"/>
                <w:szCs w:val="22"/>
              </w:rPr>
              <w:t> </w:t>
            </w:r>
          </w:p>
        </w:tc>
        <w:tc>
          <w:tcPr>
            <w:tcW w:w="738" w:type="dxa"/>
            <w:tcBorders>
              <w:top w:val="single" w:sz="4" w:space="0" w:color="auto"/>
              <w:left w:val="nil"/>
              <w:bottom w:val="single" w:sz="4" w:space="0" w:color="auto"/>
              <w:right w:val="single" w:sz="4" w:space="0" w:color="auto"/>
            </w:tcBorders>
            <w:shd w:val="clear" w:color="000000" w:fill="FFFF00"/>
            <w:noWrap/>
            <w:vAlign w:val="bottom"/>
            <w:hideMark/>
          </w:tcPr>
          <w:p w14:paraId="41D76B31" w14:textId="15C652C7" w:rsidR="00322B10" w:rsidRPr="001B24EE" w:rsidRDefault="00322B10" w:rsidP="00322B10">
            <w:pPr>
              <w:jc w:val="center"/>
              <w:rPr>
                <w:color w:val="000000"/>
                <w:sz w:val="22"/>
                <w:szCs w:val="22"/>
              </w:rPr>
            </w:pPr>
            <w:r>
              <w:rPr>
                <w:color w:val="000000"/>
                <w:sz w:val="18"/>
                <w:szCs w:val="18"/>
              </w:rPr>
              <w:t>1269</w:t>
            </w:r>
          </w:p>
        </w:tc>
        <w:tc>
          <w:tcPr>
            <w:tcW w:w="738" w:type="dxa"/>
            <w:tcBorders>
              <w:top w:val="single" w:sz="4" w:space="0" w:color="auto"/>
              <w:left w:val="nil"/>
              <w:bottom w:val="single" w:sz="4" w:space="0" w:color="auto"/>
              <w:right w:val="single" w:sz="4" w:space="0" w:color="auto"/>
            </w:tcBorders>
            <w:shd w:val="clear" w:color="000000" w:fill="FFFF00"/>
            <w:noWrap/>
            <w:vAlign w:val="bottom"/>
            <w:hideMark/>
          </w:tcPr>
          <w:p w14:paraId="003820E7" w14:textId="7EEAD893" w:rsidR="00322B10" w:rsidRPr="001B24EE" w:rsidRDefault="00322B10" w:rsidP="00322B10">
            <w:pPr>
              <w:jc w:val="center"/>
              <w:rPr>
                <w:color w:val="000000"/>
                <w:sz w:val="22"/>
                <w:szCs w:val="22"/>
              </w:rPr>
            </w:pPr>
            <w:r>
              <w:rPr>
                <w:color w:val="000000"/>
                <w:sz w:val="18"/>
                <w:szCs w:val="18"/>
              </w:rPr>
              <w:t>1186</w:t>
            </w:r>
          </w:p>
        </w:tc>
        <w:tc>
          <w:tcPr>
            <w:tcW w:w="738" w:type="dxa"/>
            <w:tcBorders>
              <w:top w:val="single" w:sz="4" w:space="0" w:color="auto"/>
              <w:left w:val="nil"/>
              <w:bottom w:val="single" w:sz="4" w:space="0" w:color="auto"/>
              <w:right w:val="single" w:sz="4" w:space="0" w:color="auto"/>
            </w:tcBorders>
            <w:shd w:val="clear" w:color="000000" w:fill="FFFF00"/>
            <w:noWrap/>
            <w:vAlign w:val="bottom"/>
            <w:hideMark/>
          </w:tcPr>
          <w:p w14:paraId="0452F931" w14:textId="5847C020" w:rsidR="00322B10" w:rsidRPr="001B24EE" w:rsidRDefault="00322B10" w:rsidP="00322B10">
            <w:pPr>
              <w:jc w:val="center"/>
              <w:rPr>
                <w:color w:val="000000"/>
                <w:sz w:val="22"/>
                <w:szCs w:val="22"/>
              </w:rPr>
            </w:pPr>
            <w:r>
              <w:rPr>
                <w:color w:val="000000"/>
                <w:sz w:val="18"/>
                <w:szCs w:val="18"/>
              </w:rPr>
              <w:t>1955</w:t>
            </w:r>
          </w:p>
        </w:tc>
        <w:tc>
          <w:tcPr>
            <w:tcW w:w="738" w:type="dxa"/>
            <w:tcBorders>
              <w:top w:val="single" w:sz="4" w:space="0" w:color="auto"/>
              <w:left w:val="nil"/>
              <w:bottom w:val="single" w:sz="4" w:space="0" w:color="auto"/>
              <w:right w:val="single" w:sz="4" w:space="0" w:color="auto"/>
            </w:tcBorders>
            <w:shd w:val="clear" w:color="000000" w:fill="FFFF00"/>
            <w:noWrap/>
            <w:vAlign w:val="bottom"/>
            <w:hideMark/>
          </w:tcPr>
          <w:p w14:paraId="7E2E73E9" w14:textId="1A1DE0C1" w:rsidR="00322B10" w:rsidRPr="001B24EE" w:rsidRDefault="00322B10" w:rsidP="00322B10">
            <w:pPr>
              <w:jc w:val="center"/>
              <w:rPr>
                <w:color w:val="000000"/>
                <w:sz w:val="22"/>
                <w:szCs w:val="22"/>
              </w:rPr>
            </w:pPr>
            <w:r>
              <w:rPr>
                <w:color w:val="000000"/>
                <w:sz w:val="18"/>
                <w:szCs w:val="18"/>
              </w:rPr>
              <w:t>2209</w:t>
            </w:r>
          </w:p>
        </w:tc>
        <w:tc>
          <w:tcPr>
            <w:tcW w:w="1337" w:type="dxa"/>
            <w:tcBorders>
              <w:top w:val="single" w:sz="4" w:space="0" w:color="auto"/>
              <w:left w:val="nil"/>
              <w:bottom w:val="single" w:sz="4" w:space="0" w:color="auto"/>
              <w:right w:val="single" w:sz="4" w:space="0" w:color="auto"/>
            </w:tcBorders>
            <w:shd w:val="clear" w:color="000000" w:fill="FFFF00"/>
            <w:noWrap/>
            <w:vAlign w:val="bottom"/>
            <w:hideMark/>
          </w:tcPr>
          <w:p w14:paraId="5721B92D" w14:textId="5B0F4338" w:rsidR="00322B10" w:rsidRPr="001B24EE" w:rsidRDefault="00322B10" w:rsidP="00322B10">
            <w:pPr>
              <w:jc w:val="center"/>
              <w:rPr>
                <w:color w:val="000000"/>
                <w:sz w:val="22"/>
                <w:szCs w:val="22"/>
              </w:rPr>
            </w:pPr>
            <w:r>
              <w:rPr>
                <w:color w:val="000000"/>
                <w:sz w:val="18"/>
                <w:szCs w:val="18"/>
              </w:rPr>
              <w:t>4099</w:t>
            </w:r>
          </w:p>
        </w:tc>
        <w:tc>
          <w:tcPr>
            <w:tcW w:w="987" w:type="dxa"/>
            <w:tcBorders>
              <w:top w:val="single" w:sz="4" w:space="0" w:color="auto"/>
              <w:left w:val="nil"/>
              <w:bottom w:val="single" w:sz="4" w:space="0" w:color="auto"/>
              <w:right w:val="single" w:sz="4" w:space="0" w:color="auto"/>
            </w:tcBorders>
            <w:shd w:val="clear" w:color="000000" w:fill="FFFF00"/>
            <w:noWrap/>
            <w:vAlign w:val="bottom"/>
            <w:hideMark/>
          </w:tcPr>
          <w:p w14:paraId="43C9CCE3" w14:textId="5A9A106D" w:rsidR="00322B10" w:rsidRPr="001B24EE" w:rsidRDefault="00322B10" w:rsidP="00322B10">
            <w:pPr>
              <w:jc w:val="center"/>
              <w:rPr>
                <w:color w:val="000000"/>
                <w:sz w:val="22"/>
                <w:szCs w:val="22"/>
              </w:rPr>
            </w:pPr>
            <w:r>
              <w:rPr>
                <w:color w:val="000000"/>
                <w:sz w:val="18"/>
                <w:szCs w:val="18"/>
              </w:rPr>
              <w:t>10522</w:t>
            </w:r>
          </w:p>
        </w:tc>
        <w:tc>
          <w:tcPr>
            <w:tcW w:w="987" w:type="dxa"/>
            <w:tcBorders>
              <w:top w:val="single" w:sz="4" w:space="0" w:color="auto"/>
              <w:left w:val="nil"/>
              <w:bottom w:val="single" w:sz="4" w:space="0" w:color="auto"/>
              <w:right w:val="single" w:sz="4" w:space="0" w:color="auto"/>
            </w:tcBorders>
            <w:shd w:val="clear" w:color="000000" w:fill="FFFF00"/>
            <w:noWrap/>
            <w:vAlign w:val="bottom"/>
            <w:hideMark/>
          </w:tcPr>
          <w:p w14:paraId="2FC5FCA1" w14:textId="1A0B0247" w:rsidR="00322B10" w:rsidRPr="001B24EE" w:rsidRDefault="00322B10" w:rsidP="00322B10">
            <w:pPr>
              <w:jc w:val="center"/>
              <w:rPr>
                <w:color w:val="000000"/>
                <w:sz w:val="22"/>
                <w:szCs w:val="22"/>
              </w:rPr>
            </w:pPr>
            <w:r>
              <w:rPr>
                <w:color w:val="000000"/>
                <w:sz w:val="18"/>
                <w:szCs w:val="18"/>
              </w:rPr>
              <w:t>9443</w:t>
            </w:r>
          </w:p>
        </w:tc>
        <w:tc>
          <w:tcPr>
            <w:tcW w:w="1617" w:type="dxa"/>
            <w:tcBorders>
              <w:top w:val="single" w:sz="4" w:space="0" w:color="auto"/>
              <w:left w:val="nil"/>
              <w:bottom w:val="single" w:sz="4" w:space="0" w:color="auto"/>
              <w:right w:val="single" w:sz="4" w:space="0" w:color="auto"/>
            </w:tcBorders>
            <w:shd w:val="clear" w:color="000000" w:fill="FFFF00"/>
            <w:noWrap/>
            <w:vAlign w:val="bottom"/>
            <w:hideMark/>
          </w:tcPr>
          <w:p w14:paraId="59796FFF" w14:textId="7B01D114" w:rsidR="00322B10" w:rsidRPr="001B24EE" w:rsidRDefault="00322B10" w:rsidP="00322B10">
            <w:pPr>
              <w:jc w:val="center"/>
              <w:rPr>
                <w:color w:val="000000"/>
                <w:sz w:val="22"/>
                <w:szCs w:val="22"/>
              </w:rPr>
            </w:pPr>
            <w:r>
              <w:rPr>
                <w:color w:val="000000"/>
                <w:sz w:val="18"/>
                <w:szCs w:val="18"/>
              </w:rPr>
              <w:t>19966</w:t>
            </w:r>
          </w:p>
        </w:tc>
      </w:tr>
    </w:tbl>
    <w:p w14:paraId="6DFD54A5" w14:textId="77777777" w:rsidR="001B24EE" w:rsidRDefault="001B24EE" w:rsidP="003C2E0F">
      <w:pPr>
        <w:jc w:val="center"/>
      </w:pPr>
    </w:p>
    <w:p w14:paraId="3DD55DEC" w14:textId="31CEF1BC" w:rsidR="00A7740B" w:rsidRDefault="00A7740B" w:rsidP="003C2E0F"/>
    <w:p w14:paraId="6B1C83C6" w14:textId="3FF831E6" w:rsidR="003A65EB" w:rsidRDefault="003A65EB" w:rsidP="003C2E0F"/>
    <w:p w14:paraId="2F9F1ED8" w14:textId="066F1997" w:rsidR="003A65EB" w:rsidRDefault="003A65EB" w:rsidP="003C2E0F"/>
    <w:p w14:paraId="6F357684" w14:textId="71109CC9" w:rsidR="003A65EB" w:rsidRDefault="003A65EB" w:rsidP="003C2E0F"/>
    <w:p w14:paraId="255BCE85" w14:textId="77777777" w:rsidR="003A65EB" w:rsidRDefault="003A65EB" w:rsidP="003C2E0F"/>
    <w:p w14:paraId="44B55BE2" w14:textId="70B3D3E8" w:rsidR="00A7740B" w:rsidRDefault="00A7740B" w:rsidP="003C2E0F">
      <w:pPr>
        <w:sectPr w:rsidR="00A7740B" w:rsidSect="002D25CA">
          <w:pgSz w:w="16838" w:h="11906" w:orient="landscape"/>
          <w:pgMar w:top="851" w:right="851" w:bottom="1134" w:left="1134" w:header="709" w:footer="709" w:gutter="0"/>
          <w:cols w:space="708"/>
          <w:docGrid w:linePitch="360"/>
        </w:sectPr>
      </w:pPr>
    </w:p>
    <w:p w14:paraId="0AA33642" w14:textId="19A57545" w:rsidR="00014B09" w:rsidRDefault="003331AA" w:rsidP="003C2E0F">
      <w:pPr>
        <w:pStyle w:val="1"/>
        <w:jc w:val="left"/>
        <w:rPr>
          <w:b w:val="0"/>
          <w:sz w:val="28"/>
          <w:szCs w:val="28"/>
        </w:rPr>
      </w:pPr>
      <w:bookmarkStart w:id="346" w:name="_Toc169183787"/>
      <w:r>
        <w:rPr>
          <w:sz w:val="28"/>
          <w:szCs w:val="28"/>
        </w:rPr>
        <w:lastRenderedPageBreak/>
        <w:t>Раздел 1</w:t>
      </w:r>
      <w:r w:rsidR="003E0934">
        <w:rPr>
          <w:sz w:val="28"/>
          <w:szCs w:val="28"/>
        </w:rPr>
        <w:t>2</w:t>
      </w:r>
      <w:r>
        <w:rPr>
          <w:sz w:val="28"/>
          <w:szCs w:val="28"/>
        </w:rPr>
        <w:t>. Финансовые потребности для реализации программы</w:t>
      </w:r>
      <w:bookmarkEnd w:id="346"/>
    </w:p>
    <w:p w14:paraId="3265488F" w14:textId="33B7934E" w:rsidR="00014B09" w:rsidRPr="003137B2" w:rsidRDefault="003331AA" w:rsidP="003C2E0F">
      <w:pPr>
        <w:pStyle w:val="2"/>
        <w:jc w:val="both"/>
        <w:rPr>
          <w:rFonts w:ascii="Times New Roman" w:hAnsi="Times New Roman"/>
          <w:i w:val="0"/>
        </w:rPr>
      </w:pPr>
      <w:bookmarkStart w:id="347" w:name="_Toc169183788"/>
      <w:r w:rsidRPr="003137B2">
        <w:rPr>
          <w:rFonts w:ascii="Times New Roman" w:hAnsi="Times New Roman"/>
          <w:i w:val="0"/>
        </w:rPr>
        <w:t>1</w:t>
      </w:r>
      <w:r w:rsidR="003E0934" w:rsidRPr="003137B2">
        <w:rPr>
          <w:rFonts w:ascii="Times New Roman" w:hAnsi="Times New Roman"/>
          <w:i w:val="0"/>
        </w:rPr>
        <w:t>2</w:t>
      </w:r>
      <w:r w:rsidRPr="003137B2">
        <w:rPr>
          <w:rFonts w:ascii="Times New Roman" w:hAnsi="Times New Roman"/>
          <w:i w:val="0"/>
        </w:rPr>
        <w:t>.1.Финансовые</w:t>
      </w:r>
      <w:r w:rsidRPr="003137B2">
        <w:rPr>
          <w:rFonts w:ascii="Times New Roman" w:hAnsi="Times New Roman"/>
          <w:i w:val="0"/>
          <w:spacing w:val="-10"/>
        </w:rPr>
        <w:t xml:space="preserve"> </w:t>
      </w:r>
      <w:r w:rsidRPr="003137B2">
        <w:rPr>
          <w:rFonts w:ascii="Times New Roman" w:hAnsi="Times New Roman"/>
          <w:i w:val="0"/>
        </w:rPr>
        <w:t>потребности</w:t>
      </w:r>
      <w:r w:rsidRPr="003137B2">
        <w:rPr>
          <w:rFonts w:ascii="Times New Roman" w:hAnsi="Times New Roman"/>
          <w:i w:val="0"/>
          <w:spacing w:val="-7"/>
        </w:rPr>
        <w:t xml:space="preserve"> </w:t>
      </w:r>
      <w:r w:rsidRPr="003137B2">
        <w:rPr>
          <w:rFonts w:ascii="Times New Roman" w:hAnsi="Times New Roman"/>
          <w:i w:val="0"/>
        </w:rPr>
        <w:t>для</w:t>
      </w:r>
      <w:r w:rsidRPr="003137B2">
        <w:rPr>
          <w:rFonts w:ascii="Times New Roman" w:hAnsi="Times New Roman"/>
          <w:i w:val="0"/>
          <w:spacing w:val="-8"/>
        </w:rPr>
        <w:t xml:space="preserve"> </w:t>
      </w:r>
      <w:r w:rsidRPr="003137B2">
        <w:rPr>
          <w:rFonts w:ascii="Times New Roman" w:hAnsi="Times New Roman"/>
          <w:i w:val="0"/>
        </w:rPr>
        <w:t>реализации</w:t>
      </w:r>
      <w:r w:rsidRPr="003137B2">
        <w:rPr>
          <w:rFonts w:ascii="Times New Roman" w:hAnsi="Times New Roman"/>
          <w:i w:val="0"/>
          <w:spacing w:val="-7"/>
        </w:rPr>
        <w:t xml:space="preserve"> </w:t>
      </w:r>
      <w:r w:rsidRPr="003137B2">
        <w:rPr>
          <w:rFonts w:ascii="Times New Roman" w:hAnsi="Times New Roman"/>
          <w:i w:val="0"/>
        </w:rPr>
        <w:t>общей</w:t>
      </w:r>
      <w:r w:rsidRPr="003137B2">
        <w:rPr>
          <w:rFonts w:ascii="Times New Roman" w:hAnsi="Times New Roman"/>
          <w:i w:val="0"/>
          <w:spacing w:val="-4"/>
        </w:rPr>
        <w:t xml:space="preserve"> </w:t>
      </w:r>
      <w:r w:rsidRPr="003137B2">
        <w:rPr>
          <w:rFonts w:ascii="Times New Roman" w:hAnsi="Times New Roman"/>
          <w:i w:val="0"/>
        </w:rPr>
        <w:t>программы</w:t>
      </w:r>
      <w:r w:rsidRPr="003137B2">
        <w:rPr>
          <w:rFonts w:ascii="Times New Roman" w:hAnsi="Times New Roman"/>
          <w:i w:val="0"/>
          <w:spacing w:val="-11"/>
        </w:rPr>
        <w:t xml:space="preserve"> </w:t>
      </w:r>
      <w:r w:rsidRPr="003137B2">
        <w:rPr>
          <w:rFonts w:ascii="Times New Roman" w:hAnsi="Times New Roman"/>
          <w:i w:val="0"/>
        </w:rPr>
        <w:t>инвестиционных проектов перспективных схем ресурсоснабжения</w:t>
      </w:r>
      <w:bookmarkEnd w:id="347"/>
    </w:p>
    <w:p w14:paraId="1FB4BD96" w14:textId="73D9D6BE" w:rsidR="00F3782B" w:rsidRDefault="00F3782B" w:rsidP="003C2E0F"/>
    <w:p w14:paraId="0DE61DB6" w14:textId="79C2F076" w:rsidR="00F3782B" w:rsidRDefault="003B79FD" w:rsidP="003C2E0F">
      <w:pPr>
        <w:jc w:val="both"/>
      </w:pPr>
      <w:r>
        <w:t xml:space="preserve">     </w:t>
      </w:r>
      <w:r w:rsidR="00F3782B">
        <w:t>В настоящем разделе содержится обоснование ежегодной динамики</w:t>
      </w:r>
      <w:r w:rsidR="00A87922">
        <w:t xml:space="preserve"> с</w:t>
      </w:r>
      <w:r w:rsidR="00F3782B">
        <w:t>овокупной потребности в капитальных вложениях для реализации всей программы инвестиционных проектов, устанавливающей перечни мероприятий по развитию систем электроснабжения,</w:t>
      </w:r>
      <w:r w:rsidR="00A87922">
        <w:t xml:space="preserve"> газоснабжения,</w:t>
      </w:r>
      <w:r w:rsidR="00F3782B">
        <w:t xml:space="preserve">  водоснабжения и водоотведения, а также объектов в сфере обращения с отходами в МО «</w:t>
      </w:r>
      <w:r w:rsidR="003A7A39">
        <w:t>Посёлок  Олымский</w:t>
      </w:r>
      <w:r w:rsidR="00F3782B">
        <w:t>»</w:t>
      </w:r>
      <w:r>
        <w:t>.</w:t>
      </w:r>
    </w:p>
    <w:p w14:paraId="07101A28" w14:textId="77777777" w:rsidR="00F3782B" w:rsidRPr="00F3782B" w:rsidRDefault="00F3782B" w:rsidP="003C2E0F"/>
    <w:p w14:paraId="729D73D5" w14:textId="4E0C9C0F" w:rsidR="00014B09" w:rsidRDefault="003B79FD" w:rsidP="003C2E0F">
      <w:pPr>
        <w:jc w:val="both"/>
        <w:rPr>
          <w:shd w:val="clear" w:color="auto" w:fill="FFFFFF"/>
        </w:rPr>
      </w:pPr>
      <w:r>
        <w:rPr>
          <w:color w:val="444444"/>
          <w:szCs w:val="24"/>
        </w:rPr>
        <w:t xml:space="preserve">     </w:t>
      </w:r>
      <w:r w:rsidR="003331AA">
        <w:rPr>
          <w:color w:val="444444"/>
          <w:szCs w:val="24"/>
        </w:rPr>
        <w:t>Финансовые  потребности в капитальных вложениях для реализации всей программы инвестиционных проектов были определены  на основе у</w:t>
      </w:r>
      <w:r w:rsidR="003331AA">
        <w:rPr>
          <w:bCs/>
          <w:shd w:val="clear" w:color="auto" w:fill="FFFFFF"/>
        </w:rPr>
        <w:t xml:space="preserve">крупнённых нормативов цены строительства, </w:t>
      </w:r>
      <w:r w:rsidR="003331AA">
        <w:rPr>
          <w:shd w:val="clear" w:color="auto" w:fill="FFFFFF"/>
        </w:rPr>
        <w:t> предназначенные  для определения потребности в финансовых ресурсах, необходимых для создания единицы мощности строительной продукции, оценки эффективности использования средств, направляемых на капитальные вложения, подготовки технико-экономических показателей в задании на проектирование, планирования инвестиций (капитальных вложений), иных целей, установленных законодательством Российской Федерации, мостов и путепроводов, строительство которых финансируется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2A249336" w14:textId="210FB5CF" w:rsidR="00330D91" w:rsidRDefault="003B79FD" w:rsidP="003C2E0F">
      <w:pPr>
        <w:jc w:val="both"/>
      </w:pPr>
      <w:r>
        <w:t xml:space="preserve">     </w:t>
      </w:r>
      <w:r w:rsidR="00330D91">
        <w:t xml:space="preserve">В показателях HЦС учтена номенклатура затрат в соответствии с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объектов в нормальных (стандартных) условиях, не осложненных внешними факторами в объеме, приведенном в отделе 2 настоящего сборника, а также в положениях технической части настоящего сборника. </w:t>
      </w:r>
    </w:p>
    <w:p w14:paraId="583043C6" w14:textId="77777777" w:rsidR="00330D91" w:rsidRDefault="00330D91" w:rsidP="003C2E0F">
      <w:pPr>
        <w:jc w:val="both"/>
      </w:pPr>
      <w:r>
        <w:t xml:space="preserve">     В случаях, если конструктивные, технологические, объемно-планировочные решения объекта капитального строительства, для которого определяется потребность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и иных случаях применения показателей НЦС, предусмотренных законодательством Российской Федерации, отличаются от решений, предусмотренных для соответствующего показателя в Отделе 2 настоящего сборника, и такие отличия не могут быть учтены применением поправочных коэффициентов, включенных в настоящий сборник, допускается, использовать данные о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или расчетный метод с использованием сметных нормативов, сведения о которых включены в федеральный реестр сметных нормативов.</w:t>
      </w:r>
    </w:p>
    <w:p w14:paraId="6BBB3AC6" w14:textId="77777777" w:rsidR="00594011" w:rsidRDefault="00330D91" w:rsidP="003C2E0F">
      <w:pPr>
        <w:jc w:val="both"/>
        <w:rPr>
          <w:shd w:val="clear" w:color="auto" w:fill="FFFFFF"/>
        </w:rPr>
      </w:pPr>
      <w:r>
        <w:t xml:space="preserve">    </w:t>
      </w:r>
    </w:p>
    <w:p w14:paraId="602D257E" w14:textId="4D9668B2" w:rsidR="00014B09" w:rsidRPr="003C15EE" w:rsidRDefault="003331AA" w:rsidP="003C2E0F">
      <w:pPr>
        <w:pStyle w:val="2"/>
        <w:rPr>
          <w:rFonts w:ascii="Times New Roman" w:hAnsi="Times New Roman"/>
          <w:i w:val="0"/>
          <w:szCs w:val="28"/>
        </w:rPr>
      </w:pPr>
      <w:bookmarkStart w:id="348" w:name="_Toc169183789"/>
      <w:r w:rsidRPr="003C15EE">
        <w:rPr>
          <w:rFonts w:ascii="Times New Roman" w:hAnsi="Times New Roman"/>
          <w:i w:val="0"/>
          <w:szCs w:val="28"/>
        </w:rPr>
        <w:t>1</w:t>
      </w:r>
      <w:r w:rsidR="003E0934" w:rsidRPr="003C15EE">
        <w:rPr>
          <w:rFonts w:ascii="Times New Roman" w:hAnsi="Times New Roman"/>
          <w:i w:val="0"/>
          <w:szCs w:val="28"/>
        </w:rPr>
        <w:t>2</w:t>
      </w:r>
      <w:r w:rsidRPr="003C15EE">
        <w:rPr>
          <w:rFonts w:ascii="Times New Roman" w:hAnsi="Times New Roman"/>
          <w:i w:val="0"/>
          <w:szCs w:val="28"/>
        </w:rPr>
        <w:t>.2.Финансовые</w:t>
      </w:r>
      <w:r w:rsidRPr="003C15EE">
        <w:rPr>
          <w:rFonts w:ascii="Times New Roman" w:hAnsi="Times New Roman"/>
          <w:i w:val="0"/>
          <w:spacing w:val="-7"/>
          <w:szCs w:val="28"/>
        </w:rPr>
        <w:t xml:space="preserve"> </w:t>
      </w:r>
      <w:r w:rsidRPr="003C15EE">
        <w:rPr>
          <w:rFonts w:ascii="Times New Roman" w:hAnsi="Times New Roman"/>
          <w:i w:val="0"/>
          <w:szCs w:val="28"/>
        </w:rPr>
        <w:t>потребности</w:t>
      </w:r>
      <w:r w:rsidRPr="003C15EE">
        <w:rPr>
          <w:rFonts w:ascii="Times New Roman" w:hAnsi="Times New Roman"/>
          <w:i w:val="0"/>
          <w:spacing w:val="-9"/>
          <w:szCs w:val="28"/>
        </w:rPr>
        <w:t xml:space="preserve"> </w:t>
      </w:r>
      <w:r w:rsidRPr="003C15EE">
        <w:rPr>
          <w:rFonts w:ascii="Times New Roman" w:hAnsi="Times New Roman"/>
          <w:i w:val="0"/>
          <w:szCs w:val="28"/>
        </w:rPr>
        <w:t>для</w:t>
      </w:r>
      <w:r w:rsidRPr="003C15EE">
        <w:rPr>
          <w:rFonts w:ascii="Times New Roman" w:hAnsi="Times New Roman"/>
          <w:i w:val="0"/>
          <w:spacing w:val="-12"/>
          <w:szCs w:val="28"/>
        </w:rPr>
        <w:t xml:space="preserve"> </w:t>
      </w:r>
      <w:r w:rsidRPr="003C15EE">
        <w:rPr>
          <w:rFonts w:ascii="Times New Roman" w:hAnsi="Times New Roman"/>
          <w:i w:val="0"/>
          <w:szCs w:val="28"/>
        </w:rPr>
        <w:t>реализации</w:t>
      </w:r>
      <w:r w:rsidRPr="003C15EE">
        <w:rPr>
          <w:rFonts w:ascii="Times New Roman" w:hAnsi="Times New Roman"/>
          <w:i w:val="0"/>
          <w:spacing w:val="-12"/>
          <w:szCs w:val="28"/>
        </w:rPr>
        <w:t xml:space="preserve"> </w:t>
      </w:r>
      <w:r w:rsidRPr="003C15EE">
        <w:rPr>
          <w:rFonts w:ascii="Times New Roman" w:hAnsi="Times New Roman"/>
          <w:i w:val="0"/>
          <w:szCs w:val="28"/>
        </w:rPr>
        <w:t>программы</w:t>
      </w:r>
      <w:r w:rsidRPr="003C15EE">
        <w:rPr>
          <w:rFonts w:ascii="Times New Roman" w:hAnsi="Times New Roman"/>
          <w:i w:val="0"/>
          <w:spacing w:val="-11"/>
          <w:szCs w:val="28"/>
        </w:rPr>
        <w:t xml:space="preserve"> </w:t>
      </w:r>
      <w:r w:rsidRPr="003C15EE">
        <w:rPr>
          <w:rFonts w:ascii="Times New Roman" w:hAnsi="Times New Roman"/>
          <w:i w:val="0"/>
          <w:szCs w:val="28"/>
        </w:rPr>
        <w:t>инвестиционных проектов электроснабжения</w:t>
      </w:r>
      <w:bookmarkEnd w:id="348"/>
    </w:p>
    <w:p w14:paraId="0FD0C20A" w14:textId="56631B65" w:rsidR="00240450" w:rsidRPr="003C15EE" w:rsidRDefault="003331AA" w:rsidP="003C2E0F">
      <w:pPr>
        <w:pStyle w:val="af"/>
        <w:spacing w:before="113"/>
        <w:ind w:left="112" w:right="40" w:firstLine="566"/>
        <w:jc w:val="both"/>
        <w:rPr>
          <w:sz w:val="24"/>
          <w:szCs w:val="24"/>
        </w:rPr>
      </w:pPr>
      <w:r w:rsidRPr="003C15EE">
        <w:rPr>
          <w:sz w:val="24"/>
          <w:szCs w:val="24"/>
        </w:rPr>
        <w:t>Совокупные</w:t>
      </w:r>
      <w:r w:rsidRPr="003C15EE">
        <w:rPr>
          <w:spacing w:val="-3"/>
          <w:sz w:val="24"/>
          <w:szCs w:val="24"/>
        </w:rPr>
        <w:t xml:space="preserve"> </w:t>
      </w:r>
      <w:r w:rsidRPr="003C15EE">
        <w:rPr>
          <w:sz w:val="24"/>
          <w:szCs w:val="24"/>
        </w:rPr>
        <w:t>финансовые</w:t>
      </w:r>
      <w:r w:rsidRPr="003C15EE">
        <w:rPr>
          <w:spacing w:val="-7"/>
          <w:sz w:val="24"/>
          <w:szCs w:val="24"/>
        </w:rPr>
        <w:t xml:space="preserve"> </w:t>
      </w:r>
      <w:r w:rsidRPr="003C15EE">
        <w:rPr>
          <w:sz w:val="24"/>
          <w:szCs w:val="24"/>
        </w:rPr>
        <w:t>потребности</w:t>
      </w:r>
      <w:r w:rsidRPr="003C15EE">
        <w:rPr>
          <w:spacing w:val="-7"/>
          <w:sz w:val="24"/>
          <w:szCs w:val="24"/>
        </w:rPr>
        <w:t xml:space="preserve"> </w:t>
      </w:r>
      <w:r w:rsidRPr="003C15EE">
        <w:rPr>
          <w:sz w:val="24"/>
          <w:szCs w:val="24"/>
        </w:rPr>
        <w:t>для</w:t>
      </w:r>
      <w:r w:rsidRPr="003C15EE">
        <w:rPr>
          <w:spacing w:val="-7"/>
          <w:sz w:val="24"/>
          <w:szCs w:val="24"/>
        </w:rPr>
        <w:t xml:space="preserve"> </w:t>
      </w:r>
      <w:r w:rsidRPr="003C15EE">
        <w:rPr>
          <w:sz w:val="24"/>
          <w:szCs w:val="24"/>
        </w:rPr>
        <w:t>реализации</w:t>
      </w:r>
      <w:r w:rsidRPr="003C15EE">
        <w:rPr>
          <w:spacing w:val="-10"/>
          <w:sz w:val="24"/>
          <w:szCs w:val="24"/>
        </w:rPr>
        <w:t xml:space="preserve"> </w:t>
      </w:r>
      <w:r w:rsidRPr="003C15EE">
        <w:rPr>
          <w:sz w:val="24"/>
          <w:szCs w:val="24"/>
        </w:rPr>
        <w:t>программы</w:t>
      </w:r>
      <w:r w:rsidRPr="003C15EE">
        <w:rPr>
          <w:spacing w:val="-3"/>
          <w:sz w:val="24"/>
          <w:szCs w:val="24"/>
        </w:rPr>
        <w:t xml:space="preserve"> </w:t>
      </w:r>
      <w:r w:rsidRPr="003C15EE">
        <w:rPr>
          <w:sz w:val="24"/>
          <w:szCs w:val="24"/>
        </w:rPr>
        <w:t>инвестиционных</w:t>
      </w:r>
      <w:r w:rsidRPr="003C15EE">
        <w:rPr>
          <w:spacing w:val="-10"/>
          <w:sz w:val="24"/>
          <w:szCs w:val="24"/>
        </w:rPr>
        <w:t xml:space="preserve"> </w:t>
      </w:r>
      <w:r w:rsidRPr="003C15EE">
        <w:rPr>
          <w:sz w:val="24"/>
          <w:szCs w:val="24"/>
        </w:rPr>
        <w:t>проектов электроснабжения (обоснование см. в разделе 6) в период реализации программы с 2024 года по 2028 год составят</w:t>
      </w:r>
      <w:r w:rsidR="00594011" w:rsidRPr="003C15EE">
        <w:rPr>
          <w:sz w:val="24"/>
          <w:szCs w:val="24"/>
        </w:rPr>
        <w:t xml:space="preserve">  </w:t>
      </w:r>
      <w:r w:rsidR="00860670" w:rsidRPr="003C15EE">
        <w:rPr>
          <w:rFonts w:ascii="Calibri" w:hAnsi="Calibri" w:cs="Calibri"/>
          <w:color w:val="000000"/>
          <w:sz w:val="24"/>
          <w:szCs w:val="24"/>
        </w:rPr>
        <w:t>2906,16</w:t>
      </w:r>
      <w:r w:rsidR="003269B0" w:rsidRPr="003C15EE">
        <w:rPr>
          <w:rFonts w:ascii="Calibri" w:hAnsi="Calibri" w:cs="Calibri"/>
          <w:color w:val="000000"/>
          <w:sz w:val="24"/>
          <w:szCs w:val="24"/>
        </w:rPr>
        <w:t xml:space="preserve"> тыс.</w:t>
      </w:r>
      <w:r w:rsidRPr="003C15EE">
        <w:rPr>
          <w:sz w:val="24"/>
          <w:szCs w:val="24"/>
        </w:rPr>
        <w:t xml:space="preserve"> руб., и с 2029 по 203</w:t>
      </w:r>
      <w:r w:rsidR="00594011" w:rsidRPr="003C15EE">
        <w:rPr>
          <w:sz w:val="24"/>
          <w:szCs w:val="24"/>
        </w:rPr>
        <w:t>1</w:t>
      </w:r>
      <w:r w:rsidRPr="003C15EE">
        <w:rPr>
          <w:sz w:val="24"/>
          <w:szCs w:val="24"/>
        </w:rPr>
        <w:t xml:space="preserve">год   составят </w:t>
      </w:r>
      <w:r w:rsidR="003269B0" w:rsidRPr="003C15EE">
        <w:rPr>
          <w:rFonts w:ascii="Calibri" w:hAnsi="Calibri" w:cs="Calibri"/>
          <w:color w:val="000000"/>
          <w:sz w:val="24"/>
          <w:szCs w:val="24"/>
        </w:rPr>
        <w:t>2</w:t>
      </w:r>
      <w:r w:rsidR="00860670" w:rsidRPr="003C15EE">
        <w:rPr>
          <w:rFonts w:ascii="Calibri" w:hAnsi="Calibri" w:cs="Calibri"/>
          <w:color w:val="000000"/>
          <w:sz w:val="24"/>
          <w:szCs w:val="24"/>
        </w:rPr>
        <w:t>018,1</w:t>
      </w:r>
      <w:r w:rsidR="00046373" w:rsidRPr="003C15EE">
        <w:rPr>
          <w:sz w:val="24"/>
          <w:szCs w:val="24"/>
        </w:rPr>
        <w:t>тыс</w:t>
      </w:r>
      <w:proofErr w:type="gramStart"/>
      <w:r w:rsidRPr="003C15EE">
        <w:rPr>
          <w:sz w:val="24"/>
          <w:szCs w:val="24"/>
        </w:rPr>
        <w:t>.р</w:t>
      </w:r>
      <w:proofErr w:type="gramEnd"/>
      <w:r w:rsidRPr="003C15EE">
        <w:rPr>
          <w:sz w:val="24"/>
          <w:szCs w:val="24"/>
        </w:rPr>
        <w:t>уб.</w:t>
      </w:r>
    </w:p>
    <w:p w14:paraId="3208C8D4" w14:textId="77777777" w:rsidR="003C15EE" w:rsidRDefault="003C15EE" w:rsidP="003C2E0F">
      <w:pPr>
        <w:pStyle w:val="af"/>
        <w:spacing w:before="113"/>
        <w:ind w:left="112" w:right="40"/>
        <w:jc w:val="both"/>
        <w:rPr>
          <w:b/>
          <w:sz w:val="28"/>
          <w:szCs w:val="28"/>
        </w:rPr>
      </w:pPr>
    </w:p>
    <w:p w14:paraId="6AA828D2" w14:textId="2F090A16" w:rsidR="00014B09" w:rsidRPr="003C15EE" w:rsidRDefault="003331AA" w:rsidP="003C2E0F">
      <w:pPr>
        <w:pStyle w:val="af"/>
        <w:spacing w:before="113"/>
        <w:ind w:left="112" w:right="40"/>
        <w:jc w:val="both"/>
        <w:rPr>
          <w:b/>
          <w:sz w:val="28"/>
          <w:szCs w:val="28"/>
        </w:rPr>
      </w:pPr>
      <w:r w:rsidRPr="003C15EE">
        <w:rPr>
          <w:b/>
          <w:sz w:val="28"/>
          <w:szCs w:val="28"/>
        </w:rPr>
        <w:lastRenderedPageBreak/>
        <w:t>1</w:t>
      </w:r>
      <w:r w:rsidR="00AA3E58" w:rsidRPr="003C15EE">
        <w:rPr>
          <w:b/>
          <w:sz w:val="28"/>
          <w:szCs w:val="28"/>
        </w:rPr>
        <w:t>2</w:t>
      </w:r>
      <w:r w:rsidRPr="003C15EE">
        <w:rPr>
          <w:b/>
          <w:sz w:val="28"/>
          <w:szCs w:val="28"/>
        </w:rPr>
        <w:t>.</w:t>
      </w:r>
      <w:r w:rsidR="003B79FD" w:rsidRPr="003C15EE">
        <w:rPr>
          <w:b/>
          <w:sz w:val="28"/>
          <w:szCs w:val="28"/>
        </w:rPr>
        <w:t>3</w:t>
      </w:r>
      <w:r w:rsidRPr="003C15EE">
        <w:rPr>
          <w:b/>
          <w:sz w:val="28"/>
          <w:szCs w:val="28"/>
        </w:rPr>
        <w:t>.Финансовые</w:t>
      </w:r>
      <w:r w:rsidRPr="003C15EE">
        <w:rPr>
          <w:b/>
          <w:spacing w:val="-7"/>
          <w:sz w:val="28"/>
          <w:szCs w:val="28"/>
        </w:rPr>
        <w:t xml:space="preserve"> </w:t>
      </w:r>
      <w:r w:rsidRPr="003C15EE">
        <w:rPr>
          <w:b/>
          <w:sz w:val="28"/>
          <w:szCs w:val="28"/>
        </w:rPr>
        <w:t>потребности</w:t>
      </w:r>
      <w:r w:rsidRPr="003C15EE">
        <w:rPr>
          <w:b/>
          <w:spacing w:val="-9"/>
          <w:sz w:val="28"/>
          <w:szCs w:val="28"/>
        </w:rPr>
        <w:t xml:space="preserve"> </w:t>
      </w:r>
      <w:r w:rsidRPr="003C15EE">
        <w:rPr>
          <w:b/>
          <w:sz w:val="28"/>
          <w:szCs w:val="28"/>
        </w:rPr>
        <w:t>для</w:t>
      </w:r>
      <w:r w:rsidRPr="003C15EE">
        <w:rPr>
          <w:b/>
          <w:spacing w:val="-12"/>
          <w:sz w:val="28"/>
          <w:szCs w:val="28"/>
        </w:rPr>
        <w:t xml:space="preserve"> </w:t>
      </w:r>
      <w:r w:rsidRPr="003C15EE">
        <w:rPr>
          <w:b/>
          <w:sz w:val="28"/>
          <w:szCs w:val="28"/>
        </w:rPr>
        <w:t>реализации</w:t>
      </w:r>
      <w:r w:rsidRPr="003C15EE">
        <w:rPr>
          <w:b/>
          <w:spacing w:val="-12"/>
          <w:sz w:val="28"/>
          <w:szCs w:val="28"/>
        </w:rPr>
        <w:t xml:space="preserve"> </w:t>
      </w:r>
      <w:r w:rsidRPr="003C15EE">
        <w:rPr>
          <w:b/>
          <w:sz w:val="28"/>
          <w:szCs w:val="28"/>
        </w:rPr>
        <w:t>программы</w:t>
      </w:r>
      <w:r w:rsidRPr="003C15EE">
        <w:rPr>
          <w:b/>
          <w:spacing w:val="-11"/>
          <w:sz w:val="28"/>
          <w:szCs w:val="28"/>
        </w:rPr>
        <w:t xml:space="preserve"> </w:t>
      </w:r>
      <w:r w:rsidRPr="003C15EE">
        <w:rPr>
          <w:b/>
          <w:sz w:val="28"/>
          <w:szCs w:val="28"/>
        </w:rPr>
        <w:t>инвестиционных проектов водоснабжения</w:t>
      </w:r>
    </w:p>
    <w:p w14:paraId="5032FB8C" w14:textId="3647FD0B" w:rsidR="00014B09" w:rsidRPr="00860670" w:rsidRDefault="00F247E3" w:rsidP="003C2E0F">
      <w:pPr>
        <w:jc w:val="both"/>
        <w:rPr>
          <w:spacing w:val="-4"/>
          <w:szCs w:val="24"/>
        </w:rPr>
      </w:pPr>
      <w:r>
        <w:rPr>
          <w:szCs w:val="24"/>
        </w:rPr>
        <w:t xml:space="preserve">     </w:t>
      </w:r>
      <w:r w:rsidR="003331AA" w:rsidRPr="00860670">
        <w:rPr>
          <w:szCs w:val="24"/>
        </w:rPr>
        <w:t>Совокупные финансовые</w:t>
      </w:r>
      <w:r w:rsidR="003331AA" w:rsidRPr="00860670">
        <w:rPr>
          <w:spacing w:val="-2"/>
          <w:szCs w:val="24"/>
        </w:rPr>
        <w:t xml:space="preserve"> </w:t>
      </w:r>
      <w:r w:rsidR="003331AA" w:rsidRPr="00860670">
        <w:rPr>
          <w:szCs w:val="24"/>
        </w:rPr>
        <w:t>потребности</w:t>
      </w:r>
      <w:r w:rsidR="003331AA" w:rsidRPr="00860670">
        <w:rPr>
          <w:spacing w:val="-2"/>
          <w:szCs w:val="24"/>
        </w:rPr>
        <w:t xml:space="preserve"> </w:t>
      </w:r>
      <w:r w:rsidR="003331AA" w:rsidRPr="00860670">
        <w:rPr>
          <w:szCs w:val="24"/>
        </w:rPr>
        <w:t>для</w:t>
      </w:r>
      <w:r w:rsidR="003331AA" w:rsidRPr="00860670">
        <w:rPr>
          <w:spacing w:val="-2"/>
          <w:szCs w:val="24"/>
        </w:rPr>
        <w:t xml:space="preserve"> </w:t>
      </w:r>
      <w:r w:rsidR="003331AA" w:rsidRPr="00860670">
        <w:rPr>
          <w:szCs w:val="24"/>
        </w:rPr>
        <w:t>реализации</w:t>
      </w:r>
      <w:r w:rsidR="003331AA" w:rsidRPr="00860670">
        <w:rPr>
          <w:spacing w:val="-5"/>
          <w:szCs w:val="24"/>
        </w:rPr>
        <w:t xml:space="preserve"> </w:t>
      </w:r>
      <w:r w:rsidR="003331AA" w:rsidRPr="00860670">
        <w:rPr>
          <w:szCs w:val="24"/>
        </w:rPr>
        <w:t>программы инвестиционных</w:t>
      </w:r>
      <w:r w:rsidR="003331AA" w:rsidRPr="00860670">
        <w:rPr>
          <w:spacing w:val="-5"/>
          <w:szCs w:val="24"/>
        </w:rPr>
        <w:t xml:space="preserve"> </w:t>
      </w:r>
      <w:r w:rsidR="003331AA" w:rsidRPr="00860670">
        <w:rPr>
          <w:szCs w:val="24"/>
        </w:rPr>
        <w:t xml:space="preserve">проектов водоснабжения (обоснование см. в разделе 8) в период реализации программы </w:t>
      </w:r>
      <w:r w:rsidRPr="00860670">
        <w:rPr>
          <w:szCs w:val="24"/>
        </w:rPr>
        <w:t xml:space="preserve"> в целом составит </w:t>
      </w:r>
      <w:r w:rsidR="00860670" w:rsidRPr="00860670">
        <w:rPr>
          <w:szCs w:val="24"/>
        </w:rPr>
        <w:t>5939,3</w:t>
      </w:r>
      <w:r w:rsidRPr="00860670">
        <w:rPr>
          <w:color w:val="000000"/>
          <w:szCs w:val="24"/>
        </w:rPr>
        <w:t xml:space="preserve">тыс.руб, в том числе </w:t>
      </w:r>
      <w:r w:rsidR="003331AA" w:rsidRPr="00860670">
        <w:rPr>
          <w:szCs w:val="24"/>
        </w:rPr>
        <w:t>с 2024 года по 2028 год</w:t>
      </w:r>
      <w:r w:rsidR="00691C6F" w:rsidRPr="00860670">
        <w:rPr>
          <w:szCs w:val="24"/>
        </w:rPr>
        <w:t xml:space="preserve"> </w:t>
      </w:r>
      <w:r w:rsidR="003331AA" w:rsidRPr="00860670">
        <w:rPr>
          <w:szCs w:val="24"/>
        </w:rPr>
        <w:t xml:space="preserve"> </w:t>
      </w:r>
      <w:r w:rsidR="00322B10">
        <w:rPr>
          <w:szCs w:val="24"/>
        </w:rPr>
        <w:t>3383,0</w:t>
      </w:r>
      <w:r w:rsidRPr="00860670">
        <w:rPr>
          <w:szCs w:val="24"/>
        </w:rPr>
        <w:t>тыс.</w:t>
      </w:r>
      <w:r w:rsidR="003331AA" w:rsidRPr="00860670">
        <w:rPr>
          <w:szCs w:val="24"/>
        </w:rPr>
        <w:t xml:space="preserve">руб., </w:t>
      </w:r>
      <w:r w:rsidRPr="00860670">
        <w:rPr>
          <w:szCs w:val="24"/>
        </w:rPr>
        <w:t xml:space="preserve"> и с </w:t>
      </w:r>
      <w:r w:rsidR="003331AA" w:rsidRPr="00860670">
        <w:rPr>
          <w:szCs w:val="24"/>
        </w:rPr>
        <w:t xml:space="preserve"> 2029 по 203</w:t>
      </w:r>
      <w:r w:rsidR="00B639CF" w:rsidRPr="00860670">
        <w:rPr>
          <w:szCs w:val="24"/>
        </w:rPr>
        <w:t>1</w:t>
      </w:r>
      <w:r w:rsidR="003331AA" w:rsidRPr="00860670">
        <w:rPr>
          <w:szCs w:val="24"/>
        </w:rPr>
        <w:t>год  составят</w:t>
      </w:r>
      <w:r w:rsidR="00ED3AAA" w:rsidRPr="00860670">
        <w:rPr>
          <w:szCs w:val="24"/>
        </w:rPr>
        <w:t xml:space="preserve"> </w:t>
      </w:r>
      <w:r w:rsidR="00322B10">
        <w:rPr>
          <w:szCs w:val="24"/>
        </w:rPr>
        <w:t>2945,6</w:t>
      </w:r>
      <w:r w:rsidRPr="00860670">
        <w:rPr>
          <w:spacing w:val="-2"/>
          <w:szCs w:val="24"/>
        </w:rPr>
        <w:t xml:space="preserve">  тыс.</w:t>
      </w:r>
      <w:r w:rsidR="003331AA" w:rsidRPr="00860670">
        <w:rPr>
          <w:szCs w:val="24"/>
        </w:rPr>
        <w:t>руб. в ценах</w:t>
      </w:r>
      <w:r w:rsidR="003331AA" w:rsidRPr="00860670">
        <w:rPr>
          <w:spacing w:val="-7"/>
          <w:szCs w:val="24"/>
        </w:rPr>
        <w:t xml:space="preserve"> </w:t>
      </w:r>
      <w:r w:rsidR="003331AA" w:rsidRPr="00860670">
        <w:rPr>
          <w:szCs w:val="24"/>
        </w:rPr>
        <w:t>периодов реализации</w:t>
      </w:r>
      <w:r w:rsidR="003331AA" w:rsidRPr="00860670">
        <w:rPr>
          <w:spacing w:val="-7"/>
          <w:szCs w:val="24"/>
        </w:rPr>
        <w:t xml:space="preserve"> </w:t>
      </w:r>
      <w:r w:rsidR="003331AA" w:rsidRPr="00860670">
        <w:rPr>
          <w:szCs w:val="24"/>
        </w:rPr>
        <w:t>проектов</w:t>
      </w:r>
      <w:r w:rsidR="00354E2E" w:rsidRPr="00860670">
        <w:rPr>
          <w:spacing w:val="-4"/>
          <w:szCs w:val="24"/>
        </w:rPr>
        <w:t>.</w:t>
      </w:r>
    </w:p>
    <w:p w14:paraId="4EE8FBFB" w14:textId="7AB99C19" w:rsidR="00014B09" w:rsidRPr="003C15EE" w:rsidRDefault="003331AA" w:rsidP="003C2E0F">
      <w:pPr>
        <w:pStyle w:val="2"/>
        <w:rPr>
          <w:rFonts w:ascii="Times New Roman" w:hAnsi="Times New Roman"/>
          <w:i w:val="0"/>
          <w:szCs w:val="28"/>
        </w:rPr>
      </w:pPr>
      <w:bookmarkStart w:id="349" w:name="_Toc169183790"/>
      <w:r w:rsidRPr="003C15EE">
        <w:rPr>
          <w:rFonts w:ascii="Times New Roman" w:hAnsi="Times New Roman"/>
          <w:i w:val="0"/>
          <w:szCs w:val="28"/>
        </w:rPr>
        <w:t>1</w:t>
      </w:r>
      <w:r w:rsidR="00AA3E58" w:rsidRPr="003C15EE">
        <w:rPr>
          <w:rFonts w:ascii="Times New Roman" w:hAnsi="Times New Roman"/>
          <w:i w:val="0"/>
          <w:szCs w:val="28"/>
        </w:rPr>
        <w:t>2</w:t>
      </w:r>
      <w:r w:rsidRPr="003C15EE">
        <w:rPr>
          <w:rFonts w:ascii="Times New Roman" w:hAnsi="Times New Roman"/>
          <w:i w:val="0"/>
          <w:szCs w:val="28"/>
        </w:rPr>
        <w:t>.</w:t>
      </w:r>
      <w:r w:rsidR="003B79FD" w:rsidRPr="003C15EE">
        <w:rPr>
          <w:rFonts w:ascii="Times New Roman" w:hAnsi="Times New Roman"/>
          <w:i w:val="0"/>
          <w:szCs w:val="28"/>
        </w:rPr>
        <w:t>4</w:t>
      </w:r>
      <w:r w:rsidRPr="003C15EE">
        <w:rPr>
          <w:rFonts w:ascii="Times New Roman" w:hAnsi="Times New Roman"/>
          <w:i w:val="0"/>
          <w:szCs w:val="28"/>
        </w:rPr>
        <w:t>.Финансовые</w:t>
      </w:r>
      <w:r w:rsidRPr="003C15EE">
        <w:rPr>
          <w:rFonts w:ascii="Times New Roman" w:hAnsi="Times New Roman"/>
          <w:i w:val="0"/>
          <w:spacing w:val="-7"/>
          <w:szCs w:val="28"/>
        </w:rPr>
        <w:t xml:space="preserve"> </w:t>
      </w:r>
      <w:r w:rsidRPr="003C15EE">
        <w:rPr>
          <w:rFonts w:ascii="Times New Roman" w:hAnsi="Times New Roman"/>
          <w:i w:val="0"/>
          <w:szCs w:val="28"/>
        </w:rPr>
        <w:t>потребности</w:t>
      </w:r>
      <w:r w:rsidRPr="003C15EE">
        <w:rPr>
          <w:rFonts w:ascii="Times New Roman" w:hAnsi="Times New Roman"/>
          <w:i w:val="0"/>
          <w:spacing w:val="-9"/>
          <w:szCs w:val="28"/>
        </w:rPr>
        <w:t xml:space="preserve"> </w:t>
      </w:r>
      <w:r w:rsidRPr="003C15EE">
        <w:rPr>
          <w:rFonts w:ascii="Times New Roman" w:hAnsi="Times New Roman"/>
          <w:i w:val="0"/>
          <w:szCs w:val="28"/>
        </w:rPr>
        <w:t>для</w:t>
      </w:r>
      <w:r w:rsidRPr="003C15EE">
        <w:rPr>
          <w:rFonts w:ascii="Times New Roman" w:hAnsi="Times New Roman"/>
          <w:i w:val="0"/>
          <w:spacing w:val="-12"/>
          <w:szCs w:val="28"/>
        </w:rPr>
        <w:t xml:space="preserve"> </w:t>
      </w:r>
      <w:r w:rsidRPr="003C15EE">
        <w:rPr>
          <w:rFonts w:ascii="Times New Roman" w:hAnsi="Times New Roman"/>
          <w:i w:val="0"/>
          <w:szCs w:val="28"/>
        </w:rPr>
        <w:t>реализации</w:t>
      </w:r>
      <w:r w:rsidRPr="003C15EE">
        <w:rPr>
          <w:rFonts w:ascii="Times New Roman" w:hAnsi="Times New Roman"/>
          <w:i w:val="0"/>
          <w:spacing w:val="-12"/>
          <w:szCs w:val="28"/>
        </w:rPr>
        <w:t xml:space="preserve"> </w:t>
      </w:r>
      <w:r w:rsidRPr="003C15EE">
        <w:rPr>
          <w:rFonts w:ascii="Times New Roman" w:hAnsi="Times New Roman"/>
          <w:i w:val="0"/>
          <w:szCs w:val="28"/>
        </w:rPr>
        <w:t>программы</w:t>
      </w:r>
      <w:r w:rsidRPr="003C15EE">
        <w:rPr>
          <w:rFonts w:ascii="Times New Roman" w:hAnsi="Times New Roman"/>
          <w:i w:val="0"/>
          <w:spacing w:val="-11"/>
          <w:szCs w:val="28"/>
        </w:rPr>
        <w:t xml:space="preserve"> </w:t>
      </w:r>
      <w:r w:rsidRPr="003C15EE">
        <w:rPr>
          <w:rFonts w:ascii="Times New Roman" w:hAnsi="Times New Roman"/>
          <w:i w:val="0"/>
          <w:szCs w:val="28"/>
        </w:rPr>
        <w:t>инвестиционных проектов сбора и захоронения (утилизации) ТКО</w:t>
      </w:r>
      <w:bookmarkEnd w:id="349"/>
    </w:p>
    <w:p w14:paraId="5625CF7C" w14:textId="5F286B1B" w:rsidR="00330D91" w:rsidRDefault="003331AA" w:rsidP="003C2E0F">
      <w:pPr>
        <w:pStyle w:val="af"/>
        <w:spacing w:before="112"/>
        <w:jc w:val="both"/>
        <w:rPr>
          <w:sz w:val="24"/>
          <w:szCs w:val="24"/>
        </w:rPr>
      </w:pPr>
      <w:r>
        <w:rPr>
          <w:sz w:val="24"/>
          <w:szCs w:val="24"/>
        </w:rPr>
        <w:t>Совокупные</w:t>
      </w:r>
      <w:r>
        <w:rPr>
          <w:spacing w:val="-3"/>
          <w:sz w:val="24"/>
          <w:szCs w:val="24"/>
        </w:rPr>
        <w:t xml:space="preserve"> </w:t>
      </w:r>
      <w:r>
        <w:rPr>
          <w:sz w:val="24"/>
          <w:szCs w:val="24"/>
        </w:rPr>
        <w:t>финансовые</w:t>
      </w:r>
      <w:r>
        <w:rPr>
          <w:spacing w:val="-7"/>
          <w:sz w:val="24"/>
          <w:szCs w:val="24"/>
        </w:rPr>
        <w:t xml:space="preserve"> </w:t>
      </w:r>
      <w:r>
        <w:rPr>
          <w:sz w:val="24"/>
          <w:szCs w:val="24"/>
        </w:rPr>
        <w:t>потребности</w:t>
      </w:r>
      <w:r>
        <w:rPr>
          <w:spacing w:val="-7"/>
          <w:sz w:val="24"/>
          <w:szCs w:val="24"/>
        </w:rPr>
        <w:t xml:space="preserve"> </w:t>
      </w:r>
      <w:r>
        <w:rPr>
          <w:sz w:val="24"/>
          <w:szCs w:val="24"/>
        </w:rPr>
        <w:t>для</w:t>
      </w:r>
      <w:r>
        <w:rPr>
          <w:spacing w:val="-7"/>
          <w:sz w:val="24"/>
          <w:szCs w:val="24"/>
        </w:rPr>
        <w:t xml:space="preserve"> </w:t>
      </w:r>
      <w:r>
        <w:rPr>
          <w:sz w:val="24"/>
          <w:szCs w:val="24"/>
        </w:rPr>
        <w:t>реализации</w:t>
      </w:r>
      <w:r>
        <w:rPr>
          <w:spacing w:val="-10"/>
          <w:sz w:val="24"/>
          <w:szCs w:val="24"/>
        </w:rPr>
        <w:t xml:space="preserve"> </w:t>
      </w:r>
      <w:r>
        <w:rPr>
          <w:sz w:val="24"/>
          <w:szCs w:val="24"/>
        </w:rPr>
        <w:t>программы</w:t>
      </w:r>
      <w:r>
        <w:rPr>
          <w:spacing w:val="-3"/>
          <w:sz w:val="24"/>
          <w:szCs w:val="24"/>
        </w:rPr>
        <w:t xml:space="preserve"> </w:t>
      </w:r>
      <w:r>
        <w:rPr>
          <w:sz w:val="24"/>
          <w:szCs w:val="24"/>
        </w:rPr>
        <w:t>инвестиционных</w:t>
      </w:r>
      <w:r>
        <w:rPr>
          <w:spacing w:val="-10"/>
          <w:sz w:val="24"/>
          <w:szCs w:val="24"/>
        </w:rPr>
        <w:t xml:space="preserve"> </w:t>
      </w:r>
      <w:r>
        <w:rPr>
          <w:sz w:val="24"/>
          <w:szCs w:val="24"/>
        </w:rPr>
        <w:t xml:space="preserve">проектов </w:t>
      </w:r>
      <w:r w:rsidR="00F247E3">
        <w:rPr>
          <w:sz w:val="24"/>
          <w:szCs w:val="24"/>
        </w:rPr>
        <w:t xml:space="preserve"> по обращению с твёрдыми коммунальными отходами</w:t>
      </w:r>
      <w:r>
        <w:rPr>
          <w:sz w:val="24"/>
          <w:szCs w:val="24"/>
        </w:rPr>
        <w:t xml:space="preserve"> (обоснование см. в разделе 10) в период реализации программы </w:t>
      </w:r>
      <w:r w:rsidR="00F247E3" w:rsidRPr="00F247E3">
        <w:rPr>
          <w:sz w:val="24"/>
          <w:szCs w:val="24"/>
        </w:rPr>
        <w:t xml:space="preserve">в целом составит </w:t>
      </w:r>
      <w:r w:rsidR="00860670">
        <w:rPr>
          <w:sz w:val="24"/>
          <w:szCs w:val="24"/>
        </w:rPr>
        <w:t>1</w:t>
      </w:r>
      <w:r w:rsidR="00322B10">
        <w:rPr>
          <w:sz w:val="24"/>
          <w:szCs w:val="24"/>
        </w:rPr>
        <w:t>1</w:t>
      </w:r>
      <w:r w:rsidR="00860670">
        <w:rPr>
          <w:sz w:val="24"/>
          <w:szCs w:val="24"/>
        </w:rPr>
        <w:t>2,5</w:t>
      </w:r>
      <w:r w:rsidR="00F247E3" w:rsidRPr="00F247E3">
        <w:rPr>
          <w:color w:val="000000"/>
          <w:sz w:val="24"/>
          <w:szCs w:val="24"/>
        </w:rPr>
        <w:t xml:space="preserve">тыс.руб, в том числе </w:t>
      </w:r>
      <w:r w:rsidR="00F247E3" w:rsidRPr="00F247E3">
        <w:rPr>
          <w:sz w:val="24"/>
          <w:szCs w:val="24"/>
        </w:rPr>
        <w:t xml:space="preserve">с 2024 года по 2028 год </w:t>
      </w:r>
      <w:r w:rsidR="00322B10">
        <w:rPr>
          <w:sz w:val="24"/>
          <w:szCs w:val="24"/>
        </w:rPr>
        <w:t>172</w:t>
      </w:r>
      <w:r w:rsidR="00F247E3" w:rsidRPr="00F247E3">
        <w:rPr>
          <w:sz w:val="24"/>
          <w:szCs w:val="24"/>
        </w:rPr>
        <w:t>тыс.руб.,  и с  2029 по 203</w:t>
      </w:r>
      <w:r w:rsidR="00B639CF">
        <w:rPr>
          <w:sz w:val="24"/>
          <w:szCs w:val="24"/>
        </w:rPr>
        <w:t>1</w:t>
      </w:r>
      <w:r w:rsidR="00F247E3" w:rsidRPr="00F247E3">
        <w:rPr>
          <w:sz w:val="24"/>
          <w:szCs w:val="24"/>
        </w:rPr>
        <w:t>год  составят</w:t>
      </w:r>
      <w:r w:rsidR="00F247E3" w:rsidRPr="00F247E3">
        <w:rPr>
          <w:spacing w:val="-2"/>
          <w:sz w:val="24"/>
          <w:szCs w:val="24"/>
        </w:rPr>
        <w:t xml:space="preserve"> </w:t>
      </w:r>
      <w:r w:rsidR="003269B0">
        <w:rPr>
          <w:spacing w:val="-2"/>
          <w:sz w:val="24"/>
          <w:szCs w:val="24"/>
        </w:rPr>
        <w:t>60</w:t>
      </w:r>
      <w:r w:rsidR="00594011">
        <w:rPr>
          <w:spacing w:val="-2"/>
          <w:sz w:val="24"/>
          <w:szCs w:val="24"/>
        </w:rPr>
        <w:t>,0</w:t>
      </w:r>
      <w:r w:rsidR="00F247E3" w:rsidRPr="00F247E3">
        <w:rPr>
          <w:spacing w:val="-2"/>
          <w:sz w:val="24"/>
          <w:szCs w:val="24"/>
        </w:rPr>
        <w:t xml:space="preserve">  тыс.</w:t>
      </w:r>
      <w:r w:rsidR="00F247E3" w:rsidRPr="00F247E3">
        <w:rPr>
          <w:sz w:val="24"/>
          <w:szCs w:val="24"/>
        </w:rPr>
        <w:t>руб</w:t>
      </w:r>
      <w:r w:rsidR="00F247E3">
        <w:rPr>
          <w:sz w:val="24"/>
          <w:szCs w:val="24"/>
        </w:rPr>
        <w:t xml:space="preserve"> </w:t>
      </w:r>
      <w:r w:rsidR="00330D91">
        <w:rPr>
          <w:sz w:val="24"/>
          <w:szCs w:val="24"/>
        </w:rPr>
        <w:t xml:space="preserve"> в ценах</w:t>
      </w:r>
      <w:r w:rsidR="00330D91">
        <w:rPr>
          <w:spacing w:val="-7"/>
          <w:sz w:val="24"/>
          <w:szCs w:val="24"/>
        </w:rPr>
        <w:t xml:space="preserve"> </w:t>
      </w:r>
      <w:r w:rsidR="00330D91">
        <w:rPr>
          <w:sz w:val="24"/>
          <w:szCs w:val="24"/>
        </w:rPr>
        <w:t>периодов реализации</w:t>
      </w:r>
      <w:r w:rsidR="00330D91">
        <w:rPr>
          <w:spacing w:val="-7"/>
          <w:sz w:val="24"/>
          <w:szCs w:val="24"/>
        </w:rPr>
        <w:t xml:space="preserve"> </w:t>
      </w:r>
      <w:r w:rsidR="00330D91">
        <w:rPr>
          <w:sz w:val="24"/>
          <w:szCs w:val="24"/>
        </w:rPr>
        <w:t>проектов</w:t>
      </w:r>
      <w:r w:rsidR="00330D91">
        <w:rPr>
          <w:spacing w:val="-4"/>
          <w:sz w:val="24"/>
          <w:szCs w:val="24"/>
        </w:rPr>
        <w:t>.</w:t>
      </w:r>
    </w:p>
    <w:p w14:paraId="469A8F50" w14:textId="77777777" w:rsidR="00ED3AAA" w:rsidRDefault="00ED3AAA" w:rsidP="003C2E0F">
      <w:pPr>
        <w:pStyle w:val="af"/>
        <w:spacing w:before="113"/>
        <w:ind w:left="112" w:right="40"/>
        <w:jc w:val="both"/>
        <w:rPr>
          <w:b/>
          <w:bCs/>
          <w:sz w:val="24"/>
          <w:szCs w:val="24"/>
        </w:rPr>
      </w:pPr>
    </w:p>
    <w:p w14:paraId="3BE1A3B4" w14:textId="1A1CA217" w:rsidR="00ED3AAA" w:rsidRPr="003C15EE" w:rsidRDefault="00ED3AAA" w:rsidP="003C2E0F">
      <w:pPr>
        <w:pStyle w:val="af"/>
        <w:spacing w:before="113"/>
        <w:ind w:left="112" w:right="40"/>
        <w:jc w:val="both"/>
        <w:rPr>
          <w:b/>
          <w:bCs/>
          <w:sz w:val="28"/>
          <w:szCs w:val="28"/>
        </w:rPr>
      </w:pPr>
      <w:r w:rsidRPr="003C15EE">
        <w:rPr>
          <w:b/>
          <w:bCs/>
          <w:sz w:val="28"/>
          <w:szCs w:val="28"/>
        </w:rPr>
        <w:t>12.</w:t>
      </w:r>
      <w:r w:rsidRPr="003C15EE">
        <w:rPr>
          <w:b/>
          <w:bCs/>
          <w:i/>
          <w:sz w:val="28"/>
          <w:szCs w:val="28"/>
        </w:rPr>
        <w:t>5</w:t>
      </w:r>
      <w:r w:rsidRPr="003C15EE">
        <w:rPr>
          <w:b/>
          <w:bCs/>
          <w:sz w:val="28"/>
          <w:szCs w:val="28"/>
        </w:rPr>
        <w:t>.Финансовые</w:t>
      </w:r>
      <w:r w:rsidRPr="003C15EE">
        <w:rPr>
          <w:b/>
          <w:bCs/>
          <w:spacing w:val="-7"/>
          <w:sz w:val="28"/>
          <w:szCs w:val="28"/>
        </w:rPr>
        <w:t xml:space="preserve"> </w:t>
      </w:r>
      <w:r w:rsidRPr="003C15EE">
        <w:rPr>
          <w:b/>
          <w:bCs/>
          <w:sz w:val="28"/>
          <w:szCs w:val="28"/>
        </w:rPr>
        <w:t>потребности</w:t>
      </w:r>
      <w:r w:rsidRPr="003C15EE">
        <w:rPr>
          <w:b/>
          <w:bCs/>
          <w:spacing w:val="-9"/>
          <w:sz w:val="28"/>
          <w:szCs w:val="28"/>
        </w:rPr>
        <w:t xml:space="preserve"> </w:t>
      </w:r>
      <w:r w:rsidRPr="003C15EE">
        <w:rPr>
          <w:b/>
          <w:bCs/>
          <w:sz w:val="28"/>
          <w:szCs w:val="28"/>
        </w:rPr>
        <w:t>для</w:t>
      </w:r>
      <w:r w:rsidRPr="003C15EE">
        <w:rPr>
          <w:b/>
          <w:bCs/>
          <w:spacing w:val="-12"/>
          <w:sz w:val="28"/>
          <w:szCs w:val="28"/>
        </w:rPr>
        <w:t xml:space="preserve"> </w:t>
      </w:r>
      <w:r w:rsidRPr="003C15EE">
        <w:rPr>
          <w:b/>
          <w:bCs/>
          <w:sz w:val="28"/>
          <w:szCs w:val="28"/>
        </w:rPr>
        <w:t>реализации</w:t>
      </w:r>
      <w:r w:rsidRPr="003C15EE">
        <w:rPr>
          <w:b/>
          <w:bCs/>
          <w:spacing w:val="-12"/>
          <w:sz w:val="28"/>
          <w:szCs w:val="28"/>
        </w:rPr>
        <w:t xml:space="preserve"> </w:t>
      </w:r>
      <w:r w:rsidRPr="003C15EE">
        <w:rPr>
          <w:b/>
          <w:bCs/>
          <w:sz w:val="28"/>
          <w:szCs w:val="28"/>
        </w:rPr>
        <w:t>программы</w:t>
      </w:r>
      <w:r w:rsidRPr="003C15EE">
        <w:rPr>
          <w:b/>
          <w:bCs/>
          <w:spacing w:val="-11"/>
          <w:sz w:val="28"/>
          <w:szCs w:val="28"/>
        </w:rPr>
        <w:t xml:space="preserve"> </w:t>
      </w:r>
      <w:r w:rsidRPr="003C15EE">
        <w:rPr>
          <w:b/>
          <w:bCs/>
          <w:sz w:val="28"/>
          <w:szCs w:val="28"/>
        </w:rPr>
        <w:t>инвестиционных проектов газоснабжения</w:t>
      </w:r>
    </w:p>
    <w:p w14:paraId="742DCA70" w14:textId="620B3166" w:rsidR="00ED3AAA" w:rsidRDefault="00ED3AAA" w:rsidP="003C2E0F">
      <w:pPr>
        <w:pStyle w:val="af"/>
        <w:spacing w:before="112"/>
        <w:jc w:val="both"/>
        <w:rPr>
          <w:sz w:val="24"/>
          <w:szCs w:val="24"/>
        </w:rPr>
      </w:pPr>
      <w:r>
        <w:rPr>
          <w:sz w:val="24"/>
          <w:szCs w:val="24"/>
        </w:rPr>
        <w:t>Совокупные</w:t>
      </w:r>
      <w:r>
        <w:rPr>
          <w:spacing w:val="-3"/>
          <w:sz w:val="24"/>
          <w:szCs w:val="24"/>
        </w:rPr>
        <w:t xml:space="preserve"> </w:t>
      </w:r>
      <w:r>
        <w:rPr>
          <w:sz w:val="24"/>
          <w:szCs w:val="24"/>
        </w:rPr>
        <w:t>финансовые</w:t>
      </w:r>
      <w:r>
        <w:rPr>
          <w:spacing w:val="-7"/>
          <w:sz w:val="24"/>
          <w:szCs w:val="24"/>
        </w:rPr>
        <w:t xml:space="preserve"> </w:t>
      </w:r>
      <w:r>
        <w:rPr>
          <w:sz w:val="24"/>
          <w:szCs w:val="24"/>
        </w:rPr>
        <w:t>потребности</w:t>
      </w:r>
      <w:r>
        <w:rPr>
          <w:spacing w:val="-7"/>
          <w:sz w:val="24"/>
          <w:szCs w:val="24"/>
        </w:rPr>
        <w:t xml:space="preserve"> </w:t>
      </w:r>
      <w:r>
        <w:rPr>
          <w:sz w:val="24"/>
          <w:szCs w:val="24"/>
        </w:rPr>
        <w:t>для</w:t>
      </w:r>
      <w:r>
        <w:rPr>
          <w:spacing w:val="-7"/>
          <w:sz w:val="24"/>
          <w:szCs w:val="24"/>
        </w:rPr>
        <w:t xml:space="preserve"> </w:t>
      </w:r>
      <w:r>
        <w:rPr>
          <w:sz w:val="24"/>
          <w:szCs w:val="24"/>
        </w:rPr>
        <w:t>реализации</w:t>
      </w:r>
      <w:r>
        <w:rPr>
          <w:spacing w:val="-10"/>
          <w:sz w:val="24"/>
          <w:szCs w:val="24"/>
        </w:rPr>
        <w:t xml:space="preserve"> </w:t>
      </w:r>
      <w:r>
        <w:rPr>
          <w:sz w:val="24"/>
          <w:szCs w:val="24"/>
        </w:rPr>
        <w:t>программы</w:t>
      </w:r>
      <w:r>
        <w:rPr>
          <w:spacing w:val="-3"/>
          <w:sz w:val="24"/>
          <w:szCs w:val="24"/>
        </w:rPr>
        <w:t xml:space="preserve"> </w:t>
      </w:r>
      <w:r>
        <w:rPr>
          <w:sz w:val="24"/>
          <w:szCs w:val="24"/>
        </w:rPr>
        <w:t>инвестиционных</w:t>
      </w:r>
      <w:r>
        <w:rPr>
          <w:spacing w:val="-10"/>
          <w:sz w:val="24"/>
          <w:szCs w:val="24"/>
        </w:rPr>
        <w:t xml:space="preserve"> </w:t>
      </w:r>
      <w:r>
        <w:rPr>
          <w:sz w:val="24"/>
          <w:szCs w:val="24"/>
        </w:rPr>
        <w:t xml:space="preserve">проектов   в системе газоснабжения в период реализации программы </w:t>
      </w:r>
      <w:r w:rsidRPr="00F247E3">
        <w:rPr>
          <w:sz w:val="24"/>
          <w:szCs w:val="24"/>
        </w:rPr>
        <w:t xml:space="preserve">в целом составит </w:t>
      </w:r>
      <w:r w:rsidR="00860670">
        <w:rPr>
          <w:sz w:val="24"/>
          <w:szCs w:val="24"/>
        </w:rPr>
        <w:t>4284</w:t>
      </w:r>
      <w:r w:rsidRPr="00F247E3">
        <w:rPr>
          <w:color w:val="000000"/>
          <w:sz w:val="24"/>
          <w:szCs w:val="24"/>
        </w:rPr>
        <w:t xml:space="preserve">тыс.руб, в том числе </w:t>
      </w:r>
      <w:r w:rsidRPr="00F247E3">
        <w:rPr>
          <w:sz w:val="24"/>
          <w:szCs w:val="24"/>
        </w:rPr>
        <w:t>с 2024 года по 2028 год</w:t>
      </w:r>
      <w:r w:rsidR="003269B0">
        <w:rPr>
          <w:sz w:val="24"/>
          <w:szCs w:val="24"/>
        </w:rPr>
        <w:t xml:space="preserve"> </w:t>
      </w:r>
      <w:r w:rsidR="00860670" w:rsidRPr="004739BD">
        <w:rPr>
          <w:rFonts w:ascii="Calibri" w:hAnsi="Calibri" w:cs="Calibri"/>
          <w:color w:val="000000"/>
          <w:sz w:val="22"/>
          <w:szCs w:val="22"/>
        </w:rPr>
        <w:t>2677,5</w:t>
      </w:r>
      <w:r w:rsidRPr="00F247E3">
        <w:rPr>
          <w:sz w:val="24"/>
          <w:szCs w:val="24"/>
        </w:rPr>
        <w:t>тыс.руб.,  и с  2029 по 203</w:t>
      </w:r>
      <w:r w:rsidR="00B639CF">
        <w:rPr>
          <w:sz w:val="24"/>
          <w:szCs w:val="24"/>
        </w:rPr>
        <w:t>1</w:t>
      </w:r>
      <w:r w:rsidRPr="00F247E3">
        <w:rPr>
          <w:sz w:val="24"/>
          <w:szCs w:val="24"/>
        </w:rPr>
        <w:t>год  составят</w:t>
      </w:r>
      <w:r w:rsidR="00B639CF">
        <w:rPr>
          <w:sz w:val="24"/>
          <w:szCs w:val="24"/>
        </w:rPr>
        <w:t xml:space="preserve"> </w:t>
      </w:r>
      <w:r w:rsidR="00CB7CB7">
        <w:rPr>
          <w:rFonts w:ascii="Calibri" w:hAnsi="Calibri" w:cs="Calibri"/>
          <w:color w:val="000000"/>
          <w:sz w:val="22"/>
          <w:szCs w:val="22"/>
        </w:rPr>
        <w:t>1606,5</w:t>
      </w:r>
      <w:r w:rsidRPr="00F247E3">
        <w:rPr>
          <w:spacing w:val="-2"/>
          <w:sz w:val="24"/>
          <w:szCs w:val="24"/>
        </w:rPr>
        <w:t xml:space="preserve"> тыс.</w:t>
      </w:r>
      <w:r w:rsidRPr="00F247E3">
        <w:rPr>
          <w:sz w:val="24"/>
          <w:szCs w:val="24"/>
        </w:rPr>
        <w:t>руб</w:t>
      </w:r>
      <w:r>
        <w:rPr>
          <w:sz w:val="24"/>
          <w:szCs w:val="24"/>
        </w:rPr>
        <w:t xml:space="preserve">  в ценах</w:t>
      </w:r>
      <w:r>
        <w:rPr>
          <w:spacing w:val="-7"/>
          <w:sz w:val="24"/>
          <w:szCs w:val="24"/>
        </w:rPr>
        <w:t xml:space="preserve"> </w:t>
      </w:r>
      <w:r>
        <w:rPr>
          <w:sz w:val="24"/>
          <w:szCs w:val="24"/>
        </w:rPr>
        <w:t>периодов реализации</w:t>
      </w:r>
      <w:r>
        <w:rPr>
          <w:spacing w:val="-7"/>
          <w:sz w:val="24"/>
          <w:szCs w:val="24"/>
        </w:rPr>
        <w:t xml:space="preserve"> </w:t>
      </w:r>
      <w:r>
        <w:rPr>
          <w:sz w:val="24"/>
          <w:szCs w:val="24"/>
        </w:rPr>
        <w:t>проектов</w:t>
      </w:r>
      <w:r>
        <w:rPr>
          <w:spacing w:val="-4"/>
          <w:sz w:val="24"/>
          <w:szCs w:val="24"/>
        </w:rPr>
        <w:t>.</w:t>
      </w:r>
    </w:p>
    <w:p w14:paraId="1F4A8B21" w14:textId="73E8CD47" w:rsidR="00594011" w:rsidRPr="003C15EE" w:rsidRDefault="00594011" w:rsidP="003C2E0F">
      <w:pPr>
        <w:pStyle w:val="2"/>
        <w:rPr>
          <w:rFonts w:ascii="Times New Roman" w:hAnsi="Times New Roman"/>
          <w:i w:val="0"/>
          <w:szCs w:val="28"/>
        </w:rPr>
      </w:pPr>
      <w:bookmarkStart w:id="350" w:name="_Toc169183791"/>
      <w:r w:rsidRPr="003C15EE">
        <w:rPr>
          <w:rFonts w:ascii="Times New Roman" w:hAnsi="Times New Roman"/>
          <w:i w:val="0"/>
          <w:szCs w:val="28"/>
        </w:rPr>
        <w:t>12.6.Финансовые</w:t>
      </w:r>
      <w:r w:rsidRPr="003C15EE">
        <w:rPr>
          <w:rFonts w:ascii="Times New Roman" w:hAnsi="Times New Roman"/>
          <w:i w:val="0"/>
          <w:spacing w:val="-7"/>
          <w:szCs w:val="28"/>
        </w:rPr>
        <w:t xml:space="preserve"> </w:t>
      </w:r>
      <w:r w:rsidRPr="003C15EE">
        <w:rPr>
          <w:rFonts w:ascii="Times New Roman" w:hAnsi="Times New Roman"/>
          <w:i w:val="0"/>
          <w:szCs w:val="28"/>
        </w:rPr>
        <w:t>потребности</w:t>
      </w:r>
      <w:r w:rsidRPr="003C15EE">
        <w:rPr>
          <w:rFonts w:ascii="Times New Roman" w:hAnsi="Times New Roman"/>
          <w:i w:val="0"/>
          <w:spacing w:val="-9"/>
          <w:szCs w:val="28"/>
        </w:rPr>
        <w:t xml:space="preserve"> </w:t>
      </w:r>
      <w:r w:rsidRPr="003C15EE">
        <w:rPr>
          <w:rFonts w:ascii="Times New Roman" w:hAnsi="Times New Roman"/>
          <w:i w:val="0"/>
          <w:szCs w:val="28"/>
        </w:rPr>
        <w:t>для</w:t>
      </w:r>
      <w:r w:rsidRPr="003C15EE">
        <w:rPr>
          <w:rFonts w:ascii="Times New Roman" w:hAnsi="Times New Roman"/>
          <w:i w:val="0"/>
          <w:spacing w:val="-12"/>
          <w:szCs w:val="28"/>
        </w:rPr>
        <w:t xml:space="preserve"> </w:t>
      </w:r>
      <w:r w:rsidRPr="003C15EE">
        <w:rPr>
          <w:rFonts w:ascii="Times New Roman" w:hAnsi="Times New Roman"/>
          <w:i w:val="0"/>
          <w:szCs w:val="28"/>
        </w:rPr>
        <w:t>реализации</w:t>
      </w:r>
      <w:r w:rsidRPr="003C15EE">
        <w:rPr>
          <w:rFonts w:ascii="Times New Roman" w:hAnsi="Times New Roman"/>
          <w:i w:val="0"/>
          <w:spacing w:val="-12"/>
          <w:szCs w:val="28"/>
        </w:rPr>
        <w:t xml:space="preserve"> </w:t>
      </w:r>
      <w:r w:rsidRPr="003C15EE">
        <w:rPr>
          <w:rFonts w:ascii="Times New Roman" w:hAnsi="Times New Roman"/>
          <w:i w:val="0"/>
          <w:szCs w:val="28"/>
        </w:rPr>
        <w:t>программы</w:t>
      </w:r>
      <w:r w:rsidRPr="003C15EE">
        <w:rPr>
          <w:rFonts w:ascii="Times New Roman" w:hAnsi="Times New Roman"/>
          <w:i w:val="0"/>
          <w:spacing w:val="-11"/>
          <w:szCs w:val="28"/>
        </w:rPr>
        <w:t xml:space="preserve"> </w:t>
      </w:r>
      <w:r w:rsidRPr="003C15EE">
        <w:rPr>
          <w:rFonts w:ascii="Times New Roman" w:hAnsi="Times New Roman"/>
          <w:i w:val="0"/>
          <w:szCs w:val="28"/>
        </w:rPr>
        <w:t>инвестиционных проектов сбора и теплоснабжении</w:t>
      </w:r>
      <w:bookmarkEnd w:id="350"/>
    </w:p>
    <w:p w14:paraId="09C8284A" w14:textId="1D9B367F" w:rsidR="00594011" w:rsidRDefault="00594011" w:rsidP="003C2E0F">
      <w:pPr>
        <w:pStyle w:val="af"/>
        <w:spacing w:before="112"/>
        <w:jc w:val="both"/>
        <w:rPr>
          <w:sz w:val="24"/>
          <w:szCs w:val="24"/>
        </w:rPr>
      </w:pPr>
      <w:r>
        <w:rPr>
          <w:sz w:val="24"/>
          <w:szCs w:val="24"/>
        </w:rPr>
        <w:t>Совокупные</w:t>
      </w:r>
      <w:r>
        <w:rPr>
          <w:spacing w:val="-3"/>
          <w:sz w:val="24"/>
          <w:szCs w:val="24"/>
        </w:rPr>
        <w:t xml:space="preserve"> </w:t>
      </w:r>
      <w:r>
        <w:rPr>
          <w:sz w:val="24"/>
          <w:szCs w:val="24"/>
        </w:rPr>
        <w:t>финансовые</w:t>
      </w:r>
      <w:r>
        <w:rPr>
          <w:spacing w:val="-7"/>
          <w:sz w:val="24"/>
          <w:szCs w:val="24"/>
        </w:rPr>
        <w:t xml:space="preserve"> </w:t>
      </w:r>
      <w:r>
        <w:rPr>
          <w:sz w:val="24"/>
          <w:szCs w:val="24"/>
        </w:rPr>
        <w:t>потребности</w:t>
      </w:r>
      <w:r>
        <w:rPr>
          <w:spacing w:val="-7"/>
          <w:sz w:val="24"/>
          <w:szCs w:val="24"/>
        </w:rPr>
        <w:t xml:space="preserve"> </w:t>
      </w:r>
      <w:r>
        <w:rPr>
          <w:sz w:val="24"/>
          <w:szCs w:val="24"/>
        </w:rPr>
        <w:t>для</w:t>
      </w:r>
      <w:r>
        <w:rPr>
          <w:spacing w:val="-7"/>
          <w:sz w:val="24"/>
          <w:szCs w:val="24"/>
        </w:rPr>
        <w:t xml:space="preserve"> </w:t>
      </w:r>
      <w:r>
        <w:rPr>
          <w:sz w:val="24"/>
          <w:szCs w:val="24"/>
        </w:rPr>
        <w:t>реализации</w:t>
      </w:r>
      <w:r>
        <w:rPr>
          <w:spacing w:val="-10"/>
          <w:sz w:val="24"/>
          <w:szCs w:val="24"/>
        </w:rPr>
        <w:t xml:space="preserve"> </w:t>
      </w:r>
      <w:r>
        <w:rPr>
          <w:sz w:val="24"/>
          <w:szCs w:val="24"/>
        </w:rPr>
        <w:t>программы</w:t>
      </w:r>
      <w:r>
        <w:rPr>
          <w:spacing w:val="-3"/>
          <w:sz w:val="24"/>
          <w:szCs w:val="24"/>
        </w:rPr>
        <w:t xml:space="preserve"> </w:t>
      </w:r>
      <w:r>
        <w:rPr>
          <w:sz w:val="24"/>
          <w:szCs w:val="24"/>
        </w:rPr>
        <w:t>инвестиционных</w:t>
      </w:r>
      <w:r>
        <w:rPr>
          <w:spacing w:val="-10"/>
          <w:sz w:val="24"/>
          <w:szCs w:val="24"/>
        </w:rPr>
        <w:t xml:space="preserve"> </w:t>
      </w:r>
      <w:r>
        <w:rPr>
          <w:sz w:val="24"/>
          <w:szCs w:val="24"/>
        </w:rPr>
        <w:t xml:space="preserve">проектов  по обращению с твёрдыми коммунальными отходами (обоснование см. в разделе 10) в период реализации программы </w:t>
      </w:r>
      <w:r w:rsidRPr="00F247E3">
        <w:rPr>
          <w:sz w:val="24"/>
          <w:szCs w:val="24"/>
        </w:rPr>
        <w:t xml:space="preserve">в целом составит </w:t>
      </w:r>
      <w:r w:rsidR="00B639CF">
        <w:rPr>
          <w:sz w:val="24"/>
          <w:szCs w:val="24"/>
        </w:rPr>
        <w:t xml:space="preserve">4255,6 </w:t>
      </w:r>
      <w:r w:rsidRPr="00F247E3">
        <w:rPr>
          <w:color w:val="000000"/>
          <w:sz w:val="24"/>
          <w:szCs w:val="24"/>
        </w:rPr>
        <w:t xml:space="preserve">тыс.руб, в том числе </w:t>
      </w:r>
      <w:r w:rsidRPr="00F247E3">
        <w:rPr>
          <w:sz w:val="24"/>
          <w:szCs w:val="24"/>
        </w:rPr>
        <w:t xml:space="preserve">с 2024 года по 2028 год </w:t>
      </w:r>
      <w:r w:rsidR="00B639CF">
        <w:rPr>
          <w:sz w:val="24"/>
          <w:szCs w:val="24"/>
        </w:rPr>
        <w:t xml:space="preserve">1443,0 </w:t>
      </w:r>
      <w:r w:rsidRPr="00F247E3">
        <w:rPr>
          <w:sz w:val="24"/>
          <w:szCs w:val="24"/>
        </w:rPr>
        <w:t>тыс.руб.,  и с  2029 по 203</w:t>
      </w:r>
      <w:r w:rsidR="001D1DE6">
        <w:rPr>
          <w:sz w:val="24"/>
          <w:szCs w:val="24"/>
        </w:rPr>
        <w:t>1</w:t>
      </w:r>
      <w:r w:rsidRPr="00F247E3">
        <w:rPr>
          <w:sz w:val="24"/>
          <w:szCs w:val="24"/>
        </w:rPr>
        <w:t>год  составят</w:t>
      </w:r>
      <w:r w:rsidRPr="00F247E3">
        <w:rPr>
          <w:spacing w:val="-2"/>
          <w:sz w:val="24"/>
          <w:szCs w:val="24"/>
        </w:rPr>
        <w:t xml:space="preserve"> </w:t>
      </w:r>
      <w:r w:rsidR="00B639CF">
        <w:rPr>
          <w:spacing w:val="-2"/>
          <w:sz w:val="24"/>
          <w:szCs w:val="24"/>
        </w:rPr>
        <w:t>2812,6</w:t>
      </w:r>
      <w:r w:rsidRPr="00F247E3">
        <w:rPr>
          <w:spacing w:val="-2"/>
          <w:sz w:val="24"/>
          <w:szCs w:val="24"/>
        </w:rPr>
        <w:t xml:space="preserve">  тыс.</w:t>
      </w:r>
      <w:r w:rsidRPr="00F247E3">
        <w:rPr>
          <w:sz w:val="24"/>
          <w:szCs w:val="24"/>
        </w:rPr>
        <w:t>руб</w:t>
      </w:r>
      <w:r>
        <w:rPr>
          <w:sz w:val="24"/>
          <w:szCs w:val="24"/>
        </w:rPr>
        <w:t xml:space="preserve">  в ценах</w:t>
      </w:r>
      <w:r>
        <w:rPr>
          <w:spacing w:val="-7"/>
          <w:sz w:val="24"/>
          <w:szCs w:val="24"/>
        </w:rPr>
        <w:t xml:space="preserve"> </w:t>
      </w:r>
      <w:r>
        <w:rPr>
          <w:sz w:val="24"/>
          <w:szCs w:val="24"/>
        </w:rPr>
        <w:t>периодов реализации</w:t>
      </w:r>
      <w:r>
        <w:rPr>
          <w:spacing w:val="-7"/>
          <w:sz w:val="24"/>
          <w:szCs w:val="24"/>
        </w:rPr>
        <w:t xml:space="preserve"> </w:t>
      </w:r>
      <w:r>
        <w:rPr>
          <w:sz w:val="24"/>
          <w:szCs w:val="24"/>
        </w:rPr>
        <w:t>проектов</w:t>
      </w:r>
      <w:r>
        <w:rPr>
          <w:spacing w:val="-4"/>
          <w:sz w:val="24"/>
          <w:szCs w:val="24"/>
        </w:rPr>
        <w:t>.</w:t>
      </w:r>
    </w:p>
    <w:p w14:paraId="0872E137" w14:textId="175DE6DC" w:rsidR="00014B09" w:rsidRDefault="00014B09" w:rsidP="003C2E0F">
      <w:pPr>
        <w:rPr>
          <w:b/>
        </w:rPr>
      </w:pPr>
    </w:p>
    <w:p w14:paraId="0405C75F" w14:textId="725147C6" w:rsidR="00AA3E58" w:rsidRPr="003C15EE" w:rsidRDefault="00AA3E58" w:rsidP="003C15EE">
      <w:pPr>
        <w:pStyle w:val="2"/>
        <w:jc w:val="both"/>
        <w:rPr>
          <w:rFonts w:ascii="Times New Roman" w:hAnsi="Times New Roman"/>
          <w:i w:val="0"/>
          <w:szCs w:val="28"/>
        </w:rPr>
      </w:pPr>
      <w:bookmarkStart w:id="351" w:name="_Toc169183792"/>
      <w:r w:rsidRPr="003C15EE">
        <w:rPr>
          <w:rFonts w:ascii="Times New Roman" w:hAnsi="Times New Roman"/>
          <w:i w:val="0"/>
          <w:szCs w:val="28"/>
        </w:rPr>
        <w:t>12.</w:t>
      </w:r>
      <w:r w:rsidR="00594011" w:rsidRPr="003C15EE">
        <w:rPr>
          <w:rFonts w:ascii="Times New Roman" w:hAnsi="Times New Roman"/>
          <w:i w:val="0"/>
          <w:szCs w:val="28"/>
        </w:rPr>
        <w:t>7</w:t>
      </w:r>
      <w:r w:rsidRPr="003C15EE">
        <w:rPr>
          <w:rFonts w:ascii="Times New Roman" w:hAnsi="Times New Roman"/>
          <w:i w:val="0"/>
          <w:szCs w:val="28"/>
        </w:rPr>
        <w:t>.Итоговые финансовые</w:t>
      </w:r>
      <w:r w:rsidRPr="003C15EE">
        <w:rPr>
          <w:rFonts w:ascii="Times New Roman" w:hAnsi="Times New Roman"/>
          <w:i w:val="0"/>
          <w:spacing w:val="-7"/>
          <w:szCs w:val="28"/>
        </w:rPr>
        <w:t xml:space="preserve"> </w:t>
      </w:r>
      <w:r w:rsidRPr="003C15EE">
        <w:rPr>
          <w:rFonts w:ascii="Times New Roman" w:hAnsi="Times New Roman"/>
          <w:i w:val="0"/>
          <w:szCs w:val="28"/>
        </w:rPr>
        <w:t>потребности</w:t>
      </w:r>
      <w:r w:rsidRPr="003C15EE">
        <w:rPr>
          <w:rFonts w:ascii="Times New Roman" w:hAnsi="Times New Roman"/>
          <w:i w:val="0"/>
          <w:spacing w:val="-9"/>
          <w:szCs w:val="28"/>
        </w:rPr>
        <w:t xml:space="preserve"> </w:t>
      </w:r>
      <w:r w:rsidRPr="003C15EE">
        <w:rPr>
          <w:rFonts w:ascii="Times New Roman" w:hAnsi="Times New Roman"/>
          <w:i w:val="0"/>
          <w:szCs w:val="28"/>
        </w:rPr>
        <w:t>для</w:t>
      </w:r>
      <w:r w:rsidRPr="003C15EE">
        <w:rPr>
          <w:rFonts w:ascii="Times New Roman" w:hAnsi="Times New Roman"/>
          <w:i w:val="0"/>
          <w:spacing w:val="-12"/>
          <w:szCs w:val="28"/>
        </w:rPr>
        <w:t xml:space="preserve"> </w:t>
      </w:r>
      <w:r w:rsidRPr="003C15EE">
        <w:rPr>
          <w:rFonts w:ascii="Times New Roman" w:hAnsi="Times New Roman"/>
          <w:i w:val="0"/>
          <w:szCs w:val="28"/>
        </w:rPr>
        <w:t>реализации</w:t>
      </w:r>
      <w:r w:rsidRPr="003C15EE">
        <w:rPr>
          <w:rFonts w:ascii="Times New Roman" w:hAnsi="Times New Roman"/>
          <w:i w:val="0"/>
          <w:spacing w:val="-12"/>
          <w:szCs w:val="28"/>
        </w:rPr>
        <w:t xml:space="preserve"> </w:t>
      </w:r>
      <w:r w:rsidRPr="003C15EE">
        <w:rPr>
          <w:rFonts w:ascii="Times New Roman" w:hAnsi="Times New Roman"/>
          <w:i w:val="0"/>
          <w:szCs w:val="28"/>
        </w:rPr>
        <w:t>программы</w:t>
      </w:r>
      <w:r w:rsidRPr="003C15EE">
        <w:rPr>
          <w:rFonts w:ascii="Times New Roman" w:hAnsi="Times New Roman"/>
          <w:i w:val="0"/>
          <w:spacing w:val="-11"/>
          <w:szCs w:val="28"/>
        </w:rPr>
        <w:t xml:space="preserve"> </w:t>
      </w:r>
      <w:r w:rsidRPr="003C15EE">
        <w:rPr>
          <w:rFonts w:ascii="Times New Roman" w:hAnsi="Times New Roman"/>
          <w:i w:val="0"/>
          <w:szCs w:val="28"/>
        </w:rPr>
        <w:t xml:space="preserve">инвестиционных проектов и итоговые </w:t>
      </w:r>
      <w:r w:rsidRPr="003C15EE">
        <w:rPr>
          <w:rFonts w:ascii="Times New Roman" w:hAnsi="Times New Roman"/>
          <w:bCs/>
          <w:i w:val="0"/>
          <w:color w:val="000000"/>
          <w:szCs w:val="28"/>
        </w:rPr>
        <w:t>величины изменения совокупных эксплуатационных затрат при реализации проектов ПКРСКИ до 203</w:t>
      </w:r>
      <w:r w:rsidR="004739BD" w:rsidRPr="003C15EE">
        <w:rPr>
          <w:rFonts w:ascii="Times New Roman" w:hAnsi="Times New Roman"/>
          <w:bCs/>
          <w:i w:val="0"/>
          <w:color w:val="000000"/>
          <w:szCs w:val="28"/>
        </w:rPr>
        <w:t>1</w:t>
      </w:r>
      <w:r w:rsidRPr="003C15EE">
        <w:rPr>
          <w:rFonts w:ascii="Times New Roman" w:hAnsi="Times New Roman"/>
          <w:bCs/>
          <w:i w:val="0"/>
          <w:color w:val="000000"/>
          <w:szCs w:val="28"/>
        </w:rPr>
        <w:t xml:space="preserve"> года в МО</w:t>
      </w:r>
      <w:bookmarkEnd w:id="351"/>
    </w:p>
    <w:p w14:paraId="492DFB12" w14:textId="77777777" w:rsidR="00AA3E58" w:rsidRPr="00CA1211" w:rsidRDefault="00AA3E58" w:rsidP="003C2E0F">
      <w:pPr>
        <w:rPr>
          <w:b/>
          <w:szCs w:val="24"/>
        </w:rPr>
      </w:pPr>
    </w:p>
    <w:p w14:paraId="0C196638" w14:textId="00D8D3A2" w:rsidR="00767952" w:rsidRPr="00CA1211" w:rsidRDefault="00767952" w:rsidP="003C2E0F">
      <w:pPr>
        <w:jc w:val="both"/>
        <w:rPr>
          <w:szCs w:val="24"/>
        </w:rPr>
      </w:pPr>
      <w:r w:rsidRPr="00CA1211">
        <w:rPr>
          <w:szCs w:val="24"/>
        </w:rPr>
        <w:t>Совокупные</w:t>
      </w:r>
      <w:r w:rsidRPr="00CA1211">
        <w:rPr>
          <w:spacing w:val="-3"/>
          <w:szCs w:val="24"/>
        </w:rPr>
        <w:t xml:space="preserve"> </w:t>
      </w:r>
      <w:r w:rsidRPr="00CA1211">
        <w:rPr>
          <w:szCs w:val="24"/>
        </w:rPr>
        <w:t>финансовые</w:t>
      </w:r>
      <w:r w:rsidRPr="00CA1211">
        <w:rPr>
          <w:spacing w:val="-7"/>
          <w:szCs w:val="24"/>
        </w:rPr>
        <w:t xml:space="preserve"> </w:t>
      </w:r>
      <w:r w:rsidRPr="00CA1211">
        <w:rPr>
          <w:szCs w:val="24"/>
        </w:rPr>
        <w:t>потребности</w:t>
      </w:r>
      <w:r w:rsidRPr="00CA1211">
        <w:rPr>
          <w:spacing w:val="-7"/>
          <w:szCs w:val="24"/>
        </w:rPr>
        <w:t xml:space="preserve"> </w:t>
      </w:r>
      <w:r w:rsidRPr="00CA1211">
        <w:rPr>
          <w:szCs w:val="24"/>
        </w:rPr>
        <w:t>для</w:t>
      </w:r>
      <w:r w:rsidRPr="00CA1211">
        <w:rPr>
          <w:spacing w:val="-7"/>
          <w:szCs w:val="24"/>
        </w:rPr>
        <w:t xml:space="preserve"> </w:t>
      </w:r>
      <w:r w:rsidRPr="00CA1211">
        <w:rPr>
          <w:szCs w:val="24"/>
        </w:rPr>
        <w:t>реализации</w:t>
      </w:r>
      <w:r w:rsidRPr="00CA1211">
        <w:rPr>
          <w:spacing w:val="-10"/>
          <w:szCs w:val="24"/>
        </w:rPr>
        <w:t xml:space="preserve"> </w:t>
      </w:r>
      <w:r w:rsidRPr="00CA1211">
        <w:rPr>
          <w:szCs w:val="24"/>
        </w:rPr>
        <w:t>программы</w:t>
      </w:r>
      <w:r w:rsidRPr="00CA1211">
        <w:rPr>
          <w:spacing w:val="-3"/>
          <w:szCs w:val="24"/>
        </w:rPr>
        <w:t xml:space="preserve"> </w:t>
      </w:r>
      <w:r w:rsidRPr="00CA1211">
        <w:rPr>
          <w:szCs w:val="24"/>
        </w:rPr>
        <w:t>инвестиционных</w:t>
      </w:r>
      <w:r w:rsidRPr="00CA1211">
        <w:rPr>
          <w:spacing w:val="-10"/>
          <w:szCs w:val="24"/>
        </w:rPr>
        <w:t xml:space="preserve"> </w:t>
      </w:r>
      <w:r w:rsidRPr="00CA1211">
        <w:rPr>
          <w:szCs w:val="24"/>
        </w:rPr>
        <w:t>проектов для системы водоснабжения в</w:t>
      </w:r>
      <w:r w:rsidR="00691C6F" w:rsidRPr="00CA1211">
        <w:rPr>
          <w:szCs w:val="24"/>
        </w:rPr>
        <w:t xml:space="preserve"> период реализации программы в целом составит </w:t>
      </w:r>
      <w:r w:rsidRPr="00CA1211">
        <w:rPr>
          <w:color w:val="000000"/>
          <w:szCs w:val="24"/>
        </w:rPr>
        <w:t>4</w:t>
      </w:r>
      <w:r w:rsidR="003A6680" w:rsidRPr="00CA1211">
        <w:rPr>
          <w:color w:val="000000"/>
          <w:szCs w:val="24"/>
        </w:rPr>
        <w:t>6700</w:t>
      </w:r>
      <w:r w:rsidR="00691C6F" w:rsidRPr="00CA1211">
        <w:rPr>
          <w:rFonts w:ascii="Calibri" w:hAnsi="Calibri" w:cs="Calibri"/>
          <w:color w:val="000000"/>
          <w:szCs w:val="24"/>
        </w:rPr>
        <w:t xml:space="preserve"> </w:t>
      </w:r>
      <w:r w:rsidR="00691C6F" w:rsidRPr="00CA1211">
        <w:rPr>
          <w:color w:val="000000"/>
          <w:szCs w:val="24"/>
        </w:rPr>
        <w:t xml:space="preserve">тыс.руб, в том числе </w:t>
      </w:r>
      <w:r w:rsidR="00691C6F" w:rsidRPr="00CA1211">
        <w:rPr>
          <w:szCs w:val="24"/>
        </w:rPr>
        <w:t xml:space="preserve">с 2024 года по 2028 год </w:t>
      </w:r>
      <w:r w:rsidR="00CA1211" w:rsidRPr="00CA1211">
        <w:rPr>
          <w:rFonts w:ascii="Calibri" w:hAnsi="Calibri" w:cs="Calibri"/>
          <w:color w:val="000000"/>
          <w:szCs w:val="24"/>
        </w:rPr>
        <w:t>10098</w:t>
      </w:r>
      <w:r w:rsidR="00691C6F" w:rsidRPr="00CA1211">
        <w:rPr>
          <w:szCs w:val="24"/>
        </w:rPr>
        <w:t>тыс.руб.,  и с  2029 по 203</w:t>
      </w:r>
      <w:r w:rsidR="00360019" w:rsidRPr="00CA1211">
        <w:rPr>
          <w:szCs w:val="24"/>
        </w:rPr>
        <w:t>1</w:t>
      </w:r>
      <w:r w:rsidR="00691C6F" w:rsidRPr="00CA1211">
        <w:rPr>
          <w:szCs w:val="24"/>
        </w:rPr>
        <w:t>год  составят</w:t>
      </w:r>
      <w:r w:rsidR="00691C6F" w:rsidRPr="00CA1211">
        <w:rPr>
          <w:spacing w:val="-2"/>
          <w:szCs w:val="24"/>
        </w:rPr>
        <w:t xml:space="preserve"> </w:t>
      </w:r>
      <w:r w:rsidR="00CA1211" w:rsidRPr="00CA1211">
        <w:rPr>
          <w:spacing w:val="-2"/>
          <w:szCs w:val="24"/>
        </w:rPr>
        <w:t>10306</w:t>
      </w:r>
      <w:r w:rsidR="00691C6F" w:rsidRPr="00CA1211">
        <w:rPr>
          <w:spacing w:val="-2"/>
          <w:szCs w:val="24"/>
        </w:rPr>
        <w:t xml:space="preserve">  тыс.</w:t>
      </w:r>
      <w:r w:rsidR="00691C6F" w:rsidRPr="00CA1211">
        <w:rPr>
          <w:szCs w:val="24"/>
        </w:rPr>
        <w:t>руб  в ценах</w:t>
      </w:r>
      <w:r w:rsidR="00691C6F" w:rsidRPr="00CA1211">
        <w:rPr>
          <w:spacing w:val="-7"/>
          <w:szCs w:val="24"/>
        </w:rPr>
        <w:t xml:space="preserve"> </w:t>
      </w:r>
      <w:r w:rsidR="00691C6F" w:rsidRPr="00CA1211">
        <w:rPr>
          <w:szCs w:val="24"/>
        </w:rPr>
        <w:t>периодов реализации</w:t>
      </w:r>
      <w:r w:rsidR="00691C6F" w:rsidRPr="00CA1211">
        <w:rPr>
          <w:spacing w:val="-7"/>
          <w:szCs w:val="24"/>
        </w:rPr>
        <w:t xml:space="preserve"> </w:t>
      </w:r>
      <w:r w:rsidR="00691C6F" w:rsidRPr="00CA1211">
        <w:rPr>
          <w:szCs w:val="24"/>
        </w:rPr>
        <w:t>проектов</w:t>
      </w:r>
      <w:r w:rsidR="00691C6F" w:rsidRPr="00CA1211">
        <w:rPr>
          <w:spacing w:val="-4"/>
          <w:szCs w:val="24"/>
        </w:rPr>
        <w:t>.</w:t>
      </w:r>
      <w:r w:rsidRPr="00CA1211">
        <w:rPr>
          <w:szCs w:val="24"/>
        </w:rPr>
        <w:t xml:space="preserve"> для каждой отдельной программы представлены в таблице 12.1.</w:t>
      </w:r>
    </w:p>
    <w:p w14:paraId="6D7716A2" w14:textId="77777777" w:rsidR="00CA1211" w:rsidRPr="00CA1211" w:rsidRDefault="00CA1211" w:rsidP="00CA1211"/>
    <w:tbl>
      <w:tblPr>
        <w:tblW w:w="9913" w:type="dxa"/>
        <w:jc w:val="center"/>
        <w:tblLayout w:type="fixed"/>
        <w:tblLook w:val="04A0" w:firstRow="1" w:lastRow="0" w:firstColumn="1" w:lastColumn="0" w:noHBand="0" w:noVBand="1"/>
      </w:tblPr>
      <w:tblGrid>
        <w:gridCol w:w="709"/>
        <w:gridCol w:w="2146"/>
        <w:gridCol w:w="850"/>
        <w:gridCol w:w="689"/>
        <w:gridCol w:w="728"/>
        <w:gridCol w:w="822"/>
        <w:gridCol w:w="709"/>
        <w:gridCol w:w="708"/>
        <w:gridCol w:w="851"/>
        <w:gridCol w:w="850"/>
        <w:gridCol w:w="851"/>
      </w:tblGrid>
      <w:tr w:rsidR="00CA1211" w:rsidRPr="00CA1211" w14:paraId="2D91159F" w14:textId="77777777" w:rsidTr="001D1DE6">
        <w:trPr>
          <w:trHeight w:val="510"/>
          <w:jc w:val="center"/>
        </w:trPr>
        <w:tc>
          <w:tcPr>
            <w:tcW w:w="9913"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4633911" w14:textId="051B1D15" w:rsidR="00CA1211" w:rsidRPr="003C15EE" w:rsidRDefault="00CA1211" w:rsidP="00CA1211">
            <w:pPr>
              <w:jc w:val="center"/>
              <w:rPr>
                <w:b/>
                <w:bCs/>
                <w:color w:val="000000"/>
                <w:sz w:val="22"/>
                <w:szCs w:val="22"/>
              </w:rPr>
            </w:pPr>
            <w:r w:rsidRPr="003C15EE">
              <w:rPr>
                <w:b/>
                <w:bCs/>
                <w:color w:val="000000"/>
                <w:sz w:val="22"/>
                <w:szCs w:val="22"/>
              </w:rPr>
              <w:t>Таблица  12.1. Ежегодная динамика совокупной потребности в капитальных вложениях, величины изменения совокупных эксплуатационных затрат при реализации проектов ПКРСКИ до 203</w:t>
            </w:r>
            <w:r w:rsidR="004739BD" w:rsidRPr="003C15EE">
              <w:rPr>
                <w:b/>
                <w:bCs/>
                <w:color w:val="000000"/>
                <w:sz w:val="22"/>
                <w:szCs w:val="22"/>
              </w:rPr>
              <w:t>1</w:t>
            </w:r>
            <w:r w:rsidRPr="003C15EE">
              <w:rPr>
                <w:b/>
                <w:bCs/>
                <w:color w:val="000000"/>
                <w:sz w:val="22"/>
                <w:szCs w:val="22"/>
              </w:rPr>
              <w:t xml:space="preserve"> года в МО </w:t>
            </w:r>
          </w:p>
        </w:tc>
      </w:tr>
      <w:tr w:rsidR="00CA1211" w:rsidRPr="00CA1211" w14:paraId="14436957" w14:textId="77777777" w:rsidTr="001D1DE6">
        <w:trPr>
          <w:trHeight w:val="750"/>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1F74370" w14:textId="77777777" w:rsidR="00CA1211" w:rsidRPr="001D1DE6" w:rsidRDefault="00CA1211" w:rsidP="00CA1211">
            <w:pPr>
              <w:jc w:val="center"/>
              <w:rPr>
                <w:color w:val="000000"/>
                <w:sz w:val="18"/>
                <w:szCs w:val="18"/>
              </w:rPr>
            </w:pPr>
            <w:r w:rsidRPr="001D1DE6">
              <w:rPr>
                <w:color w:val="000000"/>
                <w:spacing w:val="-10"/>
                <w:sz w:val="18"/>
                <w:szCs w:val="18"/>
              </w:rPr>
              <w:t>№ п.п.</w:t>
            </w:r>
          </w:p>
        </w:tc>
        <w:tc>
          <w:tcPr>
            <w:tcW w:w="2146" w:type="dxa"/>
            <w:tcBorders>
              <w:top w:val="nil"/>
              <w:left w:val="nil"/>
              <w:bottom w:val="single" w:sz="8" w:space="0" w:color="auto"/>
              <w:right w:val="single" w:sz="8" w:space="0" w:color="auto"/>
            </w:tcBorders>
            <w:shd w:val="clear" w:color="auto" w:fill="auto"/>
            <w:vAlign w:val="center"/>
            <w:hideMark/>
          </w:tcPr>
          <w:p w14:paraId="75E2EEE2" w14:textId="77777777" w:rsidR="00CA1211" w:rsidRPr="001D1DE6" w:rsidRDefault="00CA1211" w:rsidP="00CA1211">
            <w:pPr>
              <w:jc w:val="center"/>
              <w:rPr>
                <w:color w:val="000000"/>
                <w:sz w:val="18"/>
                <w:szCs w:val="18"/>
              </w:rPr>
            </w:pPr>
            <w:r w:rsidRPr="001D1DE6">
              <w:rPr>
                <w:color w:val="000000"/>
                <w:spacing w:val="-2"/>
                <w:sz w:val="18"/>
                <w:szCs w:val="18"/>
              </w:rPr>
              <w:t>Наименование величины</w:t>
            </w:r>
          </w:p>
        </w:tc>
        <w:tc>
          <w:tcPr>
            <w:tcW w:w="850" w:type="dxa"/>
            <w:tcBorders>
              <w:top w:val="nil"/>
              <w:left w:val="nil"/>
              <w:bottom w:val="single" w:sz="8" w:space="0" w:color="auto"/>
              <w:right w:val="single" w:sz="8" w:space="0" w:color="auto"/>
            </w:tcBorders>
            <w:shd w:val="clear" w:color="auto" w:fill="auto"/>
            <w:vAlign w:val="center"/>
            <w:hideMark/>
          </w:tcPr>
          <w:p w14:paraId="1DF35415" w14:textId="77777777" w:rsidR="00CA1211" w:rsidRPr="001D1DE6" w:rsidRDefault="00CA1211" w:rsidP="00CA1211">
            <w:pPr>
              <w:jc w:val="center"/>
              <w:rPr>
                <w:color w:val="000000"/>
                <w:sz w:val="18"/>
                <w:szCs w:val="18"/>
              </w:rPr>
            </w:pPr>
            <w:r w:rsidRPr="001D1DE6">
              <w:rPr>
                <w:color w:val="000000"/>
                <w:spacing w:val="-4"/>
                <w:sz w:val="18"/>
                <w:szCs w:val="18"/>
              </w:rPr>
              <w:t>Ед. измерения</w:t>
            </w:r>
          </w:p>
        </w:tc>
        <w:tc>
          <w:tcPr>
            <w:tcW w:w="689" w:type="dxa"/>
            <w:tcBorders>
              <w:top w:val="nil"/>
              <w:left w:val="nil"/>
              <w:bottom w:val="single" w:sz="8" w:space="0" w:color="auto"/>
              <w:right w:val="single" w:sz="8" w:space="0" w:color="auto"/>
            </w:tcBorders>
            <w:shd w:val="clear" w:color="auto" w:fill="auto"/>
            <w:vAlign w:val="center"/>
            <w:hideMark/>
          </w:tcPr>
          <w:p w14:paraId="1AED6666" w14:textId="77777777" w:rsidR="00CA1211" w:rsidRPr="001D1DE6" w:rsidRDefault="00CA1211" w:rsidP="00CA1211">
            <w:pPr>
              <w:jc w:val="center"/>
              <w:rPr>
                <w:color w:val="000000"/>
                <w:sz w:val="18"/>
                <w:szCs w:val="18"/>
              </w:rPr>
            </w:pPr>
            <w:r w:rsidRPr="001D1DE6">
              <w:rPr>
                <w:color w:val="000000"/>
                <w:sz w:val="18"/>
                <w:szCs w:val="18"/>
              </w:rPr>
              <w:t>2024</w:t>
            </w:r>
          </w:p>
        </w:tc>
        <w:tc>
          <w:tcPr>
            <w:tcW w:w="728" w:type="dxa"/>
            <w:tcBorders>
              <w:top w:val="nil"/>
              <w:left w:val="nil"/>
              <w:bottom w:val="single" w:sz="8" w:space="0" w:color="auto"/>
              <w:right w:val="single" w:sz="8" w:space="0" w:color="auto"/>
            </w:tcBorders>
            <w:shd w:val="clear" w:color="auto" w:fill="auto"/>
            <w:vAlign w:val="center"/>
            <w:hideMark/>
          </w:tcPr>
          <w:p w14:paraId="207E1672" w14:textId="77777777" w:rsidR="00CA1211" w:rsidRPr="001D1DE6" w:rsidRDefault="00CA1211" w:rsidP="00CA1211">
            <w:pPr>
              <w:jc w:val="center"/>
              <w:rPr>
                <w:color w:val="000000"/>
                <w:sz w:val="18"/>
                <w:szCs w:val="18"/>
              </w:rPr>
            </w:pPr>
            <w:r w:rsidRPr="001D1DE6">
              <w:rPr>
                <w:color w:val="000000"/>
                <w:sz w:val="18"/>
                <w:szCs w:val="18"/>
              </w:rPr>
              <w:t>2025</w:t>
            </w:r>
          </w:p>
        </w:tc>
        <w:tc>
          <w:tcPr>
            <w:tcW w:w="822" w:type="dxa"/>
            <w:tcBorders>
              <w:top w:val="nil"/>
              <w:left w:val="nil"/>
              <w:bottom w:val="single" w:sz="8" w:space="0" w:color="auto"/>
              <w:right w:val="single" w:sz="8" w:space="0" w:color="auto"/>
            </w:tcBorders>
            <w:shd w:val="clear" w:color="auto" w:fill="auto"/>
            <w:vAlign w:val="center"/>
            <w:hideMark/>
          </w:tcPr>
          <w:p w14:paraId="202FE084" w14:textId="77777777" w:rsidR="00CA1211" w:rsidRPr="001D1DE6" w:rsidRDefault="00CA1211" w:rsidP="00CA1211">
            <w:pPr>
              <w:jc w:val="center"/>
              <w:rPr>
                <w:color w:val="000000"/>
                <w:sz w:val="18"/>
                <w:szCs w:val="18"/>
              </w:rPr>
            </w:pPr>
            <w:r w:rsidRPr="001D1DE6">
              <w:rPr>
                <w:color w:val="000000"/>
                <w:sz w:val="18"/>
                <w:szCs w:val="18"/>
              </w:rPr>
              <w:t>2026</w:t>
            </w:r>
          </w:p>
        </w:tc>
        <w:tc>
          <w:tcPr>
            <w:tcW w:w="709" w:type="dxa"/>
            <w:tcBorders>
              <w:top w:val="nil"/>
              <w:left w:val="nil"/>
              <w:bottom w:val="single" w:sz="8" w:space="0" w:color="auto"/>
              <w:right w:val="single" w:sz="8" w:space="0" w:color="auto"/>
            </w:tcBorders>
            <w:shd w:val="clear" w:color="auto" w:fill="auto"/>
            <w:vAlign w:val="center"/>
            <w:hideMark/>
          </w:tcPr>
          <w:p w14:paraId="67C4FE45" w14:textId="77777777" w:rsidR="00CA1211" w:rsidRPr="001D1DE6" w:rsidRDefault="00CA1211" w:rsidP="00CA1211">
            <w:pPr>
              <w:jc w:val="center"/>
              <w:rPr>
                <w:color w:val="000000"/>
                <w:sz w:val="18"/>
                <w:szCs w:val="18"/>
              </w:rPr>
            </w:pPr>
            <w:r w:rsidRPr="001D1DE6">
              <w:rPr>
                <w:color w:val="000000"/>
                <w:sz w:val="18"/>
                <w:szCs w:val="18"/>
              </w:rPr>
              <w:t>2027</w:t>
            </w:r>
          </w:p>
        </w:tc>
        <w:tc>
          <w:tcPr>
            <w:tcW w:w="708" w:type="dxa"/>
            <w:tcBorders>
              <w:top w:val="nil"/>
              <w:left w:val="nil"/>
              <w:bottom w:val="single" w:sz="8" w:space="0" w:color="auto"/>
              <w:right w:val="single" w:sz="8" w:space="0" w:color="auto"/>
            </w:tcBorders>
            <w:shd w:val="clear" w:color="auto" w:fill="auto"/>
            <w:vAlign w:val="center"/>
            <w:hideMark/>
          </w:tcPr>
          <w:p w14:paraId="0B5B8080" w14:textId="77777777" w:rsidR="00CA1211" w:rsidRPr="001D1DE6" w:rsidRDefault="00CA1211" w:rsidP="00CA1211">
            <w:pPr>
              <w:jc w:val="center"/>
              <w:rPr>
                <w:color w:val="000000"/>
                <w:sz w:val="18"/>
                <w:szCs w:val="18"/>
              </w:rPr>
            </w:pPr>
            <w:r w:rsidRPr="001D1DE6">
              <w:rPr>
                <w:color w:val="000000"/>
                <w:sz w:val="18"/>
                <w:szCs w:val="18"/>
              </w:rPr>
              <w:t>2028</w:t>
            </w:r>
          </w:p>
        </w:tc>
        <w:tc>
          <w:tcPr>
            <w:tcW w:w="851" w:type="dxa"/>
            <w:tcBorders>
              <w:top w:val="nil"/>
              <w:left w:val="nil"/>
              <w:bottom w:val="single" w:sz="8" w:space="0" w:color="auto"/>
              <w:right w:val="single" w:sz="8" w:space="0" w:color="auto"/>
            </w:tcBorders>
            <w:shd w:val="clear" w:color="auto" w:fill="auto"/>
            <w:vAlign w:val="center"/>
            <w:hideMark/>
          </w:tcPr>
          <w:p w14:paraId="505D6366" w14:textId="77777777" w:rsidR="00CA1211" w:rsidRPr="001D1DE6" w:rsidRDefault="00CA1211" w:rsidP="00CA1211">
            <w:pPr>
              <w:jc w:val="center"/>
              <w:rPr>
                <w:color w:val="000000"/>
                <w:sz w:val="18"/>
                <w:szCs w:val="18"/>
              </w:rPr>
            </w:pPr>
            <w:r w:rsidRPr="001D1DE6">
              <w:rPr>
                <w:color w:val="000000"/>
                <w:sz w:val="18"/>
                <w:szCs w:val="18"/>
              </w:rPr>
              <w:t>2024-2028</w:t>
            </w:r>
          </w:p>
        </w:tc>
        <w:tc>
          <w:tcPr>
            <w:tcW w:w="850" w:type="dxa"/>
            <w:tcBorders>
              <w:top w:val="nil"/>
              <w:left w:val="nil"/>
              <w:bottom w:val="single" w:sz="8" w:space="0" w:color="auto"/>
              <w:right w:val="single" w:sz="8" w:space="0" w:color="auto"/>
            </w:tcBorders>
            <w:shd w:val="clear" w:color="auto" w:fill="auto"/>
            <w:vAlign w:val="center"/>
            <w:hideMark/>
          </w:tcPr>
          <w:p w14:paraId="29BB2309" w14:textId="77777777" w:rsidR="00CA1211" w:rsidRPr="001D1DE6" w:rsidRDefault="00CA1211" w:rsidP="00CA1211">
            <w:pPr>
              <w:jc w:val="center"/>
              <w:rPr>
                <w:color w:val="000000"/>
                <w:sz w:val="18"/>
                <w:szCs w:val="18"/>
              </w:rPr>
            </w:pPr>
            <w:r w:rsidRPr="001D1DE6">
              <w:rPr>
                <w:color w:val="000000"/>
                <w:spacing w:val="-2"/>
                <w:sz w:val="18"/>
                <w:szCs w:val="18"/>
              </w:rPr>
              <w:t>2029-2031</w:t>
            </w:r>
          </w:p>
        </w:tc>
        <w:tc>
          <w:tcPr>
            <w:tcW w:w="851" w:type="dxa"/>
            <w:tcBorders>
              <w:top w:val="nil"/>
              <w:left w:val="nil"/>
              <w:bottom w:val="single" w:sz="8" w:space="0" w:color="auto"/>
              <w:right w:val="single" w:sz="8" w:space="0" w:color="auto"/>
            </w:tcBorders>
            <w:shd w:val="clear" w:color="auto" w:fill="auto"/>
            <w:vAlign w:val="center"/>
            <w:hideMark/>
          </w:tcPr>
          <w:p w14:paraId="0B3BE817" w14:textId="77777777" w:rsidR="00CA1211" w:rsidRPr="001D1DE6" w:rsidRDefault="00CA1211" w:rsidP="00CA1211">
            <w:pPr>
              <w:jc w:val="center"/>
              <w:rPr>
                <w:color w:val="000000"/>
                <w:sz w:val="18"/>
                <w:szCs w:val="18"/>
              </w:rPr>
            </w:pPr>
            <w:r w:rsidRPr="001D1DE6">
              <w:rPr>
                <w:color w:val="000000"/>
                <w:spacing w:val="-2"/>
                <w:sz w:val="18"/>
                <w:szCs w:val="18"/>
              </w:rPr>
              <w:t>Всего</w:t>
            </w:r>
          </w:p>
        </w:tc>
      </w:tr>
      <w:tr w:rsidR="00CA1211" w:rsidRPr="00CA1211" w14:paraId="10BE30C8"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92CDDCF" w14:textId="77777777" w:rsidR="00CA1211" w:rsidRPr="001D1DE6" w:rsidRDefault="00CA1211" w:rsidP="00CA1211">
            <w:pPr>
              <w:jc w:val="center"/>
              <w:rPr>
                <w:color w:val="000000"/>
                <w:sz w:val="18"/>
                <w:szCs w:val="18"/>
              </w:rPr>
            </w:pPr>
            <w:r w:rsidRPr="001D1DE6">
              <w:rPr>
                <w:color w:val="000000"/>
                <w:spacing w:val="-10"/>
                <w:sz w:val="18"/>
                <w:szCs w:val="18"/>
              </w:rPr>
              <w:lastRenderedPageBreak/>
              <w:t>1</w:t>
            </w:r>
          </w:p>
        </w:tc>
        <w:tc>
          <w:tcPr>
            <w:tcW w:w="2146" w:type="dxa"/>
            <w:tcBorders>
              <w:top w:val="nil"/>
              <w:left w:val="nil"/>
              <w:bottom w:val="single" w:sz="8" w:space="0" w:color="auto"/>
              <w:right w:val="single" w:sz="8" w:space="0" w:color="auto"/>
            </w:tcBorders>
            <w:shd w:val="clear" w:color="auto" w:fill="auto"/>
            <w:vAlign w:val="center"/>
            <w:hideMark/>
          </w:tcPr>
          <w:p w14:paraId="494638AC" w14:textId="77777777" w:rsidR="00CA1211" w:rsidRPr="001D1DE6" w:rsidRDefault="00CA1211" w:rsidP="00CA1211">
            <w:pPr>
              <w:jc w:val="center"/>
              <w:rPr>
                <w:color w:val="000000"/>
                <w:sz w:val="18"/>
                <w:szCs w:val="18"/>
              </w:rPr>
            </w:pPr>
            <w:r w:rsidRPr="001D1DE6">
              <w:rPr>
                <w:color w:val="000000"/>
                <w:spacing w:val="-10"/>
                <w:sz w:val="18"/>
                <w:szCs w:val="18"/>
              </w:rPr>
              <w:t>2</w:t>
            </w:r>
          </w:p>
        </w:tc>
        <w:tc>
          <w:tcPr>
            <w:tcW w:w="850" w:type="dxa"/>
            <w:tcBorders>
              <w:top w:val="nil"/>
              <w:left w:val="nil"/>
              <w:bottom w:val="single" w:sz="8" w:space="0" w:color="auto"/>
              <w:right w:val="single" w:sz="8" w:space="0" w:color="auto"/>
            </w:tcBorders>
            <w:shd w:val="clear" w:color="auto" w:fill="auto"/>
            <w:vAlign w:val="center"/>
            <w:hideMark/>
          </w:tcPr>
          <w:p w14:paraId="25F8FCAC" w14:textId="77777777" w:rsidR="00CA1211" w:rsidRPr="001D1DE6" w:rsidRDefault="00CA1211" w:rsidP="00CA1211">
            <w:pPr>
              <w:jc w:val="center"/>
              <w:rPr>
                <w:color w:val="000000"/>
                <w:sz w:val="18"/>
                <w:szCs w:val="18"/>
              </w:rPr>
            </w:pPr>
            <w:r w:rsidRPr="001D1DE6">
              <w:rPr>
                <w:color w:val="000000"/>
                <w:spacing w:val="-10"/>
                <w:sz w:val="18"/>
                <w:szCs w:val="18"/>
              </w:rPr>
              <w:t>3</w:t>
            </w:r>
          </w:p>
        </w:tc>
        <w:tc>
          <w:tcPr>
            <w:tcW w:w="689" w:type="dxa"/>
            <w:tcBorders>
              <w:top w:val="nil"/>
              <w:left w:val="nil"/>
              <w:bottom w:val="single" w:sz="8" w:space="0" w:color="auto"/>
              <w:right w:val="single" w:sz="8" w:space="0" w:color="auto"/>
            </w:tcBorders>
            <w:shd w:val="clear" w:color="auto" w:fill="auto"/>
            <w:vAlign w:val="center"/>
            <w:hideMark/>
          </w:tcPr>
          <w:p w14:paraId="5C021252" w14:textId="77777777" w:rsidR="00CA1211" w:rsidRPr="001D1DE6" w:rsidRDefault="00CA1211" w:rsidP="00CA1211">
            <w:pPr>
              <w:jc w:val="center"/>
              <w:rPr>
                <w:color w:val="000000"/>
                <w:sz w:val="18"/>
                <w:szCs w:val="18"/>
              </w:rPr>
            </w:pPr>
            <w:r w:rsidRPr="001D1DE6">
              <w:rPr>
                <w:color w:val="000000"/>
                <w:spacing w:val="-10"/>
                <w:sz w:val="18"/>
                <w:szCs w:val="18"/>
              </w:rPr>
              <w:t>4</w:t>
            </w:r>
          </w:p>
        </w:tc>
        <w:tc>
          <w:tcPr>
            <w:tcW w:w="728" w:type="dxa"/>
            <w:tcBorders>
              <w:top w:val="nil"/>
              <w:left w:val="nil"/>
              <w:bottom w:val="single" w:sz="8" w:space="0" w:color="auto"/>
              <w:right w:val="single" w:sz="8" w:space="0" w:color="auto"/>
            </w:tcBorders>
            <w:shd w:val="clear" w:color="auto" w:fill="auto"/>
            <w:vAlign w:val="center"/>
            <w:hideMark/>
          </w:tcPr>
          <w:p w14:paraId="5685CAB3" w14:textId="77777777" w:rsidR="00CA1211" w:rsidRPr="001D1DE6" w:rsidRDefault="00CA1211" w:rsidP="00CA1211">
            <w:pPr>
              <w:jc w:val="center"/>
              <w:rPr>
                <w:color w:val="000000"/>
                <w:sz w:val="18"/>
                <w:szCs w:val="18"/>
              </w:rPr>
            </w:pPr>
            <w:r w:rsidRPr="001D1DE6">
              <w:rPr>
                <w:color w:val="000000"/>
                <w:spacing w:val="-10"/>
                <w:sz w:val="18"/>
                <w:szCs w:val="18"/>
              </w:rPr>
              <w:t>5</w:t>
            </w:r>
          </w:p>
        </w:tc>
        <w:tc>
          <w:tcPr>
            <w:tcW w:w="822" w:type="dxa"/>
            <w:tcBorders>
              <w:top w:val="nil"/>
              <w:left w:val="nil"/>
              <w:bottom w:val="single" w:sz="8" w:space="0" w:color="auto"/>
              <w:right w:val="single" w:sz="8" w:space="0" w:color="auto"/>
            </w:tcBorders>
            <w:shd w:val="clear" w:color="auto" w:fill="auto"/>
            <w:vAlign w:val="center"/>
            <w:hideMark/>
          </w:tcPr>
          <w:p w14:paraId="65BE18FB" w14:textId="77777777" w:rsidR="00CA1211" w:rsidRPr="001D1DE6" w:rsidRDefault="00CA1211" w:rsidP="00CA1211">
            <w:pPr>
              <w:jc w:val="center"/>
              <w:rPr>
                <w:color w:val="000000"/>
                <w:sz w:val="18"/>
                <w:szCs w:val="18"/>
              </w:rPr>
            </w:pPr>
            <w:r w:rsidRPr="001D1DE6">
              <w:rPr>
                <w:color w:val="000000"/>
                <w:spacing w:val="-10"/>
                <w:sz w:val="18"/>
                <w:szCs w:val="18"/>
              </w:rPr>
              <w:t>6</w:t>
            </w:r>
          </w:p>
        </w:tc>
        <w:tc>
          <w:tcPr>
            <w:tcW w:w="709" w:type="dxa"/>
            <w:tcBorders>
              <w:top w:val="nil"/>
              <w:left w:val="nil"/>
              <w:bottom w:val="single" w:sz="8" w:space="0" w:color="auto"/>
              <w:right w:val="single" w:sz="8" w:space="0" w:color="auto"/>
            </w:tcBorders>
            <w:shd w:val="clear" w:color="auto" w:fill="auto"/>
            <w:vAlign w:val="center"/>
            <w:hideMark/>
          </w:tcPr>
          <w:p w14:paraId="48D13ADC" w14:textId="77777777" w:rsidR="00CA1211" w:rsidRPr="001D1DE6" w:rsidRDefault="00CA1211" w:rsidP="00CA1211">
            <w:pPr>
              <w:jc w:val="center"/>
              <w:rPr>
                <w:color w:val="000000"/>
                <w:sz w:val="18"/>
                <w:szCs w:val="18"/>
              </w:rPr>
            </w:pPr>
            <w:r w:rsidRPr="001D1DE6">
              <w:rPr>
                <w:color w:val="000000"/>
                <w:spacing w:val="-10"/>
                <w:sz w:val="18"/>
                <w:szCs w:val="18"/>
              </w:rPr>
              <w:t>7</w:t>
            </w:r>
          </w:p>
        </w:tc>
        <w:tc>
          <w:tcPr>
            <w:tcW w:w="708" w:type="dxa"/>
            <w:tcBorders>
              <w:top w:val="nil"/>
              <w:left w:val="nil"/>
              <w:bottom w:val="single" w:sz="8" w:space="0" w:color="auto"/>
              <w:right w:val="single" w:sz="8" w:space="0" w:color="auto"/>
            </w:tcBorders>
            <w:shd w:val="clear" w:color="auto" w:fill="auto"/>
            <w:vAlign w:val="center"/>
            <w:hideMark/>
          </w:tcPr>
          <w:p w14:paraId="1DCBF66C" w14:textId="77777777" w:rsidR="00CA1211" w:rsidRPr="001D1DE6" w:rsidRDefault="00CA1211" w:rsidP="00CA1211">
            <w:pPr>
              <w:jc w:val="center"/>
              <w:rPr>
                <w:color w:val="000000"/>
                <w:sz w:val="18"/>
                <w:szCs w:val="18"/>
              </w:rPr>
            </w:pPr>
            <w:r w:rsidRPr="001D1DE6">
              <w:rPr>
                <w:color w:val="000000"/>
                <w:spacing w:val="-10"/>
                <w:sz w:val="18"/>
                <w:szCs w:val="18"/>
              </w:rPr>
              <w:t>8</w:t>
            </w:r>
          </w:p>
        </w:tc>
        <w:tc>
          <w:tcPr>
            <w:tcW w:w="851" w:type="dxa"/>
            <w:tcBorders>
              <w:top w:val="nil"/>
              <w:left w:val="nil"/>
              <w:bottom w:val="single" w:sz="8" w:space="0" w:color="auto"/>
              <w:right w:val="single" w:sz="8" w:space="0" w:color="auto"/>
            </w:tcBorders>
            <w:shd w:val="clear" w:color="auto" w:fill="auto"/>
            <w:vAlign w:val="center"/>
            <w:hideMark/>
          </w:tcPr>
          <w:p w14:paraId="34B94150" w14:textId="77777777" w:rsidR="00CA1211" w:rsidRPr="001D1DE6" w:rsidRDefault="00CA1211" w:rsidP="00CA1211">
            <w:pPr>
              <w:jc w:val="center"/>
              <w:rPr>
                <w:color w:val="000000"/>
                <w:sz w:val="18"/>
                <w:szCs w:val="18"/>
              </w:rPr>
            </w:pPr>
            <w:r w:rsidRPr="001D1DE6">
              <w:rPr>
                <w:color w:val="000000"/>
                <w:spacing w:val="-10"/>
                <w:sz w:val="18"/>
                <w:szCs w:val="18"/>
              </w:rPr>
              <w:t>9</w:t>
            </w:r>
          </w:p>
        </w:tc>
        <w:tc>
          <w:tcPr>
            <w:tcW w:w="850" w:type="dxa"/>
            <w:tcBorders>
              <w:top w:val="nil"/>
              <w:left w:val="nil"/>
              <w:bottom w:val="single" w:sz="8" w:space="0" w:color="auto"/>
              <w:right w:val="single" w:sz="8" w:space="0" w:color="auto"/>
            </w:tcBorders>
            <w:shd w:val="clear" w:color="auto" w:fill="auto"/>
            <w:vAlign w:val="center"/>
            <w:hideMark/>
          </w:tcPr>
          <w:p w14:paraId="420B56C1" w14:textId="77777777" w:rsidR="00CA1211" w:rsidRPr="001D1DE6" w:rsidRDefault="00CA1211" w:rsidP="00CA1211">
            <w:pPr>
              <w:jc w:val="center"/>
              <w:rPr>
                <w:color w:val="000000"/>
                <w:sz w:val="18"/>
                <w:szCs w:val="18"/>
              </w:rPr>
            </w:pPr>
            <w:r w:rsidRPr="001D1DE6">
              <w:rPr>
                <w:color w:val="000000"/>
                <w:spacing w:val="-5"/>
                <w:sz w:val="18"/>
                <w:szCs w:val="18"/>
              </w:rPr>
              <w:t>10</w:t>
            </w:r>
          </w:p>
        </w:tc>
        <w:tc>
          <w:tcPr>
            <w:tcW w:w="851" w:type="dxa"/>
            <w:tcBorders>
              <w:top w:val="nil"/>
              <w:left w:val="nil"/>
              <w:bottom w:val="single" w:sz="8" w:space="0" w:color="auto"/>
              <w:right w:val="single" w:sz="8" w:space="0" w:color="auto"/>
            </w:tcBorders>
            <w:shd w:val="clear" w:color="auto" w:fill="auto"/>
            <w:vAlign w:val="center"/>
            <w:hideMark/>
          </w:tcPr>
          <w:p w14:paraId="480C08E6" w14:textId="77777777" w:rsidR="00CA1211" w:rsidRPr="001D1DE6" w:rsidRDefault="00CA1211" w:rsidP="00CA1211">
            <w:pPr>
              <w:jc w:val="center"/>
              <w:rPr>
                <w:color w:val="000000"/>
                <w:sz w:val="18"/>
                <w:szCs w:val="18"/>
              </w:rPr>
            </w:pPr>
            <w:r w:rsidRPr="001D1DE6">
              <w:rPr>
                <w:color w:val="000000"/>
                <w:spacing w:val="-5"/>
                <w:sz w:val="18"/>
                <w:szCs w:val="18"/>
              </w:rPr>
              <w:t>11</w:t>
            </w:r>
          </w:p>
        </w:tc>
      </w:tr>
      <w:tr w:rsidR="00CA1211" w:rsidRPr="00CA1211" w14:paraId="55B23B67"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B62183C" w14:textId="77777777" w:rsidR="00CA1211" w:rsidRPr="001D1DE6" w:rsidRDefault="00CA1211" w:rsidP="00CA1211">
            <w:pPr>
              <w:jc w:val="center"/>
              <w:rPr>
                <w:color w:val="000000"/>
                <w:sz w:val="18"/>
                <w:szCs w:val="18"/>
              </w:rPr>
            </w:pPr>
            <w:r w:rsidRPr="001D1DE6">
              <w:rPr>
                <w:color w:val="000000"/>
                <w:sz w:val="18"/>
                <w:szCs w:val="18"/>
              </w:rPr>
              <w:t>1</w:t>
            </w:r>
          </w:p>
        </w:tc>
        <w:tc>
          <w:tcPr>
            <w:tcW w:w="9204" w:type="dxa"/>
            <w:gridSpan w:val="10"/>
            <w:tcBorders>
              <w:top w:val="single" w:sz="8" w:space="0" w:color="auto"/>
              <w:left w:val="single" w:sz="8" w:space="0" w:color="auto"/>
              <w:bottom w:val="single" w:sz="8" w:space="0" w:color="auto"/>
              <w:right w:val="single" w:sz="8" w:space="0" w:color="000000"/>
            </w:tcBorders>
            <w:shd w:val="clear" w:color="000000" w:fill="FFC000"/>
            <w:vAlign w:val="center"/>
            <w:hideMark/>
          </w:tcPr>
          <w:p w14:paraId="2D489CC0" w14:textId="77777777" w:rsidR="00CA1211" w:rsidRPr="001D1DE6" w:rsidRDefault="00CA1211" w:rsidP="00CA1211">
            <w:pPr>
              <w:jc w:val="center"/>
              <w:rPr>
                <w:color w:val="000000"/>
                <w:sz w:val="18"/>
                <w:szCs w:val="18"/>
              </w:rPr>
            </w:pPr>
            <w:r w:rsidRPr="001D1DE6">
              <w:rPr>
                <w:color w:val="000000"/>
                <w:sz w:val="18"/>
                <w:szCs w:val="18"/>
              </w:rPr>
              <w:t xml:space="preserve">Водоснабжение </w:t>
            </w:r>
          </w:p>
        </w:tc>
      </w:tr>
      <w:tr w:rsidR="00A15759" w:rsidRPr="00CA1211" w14:paraId="1742DFAE" w14:textId="77777777" w:rsidTr="001D1DE6">
        <w:trPr>
          <w:trHeight w:val="49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19DCD77" w14:textId="77777777" w:rsidR="00A15759" w:rsidRPr="001D1DE6" w:rsidRDefault="00A15759" w:rsidP="00A15759">
            <w:pPr>
              <w:jc w:val="center"/>
              <w:rPr>
                <w:color w:val="000000"/>
                <w:sz w:val="18"/>
                <w:szCs w:val="18"/>
              </w:rPr>
            </w:pPr>
            <w:r w:rsidRPr="001D1DE6">
              <w:rPr>
                <w:color w:val="000000"/>
                <w:spacing w:val="-10"/>
                <w:sz w:val="18"/>
                <w:szCs w:val="18"/>
              </w:rPr>
              <w:t>.1.1</w:t>
            </w:r>
          </w:p>
        </w:tc>
        <w:tc>
          <w:tcPr>
            <w:tcW w:w="2146" w:type="dxa"/>
            <w:tcBorders>
              <w:top w:val="nil"/>
              <w:left w:val="nil"/>
              <w:bottom w:val="single" w:sz="8" w:space="0" w:color="auto"/>
              <w:right w:val="single" w:sz="8" w:space="0" w:color="auto"/>
            </w:tcBorders>
            <w:shd w:val="clear" w:color="auto" w:fill="auto"/>
            <w:vAlign w:val="center"/>
            <w:hideMark/>
          </w:tcPr>
          <w:p w14:paraId="0DE0090D" w14:textId="77777777" w:rsidR="00A15759" w:rsidRPr="001D1DE6" w:rsidRDefault="00A15759" w:rsidP="00A15759">
            <w:pPr>
              <w:jc w:val="center"/>
              <w:rPr>
                <w:color w:val="000000"/>
                <w:sz w:val="18"/>
                <w:szCs w:val="18"/>
              </w:rPr>
            </w:pPr>
            <w:r w:rsidRPr="001D1DE6">
              <w:rPr>
                <w:color w:val="000000"/>
                <w:sz w:val="18"/>
                <w:szCs w:val="18"/>
              </w:rPr>
              <w:t>Потребность в капитальных вложениях</w:t>
            </w:r>
          </w:p>
        </w:tc>
        <w:tc>
          <w:tcPr>
            <w:tcW w:w="850" w:type="dxa"/>
            <w:tcBorders>
              <w:top w:val="nil"/>
              <w:left w:val="nil"/>
              <w:bottom w:val="single" w:sz="8" w:space="0" w:color="auto"/>
              <w:right w:val="single" w:sz="8" w:space="0" w:color="auto"/>
            </w:tcBorders>
            <w:shd w:val="clear" w:color="auto" w:fill="auto"/>
            <w:vAlign w:val="center"/>
            <w:hideMark/>
          </w:tcPr>
          <w:p w14:paraId="66C801C0" w14:textId="77777777" w:rsidR="00A15759" w:rsidRPr="001D1DE6" w:rsidRDefault="00A15759" w:rsidP="00A15759">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bottom"/>
            <w:hideMark/>
          </w:tcPr>
          <w:p w14:paraId="21F80E46" w14:textId="1BF72FB1"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0</w:t>
            </w:r>
          </w:p>
        </w:tc>
        <w:tc>
          <w:tcPr>
            <w:tcW w:w="728" w:type="dxa"/>
            <w:tcBorders>
              <w:top w:val="nil"/>
              <w:left w:val="nil"/>
              <w:bottom w:val="single" w:sz="8" w:space="0" w:color="auto"/>
              <w:right w:val="single" w:sz="8" w:space="0" w:color="auto"/>
            </w:tcBorders>
            <w:shd w:val="clear" w:color="auto" w:fill="auto"/>
            <w:vAlign w:val="bottom"/>
            <w:hideMark/>
          </w:tcPr>
          <w:p w14:paraId="44486002" w14:textId="4F08FB91"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88,3</w:t>
            </w:r>
          </w:p>
        </w:tc>
        <w:tc>
          <w:tcPr>
            <w:tcW w:w="822" w:type="dxa"/>
            <w:tcBorders>
              <w:top w:val="nil"/>
              <w:left w:val="nil"/>
              <w:bottom w:val="single" w:sz="8" w:space="0" w:color="auto"/>
              <w:right w:val="single" w:sz="8" w:space="0" w:color="auto"/>
            </w:tcBorders>
            <w:shd w:val="clear" w:color="auto" w:fill="auto"/>
            <w:vAlign w:val="bottom"/>
            <w:hideMark/>
          </w:tcPr>
          <w:p w14:paraId="2797F8A1" w14:textId="0EF2DA62"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738,1</w:t>
            </w:r>
          </w:p>
        </w:tc>
        <w:tc>
          <w:tcPr>
            <w:tcW w:w="709" w:type="dxa"/>
            <w:tcBorders>
              <w:top w:val="nil"/>
              <w:left w:val="nil"/>
              <w:bottom w:val="single" w:sz="8" w:space="0" w:color="auto"/>
              <w:right w:val="single" w:sz="8" w:space="0" w:color="auto"/>
            </w:tcBorders>
            <w:shd w:val="clear" w:color="auto" w:fill="auto"/>
            <w:vAlign w:val="bottom"/>
            <w:hideMark/>
          </w:tcPr>
          <w:p w14:paraId="0C2A1268" w14:textId="3545100E"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1068,6</w:t>
            </w:r>
          </w:p>
        </w:tc>
        <w:tc>
          <w:tcPr>
            <w:tcW w:w="708" w:type="dxa"/>
            <w:tcBorders>
              <w:top w:val="nil"/>
              <w:left w:val="nil"/>
              <w:bottom w:val="single" w:sz="8" w:space="0" w:color="auto"/>
              <w:right w:val="single" w:sz="8" w:space="0" w:color="auto"/>
            </w:tcBorders>
            <w:shd w:val="clear" w:color="auto" w:fill="auto"/>
            <w:vAlign w:val="bottom"/>
            <w:hideMark/>
          </w:tcPr>
          <w:p w14:paraId="4510D20F" w14:textId="66ADDA1D"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1496,1</w:t>
            </w:r>
          </w:p>
        </w:tc>
        <w:tc>
          <w:tcPr>
            <w:tcW w:w="851" w:type="dxa"/>
            <w:tcBorders>
              <w:top w:val="nil"/>
              <w:left w:val="nil"/>
              <w:bottom w:val="single" w:sz="8" w:space="0" w:color="auto"/>
              <w:right w:val="single" w:sz="8" w:space="0" w:color="auto"/>
            </w:tcBorders>
            <w:shd w:val="clear" w:color="auto" w:fill="auto"/>
            <w:vAlign w:val="bottom"/>
            <w:hideMark/>
          </w:tcPr>
          <w:p w14:paraId="31575EB8" w14:textId="1F912203"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3383</w:t>
            </w:r>
          </w:p>
        </w:tc>
        <w:tc>
          <w:tcPr>
            <w:tcW w:w="850" w:type="dxa"/>
            <w:tcBorders>
              <w:top w:val="nil"/>
              <w:left w:val="nil"/>
              <w:bottom w:val="single" w:sz="8" w:space="0" w:color="auto"/>
              <w:right w:val="single" w:sz="8" w:space="0" w:color="auto"/>
            </w:tcBorders>
            <w:shd w:val="clear" w:color="auto" w:fill="auto"/>
            <w:vAlign w:val="bottom"/>
            <w:hideMark/>
          </w:tcPr>
          <w:p w14:paraId="7FD98771" w14:textId="2F788DE7"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2945,6</w:t>
            </w:r>
          </w:p>
        </w:tc>
        <w:tc>
          <w:tcPr>
            <w:tcW w:w="851" w:type="dxa"/>
            <w:tcBorders>
              <w:top w:val="nil"/>
              <w:left w:val="nil"/>
              <w:bottom w:val="single" w:sz="8" w:space="0" w:color="auto"/>
              <w:right w:val="single" w:sz="8" w:space="0" w:color="auto"/>
            </w:tcBorders>
            <w:shd w:val="clear" w:color="auto" w:fill="auto"/>
            <w:vAlign w:val="bottom"/>
            <w:hideMark/>
          </w:tcPr>
          <w:p w14:paraId="572DE8A5" w14:textId="7BAA43FF" w:rsidR="00A15759" w:rsidRPr="001D1DE6" w:rsidRDefault="00A15759" w:rsidP="00A15759">
            <w:pPr>
              <w:jc w:val="center"/>
              <w:rPr>
                <w:rFonts w:ascii="Calibri" w:hAnsi="Calibri" w:cs="Calibri"/>
                <w:color w:val="000000"/>
                <w:sz w:val="18"/>
                <w:szCs w:val="18"/>
              </w:rPr>
            </w:pPr>
            <w:r>
              <w:rPr>
                <w:rFonts w:ascii="Calibri" w:hAnsi="Calibri" w:cs="Calibri"/>
                <w:color w:val="000000"/>
                <w:sz w:val="22"/>
                <w:szCs w:val="22"/>
              </w:rPr>
              <w:t>6328,6</w:t>
            </w:r>
          </w:p>
        </w:tc>
      </w:tr>
      <w:tr w:rsidR="00CA1211" w:rsidRPr="00CA1211" w14:paraId="245B232D" w14:textId="77777777" w:rsidTr="001D1DE6">
        <w:trPr>
          <w:trHeight w:val="73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B8BD29A" w14:textId="77777777" w:rsidR="00CA1211" w:rsidRPr="001D1DE6" w:rsidRDefault="00CA1211" w:rsidP="00CA1211">
            <w:pPr>
              <w:jc w:val="center"/>
              <w:rPr>
                <w:color w:val="000000"/>
                <w:sz w:val="18"/>
                <w:szCs w:val="18"/>
              </w:rPr>
            </w:pPr>
            <w:r w:rsidRPr="001D1DE6">
              <w:rPr>
                <w:color w:val="000000"/>
                <w:spacing w:val="-10"/>
                <w:sz w:val="18"/>
                <w:szCs w:val="18"/>
              </w:rPr>
              <w:t>.1.2</w:t>
            </w:r>
          </w:p>
        </w:tc>
        <w:tc>
          <w:tcPr>
            <w:tcW w:w="2146" w:type="dxa"/>
            <w:tcBorders>
              <w:top w:val="nil"/>
              <w:left w:val="nil"/>
              <w:bottom w:val="single" w:sz="8" w:space="0" w:color="auto"/>
              <w:right w:val="single" w:sz="8" w:space="0" w:color="auto"/>
            </w:tcBorders>
            <w:shd w:val="clear" w:color="auto" w:fill="auto"/>
            <w:vAlign w:val="center"/>
            <w:hideMark/>
          </w:tcPr>
          <w:p w14:paraId="3E1B4738" w14:textId="77777777" w:rsidR="00CA1211" w:rsidRPr="001D1DE6" w:rsidRDefault="00CA1211" w:rsidP="00CA1211">
            <w:pPr>
              <w:jc w:val="center"/>
              <w:rPr>
                <w:color w:val="000000"/>
                <w:sz w:val="18"/>
                <w:szCs w:val="18"/>
              </w:rPr>
            </w:pPr>
            <w:r w:rsidRPr="001D1DE6">
              <w:rPr>
                <w:color w:val="000000"/>
                <w:spacing w:val="-2"/>
                <w:sz w:val="18"/>
                <w:szCs w:val="18"/>
              </w:rPr>
              <w:t>Величина совокупных эксплуатационных затрат, в том числе:</w:t>
            </w:r>
          </w:p>
        </w:tc>
        <w:tc>
          <w:tcPr>
            <w:tcW w:w="850" w:type="dxa"/>
            <w:tcBorders>
              <w:top w:val="nil"/>
              <w:left w:val="nil"/>
              <w:bottom w:val="single" w:sz="8" w:space="0" w:color="auto"/>
              <w:right w:val="single" w:sz="8" w:space="0" w:color="auto"/>
            </w:tcBorders>
            <w:shd w:val="clear" w:color="auto" w:fill="auto"/>
            <w:vAlign w:val="center"/>
            <w:hideMark/>
          </w:tcPr>
          <w:p w14:paraId="37881120"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center"/>
            <w:hideMark/>
          </w:tcPr>
          <w:p w14:paraId="7A05D409" w14:textId="77777777" w:rsidR="00CA1211" w:rsidRPr="001D1DE6" w:rsidRDefault="00CA1211" w:rsidP="00CA1211">
            <w:pPr>
              <w:jc w:val="center"/>
              <w:rPr>
                <w:color w:val="000000"/>
                <w:sz w:val="18"/>
                <w:szCs w:val="18"/>
              </w:rPr>
            </w:pPr>
            <w:r w:rsidRPr="001D1DE6">
              <w:rPr>
                <w:color w:val="000000"/>
                <w:sz w:val="18"/>
                <w:szCs w:val="18"/>
              </w:rPr>
              <w:t>0</w:t>
            </w:r>
          </w:p>
        </w:tc>
        <w:tc>
          <w:tcPr>
            <w:tcW w:w="728" w:type="dxa"/>
            <w:tcBorders>
              <w:top w:val="nil"/>
              <w:left w:val="nil"/>
              <w:bottom w:val="single" w:sz="8" w:space="0" w:color="auto"/>
              <w:right w:val="single" w:sz="8" w:space="0" w:color="auto"/>
            </w:tcBorders>
            <w:shd w:val="clear" w:color="auto" w:fill="auto"/>
            <w:vAlign w:val="center"/>
            <w:hideMark/>
          </w:tcPr>
          <w:p w14:paraId="4CA44E30" w14:textId="77777777" w:rsidR="00CA1211" w:rsidRPr="001D1DE6" w:rsidRDefault="00CA1211" w:rsidP="00CA1211">
            <w:pPr>
              <w:jc w:val="center"/>
              <w:rPr>
                <w:color w:val="000000"/>
                <w:sz w:val="18"/>
                <w:szCs w:val="18"/>
              </w:rPr>
            </w:pPr>
            <w:r w:rsidRPr="001D1DE6">
              <w:rPr>
                <w:color w:val="000000"/>
                <w:sz w:val="18"/>
                <w:szCs w:val="18"/>
              </w:rPr>
              <w:t>0</w:t>
            </w:r>
          </w:p>
        </w:tc>
        <w:tc>
          <w:tcPr>
            <w:tcW w:w="822" w:type="dxa"/>
            <w:tcBorders>
              <w:top w:val="nil"/>
              <w:left w:val="nil"/>
              <w:bottom w:val="single" w:sz="8" w:space="0" w:color="auto"/>
              <w:right w:val="single" w:sz="8" w:space="0" w:color="auto"/>
            </w:tcBorders>
            <w:shd w:val="clear" w:color="auto" w:fill="auto"/>
            <w:vAlign w:val="center"/>
            <w:hideMark/>
          </w:tcPr>
          <w:p w14:paraId="56585716" w14:textId="77777777" w:rsidR="00CA1211" w:rsidRPr="001D1DE6" w:rsidRDefault="00CA1211" w:rsidP="00CA1211">
            <w:pPr>
              <w:jc w:val="center"/>
              <w:rPr>
                <w:color w:val="000000"/>
                <w:sz w:val="18"/>
                <w:szCs w:val="18"/>
              </w:rPr>
            </w:pPr>
            <w:r w:rsidRPr="001D1DE6">
              <w:rPr>
                <w:color w:val="000000"/>
                <w:sz w:val="18"/>
                <w:szCs w:val="18"/>
              </w:rPr>
              <w:t>0</w:t>
            </w:r>
          </w:p>
        </w:tc>
        <w:tc>
          <w:tcPr>
            <w:tcW w:w="709" w:type="dxa"/>
            <w:tcBorders>
              <w:top w:val="nil"/>
              <w:left w:val="nil"/>
              <w:bottom w:val="single" w:sz="8" w:space="0" w:color="auto"/>
              <w:right w:val="single" w:sz="8" w:space="0" w:color="auto"/>
            </w:tcBorders>
            <w:shd w:val="clear" w:color="auto" w:fill="auto"/>
            <w:vAlign w:val="center"/>
            <w:hideMark/>
          </w:tcPr>
          <w:p w14:paraId="1611C40E" w14:textId="77777777" w:rsidR="00CA1211" w:rsidRPr="001D1DE6" w:rsidRDefault="00CA1211" w:rsidP="00CA1211">
            <w:pPr>
              <w:jc w:val="center"/>
              <w:rPr>
                <w:color w:val="000000"/>
                <w:sz w:val="18"/>
                <w:szCs w:val="18"/>
              </w:rPr>
            </w:pPr>
            <w:r w:rsidRPr="001D1DE6">
              <w:rPr>
                <w:color w:val="000000"/>
                <w:sz w:val="18"/>
                <w:szCs w:val="18"/>
              </w:rPr>
              <w:t>0</w:t>
            </w:r>
          </w:p>
        </w:tc>
        <w:tc>
          <w:tcPr>
            <w:tcW w:w="708" w:type="dxa"/>
            <w:tcBorders>
              <w:top w:val="nil"/>
              <w:left w:val="nil"/>
              <w:bottom w:val="single" w:sz="8" w:space="0" w:color="auto"/>
              <w:right w:val="single" w:sz="8" w:space="0" w:color="auto"/>
            </w:tcBorders>
            <w:shd w:val="clear" w:color="auto" w:fill="auto"/>
            <w:vAlign w:val="center"/>
            <w:hideMark/>
          </w:tcPr>
          <w:p w14:paraId="429B177D"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52E0FE69" w14:textId="77777777" w:rsidR="00CA1211" w:rsidRPr="001D1DE6" w:rsidRDefault="00CA1211" w:rsidP="00CA1211">
            <w:pPr>
              <w:jc w:val="center"/>
              <w:rPr>
                <w:color w:val="000000"/>
                <w:sz w:val="18"/>
                <w:szCs w:val="18"/>
              </w:rPr>
            </w:pPr>
            <w:r w:rsidRPr="001D1DE6">
              <w:rPr>
                <w:color w:val="000000"/>
                <w:sz w:val="18"/>
                <w:szCs w:val="18"/>
              </w:rPr>
              <w:t>0</w:t>
            </w:r>
          </w:p>
        </w:tc>
        <w:tc>
          <w:tcPr>
            <w:tcW w:w="850" w:type="dxa"/>
            <w:tcBorders>
              <w:top w:val="nil"/>
              <w:left w:val="nil"/>
              <w:bottom w:val="single" w:sz="8" w:space="0" w:color="auto"/>
              <w:right w:val="single" w:sz="8" w:space="0" w:color="auto"/>
            </w:tcBorders>
            <w:shd w:val="clear" w:color="auto" w:fill="auto"/>
            <w:vAlign w:val="center"/>
            <w:hideMark/>
          </w:tcPr>
          <w:p w14:paraId="1C8CE07B"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638C9C75" w14:textId="52703F77" w:rsidR="00CA1211" w:rsidRPr="001D1DE6" w:rsidRDefault="00CA1211" w:rsidP="00CA1211">
            <w:pPr>
              <w:jc w:val="center"/>
              <w:rPr>
                <w:color w:val="000000"/>
                <w:sz w:val="18"/>
                <w:szCs w:val="18"/>
              </w:rPr>
            </w:pPr>
            <w:r w:rsidRPr="001D1DE6">
              <w:rPr>
                <w:color w:val="000000"/>
                <w:sz w:val="18"/>
                <w:szCs w:val="18"/>
              </w:rPr>
              <w:t> 0</w:t>
            </w:r>
          </w:p>
        </w:tc>
      </w:tr>
      <w:tr w:rsidR="00484085" w:rsidRPr="00CA1211" w14:paraId="1B0D8477" w14:textId="77777777" w:rsidTr="001D1DE6">
        <w:trPr>
          <w:trHeight w:val="1695"/>
          <w:jc w:val="center"/>
        </w:trPr>
        <w:tc>
          <w:tcPr>
            <w:tcW w:w="709" w:type="dxa"/>
            <w:tcBorders>
              <w:top w:val="nil"/>
              <w:left w:val="single" w:sz="8" w:space="0" w:color="auto"/>
              <w:bottom w:val="nil"/>
              <w:right w:val="single" w:sz="8" w:space="0" w:color="auto"/>
            </w:tcBorders>
            <w:shd w:val="clear" w:color="auto" w:fill="auto"/>
            <w:vAlign w:val="center"/>
            <w:hideMark/>
          </w:tcPr>
          <w:p w14:paraId="576133B0" w14:textId="77777777" w:rsidR="00CA1211" w:rsidRPr="001D1DE6" w:rsidRDefault="00CA1211" w:rsidP="00CA1211">
            <w:pPr>
              <w:jc w:val="center"/>
              <w:rPr>
                <w:color w:val="000000"/>
                <w:sz w:val="18"/>
                <w:szCs w:val="18"/>
              </w:rPr>
            </w:pPr>
            <w:r w:rsidRPr="001D1DE6">
              <w:rPr>
                <w:color w:val="000000"/>
                <w:sz w:val="18"/>
                <w:szCs w:val="18"/>
              </w:rPr>
              <w:t>.1.2.1</w:t>
            </w:r>
          </w:p>
        </w:tc>
        <w:tc>
          <w:tcPr>
            <w:tcW w:w="2146" w:type="dxa"/>
            <w:tcBorders>
              <w:top w:val="nil"/>
              <w:left w:val="nil"/>
              <w:bottom w:val="nil"/>
              <w:right w:val="single" w:sz="8" w:space="0" w:color="auto"/>
            </w:tcBorders>
            <w:shd w:val="clear" w:color="auto" w:fill="auto"/>
            <w:vAlign w:val="center"/>
            <w:hideMark/>
          </w:tcPr>
          <w:p w14:paraId="4708C592" w14:textId="77777777" w:rsidR="00CA1211" w:rsidRPr="001D1DE6" w:rsidRDefault="00CA1211" w:rsidP="00CA1211">
            <w:pPr>
              <w:jc w:val="center"/>
              <w:rPr>
                <w:color w:val="000000"/>
                <w:sz w:val="18"/>
                <w:szCs w:val="18"/>
              </w:rPr>
            </w:pPr>
            <w:r w:rsidRPr="001D1DE6">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p>
        </w:tc>
        <w:tc>
          <w:tcPr>
            <w:tcW w:w="850" w:type="dxa"/>
            <w:tcBorders>
              <w:top w:val="nil"/>
              <w:left w:val="nil"/>
              <w:bottom w:val="nil"/>
              <w:right w:val="single" w:sz="8" w:space="0" w:color="auto"/>
            </w:tcBorders>
            <w:shd w:val="clear" w:color="auto" w:fill="auto"/>
            <w:vAlign w:val="center"/>
            <w:hideMark/>
          </w:tcPr>
          <w:p w14:paraId="36905BB0"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nil"/>
              <w:bottom w:val="nil"/>
              <w:right w:val="single" w:sz="8" w:space="0" w:color="000000"/>
            </w:tcBorders>
            <w:shd w:val="clear" w:color="auto" w:fill="auto"/>
            <w:vAlign w:val="center"/>
            <w:hideMark/>
          </w:tcPr>
          <w:p w14:paraId="5B1A4D1F" w14:textId="77777777" w:rsidR="00CA1211" w:rsidRPr="001D1DE6" w:rsidRDefault="00CA1211" w:rsidP="00CA1211">
            <w:pPr>
              <w:jc w:val="center"/>
              <w:rPr>
                <w:color w:val="000000"/>
                <w:sz w:val="18"/>
                <w:szCs w:val="18"/>
              </w:rPr>
            </w:pPr>
            <w:r w:rsidRPr="001D1DE6">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r w:rsidRPr="001D1DE6">
              <w:rPr>
                <w:color w:val="000000"/>
                <w:sz w:val="18"/>
                <w:szCs w:val="18"/>
              </w:rPr>
              <w:t xml:space="preserve">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484085" w:rsidRPr="00CA1211" w14:paraId="0F29306C" w14:textId="77777777" w:rsidTr="001D1DE6">
        <w:trPr>
          <w:trHeight w:val="97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09F99C7" w14:textId="77777777" w:rsidR="00CA1211" w:rsidRPr="001D1DE6" w:rsidRDefault="00CA1211" w:rsidP="00CA1211">
            <w:pPr>
              <w:jc w:val="center"/>
              <w:rPr>
                <w:color w:val="000000"/>
                <w:sz w:val="18"/>
                <w:szCs w:val="18"/>
              </w:rPr>
            </w:pPr>
            <w:r w:rsidRPr="001D1DE6">
              <w:rPr>
                <w:color w:val="000000"/>
                <w:spacing w:val="-5"/>
                <w:sz w:val="18"/>
                <w:szCs w:val="18"/>
              </w:rPr>
              <w:t>.1.2.2</w:t>
            </w:r>
          </w:p>
        </w:tc>
        <w:tc>
          <w:tcPr>
            <w:tcW w:w="2146" w:type="dxa"/>
            <w:tcBorders>
              <w:top w:val="nil"/>
              <w:left w:val="nil"/>
              <w:bottom w:val="single" w:sz="8" w:space="0" w:color="auto"/>
              <w:right w:val="single" w:sz="8" w:space="0" w:color="auto"/>
            </w:tcBorders>
            <w:shd w:val="clear" w:color="auto" w:fill="auto"/>
            <w:vAlign w:val="center"/>
            <w:hideMark/>
          </w:tcPr>
          <w:p w14:paraId="35DB4B40" w14:textId="77777777" w:rsidR="00CA1211" w:rsidRPr="001D1DE6" w:rsidRDefault="00CA1211" w:rsidP="00CA1211">
            <w:pPr>
              <w:jc w:val="center"/>
              <w:rPr>
                <w:color w:val="000000"/>
                <w:sz w:val="18"/>
                <w:szCs w:val="18"/>
              </w:rPr>
            </w:pPr>
            <w:r w:rsidRPr="001D1DE6">
              <w:rPr>
                <w:color w:val="000000"/>
                <w:sz w:val="18"/>
                <w:szCs w:val="18"/>
              </w:rPr>
              <w:t>увеличение затрат за счет увеличения амортизационных отчислений (амортизация вводимых осно</w:t>
            </w:r>
            <w:proofErr w:type="gramStart"/>
            <w:r w:rsidRPr="001D1DE6">
              <w:rPr>
                <w:color w:val="000000"/>
                <w:sz w:val="18"/>
                <w:szCs w:val="18"/>
              </w:rPr>
              <w:t>в-</w:t>
            </w:r>
            <w:proofErr w:type="gramEnd"/>
            <w:r w:rsidRPr="001D1DE6">
              <w:rPr>
                <w:color w:val="000000"/>
                <w:sz w:val="18"/>
                <w:szCs w:val="18"/>
              </w:rPr>
              <w:t xml:space="preserve"> ных средств).</w:t>
            </w:r>
          </w:p>
        </w:tc>
        <w:tc>
          <w:tcPr>
            <w:tcW w:w="850" w:type="dxa"/>
            <w:tcBorders>
              <w:top w:val="nil"/>
              <w:left w:val="nil"/>
              <w:bottom w:val="single" w:sz="8" w:space="0" w:color="auto"/>
              <w:right w:val="single" w:sz="8" w:space="0" w:color="auto"/>
            </w:tcBorders>
            <w:shd w:val="clear" w:color="auto" w:fill="auto"/>
            <w:vAlign w:val="center"/>
            <w:hideMark/>
          </w:tcPr>
          <w:p w14:paraId="38E295B7"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796618C" w14:textId="77777777" w:rsidR="00CA1211" w:rsidRPr="001D1DE6" w:rsidRDefault="00CA1211" w:rsidP="00CA1211">
            <w:pPr>
              <w:jc w:val="center"/>
              <w:rPr>
                <w:color w:val="000000"/>
                <w:sz w:val="18"/>
                <w:szCs w:val="18"/>
              </w:rPr>
            </w:pPr>
            <w:r w:rsidRPr="001D1DE6">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CA1211" w:rsidRPr="00CA1211" w14:paraId="7C73B41F"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A335CAD" w14:textId="77777777" w:rsidR="00CA1211" w:rsidRPr="001D1DE6" w:rsidRDefault="00CA1211" w:rsidP="00CA1211">
            <w:pPr>
              <w:jc w:val="center"/>
              <w:rPr>
                <w:color w:val="000000"/>
                <w:sz w:val="18"/>
                <w:szCs w:val="18"/>
              </w:rPr>
            </w:pPr>
            <w:r w:rsidRPr="001D1DE6">
              <w:rPr>
                <w:color w:val="000000"/>
                <w:sz w:val="18"/>
                <w:szCs w:val="18"/>
              </w:rPr>
              <w:t>2</w:t>
            </w:r>
          </w:p>
        </w:tc>
        <w:tc>
          <w:tcPr>
            <w:tcW w:w="8353" w:type="dxa"/>
            <w:gridSpan w:val="9"/>
            <w:tcBorders>
              <w:top w:val="single" w:sz="8" w:space="0" w:color="auto"/>
              <w:left w:val="single" w:sz="8" w:space="0" w:color="auto"/>
              <w:bottom w:val="single" w:sz="8" w:space="0" w:color="auto"/>
              <w:right w:val="single" w:sz="8" w:space="0" w:color="000000"/>
            </w:tcBorders>
            <w:shd w:val="clear" w:color="000000" w:fill="FFC000"/>
            <w:vAlign w:val="center"/>
            <w:hideMark/>
          </w:tcPr>
          <w:p w14:paraId="5F773096" w14:textId="77777777" w:rsidR="00CA1211" w:rsidRPr="001D1DE6" w:rsidRDefault="00CA1211" w:rsidP="00CA1211">
            <w:pPr>
              <w:jc w:val="center"/>
              <w:rPr>
                <w:color w:val="000000"/>
                <w:sz w:val="18"/>
                <w:szCs w:val="18"/>
              </w:rPr>
            </w:pPr>
            <w:r w:rsidRPr="001D1DE6">
              <w:rPr>
                <w:color w:val="000000"/>
                <w:sz w:val="18"/>
                <w:szCs w:val="18"/>
              </w:rPr>
              <w:t xml:space="preserve">Электроснабжение </w:t>
            </w:r>
          </w:p>
        </w:tc>
        <w:tc>
          <w:tcPr>
            <w:tcW w:w="851" w:type="dxa"/>
            <w:tcBorders>
              <w:top w:val="nil"/>
              <w:left w:val="nil"/>
              <w:bottom w:val="single" w:sz="8" w:space="0" w:color="auto"/>
              <w:right w:val="single" w:sz="8" w:space="0" w:color="auto"/>
            </w:tcBorders>
            <w:shd w:val="clear" w:color="000000" w:fill="FFC000"/>
            <w:vAlign w:val="center"/>
            <w:hideMark/>
          </w:tcPr>
          <w:p w14:paraId="7A8FDF3A" w14:textId="77777777" w:rsidR="00CA1211" w:rsidRPr="001D1DE6" w:rsidRDefault="00CA1211" w:rsidP="00CA1211">
            <w:pPr>
              <w:jc w:val="center"/>
              <w:rPr>
                <w:color w:val="000000"/>
                <w:sz w:val="18"/>
                <w:szCs w:val="18"/>
              </w:rPr>
            </w:pPr>
            <w:r w:rsidRPr="001D1DE6">
              <w:rPr>
                <w:color w:val="000000"/>
                <w:sz w:val="18"/>
                <w:szCs w:val="18"/>
              </w:rPr>
              <w:t> </w:t>
            </w:r>
          </w:p>
        </w:tc>
      </w:tr>
      <w:tr w:rsidR="00860670" w:rsidRPr="00CA1211" w14:paraId="2BB76B7A" w14:textId="77777777" w:rsidTr="001D1DE6">
        <w:trPr>
          <w:trHeight w:val="49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DD1F36F" w14:textId="77777777" w:rsidR="00860670" w:rsidRPr="001D1DE6" w:rsidRDefault="00860670" w:rsidP="00860670">
            <w:pPr>
              <w:jc w:val="center"/>
              <w:rPr>
                <w:color w:val="000000"/>
                <w:sz w:val="18"/>
                <w:szCs w:val="18"/>
              </w:rPr>
            </w:pPr>
            <w:r w:rsidRPr="001D1DE6">
              <w:rPr>
                <w:color w:val="000000"/>
                <w:spacing w:val="-10"/>
                <w:sz w:val="18"/>
                <w:szCs w:val="18"/>
              </w:rPr>
              <w:t>.2.1</w:t>
            </w:r>
          </w:p>
        </w:tc>
        <w:tc>
          <w:tcPr>
            <w:tcW w:w="2146" w:type="dxa"/>
            <w:tcBorders>
              <w:top w:val="nil"/>
              <w:left w:val="nil"/>
              <w:bottom w:val="single" w:sz="8" w:space="0" w:color="auto"/>
              <w:right w:val="single" w:sz="8" w:space="0" w:color="auto"/>
            </w:tcBorders>
            <w:shd w:val="clear" w:color="auto" w:fill="auto"/>
            <w:vAlign w:val="center"/>
            <w:hideMark/>
          </w:tcPr>
          <w:p w14:paraId="7A74D1FF" w14:textId="77777777" w:rsidR="00860670" w:rsidRPr="001D1DE6" w:rsidRDefault="00860670" w:rsidP="00860670">
            <w:pPr>
              <w:jc w:val="center"/>
              <w:rPr>
                <w:color w:val="000000"/>
                <w:sz w:val="18"/>
                <w:szCs w:val="18"/>
              </w:rPr>
            </w:pPr>
            <w:r w:rsidRPr="001D1DE6">
              <w:rPr>
                <w:color w:val="000000"/>
                <w:sz w:val="18"/>
                <w:szCs w:val="18"/>
              </w:rPr>
              <w:t>Потребность в капитальных вложениях</w:t>
            </w:r>
          </w:p>
        </w:tc>
        <w:tc>
          <w:tcPr>
            <w:tcW w:w="850" w:type="dxa"/>
            <w:tcBorders>
              <w:top w:val="nil"/>
              <w:left w:val="nil"/>
              <w:bottom w:val="single" w:sz="8" w:space="0" w:color="auto"/>
              <w:right w:val="single" w:sz="8" w:space="0" w:color="auto"/>
            </w:tcBorders>
            <w:shd w:val="clear" w:color="auto" w:fill="auto"/>
            <w:vAlign w:val="center"/>
            <w:hideMark/>
          </w:tcPr>
          <w:p w14:paraId="6EA91A65" w14:textId="77777777" w:rsidR="00860670" w:rsidRPr="001D1DE6" w:rsidRDefault="00860670" w:rsidP="00860670">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bottom"/>
            <w:hideMark/>
          </w:tcPr>
          <w:p w14:paraId="68669125" w14:textId="30C865F1"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545,2</w:t>
            </w:r>
          </w:p>
        </w:tc>
        <w:tc>
          <w:tcPr>
            <w:tcW w:w="728" w:type="dxa"/>
            <w:tcBorders>
              <w:top w:val="nil"/>
              <w:left w:val="nil"/>
              <w:bottom w:val="single" w:sz="8" w:space="0" w:color="auto"/>
              <w:right w:val="single" w:sz="8" w:space="0" w:color="auto"/>
            </w:tcBorders>
            <w:shd w:val="clear" w:color="auto" w:fill="auto"/>
            <w:vAlign w:val="bottom"/>
            <w:hideMark/>
          </w:tcPr>
          <w:p w14:paraId="41DB2D68" w14:textId="5C272E1C"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562,5</w:t>
            </w:r>
          </w:p>
        </w:tc>
        <w:tc>
          <w:tcPr>
            <w:tcW w:w="822" w:type="dxa"/>
            <w:tcBorders>
              <w:top w:val="nil"/>
              <w:left w:val="nil"/>
              <w:bottom w:val="single" w:sz="8" w:space="0" w:color="auto"/>
              <w:right w:val="single" w:sz="8" w:space="0" w:color="auto"/>
            </w:tcBorders>
            <w:shd w:val="clear" w:color="auto" w:fill="auto"/>
            <w:vAlign w:val="bottom"/>
            <w:hideMark/>
          </w:tcPr>
          <w:p w14:paraId="1069B704" w14:textId="1440C1ED"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580,5</w:t>
            </w:r>
          </w:p>
        </w:tc>
        <w:tc>
          <w:tcPr>
            <w:tcW w:w="709" w:type="dxa"/>
            <w:tcBorders>
              <w:top w:val="nil"/>
              <w:left w:val="nil"/>
              <w:bottom w:val="single" w:sz="8" w:space="0" w:color="auto"/>
              <w:right w:val="single" w:sz="8" w:space="0" w:color="auto"/>
            </w:tcBorders>
            <w:shd w:val="clear" w:color="auto" w:fill="auto"/>
            <w:vAlign w:val="bottom"/>
            <w:hideMark/>
          </w:tcPr>
          <w:p w14:paraId="429ECBD3" w14:textId="58563AE0"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599,2</w:t>
            </w:r>
          </w:p>
        </w:tc>
        <w:tc>
          <w:tcPr>
            <w:tcW w:w="708" w:type="dxa"/>
            <w:tcBorders>
              <w:top w:val="nil"/>
              <w:left w:val="nil"/>
              <w:bottom w:val="single" w:sz="8" w:space="0" w:color="auto"/>
              <w:right w:val="single" w:sz="8" w:space="0" w:color="auto"/>
            </w:tcBorders>
            <w:shd w:val="clear" w:color="auto" w:fill="auto"/>
            <w:vAlign w:val="bottom"/>
            <w:hideMark/>
          </w:tcPr>
          <w:p w14:paraId="60FE4068" w14:textId="2A480DEB"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618,6</w:t>
            </w:r>
          </w:p>
        </w:tc>
        <w:tc>
          <w:tcPr>
            <w:tcW w:w="851" w:type="dxa"/>
            <w:tcBorders>
              <w:top w:val="nil"/>
              <w:left w:val="nil"/>
              <w:bottom w:val="single" w:sz="8" w:space="0" w:color="auto"/>
              <w:right w:val="single" w:sz="8" w:space="0" w:color="auto"/>
            </w:tcBorders>
            <w:shd w:val="clear" w:color="auto" w:fill="auto"/>
            <w:vAlign w:val="bottom"/>
            <w:hideMark/>
          </w:tcPr>
          <w:p w14:paraId="14F9BF0F" w14:textId="35A98660"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2906,16</w:t>
            </w:r>
          </w:p>
        </w:tc>
        <w:tc>
          <w:tcPr>
            <w:tcW w:w="850" w:type="dxa"/>
            <w:tcBorders>
              <w:top w:val="nil"/>
              <w:left w:val="nil"/>
              <w:bottom w:val="single" w:sz="8" w:space="0" w:color="auto"/>
              <w:right w:val="single" w:sz="8" w:space="0" w:color="auto"/>
            </w:tcBorders>
            <w:shd w:val="clear" w:color="auto" w:fill="auto"/>
            <w:vAlign w:val="bottom"/>
            <w:hideMark/>
          </w:tcPr>
          <w:p w14:paraId="4C235DCB" w14:textId="4273465C"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2018,1</w:t>
            </w:r>
          </w:p>
        </w:tc>
        <w:tc>
          <w:tcPr>
            <w:tcW w:w="851" w:type="dxa"/>
            <w:tcBorders>
              <w:top w:val="nil"/>
              <w:left w:val="nil"/>
              <w:bottom w:val="single" w:sz="8" w:space="0" w:color="auto"/>
              <w:right w:val="single" w:sz="8" w:space="0" w:color="auto"/>
            </w:tcBorders>
            <w:shd w:val="clear" w:color="auto" w:fill="auto"/>
            <w:vAlign w:val="bottom"/>
            <w:hideMark/>
          </w:tcPr>
          <w:p w14:paraId="03D20932" w14:textId="69FABF70"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4924,7</w:t>
            </w:r>
          </w:p>
        </w:tc>
      </w:tr>
      <w:tr w:rsidR="00CA1211" w:rsidRPr="00CA1211" w14:paraId="76417EA0" w14:textId="77777777" w:rsidTr="001D1DE6">
        <w:trPr>
          <w:trHeight w:val="73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6A2F685" w14:textId="77777777" w:rsidR="00CA1211" w:rsidRPr="001D1DE6" w:rsidRDefault="00CA1211" w:rsidP="00CA1211">
            <w:pPr>
              <w:jc w:val="center"/>
              <w:rPr>
                <w:color w:val="000000"/>
                <w:sz w:val="18"/>
                <w:szCs w:val="18"/>
              </w:rPr>
            </w:pPr>
            <w:r w:rsidRPr="001D1DE6">
              <w:rPr>
                <w:color w:val="000000"/>
                <w:spacing w:val="-10"/>
                <w:sz w:val="18"/>
                <w:szCs w:val="18"/>
              </w:rPr>
              <w:t>.2.2</w:t>
            </w:r>
          </w:p>
        </w:tc>
        <w:tc>
          <w:tcPr>
            <w:tcW w:w="2146" w:type="dxa"/>
            <w:tcBorders>
              <w:top w:val="nil"/>
              <w:left w:val="nil"/>
              <w:bottom w:val="single" w:sz="8" w:space="0" w:color="auto"/>
              <w:right w:val="single" w:sz="8" w:space="0" w:color="auto"/>
            </w:tcBorders>
            <w:shd w:val="clear" w:color="auto" w:fill="auto"/>
            <w:vAlign w:val="center"/>
            <w:hideMark/>
          </w:tcPr>
          <w:p w14:paraId="24D825EF" w14:textId="77777777" w:rsidR="00CA1211" w:rsidRPr="001D1DE6" w:rsidRDefault="00CA1211" w:rsidP="00CA1211">
            <w:pPr>
              <w:jc w:val="center"/>
              <w:rPr>
                <w:color w:val="000000"/>
                <w:sz w:val="18"/>
                <w:szCs w:val="18"/>
              </w:rPr>
            </w:pPr>
            <w:r w:rsidRPr="001D1DE6">
              <w:rPr>
                <w:color w:val="000000"/>
                <w:spacing w:val="-2"/>
                <w:sz w:val="18"/>
                <w:szCs w:val="18"/>
              </w:rPr>
              <w:t>Величина совокупных эксплуатационных затрат, в том числе:</w:t>
            </w:r>
          </w:p>
        </w:tc>
        <w:tc>
          <w:tcPr>
            <w:tcW w:w="850" w:type="dxa"/>
            <w:tcBorders>
              <w:top w:val="nil"/>
              <w:left w:val="nil"/>
              <w:bottom w:val="single" w:sz="8" w:space="0" w:color="auto"/>
              <w:right w:val="single" w:sz="8" w:space="0" w:color="auto"/>
            </w:tcBorders>
            <w:shd w:val="clear" w:color="auto" w:fill="auto"/>
            <w:vAlign w:val="center"/>
            <w:hideMark/>
          </w:tcPr>
          <w:p w14:paraId="1333FE98"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center"/>
            <w:hideMark/>
          </w:tcPr>
          <w:p w14:paraId="4CBACC9C" w14:textId="77777777" w:rsidR="00CA1211" w:rsidRPr="001D1DE6" w:rsidRDefault="00CA1211" w:rsidP="00CA1211">
            <w:pPr>
              <w:jc w:val="center"/>
              <w:rPr>
                <w:color w:val="000000"/>
                <w:sz w:val="18"/>
                <w:szCs w:val="18"/>
              </w:rPr>
            </w:pPr>
            <w:r w:rsidRPr="001D1DE6">
              <w:rPr>
                <w:color w:val="000000"/>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14:paraId="354849C6" w14:textId="77777777" w:rsidR="00CA1211" w:rsidRPr="001D1DE6" w:rsidRDefault="00CA1211" w:rsidP="00CA1211">
            <w:pPr>
              <w:jc w:val="center"/>
              <w:rPr>
                <w:color w:val="000000"/>
                <w:sz w:val="18"/>
                <w:szCs w:val="18"/>
              </w:rPr>
            </w:pPr>
            <w:r w:rsidRPr="001D1DE6">
              <w:rPr>
                <w:color w:val="000000"/>
                <w:sz w:val="18"/>
                <w:szCs w:val="18"/>
              </w:rPr>
              <w:t>-</w:t>
            </w:r>
          </w:p>
        </w:tc>
        <w:tc>
          <w:tcPr>
            <w:tcW w:w="822" w:type="dxa"/>
            <w:tcBorders>
              <w:top w:val="nil"/>
              <w:left w:val="nil"/>
              <w:bottom w:val="single" w:sz="8" w:space="0" w:color="auto"/>
              <w:right w:val="single" w:sz="8" w:space="0" w:color="auto"/>
            </w:tcBorders>
            <w:shd w:val="clear" w:color="auto" w:fill="auto"/>
            <w:vAlign w:val="center"/>
            <w:hideMark/>
          </w:tcPr>
          <w:p w14:paraId="31430740" w14:textId="77777777" w:rsidR="00CA1211" w:rsidRPr="001D1DE6" w:rsidRDefault="00CA1211" w:rsidP="00CA1211">
            <w:pPr>
              <w:jc w:val="center"/>
              <w:rPr>
                <w:color w:val="000000"/>
                <w:sz w:val="18"/>
                <w:szCs w:val="18"/>
              </w:rPr>
            </w:pPr>
            <w:r w:rsidRPr="001D1DE6">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7379DF50" w14:textId="77777777" w:rsidR="00CA1211" w:rsidRPr="001D1DE6" w:rsidRDefault="00CA1211" w:rsidP="00CA1211">
            <w:pPr>
              <w:jc w:val="center"/>
              <w:rPr>
                <w:color w:val="000000"/>
                <w:sz w:val="18"/>
                <w:szCs w:val="18"/>
              </w:rPr>
            </w:pPr>
            <w:r w:rsidRPr="001D1DE6">
              <w:rPr>
                <w:color w:val="000000"/>
                <w:sz w:val="18"/>
                <w:szCs w:val="18"/>
              </w:rPr>
              <w:t>-</w:t>
            </w:r>
          </w:p>
        </w:tc>
        <w:tc>
          <w:tcPr>
            <w:tcW w:w="708" w:type="dxa"/>
            <w:tcBorders>
              <w:top w:val="nil"/>
              <w:left w:val="nil"/>
              <w:bottom w:val="single" w:sz="8" w:space="0" w:color="auto"/>
              <w:right w:val="single" w:sz="8" w:space="0" w:color="auto"/>
            </w:tcBorders>
            <w:shd w:val="clear" w:color="auto" w:fill="auto"/>
            <w:vAlign w:val="center"/>
            <w:hideMark/>
          </w:tcPr>
          <w:p w14:paraId="257901B1" w14:textId="77777777" w:rsidR="00CA1211" w:rsidRPr="001D1DE6" w:rsidRDefault="00CA1211" w:rsidP="00CA1211">
            <w:pPr>
              <w:jc w:val="center"/>
              <w:rPr>
                <w:color w:val="000000"/>
                <w:sz w:val="18"/>
                <w:szCs w:val="18"/>
              </w:rPr>
            </w:pPr>
            <w:r w:rsidRPr="001D1DE6">
              <w:rPr>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hideMark/>
          </w:tcPr>
          <w:p w14:paraId="2E42A012" w14:textId="77777777" w:rsidR="00CA1211" w:rsidRPr="001D1DE6" w:rsidRDefault="00CA1211" w:rsidP="00CA1211">
            <w:pPr>
              <w:jc w:val="center"/>
              <w:rPr>
                <w:color w:val="000000"/>
                <w:sz w:val="18"/>
                <w:szCs w:val="18"/>
              </w:rPr>
            </w:pPr>
            <w:r w:rsidRPr="001D1DE6">
              <w:rPr>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hideMark/>
          </w:tcPr>
          <w:p w14:paraId="4D0391EE" w14:textId="77777777" w:rsidR="00CA1211" w:rsidRPr="001D1DE6" w:rsidRDefault="00CA1211" w:rsidP="00CA1211">
            <w:pPr>
              <w:jc w:val="center"/>
              <w:rPr>
                <w:color w:val="000000"/>
                <w:sz w:val="18"/>
                <w:szCs w:val="18"/>
              </w:rPr>
            </w:pPr>
            <w:r w:rsidRPr="001D1DE6">
              <w:rPr>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hideMark/>
          </w:tcPr>
          <w:p w14:paraId="1D022491" w14:textId="670F78C4" w:rsidR="00CA1211" w:rsidRPr="001D1DE6" w:rsidRDefault="00CA1211" w:rsidP="00CA1211">
            <w:pPr>
              <w:jc w:val="center"/>
              <w:rPr>
                <w:color w:val="000000"/>
                <w:sz w:val="18"/>
                <w:szCs w:val="18"/>
              </w:rPr>
            </w:pPr>
            <w:r w:rsidRPr="001D1DE6">
              <w:rPr>
                <w:color w:val="000000"/>
                <w:sz w:val="18"/>
                <w:szCs w:val="18"/>
              </w:rPr>
              <w:t> </w:t>
            </w:r>
            <w:r w:rsidR="00484085" w:rsidRPr="001D1DE6">
              <w:rPr>
                <w:color w:val="000000"/>
                <w:sz w:val="18"/>
                <w:szCs w:val="18"/>
              </w:rPr>
              <w:t>-</w:t>
            </w:r>
          </w:p>
        </w:tc>
      </w:tr>
      <w:tr w:rsidR="00484085" w:rsidRPr="00CA1211" w14:paraId="099E1EB7" w14:textId="77777777" w:rsidTr="001D1DE6">
        <w:trPr>
          <w:trHeight w:val="1440"/>
          <w:jc w:val="center"/>
        </w:trPr>
        <w:tc>
          <w:tcPr>
            <w:tcW w:w="709" w:type="dxa"/>
            <w:tcBorders>
              <w:top w:val="nil"/>
              <w:left w:val="single" w:sz="8" w:space="0" w:color="auto"/>
              <w:bottom w:val="nil"/>
              <w:right w:val="single" w:sz="8" w:space="0" w:color="auto"/>
            </w:tcBorders>
            <w:shd w:val="clear" w:color="auto" w:fill="auto"/>
            <w:vAlign w:val="center"/>
            <w:hideMark/>
          </w:tcPr>
          <w:p w14:paraId="49A3C9EB" w14:textId="77777777" w:rsidR="00CA1211" w:rsidRPr="001D1DE6" w:rsidRDefault="00CA1211" w:rsidP="00CA1211">
            <w:pPr>
              <w:jc w:val="center"/>
              <w:rPr>
                <w:color w:val="000000"/>
                <w:sz w:val="18"/>
                <w:szCs w:val="18"/>
              </w:rPr>
            </w:pPr>
            <w:r w:rsidRPr="001D1DE6">
              <w:rPr>
                <w:color w:val="000000"/>
                <w:sz w:val="18"/>
                <w:szCs w:val="18"/>
              </w:rPr>
              <w:t>.2.2.1</w:t>
            </w:r>
          </w:p>
        </w:tc>
        <w:tc>
          <w:tcPr>
            <w:tcW w:w="2146" w:type="dxa"/>
            <w:tcBorders>
              <w:top w:val="nil"/>
              <w:left w:val="nil"/>
              <w:bottom w:val="nil"/>
              <w:right w:val="single" w:sz="8" w:space="0" w:color="auto"/>
            </w:tcBorders>
            <w:shd w:val="clear" w:color="auto" w:fill="auto"/>
            <w:vAlign w:val="center"/>
            <w:hideMark/>
          </w:tcPr>
          <w:p w14:paraId="2B8617B6" w14:textId="77777777" w:rsidR="00CA1211" w:rsidRPr="001D1DE6" w:rsidRDefault="00CA1211" w:rsidP="00CA1211">
            <w:pPr>
              <w:jc w:val="center"/>
              <w:rPr>
                <w:color w:val="000000"/>
                <w:sz w:val="18"/>
                <w:szCs w:val="18"/>
              </w:rPr>
            </w:pPr>
            <w:r w:rsidRPr="001D1DE6">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p>
        </w:tc>
        <w:tc>
          <w:tcPr>
            <w:tcW w:w="850" w:type="dxa"/>
            <w:tcBorders>
              <w:top w:val="nil"/>
              <w:left w:val="nil"/>
              <w:bottom w:val="nil"/>
              <w:right w:val="single" w:sz="8" w:space="0" w:color="auto"/>
            </w:tcBorders>
            <w:shd w:val="clear" w:color="auto" w:fill="auto"/>
            <w:vAlign w:val="center"/>
            <w:hideMark/>
          </w:tcPr>
          <w:p w14:paraId="524864B4"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nil"/>
              <w:bottom w:val="nil"/>
              <w:right w:val="single" w:sz="8" w:space="0" w:color="000000"/>
            </w:tcBorders>
            <w:shd w:val="clear" w:color="auto" w:fill="auto"/>
            <w:vAlign w:val="center"/>
            <w:hideMark/>
          </w:tcPr>
          <w:p w14:paraId="3E4C2116" w14:textId="77777777" w:rsidR="00CA1211" w:rsidRPr="001D1DE6" w:rsidRDefault="00CA1211" w:rsidP="00CA1211">
            <w:pPr>
              <w:jc w:val="center"/>
              <w:rPr>
                <w:color w:val="000000"/>
                <w:sz w:val="18"/>
                <w:szCs w:val="18"/>
              </w:rPr>
            </w:pPr>
            <w:r w:rsidRPr="001D1DE6">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r w:rsidRPr="001D1DE6">
              <w:rPr>
                <w:color w:val="000000"/>
                <w:sz w:val="18"/>
                <w:szCs w:val="18"/>
              </w:rPr>
              <w:t xml:space="preserve">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484085" w:rsidRPr="00CA1211" w14:paraId="1A244058" w14:textId="77777777" w:rsidTr="001D1DE6">
        <w:trPr>
          <w:trHeight w:val="12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20CFE2B" w14:textId="77777777" w:rsidR="00CA1211" w:rsidRPr="001D1DE6" w:rsidRDefault="00CA1211" w:rsidP="00CA1211">
            <w:pPr>
              <w:jc w:val="center"/>
              <w:rPr>
                <w:color w:val="000000"/>
                <w:sz w:val="18"/>
                <w:szCs w:val="18"/>
              </w:rPr>
            </w:pPr>
            <w:r w:rsidRPr="001D1DE6">
              <w:rPr>
                <w:color w:val="000000"/>
                <w:spacing w:val="-5"/>
                <w:sz w:val="18"/>
                <w:szCs w:val="18"/>
              </w:rPr>
              <w:t>.2.2.2</w:t>
            </w:r>
          </w:p>
        </w:tc>
        <w:tc>
          <w:tcPr>
            <w:tcW w:w="2146" w:type="dxa"/>
            <w:tcBorders>
              <w:top w:val="nil"/>
              <w:left w:val="nil"/>
              <w:bottom w:val="single" w:sz="8" w:space="0" w:color="auto"/>
              <w:right w:val="single" w:sz="8" w:space="0" w:color="auto"/>
            </w:tcBorders>
            <w:shd w:val="clear" w:color="auto" w:fill="auto"/>
            <w:vAlign w:val="center"/>
            <w:hideMark/>
          </w:tcPr>
          <w:p w14:paraId="177F6721" w14:textId="77777777" w:rsidR="00CA1211" w:rsidRPr="001D1DE6" w:rsidRDefault="00CA1211" w:rsidP="00CA1211">
            <w:pPr>
              <w:jc w:val="center"/>
              <w:rPr>
                <w:color w:val="000000"/>
                <w:sz w:val="18"/>
                <w:szCs w:val="18"/>
              </w:rPr>
            </w:pPr>
            <w:r w:rsidRPr="001D1DE6">
              <w:rPr>
                <w:color w:val="000000"/>
                <w:sz w:val="18"/>
                <w:szCs w:val="18"/>
              </w:rPr>
              <w:t>увеличение затрат за счет увеличения амортизационных отчислений (амортизация вводимых осно</w:t>
            </w:r>
            <w:proofErr w:type="gramStart"/>
            <w:r w:rsidRPr="001D1DE6">
              <w:rPr>
                <w:color w:val="000000"/>
                <w:sz w:val="18"/>
                <w:szCs w:val="18"/>
              </w:rPr>
              <w:t>в-</w:t>
            </w:r>
            <w:proofErr w:type="gramEnd"/>
            <w:r w:rsidRPr="001D1DE6">
              <w:rPr>
                <w:color w:val="000000"/>
                <w:sz w:val="18"/>
                <w:szCs w:val="18"/>
              </w:rPr>
              <w:t xml:space="preserve"> ных средств).</w:t>
            </w:r>
          </w:p>
        </w:tc>
        <w:tc>
          <w:tcPr>
            <w:tcW w:w="850" w:type="dxa"/>
            <w:tcBorders>
              <w:top w:val="nil"/>
              <w:left w:val="nil"/>
              <w:bottom w:val="single" w:sz="8" w:space="0" w:color="auto"/>
              <w:right w:val="single" w:sz="8" w:space="0" w:color="auto"/>
            </w:tcBorders>
            <w:shd w:val="clear" w:color="auto" w:fill="auto"/>
            <w:vAlign w:val="center"/>
            <w:hideMark/>
          </w:tcPr>
          <w:p w14:paraId="0DA4169D"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B042C4C" w14:textId="77777777" w:rsidR="00CA1211" w:rsidRPr="001D1DE6" w:rsidRDefault="00CA1211" w:rsidP="00CA1211">
            <w:pPr>
              <w:jc w:val="center"/>
              <w:rPr>
                <w:color w:val="000000"/>
                <w:sz w:val="18"/>
                <w:szCs w:val="18"/>
              </w:rPr>
            </w:pPr>
            <w:r w:rsidRPr="001D1DE6">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CA1211" w:rsidRPr="00CA1211" w14:paraId="2003F07B"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BC5369F" w14:textId="77777777" w:rsidR="00CA1211" w:rsidRPr="001D1DE6" w:rsidRDefault="00CA1211" w:rsidP="00CA1211">
            <w:pPr>
              <w:jc w:val="center"/>
              <w:rPr>
                <w:color w:val="000000"/>
                <w:sz w:val="18"/>
                <w:szCs w:val="18"/>
              </w:rPr>
            </w:pPr>
            <w:r w:rsidRPr="001D1DE6">
              <w:rPr>
                <w:color w:val="000000"/>
                <w:sz w:val="18"/>
                <w:szCs w:val="18"/>
              </w:rPr>
              <w:t>3</w:t>
            </w:r>
          </w:p>
        </w:tc>
        <w:tc>
          <w:tcPr>
            <w:tcW w:w="8353" w:type="dxa"/>
            <w:gridSpan w:val="9"/>
            <w:tcBorders>
              <w:top w:val="single" w:sz="8" w:space="0" w:color="auto"/>
              <w:left w:val="single" w:sz="8" w:space="0" w:color="auto"/>
              <w:bottom w:val="single" w:sz="8" w:space="0" w:color="auto"/>
              <w:right w:val="single" w:sz="8" w:space="0" w:color="000000"/>
            </w:tcBorders>
            <w:shd w:val="clear" w:color="000000" w:fill="FFC000"/>
            <w:vAlign w:val="center"/>
            <w:hideMark/>
          </w:tcPr>
          <w:p w14:paraId="57CD7CFA" w14:textId="77777777" w:rsidR="00CA1211" w:rsidRPr="001D1DE6" w:rsidRDefault="00CA1211" w:rsidP="00CA1211">
            <w:pPr>
              <w:jc w:val="center"/>
              <w:rPr>
                <w:color w:val="000000"/>
                <w:sz w:val="18"/>
                <w:szCs w:val="18"/>
              </w:rPr>
            </w:pPr>
            <w:r w:rsidRPr="001D1DE6">
              <w:rPr>
                <w:color w:val="000000"/>
                <w:sz w:val="18"/>
                <w:szCs w:val="18"/>
              </w:rPr>
              <w:t xml:space="preserve">Газоснабжение </w:t>
            </w:r>
          </w:p>
        </w:tc>
        <w:tc>
          <w:tcPr>
            <w:tcW w:w="851" w:type="dxa"/>
            <w:tcBorders>
              <w:top w:val="nil"/>
              <w:left w:val="nil"/>
              <w:bottom w:val="single" w:sz="8" w:space="0" w:color="auto"/>
              <w:right w:val="single" w:sz="8" w:space="0" w:color="auto"/>
            </w:tcBorders>
            <w:shd w:val="clear" w:color="000000" w:fill="FFC000"/>
            <w:vAlign w:val="center"/>
            <w:hideMark/>
          </w:tcPr>
          <w:p w14:paraId="01406F8C" w14:textId="77777777" w:rsidR="00CA1211" w:rsidRPr="001D1DE6" w:rsidRDefault="00CA1211" w:rsidP="00CA1211">
            <w:pPr>
              <w:jc w:val="center"/>
              <w:rPr>
                <w:color w:val="000000"/>
                <w:sz w:val="18"/>
                <w:szCs w:val="18"/>
              </w:rPr>
            </w:pPr>
            <w:r w:rsidRPr="001D1DE6">
              <w:rPr>
                <w:color w:val="000000"/>
                <w:sz w:val="18"/>
                <w:szCs w:val="18"/>
              </w:rPr>
              <w:t> </w:t>
            </w:r>
          </w:p>
        </w:tc>
      </w:tr>
      <w:tr w:rsidR="00860670" w:rsidRPr="00CA1211" w14:paraId="51824F28" w14:textId="77777777" w:rsidTr="001D1DE6">
        <w:trPr>
          <w:trHeight w:val="49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22D4F03" w14:textId="77777777" w:rsidR="00860670" w:rsidRPr="001D1DE6" w:rsidRDefault="00860670" w:rsidP="00860670">
            <w:pPr>
              <w:jc w:val="center"/>
              <w:rPr>
                <w:color w:val="000000"/>
                <w:sz w:val="18"/>
                <w:szCs w:val="18"/>
              </w:rPr>
            </w:pPr>
            <w:r w:rsidRPr="001D1DE6">
              <w:rPr>
                <w:color w:val="000000"/>
                <w:spacing w:val="-10"/>
                <w:sz w:val="18"/>
                <w:szCs w:val="18"/>
              </w:rPr>
              <w:t>.3.1</w:t>
            </w:r>
          </w:p>
        </w:tc>
        <w:tc>
          <w:tcPr>
            <w:tcW w:w="2146" w:type="dxa"/>
            <w:tcBorders>
              <w:top w:val="nil"/>
              <w:left w:val="nil"/>
              <w:bottom w:val="single" w:sz="8" w:space="0" w:color="auto"/>
              <w:right w:val="single" w:sz="8" w:space="0" w:color="auto"/>
            </w:tcBorders>
            <w:shd w:val="clear" w:color="auto" w:fill="auto"/>
            <w:vAlign w:val="center"/>
            <w:hideMark/>
          </w:tcPr>
          <w:p w14:paraId="2F3D1180" w14:textId="77777777" w:rsidR="00860670" w:rsidRPr="001D1DE6" w:rsidRDefault="00860670" w:rsidP="00860670">
            <w:pPr>
              <w:jc w:val="center"/>
              <w:rPr>
                <w:color w:val="000000"/>
                <w:sz w:val="18"/>
                <w:szCs w:val="18"/>
              </w:rPr>
            </w:pPr>
            <w:r w:rsidRPr="001D1DE6">
              <w:rPr>
                <w:color w:val="000000"/>
                <w:sz w:val="18"/>
                <w:szCs w:val="18"/>
              </w:rPr>
              <w:t>Потребность в капитальных вложениях</w:t>
            </w:r>
          </w:p>
        </w:tc>
        <w:tc>
          <w:tcPr>
            <w:tcW w:w="850" w:type="dxa"/>
            <w:tcBorders>
              <w:top w:val="nil"/>
              <w:left w:val="nil"/>
              <w:bottom w:val="single" w:sz="8" w:space="0" w:color="auto"/>
              <w:right w:val="single" w:sz="8" w:space="0" w:color="auto"/>
            </w:tcBorders>
            <w:shd w:val="clear" w:color="auto" w:fill="auto"/>
            <w:vAlign w:val="center"/>
            <w:hideMark/>
          </w:tcPr>
          <w:p w14:paraId="54D530C4" w14:textId="77777777" w:rsidR="00860670" w:rsidRPr="001D1DE6" w:rsidRDefault="00860670" w:rsidP="00860670">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bottom"/>
            <w:hideMark/>
          </w:tcPr>
          <w:p w14:paraId="11BCC42B" w14:textId="18098400"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535,5</w:t>
            </w:r>
          </w:p>
        </w:tc>
        <w:tc>
          <w:tcPr>
            <w:tcW w:w="728" w:type="dxa"/>
            <w:tcBorders>
              <w:top w:val="nil"/>
              <w:left w:val="nil"/>
              <w:bottom w:val="single" w:sz="8" w:space="0" w:color="auto"/>
              <w:right w:val="single" w:sz="8" w:space="0" w:color="auto"/>
            </w:tcBorders>
            <w:shd w:val="clear" w:color="auto" w:fill="auto"/>
            <w:vAlign w:val="bottom"/>
            <w:hideMark/>
          </w:tcPr>
          <w:p w14:paraId="11BE6DDB" w14:textId="34F57114"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535,5</w:t>
            </w:r>
          </w:p>
        </w:tc>
        <w:tc>
          <w:tcPr>
            <w:tcW w:w="822" w:type="dxa"/>
            <w:tcBorders>
              <w:top w:val="nil"/>
              <w:left w:val="nil"/>
              <w:bottom w:val="single" w:sz="8" w:space="0" w:color="auto"/>
              <w:right w:val="single" w:sz="8" w:space="0" w:color="auto"/>
            </w:tcBorders>
            <w:shd w:val="clear" w:color="auto" w:fill="auto"/>
            <w:vAlign w:val="bottom"/>
            <w:hideMark/>
          </w:tcPr>
          <w:p w14:paraId="518921EE" w14:textId="5EFB1035"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535,5</w:t>
            </w:r>
          </w:p>
        </w:tc>
        <w:tc>
          <w:tcPr>
            <w:tcW w:w="709" w:type="dxa"/>
            <w:tcBorders>
              <w:top w:val="nil"/>
              <w:left w:val="nil"/>
              <w:bottom w:val="single" w:sz="8" w:space="0" w:color="auto"/>
              <w:right w:val="single" w:sz="8" w:space="0" w:color="auto"/>
            </w:tcBorders>
            <w:shd w:val="clear" w:color="auto" w:fill="auto"/>
            <w:vAlign w:val="bottom"/>
            <w:hideMark/>
          </w:tcPr>
          <w:p w14:paraId="14E78A38" w14:textId="6889D88A"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535,5</w:t>
            </w:r>
          </w:p>
        </w:tc>
        <w:tc>
          <w:tcPr>
            <w:tcW w:w="708" w:type="dxa"/>
            <w:tcBorders>
              <w:top w:val="nil"/>
              <w:left w:val="nil"/>
              <w:bottom w:val="single" w:sz="8" w:space="0" w:color="auto"/>
              <w:right w:val="single" w:sz="8" w:space="0" w:color="auto"/>
            </w:tcBorders>
            <w:shd w:val="clear" w:color="auto" w:fill="auto"/>
            <w:vAlign w:val="bottom"/>
            <w:hideMark/>
          </w:tcPr>
          <w:p w14:paraId="11AE4942" w14:textId="75279692"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535,5</w:t>
            </w:r>
          </w:p>
        </w:tc>
        <w:tc>
          <w:tcPr>
            <w:tcW w:w="851" w:type="dxa"/>
            <w:tcBorders>
              <w:top w:val="nil"/>
              <w:left w:val="nil"/>
              <w:bottom w:val="single" w:sz="8" w:space="0" w:color="auto"/>
              <w:right w:val="single" w:sz="8" w:space="0" w:color="auto"/>
            </w:tcBorders>
            <w:shd w:val="clear" w:color="auto" w:fill="auto"/>
            <w:vAlign w:val="bottom"/>
            <w:hideMark/>
          </w:tcPr>
          <w:p w14:paraId="663D2451" w14:textId="400C8C89"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2677,5</w:t>
            </w:r>
          </w:p>
        </w:tc>
        <w:tc>
          <w:tcPr>
            <w:tcW w:w="850" w:type="dxa"/>
            <w:tcBorders>
              <w:top w:val="nil"/>
              <w:left w:val="nil"/>
              <w:bottom w:val="single" w:sz="8" w:space="0" w:color="auto"/>
              <w:right w:val="single" w:sz="8" w:space="0" w:color="auto"/>
            </w:tcBorders>
            <w:shd w:val="clear" w:color="auto" w:fill="auto"/>
            <w:vAlign w:val="bottom"/>
            <w:hideMark/>
          </w:tcPr>
          <w:p w14:paraId="52A7323C" w14:textId="6A8A4ABB"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1606,5</w:t>
            </w:r>
          </w:p>
        </w:tc>
        <w:tc>
          <w:tcPr>
            <w:tcW w:w="851" w:type="dxa"/>
            <w:tcBorders>
              <w:top w:val="nil"/>
              <w:left w:val="nil"/>
              <w:bottom w:val="single" w:sz="8" w:space="0" w:color="auto"/>
              <w:right w:val="single" w:sz="8" w:space="0" w:color="auto"/>
            </w:tcBorders>
            <w:shd w:val="clear" w:color="auto" w:fill="auto"/>
            <w:vAlign w:val="bottom"/>
            <w:hideMark/>
          </w:tcPr>
          <w:p w14:paraId="733EF678" w14:textId="03C30786" w:rsidR="00860670" w:rsidRPr="001D1DE6" w:rsidRDefault="00860670" w:rsidP="00860670">
            <w:pPr>
              <w:jc w:val="center"/>
              <w:rPr>
                <w:rFonts w:ascii="Calibri" w:hAnsi="Calibri" w:cs="Calibri"/>
                <w:color w:val="000000"/>
                <w:sz w:val="18"/>
                <w:szCs w:val="18"/>
              </w:rPr>
            </w:pPr>
            <w:r w:rsidRPr="001D1DE6">
              <w:rPr>
                <w:rFonts w:ascii="Calibri" w:hAnsi="Calibri" w:cs="Calibri"/>
                <w:color w:val="000000"/>
                <w:sz w:val="18"/>
                <w:szCs w:val="18"/>
              </w:rPr>
              <w:t>4284</w:t>
            </w:r>
          </w:p>
        </w:tc>
      </w:tr>
      <w:tr w:rsidR="00CA1211" w:rsidRPr="00CA1211" w14:paraId="38B24C4B" w14:textId="77777777" w:rsidTr="001D1DE6">
        <w:trPr>
          <w:trHeight w:val="73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F238B39" w14:textId="77777777" w:rsidR="00CA1211" w:rsidRPr="001D1DE6" w:rsidRDefault="00CA1211" w:rsidP="00CA1211">
            <w:pPr>
              <w:jc w:val="center"/>
              <w:rPr>
                <w:color w:val="000000"/>
                <w:sz w:val="18"/>
                <w:szCs w:val="18"/>
              </w:rPr>
            </w:pPr>
            <w:r w:rsidRPr="001D1DE6">
              <w:rPr>
                <w:color w:val="000000"/>
                <w:spacing w:val="-10"/>
                <w:sz w:val="18"/>
                <w:szCs w:val="18"/>
              </w:rPr>
              <w:t>.3.2</w:t>
            </w:r>
          </w:p>
        </w:tc>
        <w:tc>
          <w:tcPr>
            <w:tcW w:w="2146" w:type="dxa"/>
            <w:tcBorders>
              <w:top w:val="nil"/>
              <w:left w:val="nil"/>
              <w:bottom w:val="single" w:sz="8" w:space="0" w:color="auto"/>
              <w:right w:val="single" w:sz="8" w:space="0" w:color="auto"/>
            </w:tcBorders>
            <w:shd w:val="clear" w:color="auto" w:fill="auto"/>
            <w:vAlign w:val="center"/>
            <w:hideMark/>
          </w:tcPr>
          <w:p w14:paraId="61A0CD71" w14:textId="77777777" w:rsidR="00CA1211" w:rsidRPr="001D1DE6" w:rsidRDefault="00CA1211" w:rsidP="00CA1211">
            <w:pPr>
              <w:jc w:val="center"/>
              <w:rPr>
                <w:color w:val="000000"/>
                <w:sz w:val="18"/>
                <w:szCs w:val="18"/>
              </w:rPr>
            </w:pPr>
            <w:r w:rsidRPr="001D1DE6">
              <w:rPr>
                <w:color w:val="000000"/>
                <w:spacing w:val="-2"/>
                <w:sz w:val="18"/>
                <w:szCs w:val="18"/>
              </w:rPr>
              <w:t>Величина совокупных эксплуатационных затрат, в том числе:</w:t>
            </w:r>
          </w:p>
        </w:tc>
        <w:tc>
          <w:tcPr>
            <w:tcW w:w="850" w:type="dxa"/>
            <w:tcBorders>
              <w:top w:val="nil"/>
              <w:left w:val="nil"/>
              <w:bottom w:val="single" w:sz="8" w:space="0" w:color="auto"/>
              <w:right w:val="single" w:sz="8" w:space="0" w:color="auto"/>
            </w:tcBorders>
            <w:shd w:val="clear" w:color="auto" w:fill="auto"/>
            <w:vAlign w:val="center"/>
            <w:hideMark/>
          </w:tcPr>
          <w:p w14:paraId="70F649AE"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center"/>
            <w:hideMark/>
          </w:tcPr>
          <w:p w14:paraId="33758C0D" w14:textId="77777777" w:rsidR="00CA1211" w:rsidRPr="001D1DE6" w:rsidRDefault="00CA1211" w:rsidP="00CA1211">
            <w:pPr>
              <w:jc w:val="center"/>
              <w:rPr>
                <w:color w:val="000000"/>
                <w:sz w:val="18"/>
                <w:szCs w:val="18"/>
              </w:rPr>
            </w:pPr>
            <w:r w:rsidRPr="001D1DE6">
              <w:rPr>
                <w:color w:val="000000"/>
                <w:sz w:val="18"/>
                <w:szCs w:val="18"/>
              </w:rPr>
              <w:t>-</w:t>
            </w:r>
          </w:p>
        </w:tc>
        <w:tc>
          <w:tcPr>
            <w:tcW w:w="728" w:type="dxa"/>
            <w:tcBorders>
              <w:top w:val="nil"/>
              <w:left w:val="nil"/>
              <w:bottom w:val="single" w:sz="8" w:space="0" w:color="auto"/>
              <w:right w:val="single" w:sz="8" w:space="0" w:color="auto"/>
            </w:tcBorders>
            <w:shd w:val="clear" w:color="auto" w:fill="auto"/>
            <w:vAlign w:val="center"/>
            <w:hideMark/>
          </w:tcPr>
          <w:p w14:paraId="3F8AA1AB" w14:textId="77777777" w:rsidR="00CA1211" w:rsidRPr="001D1DE6" w:rsidRDefault="00CA1211" w:rsidP="00CA1211">
            <w:pPr>
              <w:jc w:val="center"/>
              <w:rPr>
                <w:color w:val="000000"/>
                <w:sz w:val="18"/>
                <w:szCs w:val="18"/>
              </w:rPr>
            </w:pPr>
            <w:r w:rsidRPr="001D1DE6">
              <w:rPr>
                <w:color w:val="000000"/>
                <w:sz w:val="18"/>
                <w:szCs w:val="18"/>
              </w:rPr>
              <w:t>-</w:t>
            </w:r>
          </w:p>
        </w:tc>
        <w:tc>
          <w:tcPr>
            <w:tcW w:w="822" w:type="dxa"/>
            <w:tcBorders>
              <w:top w:val="nil"/>
              <w:left w:val="nil"/>
              <w:bottom w:val="single" w:sz="8" w:space="0" w:color="auto"/>
              <w:right w:val="single" w:sz="8" w:space="0" w:color="auto"/>
            </w:tcBorders>
            <w:shd w:val="clear" w:color="auto" w:fill="auto"/>
            <w:vAlign w:val="center"/>
            <w:hideMark/>
          </w:tcPr>
          <w:p w14:paraId="4468F9E2" w14:textId="77777777" w:rsidR="00CA1211" w:rsidRPr="001D1DE6" w:rsidRDefault="00CA1211" w:rsidP="00CA1211">
            <w:pPr>
              <w:jc w:val="center"/>
              <w:rPr>
                <w:color w:val="000000"/>
                <w:sz w:val="18"/>
                <w:szCs w:val="18"/>
              </w:rPr>
            </w:pPr>
            <w:r w:rsidRPr="001D1DE6">
              <w:rPr>
                <w:color w:val="000000"/>
                <w:sz w:val="18"/>
                <w:szCs w:val="18"/>
              </w:rPr>
              <w:t>-</w:t>
            </w:r>
          </w:p>
        </w:tc>
        <w:tc>
          <w:tcPr>
            <w:tcW w:w="709" w:type="dxa"/>
            <w:tcBorders>
              <w:top w:val="nil"/>
              <w:left w:val="nil"/>
              <w:bottom w:val="single" w:sz="8" w:space="0" w:color="auto"/>
              <w:right w:val="single" w:sz="8" w:space="0" w:color="auto"/>
            </w:tcBorders>
            <w:shd w:val="clear" w:color="auto" w:fill="auto"/>
            <w:vAlign w:val="center"/>
            <w:hideMark/>
          </w:tcPr>
          <w:p w14:paraId="0A472800" w14:textId="77777777" w:rsidR="00CA1211" w:rsidRPr="001D1DE6" w:rsidRDefault="00CA1211" w:rsidP="00CA1211">
            <w:pPr>
              <w:jc w:val="center"/>
              <w:rPr>
                <w:color w:val="000000"/>
                <w:sz w:val="18"/>
                <w:szCs w:val="18"/>
              </w:rPr>
            </w:pPr>
            <w:r w:rsidRPr="001D1DE6">
              <w:rPr>
                <w:color w:val="000000"/>
                <w:sz w:val="18"/>
                <w:szCs w:val="18"/>
              </w:rPr>
              <w:t>-</w:t>
            </w:r>
          </w:p>
        </w:tc>
        <w:tc>
          <w:tcPr>
            <w:tcW w:w="708" w:type="dxa"/>
            <w:tcBorders>
              <w:top w:val="nil"/>
              <w:left w:val="nil"/>
              <w:bottom w:val="single" w:sz="8" w:space="0" w:color="auto"/>
              <w:right w:val="single" w:sz="8" w:space="0" w:color="auto"/>
            </w:tcBorders>
            <w:shd w:val="clear" w:color="auto" w:fill="auto"/>
            <w:vAlign w:val="center"/>
            <w:hideMark/>
          </w:tcPr>
          <w:p w14:paraId="66D633C2" w14:textId="77777777" w:rsidR="00CA1211" w:rsidRPr="001D1DE6" w:rsidRDefault="00CA1211" w:rsidP="00CA1211">
            <w:pPr>
              <w:jc w:val="center"/>
              <w:rPr>
                <w:color w:val="000000"/>
                <w:sz w:val="18"/>
                <w:szCs w:val="18"/>
              </w:rPr>
            </w:pPr>
            <w:r w:rsidRPr="001D1DE6">
              <w:rPr>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hideMark/>
          </w:tcPr>
          <w:p w14:paraId="428C7650" w14:textId="77777777" w:rsidR="00CA1211" w:rsidRPr="001D1DE6" w:rsidRDefault="00CA1211" w:rsidP="00CA1211">
            <w:pPr>
              <w:jc w:val="center"/>
              <w:rPr>
                <w:color w:val="000000"/>
                <w:sz w:val="18"/>
                <w:szCs w:val="18"/>
              </w:rPr>
            </w:pPr>
            <w:r w:rsidRPr="001D1DE6">
              <w:rPr>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hideMark/>
          </w:tcPr>
          <w:p w14:paraId="21A3B6ED" w14:textId="77777777" w:rsidR="00CA1211" w:rsidRPr="001D1DE6" w:rsidRDefault="00CA1211" w:rsidP="00CA1211">
            <w:pPr>
              <w:jc w:val="center"/>
              <w:rPr>
                <w:color w:val="000000"/>
                <w:sz w:val="18"/>
                <w:szCs w:val="18"/>
              </w:rPr>
            </w:pPr>
            <w:r w:rsidRPr="001D1DE6">
              <w:rPr>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hideMark/>
          </w:tcPr>
          <w:p w14:paraId="20AD701A" w14:textId="0942E9C9" w:rsidR="00CA1211" w:rsidRPr="001D1DE6" w:rsidRDefault="00484085" w:rsidP="00CA1211">
            <w:pPr>
              <w:jc w:val="center"/>
              <w:rPr>
                <w:color w:val="000000"/>
                <w:sz w:val="18"/>
                <w:szCs w:val="18"/>
              </w:rPr>
            </w:pPr>
            <w:r w:rsidRPr="001D1DE6">
              <w:rPr>
                <w:color w:val="000000"/>
                <w:sz w:val="18"/>
                <w:szCs w:val="18"/>
              </w:rPr>
              <w:t>-</w:t>
            </w:r>
            <w:r w:rsidR="00CA1211" w:rsidRPr="001D1DE6">
              <w:rPr>
                <w:color w:val="000000"/>
                <w:sz w:val="18"/>
                <w:szCs w:val="18"/>
              </w:rPr>
              <w:t> </w:t>
            </w:r>
          </w:p>
        </w:tc>
      </w:tr>
      <w:tr w:rsidR="00484085" w:rsidRPr="00CA1211" w14:paraId="7E588A46" w14:textId="77777777" w:rsidTr="001D1DE6">
        <w:trPr>
          <w:trHeight w:val="548"/>
          <w:jc w:val="center"/>
        </w:trPr>
        <w:tc>
          <w:tcPr>
            <w:tcW w:w="709" w:type="dxa"/>
            <w:tcBorders>
              <w:top w:val="nil"/>
              <w:left w:val="single" w:sz="8" w:space="0" w:color="auto"/>
              <w:bottom w:val="nil"/>
              <w:right w:val="single" w:sz="8" w:space="0" w:color="auto"/>
            </w:tcBorders>
            <w:shd w:val="clear" w:color="auto" w:fill="auto"/>
            <w:vAlign w:val="center"/>
            <w:hideMark/>
          </w:tcPr>
          <w:p w14:paraId="2B25B197" w14:textId="77777777" w:rsidR="00CA1211" w:rsidRPr="001D1DE6" w:rsidRDefault="00CA1211" w:rsidP="00CA1211">
            <w:pPr>
              <w:jc w:val="center"/>
              <w:rPr>
                <w:color w:val="000000"/>
                <w:sz w:val="18"/>
                <w:szCs w:val="18"/>
              </w:rPr>
            </w:pPr>
            <w:r w:rsidRPr="001D1DE6">
              <w:rPr>
                <w:color w:val="000000"/>
                <w:sz w:val="18"/>
                <w:szCs w:val="18"/>
              </w:rPr>
              <w:t>.3.2.1</w:t>
            </w:r>
          </w:p>
        </w:tc>
        <w:tc>
          <w:tcPr>
            <w:tcW w:w="2146" w:type="dxa"/>
            <w:tcBorders>
              <w:top w:val="nil"/>
              <w:left w:val="nil"/>
              <w:bottom w:val="nil"/>
              <w:right w:val="single" w:sz="8" w:space="0" w:color="auto"/>
            </w:tcBorders>
            <w:shd w:val="clear" w:color="auto" w:fill="auto"/>
            <w:vAlign w:val="center"/>
            <w:hideMark/>
          </w:tcPr>
          <w:p w14:paraId="601AA740" w14:textId="77777777" w:rsidR="00CA1211" w:rsidRPr="001D1DE6" w:rsidRDefault="00CA1211" w:rsidP="00CA1211">
            <w:pPr>
              <w:jc w:val="center"/>
              <w:rPr>
                <w:color w:val="000000"/>
                <w:sz w:val="18"/>
                <w:szCs w:val="18"/>
              </w:rPr>
            </w:pPr>
            <w:r w:rsidRPr="001D1DE6">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p>
        </w:tc>
        <w:tc>
          <w:tcPr>
            <w:tcW w:w="850" w:type="dxa"/>
            <w:tcBorders>
              <w:top w:val="nil"/>
              <w:left w:val="nil"/>
              <w:bottom w:val="nil"/>
              <w:right w:val="single" w:sz="8" w:space="0" w:color="auto"/>
            </w:tcBorders>
            <w:shd w:val="clear" w:color="auto" w:fill="auto"/>
            <w:vAlign w:val="center"/>
            <w:hideMark/>
          </w:tcPr>
          <w:p w14:paraId="798F2155"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nil"/>
              <w:bottom w:val="nil"/>
              <w:right w:val="single" w:sz="8" w:space="0" w:color="000000"/>
            </w:tcBorders>
            <w:shd w:val="clear" w:color="auto" w:fill="auto"/>
            <w:vAlign w:val="center"/>
            <w:hideMark/>
          </w:tcPr>
          <w:p w14:paraId="02FEA6FB" w14:textId="77777777" w:rsidR="00CA1211" w:rsidRPr="001D1DE6" w:rsidRDefault="00CA1211" w:rsidP="00CA1211">
            <w:pPr>
              <w:jc w:val="center"/>
              <w:rPr>
                <w:color w:val="000000"/>
                <w:sz w:val="18"/>
                <w:szCs w:val="18"/>
              </w:rPr>
            </w:pPr>
            <w:r w:rsidRPr="001D1DE6">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r w:rsidRPr="001D1DE6">
              <w:rPr>
                <w:color w:val="000000"/>
                <w:sz w:val="18"/>
                <w:szCs w:val="18"/>
              </w:rPr>
              <w:t xml:space="preserve">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484085" w:rsidRPr="00CA1211" w14:paraId="34F25B5D" w14:textId="77777777" w:rsidTr="001D1DE6">
        <w:trPr>
          <w:trHeight w:val="12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5BDAE3F" w14:textId="77777777" w:rsidR="00CA1211" w:rsidRPr="001D1DE6" w:rsidRDefault="00CA1211" w:rsidP="00CA1211">
            <w:pPr>
              <w:jc w:val="center"/>
              <w:rPr>
                <w:color w:val="000000"/>
                <w:sz w:val="18"/>
                <w:szCs w:val="18"/>
              </w:rPr>
            </w:pPr>
            <w:r w:rsidRPr="001D1DE6">
              <w:rPr>
                <w:color w:val="000000"/>
                <w:spacing w:val="-5"/>
                <w:sz w:val="18"/>
                <w:szCs w:val="18"/>
              </w:rPr>
              <w:lastRenderedPageBreak/>
              <w:t>.3.2.2</w:t>
            </w:r>
          </w:p>
        </w:tc>
        <w:tc>
          <w:tcPr>
            <w:tcW w:w="2146" w:type="dxa"/>
            <w:tcBorders>
              <w:top w:val="nil"/>
              <w:left w:val="nil"/>
              <w:bottom w:val="single" w:sz="8" w:space="0" w:color="auto"/>
              <w:right w:val="single" w:sz="8" w:space="0" w:color="auto"/>
            </w:tcBorders>
            <w:shd w:val="clear" w:color="auto" w:fill="auto"/>
            <w:vAlign w:val="center"/>
            <w:hideMark/>
          </w:tcPr>
          <w:p w14:paraId="78D27961" w14:textId="77777777" w:rsidR="00CA1211" w:rsidRPr="001D1DE6" w:rsidRDefault="00CA1211" w:rsidP="00CA1211">
            <w:pPr>
              <w:jc w:val="center"/>
              <w:rPr>
                <w:color w:val="000000"/>
                <w:sz w:val="18"/>
                <w:szCs w:val="18"/>
              </w:rPr>
            </w:pPr>
            <w:r w:rsidRPr="001D1DE6">
              <w:rPr>
                <w:color w:val="000000"/>
                <w:sz w:val="18"/>
                <w:szCs w:val="18"/>
              </w:rPr>
              <w:t>увеличение затрат за счет увеличения амортизационных отчислений (амортизация вводимых осно</w:t>
            </w:r>
            <w:proofErr w:type="gramStart"/>
            <w:r w:rsidRPr="001D1DE6">
              <w:rPr>
                <w:color w:val="000000"/>
                <w:sz w:val="18"/>
                <w:szCs w:val="18"/>
              </w:rPr>
              <w:t>в-</w:t>
            </w:r>
            <w:proofErr w:type="gramEnd"/>
            <w:r w:rsidRPr="001D1DE6">
              <w:rPr>
                <w:color w:val="000000"/>
                <w:sz w:val="18"/>
                <w:szCs w:val="18"/>
              </w:rPr>
              <w:t xml:space="preserve"> ных средств).</w:t>
            </w:r>
          </w:p>
        </w:tc>
        <w:tc>
          <w:tcPr>
            <w:tcW w:w="850" w:type="dxa"/>
            <w:tcBorders>
              <w:top w:val="nil"/>
              <w:left w:val="nil"/>
              <w:bottom w:val="single" w:sz="8" w:space="0" w:color="auto"/>
              <w:right w:val="single" w:sz="8" w:space="0" w:color="auto"/>
            </w:tcBorders>
            <w:shd w:val="clear" w:color="auto" w:fill="auto"/>
            <w:vAlign w:val="center"/>
            <w:hideMark/>
          </w:tcPr>
          <w:p w14:paraId="3D877DEB"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1F667A2" w14:textId="77777777" w:rsidR="00CA1211" w:rsidRPr="001D1DE6" w:rsidRDefault="00CA1211" w:rsidP="00CA1211">
            <w:pPr>
              <w:jc w:val="center"/>
              <w:rPr>
                <w:color w:val="000000"/>
                <w:sz w:val="18"/>
                <w:szCs w:val="18"/>
              </w:rPr>
            </w:pPr>
            <w:r w:rsidRPr="001D1DE6">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CA1211" w:rsidRPr="00CA1211" w14:paraId="23EDF034"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0A7CA63" w14:textId="77777777" w:rsidR="00CA1211" w:rsidRPr="001D1DE6" w:rsidRDefault="00CA1211" w:rsidP="00CA1211">
            <w:pPr>
              <w:jc w:val="center"/>
              <w:rPr>
                <w:color w:val="000000"/>
                <w:sz w:val="18"/>
                <w:szCs w:val="18"/>
              </w:rPr>
            </w:pPr>
            <w:r w:rsidRPr="001D1DE6">
              <w:rPr>
                <w:color w:val="000000"/>
                <w:sz w:val="18"/>
                <w:szCs w:val="18"/>
              </w:rPr>
              <w:t>4</w:t>
            </w:r>
          </w:p>
        </w:tc>
        <w:tc>
          <w:tcPr>
            <w:tcW w:w="8353" w:type="dxa"/>
            <w:gridSpan w:val="9"/>
            <w:tcBorders>
              <w:top w:val="single" w:sz="8" w:space="0" w:color="auto"/>
              <w:left w:val="single" w:sz="8" w:space="0" w:color="auto"/>
              <w:bottom w:val="single" w:sz="8" w:space="0" w:color="auto"/>
              <w:right w:val="single" w:sz="8" w:space="0" w:color="000000"/>
            </w:tcBorders>
            <w:shd w:val="clear" w:color="000000" w:fill="FFC000"/>
            <w:vAlign w:val="center"/>
            <w:hideMark/>
          </w:tcPr>
          <w:p w14:paraId="500C1C5E" w14:textId="77777777" w:rsidR="00CA1211" w:rsidRPr="001D1DE6" w:rsidRDefault="00CA1211" w:rsidP="00CA1211">
            <w:pPr>
              <w:jc w:val="center"/>
              <w:rPr>
                <w:color w:val="000000"/>
                <w:sz w:val="18"/>
                <w:szCs w:val="18"/>
              </w:rPr>
            </w:pPr>
            <w:r w:rsidRPr="001D1DE6">
              <w:rPr>
                <w:color w:val="000000"/>
                <w:sz w:val="18"/>
                <w:szCs w:val="18"/>
              </w:rPr>
              <w:t>ТКО</w:t>
            </w:r>
          </w:p>
        </w:tc>
        <w:tc>
          <w:tcPr>
            <w:tcW w:w="851" w:type="dxa"/>
            <w:tcBorders>
              <w:top w:val="nil"/>
              <w:left w:val="nil"/>
              <w:bottom w:val="single" w:sz="8" w:space="0" w:color="auto"/>
              <w:right w:val="single" w:sz="8" w:space="0" w:color="auto"/>
            </w:tcBorders>
            <w:shd w:val="clear" w:color="000000" w:fill="FFC000"/>
            <w:vAlign w:val="center"/>
            <w:hideMark/>
          </w:tcPr>
          <w:p w14:paraId="7BA92B45" w14:textId="77777777" w:rsidR="00CA1211" w:rsidRPr="001D1DE6" w:rsidRDefault="00CA1211" w:rsidP="00CA1211">
            <w:pPr>
              <w:jc w:val="center"/>
              <w:rPr>
                <w:color w:val="000000"/>
                <w:sz w:val="18"/>
                <w:szCs w:val="18"/>
              </w:rPr>
            </w:pPr>
            <w:r w:rsidRPr="001D1DE6">
              <w:rPr>
                <w:color w:val="000000"/>
                <w:sz w:val="18"/>
                <w:szCs w:val="18"/>
              </w:rPr>
              <w:t> </w:t>
            </w:r>
          </w:p>
        </w:tc>
      </w:tr>
      <w:tr w:rsidR="00CA1211" w:rsidRPr="00CA1211" w14:paraId="73F2014C" w14:textId="77777777" w:rsidTr="001D1DE6">
        <w:trPr>
          <w:trHeight w:val="49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A24B15C" w14:textId="77777777" w:rsidR="00CA1211" w:rsidRPr="001D1DE6" w:rsidRDefault="00CA1211" w:rsidP="00CA1211">
            <w:pPr>
              <w:jc w:val="center"/>
              <w:rPr>
                <w:color w:val="000000"/>
                <w:sz w:val="18"/>
                <w:szCs w:val="18"/>
              </w:rPr>
            </w:pPr>
            <w:r w:rsidRPr="001D1DE6">
              <w:rPr>
                <w:color w:val="000000"/>
                <w:spacing w:val="-10"/>
                <w:sz w:val="18"/>
                <w:szCs w:val="18"/>
              </w:rPr>
              <w:t>.4.1</w:t>
            </w:r>
          </w:p>
        </w:tc>
        <w:tc>
          <w:tcPr>
            <w:tcW w:w="2146" w:type="dxa"/>
            <w:tcBorders>
              <w:top w:val="nil"/>
              <w:left w:val="nil"/>
              <w:bottom w:val="single" w:sz="8" w:space="0" w:color="auto"/>
              <w:right w:val="single" w:sz="8" w:space="0" w:color="auto"/>
            </w:tcBorders>
            <w:shd w:val="clear" w:color="auto" w:fill="auto"/>
            <w:vAlign w:val="center"/>
            <w:hideMark/>
          </w:tcPr>
          <w:p w14:paraId="6CB518A5" w14:textId="77777777" w:rsidR="00CA1211" w:rsidRPr="001D1DE6" w:rsidRDefault="00CA1211" w:rsidP="00CA1211">
            <w:pPr>
              <w:jc w:val="center"/>
              <w:rPr>
                <w:color w:val="000000"/>
                <w:sz w:val="18"/>
                <w:szCs w:val="18"/>
              </w:rPr>
            </w:pPr>
            <w:r w:rsidRPr="001D1DE6">
              <w:rPr>
                <w:color w:val="000000"/>
                <w:sz w:val="18"/>
                <w:szCs w:val="18"/>
              </w:rPr>
              <w:t>Потребность в капитальных вложениях</w:t>
            </w:r>
          </w:p>
        </w:tc>
        <w:tc>
          <w:tcPr>
            <w:tcW w:w="850" w:type="dxa"/>
            <w:tcBorders>
              <w:top w:val="nil"/>
              <w:left w:val="nil"/>
              <w:bottom w:val="single" w:sz="8" w:space="0" w:color="auto"/>
              <w:right w:val="single" w:sz="8" w:space="0" w:color="auto"/>
            </w:tcBorders>
            <w:shd w:val="clear" w:color="auto" w:fill="auto"/>
            <w:vAlign w:val="center"/>
            <w:hideMark/>
          </w:tcPr>
          <w:p w14:paraId="7A7F6674"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bottom"/>
            <w:hideMark/>
          </w:tcPr>
          <w:p w14:paraId="048A5B5E" w14:textId="3FB5E2CE"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728" w:type="dxa"/>
            <w:tcBorders>
              <w:top w:val="nil"/>
              <w:left w:val="nil"/>
              <w:bottom w:val="single" w:sz="8" w:space="0" w:color="auto"/>
              <w:right w:val="single" w:sz="8" w:space="0" w:color="auto"/>
            </w:tcBorders>
            <w:shd w:val="clear" w:color="auto" w:fill="auto"/>
            <w:vAlign w:val="bottom"/>
            <w:hideMark/>
          </w:tcPr>
          <w:p w14:paraId="4ADFD5ED" w14:textId="6088A4F8"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822" w:type="dxa"/>
            <w:tcBorders>
              <w:top w:val="nil"/>
              <w:left w:val="nil"/>
              <w:bottom w:val="single" w:sz="8" w:space="0" w:color="auto"/>
              <w:right w:val="single" w:sz="8" w:space="0" w:color="auto"/>
            </w:tcBorders>
            <w:shd w:val="clear" w:color="auto" w:fill="auto"/>
            <w:vAlign w:val="bottom"/>
            <w:hideMark/>
          </w:tcPr>
          <w:p w14:paraId="081EC875" w14:textId="74BC945E"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101</w:t>
            </w:r>
          </w:p>
        </w:tc>
        <w:tc>
          <w:tcPr>
            <w:tcW w:w="709" w:type="dxa"/>
            <w:tcBorders>
              <w:top w:val="nil"/>
              <w:left w:val="nil"/>
              <w:bottom w:val="single" w:sz="8" w:space="0" w:color="auto"/>
              <w:right w:val="single" w:sz="8" w:space="0" w:color="auto"/>
            </w:tcBorders>
            <w:shd w:val="clear" w:color="auto" w:fill="auto"/>
            <w:vAlign w:val="bottom"/>
            <w:hideMark/>
          </w:tcPr>
          <w:p w14:paraId="1FFCDE70" w14:textId="458C8BD3"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5,5</w:t>
            </w:r>
          </w:p>
        </w:tc>
        <w:tc>
          <w:tcPr>
            <w:tcW w:w="708" w:type="dxa"/>
            <w:tcBorders>
              <w:top w:val="nil"/>
              <w:left w:val="nil"/>
              <w:bottom w:val="single" w:sz="8" w:space="0" w:color="auto"/>
              <w:right w:val="single" w:sz="8" w:space="0" w:color="auto"/>
            </w:tcBorders>
            <w:shd w:val="clear" w:color="auto" w:fill="auto"/>
            <w:vAlign w:val="bottom"/>
            <w:hideMark/>
          </w:tcPr>
          <w:p w14:paraId="42EE2F6D" w14:textId="24E4B2DF"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6</w:t>
            </w:r>
          </w:p>
        </w:tc>
        <w:tc>
          <w:tcPr>
            <w:tcW w:w="851" w:type="dxa"/>
            <w:tcBorders>
              <w:top w:val="nil"/>
              <w:left w:val="nil"/>
              <w:bottom w:val="single" w:sz="8" w:space="0" w:color="auto"/>
              <w:right w:val="single" w:sz="8" w:space="0" w:color="auto"/>
            </w:tcBorders>
            <w:shd w:val="clear" w:color="auto" w:fill="auto"/>
            <w:vAlign w:val="bottom"/>
            <w:hideMark/>
          </w:tcPr>
          <w:p w14:paraId="469E400A" w14:textId="733F5332" w:rsidR="00CA1211" w:rsidRPr="001D1DE6" w:rsidRDefault="00CA1211" w:rsidP="00CA1211">
            <w:pPr>
              <w:jc w:val="center"/>
              <w:rPr>
                <w:color w:val="000000"/>
                <w:sz w:val="18"/>
                <w:szCs w:val="18"/>
              </w:rPr>
            </w:pPr>
            <w:r w:rsidRPr="001D1DE6">
              <w:rPr>
                <w:rFonts w:ascii="Calibri" w:hAnsi="Calibri" w:cs="Calibri"/>
                <w:color w:val="000000"/>
                <w:sz w:val="18"/>
                <w:szCs w:val="18"/>
              </w:rPr>
              <w:t>112,5</w:t>
            </w:r>
          </w:p>
        </w:tc>
        <w:tc>
          <w:tcPr>
            <w:tcW w:w="850" w:type="dxa"/>
            <w:tcBorders>
              <w:top w:val="nil"/>
              <w:left w:val="nil"/>
              <w:bottom w:val="single" w:sz="8" w:space="0" w:color="auto"/>
              <w:right w:val="single" w:sz="8" w:space="0" w:color="auto"/>
            </w:tcBorders>
            <w:shd w:val="clear" w:color="auto" w:fill="auto"/>
            <w:vAlign w:val="bottom"/>
            <w:hideMark/>
          </w:tcPr>
          <w:p w14:paraId="400B9880" w14:textId="2559E33E" w:rsidR="00CA1211" w:rsidRPr="001D1DE6" w:rsidRDefault="00CA1211" w:rsidP="00CA1211">
            <w:pPr>
              <w:jc w:val="center"/>
              <w:rPr>
                <w:color w:val="000000"/>
                <w:sz w:val="18"/>
                <w:szCs w:val="18"/>
              </w:rPr>
            </w:pPr>
            <w:r w:rsidRPr="001D1DE6">
              <w:rPr>
                <w:rFonts w:ascii="Calibri" w:hAnsi="Calibri" w:cs="Calibri"/>
                <w:color w:val="000000"/>
                <w:sz w:val="18"/>
                <w:szCs w:val="18"/>
              </w:rPr>
              <w:t>60</w:t>
            </w:r>
          </w:p>
        </w:tc>
        <w:tc>
          <w:tcPr>
            <w:tcW w:w="851" w:type="dxa"/>
            <w:tcBorders>
              <w:top w:val="nil"/>
              <w:left w:val="nil"/>
              <w:bottom w:val="single" w:sz="8" w:space="0" w:color="auto"/>
              <w:right w:val="single" w:sz="8" w:space="0" w:color="auto"/>
            </w:tcBorders>
            <w:shd w:val="clear" w:color="auto" w:fill="auto"/>
            <w:vAlign w:val="bottom"/>
            <w:hideMark/>
          </w:tcPr>
          <w:p w14:paraId="17E62A50" w14:textId="474C401B" w:rsidR="00CA1211" w:rsidRPr="001D1DE6" w:rsidRDefault="00CA1211" w:rsidP="00CA1211">
            <w:pPr>
              <w:jc w:val="center"/>
              <w:rPr>
                <w:color w:val="000000"/>
                <w:sz w:val="18"/>
                <w:szCs w:val="18"/>
              </w:rPr>
            </w:pPr>
            <w:r w:rsidRPr="001D1DE6">
              <w:rPr>
                <w:rFonts w:ascii="Calibri" w:hAnsi="Calibri" w:cs="Calibri"/>
                <w:color w:val="000000"/>
                <w:sz w:val="18"/>
                <w:szCs w:val="18"/>
              </w:rPr>
              <w:t>172,5</w:t>
            </w:r>
          </w:p>
        </w:tc>
      </w:tr>
      <w:tr w:rsidR="00CA1211" w:rsidRPr="00CA1211" w14:paraId="04701F79" w14:textId="77777777" w:rsidTr="001D1DE6">
        <w:trPr>
          <w:trHeight w:val="73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628B054" w14:textId="77777777" w:rsidR="00CA1211" w:rsidRPr="001D1DE6" w:rsidRDefault="00CA1211" w:rsidP="00CA1211">
            <w:pPr>
              <w:jc w:val="center"/>
              <w:rPr>
                <w:color w:val="000000"/>
                <w:sz w:val="18"/>
                <w:szCs w:val="18"/>
              </w:rPr>
            </w:pPr>
            <w:r w:rsidRPr="001D1DE6">
              <w:rPr>
                <w:color w:val="000000"/>
                <w:spacing w:val="-10"/>
                <w:sz w:val="18"/>
                <w:szCs w:val="18"/>
              </w:rPr>
              <w:t>.4.2</w:t>
            </w:r>
          </w:p>
        </w:tc>
        <w:tc>
          <w:tcPr>
            <w:tcW w:w="2146" w:type="dxa"/>
            <w:tcBorders>
              <w:top w:val="nil"/>
              <w:left w:val="nil"/>
              <w:bottom w:val="single" w:sz="8" w:space="0" w:color="auto"/>
              <w:right w:val="single" w:sz="8" w:space="0" w:color="auto"/>
            </w:tcBorders>
            <w:shd w:val="clear" w:color="auto" w:fill="auto"/>
            <w:vAlign w:val="center"/>
            <w:hideMark/>
          </w:tcPr>
          <w:p w14:paraId="020159C4" w14:textId="77777777" w:rsidR="00CA1211" w:rsidRPr="001D1DE6" w:rsidRDefault="00CA1211" w:rsidP="00CA1211">
            <w:pPr>
              <w:jc w:val="center"/>
              <w:rPr>
                <w:color w:val="000000"/>
                <w:sz w:val="18"/>
                <w:szCs w:val="18"/>
              </w:rPr>
            </w:pPr>
            <w:r w:rsidRPr="001D1DE6">
              <w:rPr>
                <w:color w:val="000000"/>
                <w:spacing w:val="-2"/>
                <w:sz w:val="18"/>
                <w:szCs w:val="18"/>
              </w:rPr>
              <w:t>Величина совокупных эксплуатационных затрат, в том числе:</w:t>
            </w:r>
          </w:p>
        </w:tc>
        <w:tc>
          <w:tcPr>
            <w:tcW w:w="850" w:type="dxa"/>
            <w:tcBorders>
              <w:top w:val="nil"/>
              <w:left w:val="nil"/>
              <w:bottom w:val="single" w:sz="8" w:space="0" w:color="auto"/>
              <w:right w:val="single" w:sz="8" w:space="0" w:color="auto"/>
            </w:tcBorders>
            <w:shd w:val="clear" w:color="auto" w:fill="auto"/>
            <w:vAlign w:val="center"/>
            <w:hideMark/>
          </w:tcPr>
          <w:p w14:paraId="08DD601D"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center"/>
            <w:hideMark/>
          </w:tcPr>
          <w:p w14:paraId="2FBCFCF3" w14:textId="77777777" w:rsidR="00CA1211" w:rsidRPr="001D1DE6" w:rsidRDefault="00CA1211" w:rsidP="00CA1211">
            <w:pPr>
              <w:jc w:val="center"/>
              <w:rPr>
                <w:color w:val="000000"/>
                <w:sz w:val="18"/>
                <w:szCs w:val="18"/>
              </w:rPr>
            </w:pPr>
            <w:r w:rsidRPr="001D1DE6">
              <w:rPr>
                <w:color w:val="000000"/>
                <w:sz w:val="18"/>
                <w:szCs w:val="18"/>
              </w:rPr>
              <w:t>0</w:t>
            </w:r>
          </w:p>
        </w:tc>
        <w:tc>
          <w:tcPr>
            <w:tcW w:w="728" w:type="dxa"/>
            <w:tcBorders>
              <w:top w:val="nil"/>
              <w:left w:val="nil"/>
              <w:bottom w:val="single" w:sz="8" w:space="0" w:color="auto"/>
              <w:right w:val="single" w:sz="8" w:space="0" w:color="auto"/>
            </w:tcBorders>
            <w:shd w:val="clear" w:color="auto" w:fill="auto"/>
            <w:vAlign w:val="center"/>
            <w:hideMark/>
          </w:tcPr>
          <w:p w14:paraId="0040BA88" w14:textId="77777777" w:rsidR="00CA1211" w:rsidRPr="001D1DE6" w:rsidRDefault="00CA1211" w:rsidP="00CA1211">
            <w:pPr>
              <w:jc w:val="center"/>
              <w:rPr>
                <w:color w:val="000000"/>
                <w:sz w:val="18"/>
                <w:szCs w:val="18"/>
              </w:rPr>
            </w:pPr>
            <w:r w:rsidRPr="001D1DE6">
              <w:rPr>
                <w:color w:val="000000"/>
                <w:sz w:val="18"/>
                <w:szCs w:val="18"/>
              </w:rPr>
              <w:t>0</w:t>
            </w:r>
          </w:p>
        </w:tc>
        <w:tc>
          <w:tcPr>
            <w:tcW w:w="822" w:type="dxa"/>
            <w:tcBorders>
              <w:top w:val="nil"/>
              <w:left w:val="nil"/>
              <w:bottom w:val="single" w:sz="8" w:space="0" w:color="auto"/>
              <w:right w:val="single" w:sz="8" w:space="0" w:color="auto"/>
            </w:tcBorders>
            <w:shd w:val="clear" w:color="auto" w:fill="auto"/>
            <w:vAlign w:val="center"/>
            <w:hideMark/>
          </w:tcPr>
          <w:p w14:paraId="4E40A9D7" w14:textId="77777777" w:rsidR="00CA1211" w:rsidRPr="001D1DE6" w:rsidRDefault="00CA1211" w:rsidP="00CA1211">
            <w:pPr>
              <w:jc w:val="center"/>
              <w:rPr>
                <w:color w:val="000000"/>
                <w:sz w:val="18"/>
                <w:szCs w:val="18"/>
              </w:rPr>
            </w:pPr>
            <w:r w:rsidRPr="001D1DE6">
              <w:rPr>
                <w:color w:val="000000"/>
                <w:sz w:val="18"/>
                <w:szCs w:val="18"/>
              </w:rPr>
              <w:t>0</w:t>
            </w:r>
          </w:p>
        </w:tc>
        <w:tc>
          <w:tcPr>
            <w:tcW w:w="709" w:type="dxa"/>
            <w:tcBorders>
              <w:top w:val="nil"/>
              <w:left w:val="nil"/>
              <w:bottom w:val="single" w:sz="8" w:space="0" w:color="auto"/>
              <w:right w:val="single" w:sz="8" w:space="0" w:color="auto"/>
            </w:tcBorders>
            <w:shd w:val="clear" w:color="auto" w:fill="auto"/>
            <w:vAlign w:val="center"/>
            <w:hideMark/>
          </w:tcPr>
          <w:p w14:paraId="21C088AB" w14:textId="77777777" w:rsidR="00CA1211" w:rsidRPr="001D1DE6" w:rsidRDefault="00CA1211" w:rsidP="00CA1211">
            <w:pPr>
              <w:jc w:val="center"/>
              <w:rPr>
                <w:color w:val="000000"/>
                <w:sz w:val="18"/>
                <w:szCs w:val="18"/>
              </w:rPr>
            </w:pPr>
            <w:r w:rsidRPr="001D1DE6">
              <w:rPr>
                <w:color w:val="000000"/>
                <w:sz w:val="18"/>
                <w:szCs w:val="18"/>
              </w:rPr>
              <w:t>0</w:t>
            </w:r>
          </w:p>
        </w:tc>
        <w:tc>
          <w:tcPr>
            <w:tcW w:w="708" w:type="dxa"/>
            <w:tcBorders>
              <w:top w:val="nil"/>
              <w:left w:val="nil"/>
              <w:bottom w:val="single" w:sz="8" w:space="0" w:color="auto"/>
              <w:right w:val="single" w:sz="8" w:space="0" w:color="auto"/>
            </w:tcBorders>
            <w:shd w:val="clear" w:color="auto" w:fill="auto"/>
            <w:vAlign w:val="center"/>
            <w:hideMark/>
          </w:tcPr>
          <w:p w14:paraId="7247D359"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4883E542" w14:textId="77777777" w:rsidR="00CA1211" w:rsidRPr="001D1DE6" w:rsidRDefault="00CA1211" w:rsidP="00CA1211">
            <w:pPr>
              <w:jc w:val="center"/>
              <w:rPr>
                <w:color w:val="000000"/>
                <w:sz w:val="18"/>
                <w:szCs w:val="18"/>
              </w:rPr>
            </w:pPr>
            <w:r w:rsidRPr="001D1DE6">
              <w:rPr>
                <w:color w:val="000000"/>
                <w:sz w:val="18"/>
                <w:szCs w:val="18"/>
              </w:rPr>
              <w:t>0</w:t>
            </w:r>
          </w:p>
        </w:tc>
        <w:tc>
          <w:tcPr>
            <w:tcW w:w="850" w:type="dxa"/>
            <w:tcBorders>
              <w:top w:val="nil"/>
              <w:left w:val="nil"/>
              <w:bottom w:val="single" w:sz="8" w:space="0" w:color="auto"/>
              <w:right w:val="single" w:sz="8" w:space="0" w:color="auto"/>
            </w:tcBorders>
            <w:shd w:val="clear" w:color="auto" w:fill="auto"/>
            <w:vAlign w:val="center"/>
            <w:hideMark/>
          </w:tcPr>
          <w:p w14:paraId="06FEEC6C"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7CC09DBC" w14:textId="19F5E445" w:rsidR="00CA1211" w:rsidRPr="001D1DE6" w:rsidRDefault="00CA1211" w:rsidP="00CA1211">
            <w:pPr>
              <w:jc w:val="center"/>
              <w:rPr>
                <w:color w:val="000000"/>
                <w:sz w:val="18"/>
                <w:szCs w:val="18"/>
              </w:rPr>
            </w:pPr>
            <w:r w:rsidRPr="001D1DE6">
              <w:rPr>
                <w:color w:val="000000"/>
                <w:sz w:val="18"/>
                <w:szCs w:val="18"/>
              </w:rPr>
              <w:t> </w:t>
            </w:r>
            <w:r w:rsidR="00484085" w:rsidRPr="001D1DE6">
              <w:rPr>
                <w:color w:val="000000"/>
                <w:sz w:val="18"/>
                <w:szCs w:val="18"/>
              </w:rPr>
              <w:t>0</w:t>
            </w:r>
          </w:p>
        </w:tc>
      </w:tr>
      <w:tr w:rsidR="00484085" w:rsidRPr="00CA1211" w14:paraId="1EBA5D41" w14:textId="77777777" w:rsidTr="001D1DE6">
        <w:trPr>
          <w:trHeight w:val="1440"/>
          <w:jc w:val="center"/>
        </w:trPr>
        <w:tc>
          <w:tcPr>
            <w:tcW w:w="709" w:type="dxa"/>
            <w:tcBorders>
              <w:top w:val="nil"/>
              <w:left w:val="single" w:sz="8" w:space="0" w:color="auto"/>
              <w:bottom w:val="nil"/>
              <w:right w:val="single" w:sz="8" w:space="0" w:color="auto"/>
            </w:tcBorders>
            <w:shd w:val="clear" w:color="auto" w:fill="auto"/>
            <w:vAlign w:val="center"/>
            <w:hideMark/>
          </w:tcPr>
          <w:p w14:paraId="5C742744" w14:textId="77777777" w:rsidR="00CA1211" w:rsidRPr="001D1DE6" w:rsidRDefault="00CA1211" w:rsidP="00CA1211">
            <w:pPr>
              <w:jc w:val="center"/>
              <w:rPr>
                <w:color w:val="000000"/>
                <w:sz w:val="18"/>
                <w:szCs w:val="18"/>
              </w:rPr>
            </w:pPr>
            <w:r w:rsidRPr="001D1DE6">
              <w:rPr>
                <w:color w:val="000000"/>
                <w:sz w:val="18"/>
                <w:szCs w:val="18"/>
              </w:rPr>
              <w:t>.4.2.1</w:t>
            </w:r>
          </w:p>
        </w:tc>
        <w:tc>
          <w:tcPr>
            <w:tcW w:w="2146" w:type="dxa"/>
            <w:tcBorders>
              <w:top w:val="nil"/>
              <w:left w:val="nil"/>
              <w:bottom w:val="nil"/>
              <w:right w:val="single" w:sz="8" w:space="0" w:color="auto"/>
            </w:tcBorders>
            <w:shd w:val="clear" w:color="auto" w:fill="auto"/>
            <w:vAlign w:val="center"/>
            <w:hideMark/>
          </w:tcPr>
          <w:p w14:paraId="6F135263" w14:textId="77777777" w:rsidR="00CA1211" w:rsidRPr="001D1DE6" w:rsidRDefault="00CA1211" w:rsidP="00CA1211">
            <w:pPr>
              <w:jc w:val="center"/>
              <w:rPr>
                <w:color w:val="000000"/>
                <w:sz w:val="18"/>
                <w:szCs w:val="18"/>
              </w:rPr>
            </w:pPr>
            <w:r w:rsidRPr="001D1DE6">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p>
        </w:tc>
        <w:tc>
          <w:tcPr>
            <w:tcW w:w="850" w:type="dxa"/>
            <w:tcBorders>
              <w:top w:val="nil"/>
              <w:left w:val="nil"/>
              <w:bottom w:val="nil"/>
              <w:right w:val="single" w:sz="8" w:space="0" w:color="auto"/>
            </w:tcBorders>
            <w:shd w:val="clear" w:color="auto" w:fill="auto"/>
            <w:vAlign w:val="center"/>
            <w:hideMark/>
          </w:tcPr>
          <w:p w14:paraId="534C9560"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nil"/>
              <w:bottom w:val="nil"/>
              <w:right w:val="single" w:sz="8" w:space="0" w:color="000000"/>
            </w:tcBorders>
            <w:shd w:val="clear" w:color="auto" w:fill="auto"/>
            <w:vAlign w:val="center"/>
            <w:hideMark/>
          </w:tcPr>
          <w:p w14:paraId="3C0B75FE" w14:textId="77777777" w:rsidR="00CA1211" w:rsidRPr="001D1DE6" w:rsidRDefault="00CA1211" w:rsidP="00CA1211">
            <w:pPr>
              <w:jc w:val="center"/>
              <w:rPr>
                <w:color w:val="000000"/>
                <w:sz w:val="18"/>
                <w:szCs w:val="18"/>
              </w:rPr>
            </w:pPr>
            <w:r w:rsidRPr="001D1DE6">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r w:rsidRPr="001D1DE6">
              <w:rPr>
                <w:color w:val="000000"/>
                <w:sz w:val="18"/>
                <w:szCs w:val="18"/>
              </w:rPr>
              <w:t xml:space="preserve">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484085" w:rsidRPr="00CA1211" w14:paraId="0F6A112A" w14:textId="77777777" w:rsidTr="001D1DE6">
        <w:trPr>
          <w:trHeight w:val="97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E984121" w14:textId="77777777" w:rsidR="00CA1211" w:rsidRPr="001D1DE6" w:rsidRDefault="00CA1211" w:rsidP="00CA1211">
            <w:pPr>
              <w:jc w:val="center"/>
              <w:rPr>
                <w:color w:val="000000"/>
                <w:sz w:val="18"/>
                <w:szCs w:val="18"/>
              </w:rPr>
            </w:pPr>
            <w:r w:rsidRPr="001D1DE6">
              <w:rPr>
                <w:color w:val="000000"/>
                <w:spacing w:val="-5"/>
                <w:sz w:val="18"/>
                <w:szCs w:val="18"/>
              </w:rPr>
              <w:t>.4.2.2</w:t>
            </w:r>
          </w:p>
        </w:tc>
        <w:tc>
          <w:tcPr>
            <w:tcW w:w="2146" w:type="dxa"/>
            <w:tcBorders>
              <w:top w:val="nil"/>
              <w:left w:val="nil"/>
              <w:bottom w:val="single" w:sz="8" w:space="0" w:color="auto"/>
              <w:right w:val="single" w:sz="8" w:space="0" w:color="auto"/>
            </w:tcBorders>
            <w:shd w:val="clear" w:color="auto" w:fill="auto"/>
            <w:vAlign w:val="center"/>
            <w:hideMark/>
          </w:tcPr>
          <w:p w14:paraId="620789DE" w14:textId="77777777" w:rsidR="00CA1211" w:rsidRPr="001D1DE6" w:rsidRDefault="00CA1211" w:rsidP="00CA1211">
            <w:pPr>
              <w:jc w:val="center"/>
              <w:rPr>
                <w:color w:val="000000"/>
                <w:sz w:val="18"/>
                <w:szCs w:val="18"/>
              </w:rPr>
            </w:pPr>
            <w:r w:rsidRPr="001D1DE6">
              <w:rPr>
                <w:color w:val="000000"/>
                <w:sz w:val="18"/>
                <w:szCs w:val="18"/>
              </w:rPr>
              <w:t>увеличение затрат за счет увеличения амортизационных отчислений (амортизация вводимых осно</w:t>
            </w:r>
            <w:proofErr w:type="gramStart"/>
            <w:r w:rsidRPr="001D1DE6">
              <w:rPr>
                <w:color w:val="000000"/>
                <w:sz w:val="18"/>
                <w:szCs w:val="18"/>
              </w:rPr>
              <w:t>в-</w:t>
            </w:r>
            <w:proofErr w:type="gramEnd"/>
            <w:r w:rsidRPr="001D1DE6">
              <w:rPr>
                <w:color w:val="000000"/>
                <w:sz w:val="18"/>
                <w:szCs w:val="18"/>
              </w:rPr>
              <w:t xml:space="preserve"> ных средств).</w:t>
            </w:r>
          </w:p>
        </w:tc>
        <w:tc>
          <w:tcPr>
            <w:tcW w:w="850" w:type="dxa"/>
            <w:tcBorders>
              <w:top w:val="nil"/>
              <w:left w:val="nil"/>
              <w:bottom w:val="single" w:sz="8" w:space="0" w:color="auto"/>
              <w:right w:val="single" w:sz="8" w:space="0" w:color="auto"/>
            </w:tcBorders>
            <w:shd w:val="clear" w:color="auto" w:fill="auto"/>
            <w:vAlign w:val="center"/>
            <w:hideMark/>
          </w:tcPr>
          <w:p w14:paraId="564105A7"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782C91D" w14:textId="77777777" w:rsidR="00CA1211" w:rsidRPr="001D1DE6" w:rsidRDefault="00CA1211" w:rsidP="00CA1211">
            <w:pPr>
              <w:jc w:val="center"/>
              <w:rPr>
                <w:color w:val="000000"/>
                <w:sz w:val="18"/>
                <w:szCs w:val="18"/>
              </w:rPr>
            </w:pPr>
            <w:r w:rsidRPr="001D1DE6">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r w:rsidR="00CA1211" w:rsidRPr="00CA1211" w14:paraId="59E8F5C1" w14:textId="77777777" w:rsidTr="001D1DE6">
        <w:trPr>
          <w:trHeight w:val="31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3213180" w14:textId="77777777" w:rsidR="00CA1211" w:rsidRPr="001D1DE6" w:rsidRDefault="00CA1211" w:rsidP="00CA1211">
            <w:pPr>
              <w:jc w:val="center"/>
              <w:rPr>
                <w:color w:val="000000"/>
                <w:sz w:val="18"/>
                <w:szCs w:val="18"/>
              </w:rPr>
            </w:pPr>
            <w:r w:rsidRPr="001D1DE6">
              <w:rPr>
                <w:color w:val="000000"/>
                <w:sz w:val="18"/>
                <w:szCs w:val="18"/>
              </w:rPr>
              <w:t>5</w:t>
            </w:r>
          </w:p>
        </w:tc>
        <w:tc>
          <w:tcPr>
            <w:tcW w:w="8353" w:type="dxa"/>
            <w:gridSpan w:val="9"/>
            <w:tcBorders>
              <w:top w:val="single" w:sz="8" w:space="0" w:color="auto"/>
              <w:left w:val="single" w:sz="8" w:space="0" w:color="auto"/>
              <w:bottom w:val="single" w:sz="8" w:space="0" w:color="auto"/>
              <w:right w:val="single" w:sz="8" w:space="0" w:color="000000"/>
            </w:tcBorders>
            <w:shd w:val="clear" w:color="000000" w:fill="FFC000"/>
            <w:vAlign w:val="center"/>
            <w:hideMark/>
          </w:tcPr>
          <w:p w14:paraId="5B74F302" w14:textId="77777777" w:rsidR="00CA1211" w:rsidRPr="001D1DE6" w:rsidRDefault="00CA1211" w:rsidP="00CA1211">
            <w:pPr>
              <w:jc w:val="center"/>
              <w:rPr>
                <w:color w:val="000000"/>
                <w:sz w:val="18"/>
                <w:szCs w:val="18"/>
              </w:rPr>
            </w:pPr>
            <w:r w:rsidRPr="001D1DE6">
              <w:rPr>
                <w:color w:val="000000"/>
                <w:sz w:val="18"/>
                <w:szCs w:val="18"/>
              </w:rPr>
              <w:t>ТС</w:t>
            </w:r>
          </w:p>
        </w:tc>
        <w:tc>
          <w:tcPr>
            <w:tcW w:w="851" w:type="dxa"/>
            <w:tcBorders>
              <w:top w:val="nil"/>
              <w:left w:val="nil"/>
              <w:bottom w:val="single" w:sz="8" w:space="0" w:color="auto"/>
              <w:right w:val="single" w:sz="8" w:space="0" w:color="auto"/>
            </w:tcBorders>
            <w:shd w:val="clear" w:color="000000" w:fill="FFC000"/>
            <w:vAlign w:val="center"/>
            <w:hideMark/>
          </w:tcPr>
          <w:p w14:paraId="309B8924" w14:textId="77777777" w:rsidR="00CA1211" w:rsidRPr="001D1DE6" w:rsidRDefault="00CA1211" w:rsidP="00CA1211">
            <w:pPr>
              <w:jc w:val="center"/>
              <w:rPr>
                <w:color w:val="000000"/>
                <w:sz w:val="18"/>
                <w:szCs w:val="18"/>
              </w:rPr>
            </w:pPr>
            <w:r w:rsidRPr="001D1DE6">
              <w:rPr>
                <w:color w:val="000000"/>
                <w:sz w:val="18"/>
                <w:szCs w:val="18"/>
              </w:rPr>
              <w:t> </w:t>
            </w:r>
          </w:p>
        </w:tc>
      </w:tr>
      <w:tr w:rsidR="00CA1211" w:rsidRPr="00CA1211" w14:paraId="514BE877" w14:textId="77777777" w:rsidTr="001D1DE6">
        <w:trPr>
          <w:trHeight w:val="49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928D87C" w14:textId="77777777" w:rsidR="00CA1211" w:rsidRPr="001D1DE6" w:rsidRDefault="00CA1211" w:rsidP="00CA1211">
            <w:pPr>
              <w:jc w:val="center"/>
              <w:rPr>
                <w:color w:val="000000"/>
                <w:sz w:val="18"/>
                <w:szCs w:val="18"/>
              </w:rPr>
            </w:pPr>
            <w:r w:rsidRPr="001D1DE6">
              <w:rPr>
                <w:color w:val="000000"/>
                <w:spacing w:val="-10"/>
                <w:sz w:val="18"/>
                <w:szCs w:val="18"/>
              </w:rPr>
              <w:t>.5.1</w:t>
            </w:r>
          </w:p>
        </w:tc>
        <w:tc>
          <w:tcPr>
            <w:tcW w:w="2146" w:type="dxa"/>
            <w:tcBorders>
              <w:top w:val="nil"/>
              <w:left w:val="nil"/>
              <w:bottom w:val="single" w:sz="8" w:space="0" w:color="auto"/>
              <w:right w:val="single" w:sz="8" w:space="0" w:color="auto"/>
            </w:tcBorders>
            <w:shd w:val="clear" w:color="auto" w:fill="auto"/>
            <w:vAlign w:val="center"/>
            <w:hideMark/>
          </w:tcPr>
          <w:p w14:paraId="0F05F20E" w14:textId="77777777" w:rsidR="00CA1211" w:rsidRPr="001D1DE6" w:rsidRDefault="00CA1211" w:rsidP="00CA1211">
            <w:pPr>
              <w:jc w:val="center"/>
              <w:rPr>
                <w:color w:val="000000"/>
                <w:sz w:val="18"/>
                <w:szCs w:val="18"/>
              </w:rPr>
            </w:pPr>
            <w:r w:rsidRPr="001D1DE6">
              <w:rPr>
                <w:color w:val="000000"/>
                <w:sz w:val="18"/>
                <w:szCs w:val="18"/>
              </w:rPr>
              <w:t>Потребность в капитальных вложениях</w:t>
            </w:r>
          </w:p>
        </w:tc>
        <w:tc>
          <w:tcPr>
            <w:tcW w:w="850" w:type="dxa"/>
            <w:tcBorders>
              <w:top w:val="nil"/>
              <w:left w:val="nil"/>
              <w:bottom w:val="single" w:sz="8" w:space="0" w:color="auto"/>
              <w:right w:val="single" w:sz="8" w:space="0" w:color="auto"/>
            </w:tcBorders>
            <w:shd w:val="clear" w:color="auto" w:fill="auto"/>
            <w:vAlign w:val="center"/>
            <w:hideMark/>
          </w:tcPr>
          <w:p w14:paraId="7223B0DD"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bottom"/>
            <w:hideMark/>
          </w:tcPr>
          <w:p w14:paraId="5E450DD0" w14:textId="6DA2400A"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728" w:type="dxa"/>
            <w:tcBorders>
              <w:top w:val="nil"/>
              <w:left w:val="nil"/>
              <w:bottom w:val="single" w:sz="8" w:space="0" w:color="auto"/>
              <w:right w:val="single" w:sz="8" w:space="0" w:color="auto"/>
            </w:tcBorders>
            <w:shd w:val="clear" w:color="auto" w:fill="auto"/>
            <w:vAlign w:val="bottom"/>
            <w:hideMark/>
          </w:tcPr>
          <w:p w14:paraId="1A2FC466" w14:textId="3037D139"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822" w:type="dxa"/>
            <w:tcBorders>
              <w:top w:val="nil"/>
              <w:left w:val="nil"/>
              <w:bottom w:val="single" w:sz="8" w:space="0" w:color="auto"/>
              <w:right w:val="single" w:sz="8" w:space="0" w:color="auto"/>
            </w:tcBorders>
            <w:shd w:val="clear" w:color="auto" w:fill="auto"/>
            <w:vAlign w:val="bottom"/>
            <w:hideMark/>
          </w:tcPr>
          <w:p w14:paraId="358E3CBF" w14:textId="1C4177AB"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14:paraId="2CBD2E00" w14:textId="75BD3416"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14:paraId="709A7BD5" w14:textId="48595E90"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1443</w:t>
            </w:r>
          </w:p>
        </w:tc>
        <w:tc>
          <w:tcPr>
            <w:tcW w:w="851" w:type="dxa"/>
            <w:tcBorders>
              <w:top w:val="nil"/>
              <w:left w:val="nil"/>
              <w:bottom w:val="single" w:sz="8" w:space="0" w:color="auto"/>
              <w:right w:val="single" w:sz="8" w:space="0" w:color="auto"/>
            </w:tcBorders>
            <w:shd w:val="clear" w:color="auto" w:fill="auto"/>
            <w:vAlign w:val="bottom"/>
            <w:hideMark/>
          </w:tcPr>
          <w:p w14:paraId="718D7F4E" w14:textId="7E766275"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1443</w:t>
            </w:r>
          </w:p>
        </w:tc>
        <w:tc>
          <w:tcPr>
            <w:tcW w:w="850" w:type="dxa"/>
            <w:tcBorders>
              <w:top w:val="nil"/>
              <w:left w:val="nil"/>
              <w:bottom w:val="single" w:sz="8" w:space="0" w:color="auto"/>
              <w:right w:val="single" w:sz="8" w:space="0" w:color="auto"/>
            </w:tcBorders>
            <w:shd w:val="clear" w:color="auto" w:fill="auto"/>
            <w:vAlign w:val="bottom"/>
            <w:hideMark/>
          </w:tcPr>
          <w:p w14:paraId="5C59C6F3" w14:textId="4A102A48"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2813</w:t>
            </w:r>
          </w:p>
        </w:tc>
        <w:tc>
          <w:tcPr>
            <w:tcW w:w="851" w:type="dxa"/>
            <w:tcBorders>
              <w:top w:val="nil"/>
              <w:left w:val="nil"/>
              <w:bottom w:val="single" w:sz="8" w:space="0" w:color="auto"/>
              <w:right w:val="single" w:sz="8" w:space="0" w:color="auto"/>
            </w:tcBorders>
            <w:shd w:val="clear" w:color="auto" w:fill="auto"/>
            <w:vAlign w:val="bottom"/>
            <w:hideMark/>
          </w:tcPr>
          <w:p w14:paraId="7B323C9A" w14:textId="5F2A2AC4" w:rsidR="00CA1211" w:rsidRPr="001D1DE6" w:rsidRDefault="00CA1211" w:rsidP="00CA1211">
            <w:pPr>
              <w:jc w:val="center"/>
              <w:rPr>
                <w:rFonts w:ascii="Calibri" w:hAnsi="Calibri" w:cs="Calibri"/>
                <w:color w:val="000000"/>
                <w:sz w:val="18"/>
                <w:szCs w:val="18"/>
              </w:rPr>
            </w:pPr>
            <w:r w:rsidRPr="001D1DE6">
              <w:rPr>
                <w:rFonts w:ascii="Calibri" w:hAnsi="Calibri" w:cs="Calibri"/>
                <w:color w:val="000000"/>
                <w:sz w:val="18"/>
                <w:szCs w:val="18"/>
              </w:rPr>
              <w:t>4256</w:t>
            </w:r>
          </w:p>
        </w:tc>
      </w:tr>
      <w:tr w:rsidR="00CA1211" w:rsidRPr="00CA1211" w14:paraId="4C640523" w14:textId="77777777" w:rsidTr="001D1DE6">
        <w:trPr>
          <w:trHeight w:val="73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821F545" w14:textId="77777777" w:rsidR="00CA1211" w:rsidRPr="001D1DE6" w:rsidRDefault="00CA1211" w:rsidP="00CA1211">
            <w:pPr>
              <w:jc w:val="center"/>
              <w:rPr>
                <w:color w:val="000000"/>
                <w:sz w:val="18"/>
                <w:szCs w:val="18"/>
              </w:rPr>
            </w:pPr>
            <w:r w:rsidRPr="001D1DE6">
              <w:rPr>
                <w:color w:val="000000"/>
                <w:spacing w:val="-10"/>
                <w:sz w:val="18"/>
                <w:szCs w:val="18"/>
              </w:rPr>
              <w:t>.5.2</w:t>
            </w:r>
          </w:p>
        </w:tc>
        <w:tc>
          <w:tcPr>
            <w:tcW w:w="2146" w:type="dxa"/>
            <w:tcBorders>
              <w:top w:val="nil"/>
              <w:left w:val="nil"/>
              <w:bottom w:val="nil"/>
              <w:right w:val="single" w:sz="8" w:space="0" w:color="auto"/>
            </w:tcBorders>
            <w:shd w:val="clear" w:color="auto" w:fill="auto"/>
            <w:vAlign w:val="center"/>
            <w:hideMark/>
          </w:tcPr>
          <w:p w14:paraId="79CB4250" w14:textId="77777777" w:rsidR="00CA1211" w:rsidRPr="001D1DE6" w:rsidRDefault="00CA1211" w:rsidP="00CA1211">
            <w:pPr>
              <w:jc w:val="center"/>
              <w:rPr>
                <w:color w:val="000000"/>
                <w:sz w:val="18"/>
                <w:szCs w:val="18"/>
              </w:rPr>
            </w:pPr>
            <w:r w:rsidRPr="001D1DE6">
              <w:rPr>
                <w:color w:val="000000"/>
                <w:spacing w:val="-2"/>
                <w:sz w:val="18"/>
                <w:szCs w:val="18"/>
              </w:rPr>
              <w:t>Величина совокупных эксплуатационных затрат, в том числе:</w:t>
            </w:r>
          </w:p>
        </w:tc>
        <w:tc>
          <w:tcPr>
            <w:tcW w:w="850" w:type="dxa"/>
            <w:tcBorders>
              <w:top w:val="nil"/>
              <w:left w:val="nil"/>
              <w:bottom w:val="single" w:sz="8" w:space="0" w:color="auto"/>
              <w:right w:val="single" w:sz="8" w:space="0" w:color="auto"/>
            </w:tcBorders>
            <w:shd w:val="clear" w:color="auto" w:fill="auto"/>
            <w:vAlign w:val="center"/>
            <w:hideMark/>
          </w:tcPr>
          <w:p w14:paraId="05BBE6A2"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89" w:type="dxa"/>
            <w:tcBorders>
              <w:top w:val="nil"/>
              <w:left w:val="nil"/>
              <w:bottom w:val="single" w:sz="8" w:space="0" w:color="auto"/>
              <w:right w:val="single" w:sz="8" w:space="0" w:color="auto"/>
            </w:tcBorders>
            <w:shd w:val="clear" w:color="auto" w:fill="auto"/>
            <w:vAlign w:val="center"/>
            <w:hideMark/>
          </w:tcPr>
          <w:p w14:paraId="148B9A2A" w14:textId="77777777" w:rsidR="00CA1211" w:rsidRPr="001D1DE6" w:rsidRDefault="00CA1211" w:rsidP="00CA1211">
            <w:pPr>
              <w:jc w:val="center"/>
              <w:rPr>
                <w:color w:val="000000"/>
                <w:sz w:val="18"/>
                <w:szCs w:val="18"/>
              </w:rPr>
            </w:pPr>
            <w:r w:rsidRPr="001D1DE6">
              <w:rPr>
                <w:color w:val="000000"/>
                <w:sz w:val="18"/>
                <w:szCs w:val="18"/>
              </w:rPr>
              <w:t>0</w:t>
            </w:r>
          </w:p>
        </w:tc>
        <w:tc>
          <w:tcPr>
            <w:tcW w:w="728" w:type="dxa"/>
            <w:tcBorders>
              <w:top w:val="nil"/>
              <w:left w:val="nil"/>
              <w:bottom w:val="single" w:sz="8" w:space="0" w:color="auto"/>
              <w:right w:val="single" w:sz="8" w:space="0" w:color="auto"/>
            </w:tcBorders>
            <w:shd w:val="clear" w:color="auto" w:fill="auto"/>
            <w:vAlign w:val="center"/>
            <w:hideMark/>
          </w:tcPr>
          <w:p w14:paraId="4AA5F168" w14:textId="77777777" w:rsidR="00CA1211" w:rsidRPr="001D1DE6" w:rsidRDefault="00CA1211" w:rsidP="00CA1211">
            <w:pPr>
              <w:jc w:val="center"/>
              <w:rPr>
                <w:color w:val="000000"/>
                <w:sz w:val="18"/>
                <w:szCs w:val="18"/>
              </w:rPr>
            </w:pPr>
            <w:r w:rsidRPr="001D1DE6">
              <w:rPr>
                <w:color w:val="000000"/>
                <w:sz w:val="18"/>
                <w:szCs w:val="18"/>
              </w:rPr>
              <w:t>0</w:t>
            </w:r>
          </w:p>
        </w:tc>
        <w:tc>
          <w:tcPr>
            <w:tcW w:w="822" w:type="dxa"/>
            <w:tcBorders>
              <w:top w:val="nil"/>
              <w:left w:val="nil"/>
              <w:bottom w:val="single" w:sz="8" w:space="0" w:color="auto"/>
              <w:right w:val="single" w:sz="8" w:space="0" w:color="auto"/>
            </w:tcBorders>
            <w:shd w:val="clear" w:color="auto" w:fill="auto"/>
            <w:vAlign w:val="center"/>
            <w:hideMark/>
          </w:tcPr>
          <w:p w14:paraId="5B2B0CCE" w14:textId="77777777" w:rsidR="00CA1211" w:rsidRPr="001D1DE6" w:rsidRDefault="00CA1211" w:rsidP="00CA1211">
            <w:pPr>
              <w:jc w:val="center"/>
              <w:rPr>
                <w:color w:val="000000"/>
                <w:sz w:val="18"/>
                <w:szCs w:val="18"/>
              </w:rPr>
            </w:pPr>
            <w:r w:rsidRPr="001D1DE6">
              <w:rPr>
                <w:color w:val="000000"/>
                <w:sz w:val="18"/>
                <w:szCs w:val="18"/>
              </w:rPr>
              <w:t>0</w:t>
            </w:r>
          </w:p>
        </w:tc>
        <w:tc>
          <w:tcPr>
            <w:tcW w:w="709" w:type="dxa"/>
            <w:tcBorders>
              <w:top w:val="nil"/>
              <w:left w:val="nil"/>
              <w:bottom w:val="single" w:sz="8" w:space="0" w:color="auto"/>
              <w:right w:val="single" w:sz="8" w:space="0" w:color="auto"/>
            </w:tcBorders>
            <w:shd w:val="clear" w:color="auto" w:fill="auto"/>
            <w:vAlign w:val="center"/>
            <w:hideMark/>
          </w:tcPr>
          <w:p w14:paraId="1D971580" w14:textId="77777777" w:rsidR="00CA1211" w:rsidRPr="001D1DE6" w:rsidRDefault="00CA1211" w:rsidP="00CA1211">
            <w:pPr>
              <w:jc w:val="center"/>
              <w:rPr>
                <w:color w:val="000000"/>
                <w:sz w:val="18"/>
                <w:szCs w:val="18"/>
              </w:rPr>
            </w:pPr>
            <w:r w:rsidRPr="001D1DE6">
              <w:rPr>
                <w:color w:val="000000"/>
                <w:sz w:val="18"/>
                <w:szCs w:val="18"/>
              </w:rPr>
              <w:t>0</w:t>
            </w:r>
          </w:p>
        </w:tc>
        <w:tc>
          <w:tcPr>
            <w:tcW w:w="708" w:type="dxa"/>
            <w:tcBorders>
              <w:top w:val="nil"/>
              <w:left w:val="nil"/>
              <w:bottom w:val="single" w:sz="8" w:space="0" w:color="auto"/>
              <w:right w:val="single" w:sz="8" w:space="0" w:color="auto"/>
            </w:tcBorders>
            <w:shd w:val="clear" w:color="auto" w:fill="auto"/>
            <w:vAlign w:val="center"/>
            <w:hideMark/>
          </w:tcPr>
          <w:p w14:paraId="4820A119"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26D10E81" w14:textId="77777777" w:rsidR="00CA1211" w:rsidRPr="001D1DE6" w:rsidRDefault="00CA1211" w:rsidP="00CA1211">
            <w:pPr>
              <w:jc w:val="center"/>
              <w:rPr>
                <w:color w:val="000000"/>
                <w:sz w:val="18"/>
                <w:szCs w:val="18"/>
              </w:rPr>
            </w:pPr>
            <w:r w:rsidRPr="001D1DE6">
              <w:rPr>
                <w:color w:val="000000"/>
                <w:sz w:val="18"/>
                <w:szCs w:val="18"/>
              </w:rPr>
              <w:t>0</w:t>
            </w:r>
          </w:p>
        </w:tc>
        <w:tc>
          <w:tcPr>
            <w:tcW w:w="850" w:type="dxa"/>
            <w:tcBorders>
              <w:top w:val="nil"/>
              <w:left w:val="nil"/>
              <w:bottom w:val="single" w:sz="8" w:space="0" w:color="auto"/>
              <w:right w:val="single" w:sz="8" w:space="0" w:color="auto"/>
            </w:tcBorders>
            <w:shd w:val="clear" w:color="auto" w:fill="auto"/>
            <w:vAlign w:val="center"/>
            <w:hideMark/>
          </w:tcPr>
          <w:p w14:paraId="3D263D36" w14:textId="77777777" w:rsidR="00CA1211" w:rsidRPr="001D1DE6" w:rsidRDefault="00CA1211" w:rsidP="00CA1211">
            <w:pPr>
              <w:jc w:val="center"/>
              <w:rPr>
                <w:color w:val="000000"/>
                <w:sz w:val="18"/>
                <w:szCs w:val="18"/>
              </w:rPr>
            </w:pPr>
            <w:r w:rsidRPr="001D1DE6">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14:paraId="7F070BFE" w14:textId="3742D519" w:rsidR="00CA1211" w:rsidRPr="001D1DE6" w:rsidRDefault="00CA1211" w:rsidP="00CA1211">
            <w:pPr>
              <w:jc w:val="center"/>
              <w:rPr>
                <w:color w:val="000000"/>
                <w:sz w:val="18"/>
                <w:szCs w:val="18"/>
              </w:rPr>
            </w:pPr>
            <w:r w:rsidRPr="001D1DE6">
              <w:rPr>
                <w:color w:val="000000"/>
                <w:sz w:val="18"/>
                <w:szCs w:val="18"/>
              </w:rPr>
              <w:t> </w:t>
            </w:r>
            <w:r w:rsidR="00484085" w:rsidRPr="001D1DE6">
              <w:rPr>
                <w:color w:val="000000"/>
                <w:sz w:val="18"/>
                <w:szCs w:val="18"/>
              </w:rPr>
              <w:t>0</w:t>
            </w:r>
          </w:p>
        </w:tc>
      </w:tr>
      <w:tr w:rsidR="00484085" w:rsidRPr="00CA1211" w14:paraId="0FC8A73C" w14:textId="77777777" w:rsidTr="001D1DE6">
        <w:trPr>
          <w:trHeight w:val="1440"/>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425DEEA" w14:textId="77777777" w:rsidR="00CA1211" w:rsidRPr="001D1DE6" w:rsidRDefault="00CA1211" w:rsidP="00CA1211">
            <w:pPr>
              <w:jc w:val="center"/>
              <w:rPr>
                <w:color w:val="000000"/>
                <w:sz w:val="18"/>
                <w:szCs w:val="18"/>
              </w:rPr>
            </w:pPr>
            <w:r w:rsidRPr="001D1DE6">
              <w:rPr>
                <w:color w:val="000000"/>
                <w:sz w:val="18"/>
                <w:szCs w:val="18"/>
              </w:rPr>
              <w:t>.5.3</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590A0" w14:textId="77777777" w:rsidR="00CA1211" w:rsidRPr="001D1DE6" w:rsidRDefault="00CA1211" w:rsidP="00CA1211">
            <w:pPr>
              <w:jc w:val="center"/>
              <w:rPr>
                <w:color w:val="000000"/>
                <w:sz w:val="18"/>
                <w:szCs w:val="18"/>
              </w:rPr>
            </w:pPr>
            <w:r w:rsidRPr="001D1DE6">
              <w:rPr>
                <w:color w:val="000000"/>
                <w:sz w:val="18"/>
                <w:szCs w:val="18"/>
              </w:rPr>
              <w:t>снижение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p>
        </w:tc>
        <w:tc>
          <w:tcPr>
            <w:tcW w:w="850" w:type="dxa"/>
            <w:tcBorders>
              <w:top w:val="nil"/>
              <w:left w:val="nil"/>
              <w:bottom w:val="nil"/>
              <w:right w:val="single" w:sz="8" w:space="0" w:color="auto"/>
            </w:tcBorders>
            <w:shd w:val="clear" w:color="auto" w:fill="auto"/>
            <w:vAlign w:val="center"/>
            <w:hideMark/>
          </w:tcPr>
          <w:p w14:paraId="20EA06E5"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nil"/>
              <w:bottom w:val="nil"/>
              <w:right w:val="single" w:sz="8" w:space="0" w:color="000000"/>
            </w:tcBorders>
            <w:shd w:val="clear" w:color="auto" w:fill="auto"/>
            <w:vAlign w:val="center"/>
            <w:hideMark/>
          </w:tcPr>
          <w:p w14:paraId="4D173E95" w14:textId="77777777" w:rsidR="00CA1211" w:rsidRPr="001D1DE6" w:rsidRDefault="00CA1211" w:rsidP="00CA1211">
            <w:pPr>
              <w:jc w:val="center"/>
              <w:rPr>
                <w:color w:val="000000"/>
                <w:sz w:val="18"/>
                <w:szCs w:val="18"/>
              </w:rPr>
            </w:pPr>
            <w:r w:rsidRPr="001D1DE6">
              <w:rPr>
                <w:color w:val="000000"/>
                <w:sz w:val="18"/>
                <w:szCs w:val="18"/>
              </w:rPr>
              <w:t>Формирование  эксплуатационных затрат за счет эффектов от экономии топлива, энергии, других ресурсов, от снижения затрат на ремонты, от снижения затрат на заработную плату и т</w:t>
            </w:r>
            <w:proofErr w:type="gramStart"/>
            <w:r w:rsidRPr="001D1DE6">
              <w:rPr>
                <w:color w:val="000000"/>
                <w:sz w:val="18"/>
                <w:szCs w:val="18"/>
              </w:rPr>
              <w:t>.п</w:t>
            </w:r>
            <w:proofErr w:type="gramEnd"/>
            <w:r w:rsidRPr="001D1DE6">
              <w:rPr>
                <w:color w:val="000000"/>
                <w:sz w:val="18"/>
                <w:szCs w:val="18"/>
              </w:rPr>
              <w:t xml:space="preserve"> осуществляется   в ресурсоснабжающих  компаниях, где нет разделения учёта финансовых показателей  на уровне муниципального образования  и даже Касторенского района.</w:t>
            </w:r>
          </w:p>
        </w:tc>
      </w:tr>
      <w:tr w:rsidR="00484085" w:rsidRPr="00CA1211" w14:paraId="14FC4382" w14:textId="77777777" w:rsidTr="001D1DE6">
        <w:trPr>
          <w:trHeight w:val="975"/>
          <w:jc w:val="center"/>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FC458C1" w14:textId="77777777" w:rsidR="00CA1211" w:rsidRPr="001D1DE6" w:rsidRDefault="00CA1211" w:rsidP="00CA1211">
            <w:pPr>
              <w:jc w:val="center"/>
              <w:rPr>
                <w:color w:val="000000"/>
                <w:sz w:val="18"/>
                <w:szCs w:val="18"/>
              </w:rPr>
            </w:pPr>
            <w:r w:rsidRPr="001D1DE6">
              <w:rPr>
                <w:color w:val="000000"/>
                <w:spacing w:val="-5"/>
                <w:sz w:val="18"/>
                <w:szCs w:val="18"/>
              </w:rPr>
              <w:t>.5.4</w:t>
            </w:r>
          </w:p>
        </w:tc>
        <w:tc>
          <w:tcPr>
            <w:tcW w:w="2146" w:type="dxa"/>
            <w:tcBorders>
              <w:top w:val="nil"/>
              <w:left w:val="single" w:sz="4" w:space="0" w:color="auto"/>
              <w:bottom w:val="single" w:sz="4" w:space="0" w:color="auto"/>
              <w:right w:val="single" w:sz="4" w:space="0" w:color="auto"/>
            </w:tcBorders>
            <w:shd w:val="clear" w:color="auto" w:fill="auto"/>
            <w:vAlign w:val="center"/>
            <w:hideMark/>
          </w:tcPr>
          <w:p w14:paraId="4A8DA12E" w14:textId="77777777" w:rsidR="00CA1211" w:rsidRPr="001D1DE6" w:rsidRDefault="00CA1211" w:rsidP="00CA1211">
            <w:pPr>
              <w:jc w:val="center"/>
              <w:rPr>
                <w:color w:val="000000"/>
                <w:sz w:val="18"/>
                <w:szCs w:val="18"/>
              </w:rPr>
            </w:pPr>
            <w:r w:rsidRPr="001D1DE6">
              <w:rPr>
                <w:color w:val="000000"/>
                <w:sz w:val="18"/>
                <w:szCs w:val="18"/>
              </w:rPr>
              <w:t>увеличение затрат за счет увеличения амортизационных отчислений (амортизация вводимых осно</w:t>
            </w:r>
            <w:proofErr w:type="gramStart"/>
            <w:r w:rsidRPr="001D1DE6">
              <w:rPr>
                <w:color w:val="000000"/>
                <w:sz w:val="18"/>
                <w:szCs w:val="18"/>
              </w:rPr>
              <w:t>в-</w:t>
            </w:r>
            <w:proofErr w:type="gramEnd"/>
            <w:r w:rsidRPr="001D1DE6">
              <w:rPr>
                <w:color w:val="000000"/>
                <w:sz w:val="18"/>
                <w:szCs w:val="18"/>
              </w:rPr>
              <w:t xml:space="preserve"> ных средств).</w:t>
            </w:r>
          </w:p>
        </w:tc>
        <w:tc>
          <w:tcPr>
            <w:tcW w:w="850" w:type="dxa"/>
            <w:tcBorders>
              <w:top w:val="nil"/>
              <w:left w:val="nil"/>
              <w:bottom w:val="single" w:sz="8" w:space="0" w:color="auto"/>
              <w:right w:val="single" w:sz="8" w:space="0" w:color="auto"/>
            </w:tcBorders>
            <w:shd w:val="clear" w:color="auto" w:fill="auto"/>
            <w:vAlign w:val="center"/>
            <w:hideMark/>
          </w:tcPr>
          <w:p w14:paraId="366D3CF9" w14:textId="77777777" w:rsidR="00CA1211" w:rsidRPr="001D1DE6" w:rsidRDefault="00CA1211" w:rsidP="00CA1211">
            <w:pPr>
              <w:jc w:val="center"/>
              <w:rPr>
                <w:color w:val="000000"/>
                <w:sz w:val="18"/>
                <w:szCs w:val="18"/>
              </w:rPr>
            </w:pPr>
            <w:r w:rsidRPr="001D1DE6">
              <w:rPr>
                <w:color w:val="000000"/>
                <w:sz w:val="18"/>
                <w:szCs w:val="18"/>
              </w:rPr>
              <w:t>тыс.руб.</w:t>
            </w:r>
          </w:p>
        </w:tc>
        <w:tc>
          <w:tcPr>
            <w:tcW w:w="620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7C8FF71" w14:textId="77777777" w:rsidR="00CA1211" w:rsidRPr="001D1DE6" w:rsidRDefault="00CA1211" w:rsidP="00CA1211">
            <w:pPr>
              <w:jc w:val="center"/>
              <w:rPr>
                <w:color w:val="000000"/>
                <w:sz w:val="18"/>
                <w:szCs w:val="18"/>
              </w:rPr>
            </w:pPr>
            <w:r w:rsidRPr="001D1DE6">
              <w:rPr>
                <w:color w:val="000000"/>
                <w:sz w:val="18"/>
                <w:szCs w:val="18"/>
              </w:rPr>
              <w:t>Все намеченные мероприятия в составе инвестиционных проектов предусматривают реконструкцию объектов водоподготовки и  водопроводных сетей, замену изношенного оборудования. На данные виды работ, которые  не относятся к вводу основных средств,  амортизация не начисляется.</w:t>
            </w:r>
          </w:p>
        </w:tc>
      </w:tr>
    </w:tbl>
    <w:p w14:paraId="4C9A31AB" w14:textId="77777777" w:rsidR="00CA1211" w:rsidRPr="00CA1211" w:rsidRDefault="00CA1211" w:rsidP="00CA1211"/>
    <w:p w14:paraId="604A50C0" w14:textId="4A7283FA" w:rsidR="00330D91" w:rsidRPr="003A6680" w:rsidRDefault="00330D91" w:rsidP="003C2E0F">
      <w:pPr>
        <w:pStyle w:val="2"/>
        <w:rPr>
          <w:rFonts w:ascii="Times New Roman" w:hAnsi="Times New Roman"/>
          <w:b w:val="0"/>
          <w:i w:val="0"/>
          <w:iCs/>
        </w:rPr>
      </w:pPr>
      <w:bookmarkStart w:id="352" w:name="_Toc169183793"/>
      <w:r w:rsidRPr="003A6680">
        <w:rPr>
          <w:rFonts w:ascii="Times New Roman" w:hAnsi="Times New Roman"/>
          <w:i w:val="0"/>
          <w:iCs/>
        </w:rPr>
        <w:t>1</w:t>
      </w:r>
      <w:r w:rsidR="00AA3E58" w:rsidRPr="003A6680">
        <w:rPr>
          <w:rFonts w:ascii="Times New Roman" w:hAnsi="Times New Roman"/>
          <w:i w:val="0"/>
          <w:iCs/>
        </w:rPr>
        <w:t>2</w:t>
      </w:r>
      <w:r w:rsidRPr="003A6680">
        <w:rPr>
          <w:rFonts w:ascii="Times New Roman" w:hAnsi="Times New Roman"/>
          <w:i w:val="0"/>
          <w:iCs/>
        </w:rPr>
        <w:t>.</w:t>
      </w:r>
      <w:r w:rsidR="008F50D3">
        <w:rPr>
          <w:rFonts w:ascii="Times New Roman" w:hAnsi="Times New Roman"/>
          <w:i w:val="0"/>
          <w:iCs/>
        </w:rPr>
        <w:t>7</w:t>
      </w:r>
      <w:r w:rsidRPr="003A6680">
        <w:rPr>
          <w:rFonts w:ascii="Times New Roman" w:hAnsi="Times New Roman"/>
          <w:i w:val="0"/>
          <w:iCs/>
        </w:rPr>
        <w:t>. Итоговые совокупные потребности в капитальных вложениях для реализации всей программы инвестиционных проектов</w:t>
      </w:r>
      <w:bookmarkEnd w:id="352"/>
      <w:r w:rsidRPr="003A6680">
        <w:rPr>
          <w:rFonts w:ascii="Times New Roman" w:hAnsi="Times New Roman"/>
          <w:i w:val="0"/>
          <w:iCs/>
        </w:rPr>
        <w:t xml:space="preserve"> </w:t>
      </w:r>
    </w:p>
    <w:p w14:paraId="1E08C28C" w14:textId="77777777" w:rsidR="00330D91" w:rsidRDefault="00330D91" w:rsidP="003C2E0F"/>
    <w:p w14:paraId="511C44CF" w14:textId="66B99FBC" w:rsidR="00330D91" w:rsidRPr="00534A25" w:rsidRDefault="00330D91" w:rsidP="003C2E0F">
      <w:pPr>
        <w:jc w:val="both"/>
        <w:rPr>
          <w:sz w:val="22"/>
          <w:szCs w:val="22"/>
        </w:rPr>
      </w:pPr>
      <w:r w:rsidRPr="00534A25">
        <w:t>Данные о совокупной потребности в капитальных вложениях для реализации всей программы инвестиционных проектов на протяжении прогнозного периода приведены в таблице 1</w:t>
      </w:r>
      <w:r w:rsidR="00AA3E58">
        <w:t>2</w:t>
      </w:r>
      <w:r w:rsidR="003B79FD" w:rsidRPr="00534A25">
        <w:t>.1</w:t>
      </w:r>
      <w:r w:rsidRPr="00534A25">
        <w:t xml:space="preserve">. Общая сумма инвестиций, предусмотренная на весь период разработки Программы, оценочно составляет </w:t>
      </w:r>
      <w:r w:rsidR="00534A25" w:rsidRPr="00534A25">
        <w:t>46</w:t>
      </w:r>
      <w:r w:rsidR="006455D3">
        <w:t>700</w:t>
      </w:r>
      <w:r w:rsidRPr="00534A25">
        <w:t xml:space="preserve"> тыс. руб. (включая НДС) в ценах 20</w:t>
      </w:r>
      <w:r w:rsidR="003B79FD" w:rsidRPr="00534A25">
        <w:t>23</w:t>
      </w:r>
      <w:r w:rsidRPr="00534A25">
        <w:t xml:space="preserve"> года и с учётом  инфляции  и НДС</w:t>
      </w:r>
      <w:r w:rsidR="002E45FD">
        <w:t>.</w:t>
      </w:r>
      <w:r w:rsidRPr="00534A25">
        <w:t xml:space="preserve">  </w:t>
      </w:r>
    </w:p>
    <w:p w14:paraId="44888BC5" w14:textId="61024219" w:rsidR="00330D91" w:rsidRPr="00534A25" w:rsidRDefault="00330D91" w:rsidP="003C2E0F">
      <w:pPr>
        <w:jc w:val="both"/>
      </w:pPr>
      <w:r w:rsidRPr="00534A25">
        <w:t>Распределение итоговых затрат, направленных на обеспечение планируемых мероприятий по системам коммунальной инфраструктуры, отражено в таблице 1</w:t>
      </w:r>
      <w:r w:rsidR="00AA3E58">
        <w:t>2</w:t>
      </w:r>
      <w:r w:rsidRPr="00534A25">
        <w:t>.</w:t>
      </w:r>
      <w:r w:rsidR="00534A25">
        <w:t>2</w:t>
      </w:r>
      <w:r w:rsidRPr="00534A25">
        <w:t>.  и приведено на рисунке 1</w:t>
      </w:r>
      <w:r w:rsidR="00AA3E58">
        <w:t>2</w:t>
      </w:r>
      <w:r w:rsidRPr="00534A25">
        <w:t>.1.</w:t>
      </w:r>
    </w:p>
    <w:p w14:paraId="4566E4D9" w14:textId="77777777" w:rsidR="00330D91" w:rsidRDefault="00330D91" w:rsidP="003C2E0F">
      <w:pPr>
        <w:rPr>
          <w:sz w:val="22"/>
          <w:szCs w:val="22"/>
        </w:rPr>
      </w:pPr>
    </w:p>
    <w:p w14:paraId="17664255" w14:textId="28E31A53" w:rsidR="00330D91" w:rsidRDefault="00330D91" w:rsidP="003C2E0F">
      <w:pPr>
        <w:rPr>
          <w:b/>
          <w:sz w:val="22"/>
          <w:szCs w:val="22"/>
        </w:rPr>
      </w:pPr>
      <w:r>
        <w:rPr>
          <w:b/>
          <w:sz w:val="22"/>
          <w:szCs w:val="22"/>
        </w:rPr>
        <w:lastRenderedPageBreak/>
        <w:t>Таблица 1</w:t>
      </w:r>
      <w:r w:rsidR="00AA3E58">
        <w:rPr>
          <w:b/>
          <w:sz w:val="22"/>
          <w:szCs w:val="22"/>
        </w:rPr>
        <w:t>2</w:t>
      </w:r>
      <w:r>
        <w:rPr>
          <w:b/>
          <w:sz w:val="22"/>
          <w:szCs w:val="22"/>
        </w:rPr>
        <w:t>.</w:t>
      </w:r>
      <w:r w:rsidR="00534A25">
        <w:rPr>
          <w:b/>
          <w:sz w:val="22"/>
          <w:szCs w:val="22"/>
        </w:rPr>
        <w:t>2</w:t>
      </w:r>
      <w:r>
        <w:rPr>
          <w:b/>
          <w:sz w:val="22"/>
          <w:szCs w:val="22"/>
        </w:rPr>
        <w:t>. Итоговые затраты, направленные на обеспечение планируемых мероприятий по системам коммунальной инфраструктуры</w:t>
      </w: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4495"/>
        <w:gridCol w:w="1110"/>
        <w:gridCol w:w="2733"/>
        <w:gridCol w:w="1036"/>
      </w:tblGrid>
      <w:tr w:rsidR="00330D91" w14:paraId="5D469B53" w14:textId="77777777" w:rsidTr="00B24EA3">
        <w:trPr>
          <w:trHeight w:val="288"/>
          <w:jc w:val="center"/>
        </w:trPr>
        <w:tc>
          <w:tcPr>
            <w:tcW w:w="536" w:type="dxa"/>
            <w:noWrap/>
            <w:vAlign w:val="center"/>
          </w:tcPr>
          <w:p w14:paraId="490B8720" w14:textId="77777777" w:rsidR="00330D91" w:rsidRDefault="00330D91" w:rsidP="003C2E0F">
            <w:pPr>
              <w:rPr>
                <w:b/>
                <w:szCs w:val="22"/>
              </w:rPr>
            </w:pPr>
            <w:r>
              <w:rPr>
                <w:b/>
                <w:sz w:val="22"/>
                <w:szCs w:val="22"/>
              </w:rPr>
              <w:t>№</w:t>
            </w:r>
          </w:p>
        </w:tc>
        <w:tc>
          <w:tcPr>
            <w:tcW w:w="4495" w:type="dxa"/>
            <w:noWrap/>
            <w:vAlign w:val="center"/>
          </w:tcPr>
          <w:p w14:paraId="5A4BC511" w14:textId="77777777" w:rsidR="00330D91" w:rsidRDefault="00330D91" w:rsidP="003C2E0F">
            <w:pPr>
              <w:rPr>
                <w:b/>
                <w:szCs w:val="22"/>
              </w:rPr>
            </w:pPr>
            <w:r>
              <w:rPr>
                <w:b/>
                <w:sz w:val="22"/>
                <w:szCs w:val="22"/>
              </w:rPr>
              <w:t>Наименование систем</w:t>
            </w:r>
          </w:p>
        </w:tc>
        <w:tc>
          <w:tcPr>
            <w:tcW w:w="1110" w:type="dxa"/>
            <w:noWrap/>
            <w:vAlign w:val="center"/>
          </w:tcPr>
          <w:p w14:paraId="27D41357" w14:textId="77777777" w:rsidR="00330D91" w:rsidRDefault="00330D91" w:rsidP="003C2E0F">
            <w:pPr>
              <w:jc w:val="center"/>
              <w:rPr>
                <w:b/>
                <w:szCs w:val="22"/>
              </w:rPr>
            </w:pPr>
            <w:r>
              <w:rPr>
                <w:b/>
                <w:sz w:val="22"/>
                <w:szCs w:val="22"/>
              </w:rPr>
              <w:t>Ед</w:t>
            </w:r>
            <w:proofErr w:type="gramStart"/>
            <w:r>
              <w:rPr>
                <w:b/>
                <w:sz w:val="22"/>
                <w:szCs w:val="22"/>
              </w:rPr>
              <w:t>.и</w:t>
            </w:r>
            <w:proofErr w:type="gramEnd"/>
            <w:r>
              <w:rPr>
                <w:b/>
                <w:sz w:val="22"/>
                <w:szCs w:val="22"/>
              </w:rPr>
              <w:t>зм</w:t>
            </w:r>
          </w:p>
        </w:tc>
        <w:tc>
          <w:tcPr>
            <w:tcW w:w="2733" w:type="dxa"/>
            <w:noWrap/>
            <w:vAlign w:val="center"/>
          </w:tcPr>
          <w:p w14:paraId="0DF6B53E" w14:textId="77777777" w:rsidR="00330D91" w:rsidRDefault="00330D91" w:rsidP="003C2E0F">
            <w:pPr>
              <w:jc w:val="center"/>
              <w:rPr>
                <w:b/>
                <w:szCs w:val="22"/>
              </w:rPr>
            </w:pPr>
            <w:r>
              <w:rPr>
                <w:b/>
                <w:sz w:val="22"/>
                <w:szCs w:val="22"/>
              </w:rPr>
              <w:t>Капвложения с учётом инфляции с НДС,</w:t>
            </w:r>
          </w:p>
        </w:tc>
        <w:tc>
          <w:tcPr>
            <w:tcW w:w="1036" w:type="dxa"/>
            <w:noWrap/>
            <w:vAlign w:val="center"/>
          </w:tcPr>
          <w:p w14:paraId="4C93CDAF" w14:textId="77777777" w:rsidR="00330D91" w:rsidRDefault="00330D91" w:rsidP="003C2E0F">
            <w:pPr>
              <w:jc w:val="center"/>
              <w:rPr>
                <w:b/>
                <w:szCs w:val="22"/>
              </w:rPr>
            </w:pPr>
            <w:r>
              <w:rPr>
                <w:b/>
                <w:sz w:val="22"/>
                <w:szCs w:val="22"/>
              </w:rPr>
              <w:t>Доля,%</w:t>
            </w:r>
          </w:p>
        </w:tc>
      </w:tr>
      <w:tr w:rsidR="00A15759" w:rsidRPr="00046373" w14:paraId="32003D56" w14:textId="77777777" w:rsidTr="00910668">
        <w:trPr>
          <w:trHeight w:val="252"/>
          <w:jc w:val="center"/>
        </w:trPr>
        <w:tc>
          <w:tcPr>
            <w:tcW w:w="536" w:type="dxa"/>
            <w:noWrap/>
            <w:vAlign w:val="bottom"/>
          </w:tcPr>
          <w:p w14:paraId="78C19671" w14:textId="7D1E34E7" w:rsidR="00A15759" w:rsidRPr="00046373" w:rsidRDefault="00A15759" w:rsidP="00A15759">
            <w:pPr>
              <w:rPr>
                <w:sz w:val="22"/>
                <w:szCs w:val="22"/>
              </w:rPr>
            </w:pPr>
            <w:r>
              <w:rPr>
                <w:rFonts w:ascii="Calibri" w:hAnsi="Calibri" w:cs="Calibri"/>
                <w:color w:val="000000"/>
                <w:sz w:val="22"/>
                <w:szCs w:val="22"/>
              </w:rPr>
              <w:t>1</w:t>
            </w:r>
          </w:p>
        </w:tc>
        <w:tc>
          <w:tcPr>
            <w:tcW w:w="4495" w:type="dxa"/>
            <w:vAlign w:val="center"/>
          </w:tcPr>
          <w:p w14:paraId="35B55E58" w14:textId="5E96F77E" w:rsidR="00A15759" w:rsidRPr="00046373" w:rsidRDefault="00A15759" w:rsidP="00A15759">
            <w:pPr>
              <w:rPr>
                <w:sz w:val="22"/>
                <w:szCs w:val="22"/>
              </w:rPr>
            </w:pPr>
            <w:r>
              <w:rPr>
                <w:color w:val="000000"/>
                <w:sz w:val="22"/>
                <w:szCs w:val="22"/>
              </w:rPr>
              <w:t>Система водоснабжения</w:t>
            </w:r>
          </w:p>
        </w:tc>
        <w:tc>
          <w:tcPr>
            <w:tcW w:w="1110" w:type="dxa"/>
            <w:noWrap/>
            <w:vAlign w:val="center"/>
          </w:tcPr>
          <w:p w14:paraId="09F12206" w14:textId="77777777" w:rsidR="00A15759" w:rsidRPr="00046373" w:rsidRDefault="00A15759" w:rsidP="00A15759">
            <w:pPr>
              <w:jc w:val="center"/>
              <w:rPr>
                <w:sz w:val="22"/>
                <w:szCs w:val="22"/>
              </w:rPr>
            </w:pPr>
            <w:r w:rsidRPr="00046373">
              <w:rPr>
                <w:sz w:val="22"/>
                <w:szCs w:val="22"/>
              </w:rPr>
              <w:t>тыс.руб.</w:t>
            </w:r>
          </w:p>
        </w:tc>
        <w:tc>
          <w:tcPr>
            <w:tcW w:w="2733" w:type="dxa"/>
            <w:noWrap/>
            <w:vAlign w:val="bottom"/>
          </w:tcPr>
          <w:p w14:paraId="02B301AC" w14:textId="5655FD4D" w:rsidR="00A15759" w:rsidRPr="00046373" w:rsidRDefault="00A15759" w:rsidP="00A15759">
            <w:pPr>
              <w:jc w:val="center"/>
              <w:rPr>
                <w:sz w:val="22"/>
                <w:szCs w:val="22"/>
              </w:rPr>
            </w:pPr>
            <w:r>
              <w:rPr>
                <w:rFonts w:ascii="Calibri" w:hAnsi="Calibri" w:cs="Calibri"/>
                <w:color w:val="000000"/>
                <w:sz w:val="22"/>
                <w:szCs w:val="22"/>
              </w:rPr>
              <w:t>6328,6</w:t>
            </w:r>
          </w:p>
        </w:tc>
        <w:tc>
          <w:tcPr>
            <w:tcW w:w="1036" w:type="dxa"/>
            <w:noWrap/>
            <w:vAlign w:val="bottom"/>
          </w:tcPr>
          <w:p w14:paraId="2853CD85" w14:textId="375C88EC" w:rsidR="00A15759" w:rsidRPr="00046373" w:rsidRDefault="00A15759" w:rsidP="00A15759">
            <w:pPr>
              <w:jc w:val="center"/>
              <w:rPr>
                <w:sz w:val="22"/>
                <w:szCs w:val="22"/>
              </w:rPr>
            </w:pPr>
            <w:r>
              <w:rPr>
                <w:rFonts w:ascii="Calibri" w:hAnsi="Calibri" w:cs="Calibri"/>
                <w:color w:val="000000"/>
                <w:sz w:val="22"/>
                <w:szCs w:val="22"/>
              </w:rPr>
              <w:t>31,7</w:t>
            </w:r>
          </w:p>
        </w:tc>
      </w:tr>
      <w:tr w:rsidR="00A15759" w:rsidRPr="00046373" w14:paraId="4A11D98D" w14:textId="77777777" w:rsidTr="00910668">
        <w:trPr>
          <w:trHeight w:val="269"/>
          <w:jc w:val="center"/>
        </w:trPr>
        <w:tc>
          <w:tcPr>
            <w:tcW w:w="536" w:type="dxa"/>
            <w:noWrap/>
            <w:vAlign w:val="bottom"/>
          </w:tcPr>
          <w:p w14:paraId="4E3DEACD" w14:textId="2EC8C5C4" w:rsidR="00A15759" w:rsidRPr="00046373" w:rsidRDefault="00A15759" w:rsidP="00A15759">
            <w:pPr>
              <w:rPr>
                <w:sz w:val="22"/>
                <w:szCs w:val="22"/>
              </w:rPr>
            </w:pPr>
            <w:r>
              <w:rPr>
                <w:rFonts w:ascii="Calibri" w:hAnsi="Calibri" w:cs="Calibri"/>
                <w:color w:val="000000"/>
                <w:sz w:val="22"/>
                <w:szCs w:val="22"/>
              </w:rPr>
              <w:t>2</w:t>
            </w:r>
          </w:p>
        </w:tc>
        <w:tc>
          <w:tcPr>
            <w:tcW w:w="4495" w:type="dxa"/>
            <w:vAlign w:val="center"/>
          </w:tcPr>
          <w:p w14:paraId="38659D27" w14:textId="2D733F3B" w:rsidR="00A15759" w:rsidRPr="00046373" w:rsidRDefault="00A15759" w:rsidP="00A15759">
            <w:pPr>
              <w:rPr>
                <w:sz w:val="22"/>
                <w:szCs w:val="22"/>
              </w:rPr>
            </w:pPr>
            <w:r>
              <w:rPr>
                <w:color w:val="000000"/>
                <w:sz w:val="22"/>
                <w:szCs w:val="22"/>
              </w:rPr>
              <w:t>Система водоотведения</w:t>
            </w:r>
          </w:p>
        </w:tc>
        <w:tc>
          <w:tcPr>
            <w:tcW w:w="1110" w:type="dxa"/>
            <w:noWrap/>
            <w:vAlign w:val="center"/>
          </w:tcPr>
          <w:p w14:paraId="2D4AC37A" w14:textId="77777777" w:rsidR="00A15759" w:rsidRPr="00046373" w:rsidRDefault="00A15759" w:rsidP="00A15759">
            <w:pPr>
              <w:jc w:val="center"/>
              <w:rPr>
                <w:sz w:val="22"/>
                <w:szCs w:val="22"/>
              </w:rPr>
            </w:pPr>
            <w:r w:rsidRPr="00046373">
              <w:rPr>
                <w:sz w:val="22"/>
                <w:szCs w:val="22"/>
              </w:rPr>
              <w:t>тыс.руб.</w:t>
            </w:r>
          </w:p>
        </w:tc>
        <w:tc>
          <w:tcPr>
            <w:tcW w:w="2733" w:type="dxa"/>
            <w:noWrap/>
            <w:vAlign w:val="bottom"/>
          </w:tcPr>
          <w:p w14:paraId="2839DEC9" w14:textId="3BE34AA4" w:rsidR="00A15759" w:rsidRPr="00046373" w:rsidRDefault="00A15759" w:rsidP="00A15759">
            <w:pPr>
              <w:jc w:val="center"/>
              <w:rPr>
                <w:sz w:val="22"/>
                <w:szCs w:val="22"/>
              </w:rPr>
            </w:pPr>
          </w:p>
        </w:tc>
        <w:tc>
          <w:tcPr>
            <w:tcW w:w="1036" w:type="dxa"/>
            <w:noWrap/>
            <w:vAlign w:val="bottom"/>
          </w:tcPr>
          <w:p w14:paraId="4F249917" w14:textId="62898B76" w:rsidR="00A15759" w:rsidRPr="00046373" w:rsidRDefault="00A15759" w:rsidP="00A15759">
            <w:pPr>
              <w:jc w:val="center"/>
              <w:rPr>
                <w:sz w:val="22"/>
                <w:szCs w:val="22"/>
              </w:rPr>
            </w:pPr>
            <w:r>
              <w:rPr>
                <w:rFonts w:ascii="Calibri" w:hAnsi="Calibri" w:cs="Calibri"/>
                <w:color w:val="000000"/>
                <w:sz w:val="22"/>
                <w:szCs w:val="22"/>
              </w:rPr>
              <w:t>0,000</w:t>
            </w:r>
          </w:p>
        </w:tc>
      </w:tr>
      <w:tr w:rsidR="00A15759" w:rsidRPr="00046373" w14:paraId="3B401660" w14:textId="77777777" w:rsidTr="00910668">
        <w:trPr>
          <w:trHeight w:val="187"/>
          <w:jc w:val="center"/>
        </w:trPr>
        <w:tc>
          <w:tcPr>
            <w:tcW w:w="536" w:type="dxa"/>
            <w:noWrap/>
            <w:vAlign w:val="bottom"/>
          </w:tcPr>
          <w:p w14:paraId="29D3DA07" w14:textId="6DFC4D18" w:rsidR="00A15759" w:rsidRPr="00046373" w:rsidRDefault="00A15759" w:rsidP="00A15759">
            <w:pPr>
              <w:rPr>
                <w:sz w:val="22"/>
                <w:szCs w:val="22"/>
              </w:rPr>
            </w:pPr>
            <w:r>
              <w:rPr>
                <w:rFonts w:ascii="Calibri" w:hAnsi="Calibri" w:cs="Calibri"/>
                <w:color w:val="000000"/>
                <w:sz w:val="22"/>
                <w:szCs w:val="22"/>
              </w:rPr>
              <w:t>3</w:t>
            </w:r>
          </w:p>
        </w:tc>
        <w:tc>
          <w:tcPr>
            <w:tcW w:w="4495" w:type="dxa"/>
            <w:vAlign w:val="center"/>
          </w:tcPr>
          <w:p w14:paraId="3F601649" w14:textId="774ED835" w:rsidR="00A15759" w:rsidRPr="00046373" w:rsidRDefault="00A15759" w:rsidP="00A15759">
            <w:pPr>
              <w:rPr>
                <w:sz w:val="22"/>
                <w:szCs w:val="22"/>
              </w:rPr>
            </w:pPr>
            <w:r>
              <w:rPr>
                <w:color w:val="000000"/>
                <w:sz w:val="22"/>
                <w:szCs w:val="22"/>
              </w:rPr>
              <w:t>Система электроснабжения</w:t>
            </w:r>
          </w:p>
        </w:tc>
        <w:tc>
          <w:tcPr>
            <w:tcW w:w="1110" w:type="dxa"/>
            <w:noWrap/>
            <w:vAlign w:val="center"/>
          </w:tcPr>
          <w:p w14:paraId="6443BCE5" w14:textId="77777777" w:rsidR="00A15759" w:rsidRPr="00046373" w:rsidRDefault="00A15759" w:rsidP="00A15759">
            <w:pPr>
              <w:jc w:val="center"/>
              <w:rPr>
                <w:sz w:val="22"/>
                <w:szCs w:val="22"/>
              </w:rPr>
            </w:pPr>
            <w:r w:rsidRPr="00046373">
              <w:rPr>
                <w:sz w:val="22"/>
                <w:szCs w:val="22"/>
              </w:rPr>
              <w:t>тыс.руб.</w:t>
            </w:r>
          </w:p>
        </w:tc>
        <w:tc>
          <w:tcPr>
            <w:tcW w:w="2733" w:type="dxa"/>
            <w:noWrap/>
            <w:vAlign w:val="bottom"/>
          </w:tcPr>
          <w:p w14:paraId="15B276E2" w14:textId="0C376D5C" w:rsidR="00A15759" w:rsidRPr="00046373" w:rsidRDefault="00A15759" w:rsidP="00A15759">
            <w:pPr>
              <w:jc w:val="center"/>
              <w:rPr>
                <w:sz w:val="22"/>
                <w:szCs w:val="22"/>
              </w:rPr>
            </w:pPr>
            <w:r>
              <w:rPr>
                <w:rFonts w:ascii="Calibri" w:hAnsi="Calibri" w:cs="Calibri"/>
                <w:color w:val="000000"/>
                <w:sz w:val="22"/>
                <w:szCs w:val="22"/>
              </w:rPr>
              <w:t>4924,7</w:t>
            </w:r>
          </w:p>
        </w:tc>
        <w:tc>
          <w:tcPr>
            <w:tcW w:w="1036" w:type="dxa"/>
            <w:noWrap/>
            <w:vAlign w:val="bottom"/>
          </w:tcPr>
          <w:p w14:paraId="7A877FD5" w14:textId="207EC937" w:rsidR="00A15759" w:rsidRPr="00046373" w:rsidRDefault="00A15759" w:rsidP="00A15759">
            <w:pPr>
              <w:jc w:val="center"/>
              <w:rPr>
                <w:sz w:val="22"/>
                <w:szCs w:val="22"/>
              </w:rPr>
            </w:pPr>
            <w:r>
              <w:rPr>
                <w:rFonts w:ascii="Calibri" w:hAnsi="Calibri" w:cs="Calibri"/>
                <w:color w:val="000000"/>
                <w:sz w:val="22"/>
                <w:szCs w:val="22"/>
              </w:rPr>
              <w:t>24,7</w:t>
            </w:r>
          </w:p>
        </w:tc>
      </w:tr>
      <w:tr w:rsidR="00A15759" w:rsidRPr="00046373" w14:paraId="192AD7C5" w14:textId="77777777" w:rsidTr="00910668">
        <w:trPr>
          <w:trHeight w:val="206"/>
          <w:jc w:val="center"/>
        </w:trPr>
        <w:tc>
          <w:tcPr>
            <w:tcW w:w="536" w:type="dxa"/>
            <w:noWrap/>
            <w:vAlign w:val="bottom"/>
          </w:tcPr>
          <w:p w14:paraId="24A72E6E" w14:textId="185B30B2" w:rsidR="00A15759" w:rsidRPr="00046373" w:rsidRDefault="00A15759" w:rsidP="00A15759">
            <w:pPr>
              <w:rPr>
                <w:sz w:val="22"/>
                <w:szCs w:val="22"/>
              </w:rPr>
            </w:pPr>
            <w:r>
              <w:rPr>
                <w:rFonts w:ascii="Calibri" w:hAnsi="Calibri" w:cs="Calibri"/>
                <w:color w:val="000000"/>
                <w:sz w:val="22"/>
                <w:szCs w:val="22"/>
              </w:rPr>
              <w:t>4</w:t>
            </w:r>
          </w:p>
        </w:tc>
        <w:tc>
          <w:tcPr>
            <w:tcW w:w="4495" w:type="dxa"/>
            <w:vAlign w:val="center"/>
          </w:tcPr>
          <w:p w14:paraId="3CACE55D" w14:textId="147791EE" w:rsidR="00A15759" w:rsidRPr="00046373" w:rsidRDefault="00A15759" w:rsidP="00A15759">
            <w:pPr>
              <w:rPr>
                <w:sz w:val="22"/>
                <w:szCs w:val="22"/>
              </w:rPr>
            </w:pPr>
            <w:r>
              <w:rPr>
                <w:color w:val="000000"/>
                <w:sz w:val="22"/>
                <w:szCs w:val="22"/>
              </w:rPr>
              <w:t>Система газоснабжения</w:t>
            </w:r>
          </w:p>
        </w:tc>
        <w:tc>
          <w:tcPr>
            <w:tcW w:w="1110" w:type="dxa"/>
            <w:noWrap/>
            <w:vAlign w:val="center"/>
          </w:tcPr>
          <w:p w14:paraId="4FE7EB7D" w14:textId="77777777" w:rsidR="00A15759" w:rsidRPr="00046373" w:rsidRDefault="00A15759" w:rsidP="00A15759">
            <w:pPr>
              <w:jc w:val="center"/>
              <w:rPr>
                <w:sz w:val="22"/>
                <w:szCs w:val="22"/>
              </w:rPr>
            </w:pPr>
            <w:r w:rsidRPr="00046373">
              <w:rPr>
                <w:sz w:val="22"/>
                <w:szCs w:val="22"/>
              </w:rPr>
              <w:t>тыс.руб.</w:t>
            </w:r>
          </w:p>
        </w:tc>
        <w:tc>
          <w:tcPr>
            <w:tcW w:w="2733" w:type="dxa"/>
            <w:noWrap/>
            <w:vAlign w:val="bottom"/>
          </w:tcPr>
          <w:p w14:paraId="0F41F7ED" w14:textId="3A954ECF" w:rsidR="00A15759" w:rsidRPr="00046373" w:rsidRDefault="00A15759" w:rsidP="00A15759">
            <w:pPr>
              <w:jc w:val="center"/>
              <w:rPr>
                <w:sz w:val="22"/>
                <w:szCs w:val="22"/>
              </w:rPr>
            </w:pPr>
            <w:r>
              <w:rPr>
                <w:rFonts w:ascii="Calibri" w:hAnsi="Calibri" w:cs="Calibri"/>
                <w:color w:val="000000"/>
                <w:sz w:val="22"/>
                <w:szCs w:val="22"/>
              </w:rPr>
              <w:t>4284</w:t>
            </w:r>
          </w:p>
        </w:tc>
        <w:tc>
          <w:tcPr>
            <w:tcW w:w="1036" w:type="dxa"/>
            <w:noWrap/>
            <w:vAlign w:val="bottom"/>
          </w:tcPr>
          <w:p w14:paraId="70D0E695" w14:textId="2505DA6F" w:rsidR="00A15759" w:rsidRPr="00046373" w:rsidRDefault="00A15759" w:rsidP="00A15759">
            <w:pPr>
              <w:jc w:val="center"/>
              <w:rPr>
                <w:sz w:val="22"/>
                <w:szCs w:val="22"/>
              </w:rPr>
            </w:pPr>
            <w:r>
              <w:rPr>
                <w:rFonts w:ascii="Calibri" w:hAnsi="Calibri" w:cs="Calibri"/>
                <w:color w:val="000000"/>
                <w:sz w:val="22"/>
                <w:szCs w:val="22"/>
              </w:rPr>
              <w:t>21,5</w:t>
            </w:r>
          </w:p>
        </w:tc>
      </w:tr>
      <w:tr w:rsidR="00A15759" w:rsidRPr="00046373" w14:paraId="08405E5D" w14:textId="77777777" w:rsidTr="00910668">
        <w:trPr>
          <w:trHeight w:val="206"/>
          <w:jc w:val="center"/>
        </w:trPr>
        <w:tc>
          <w:tcPr>
            <w:tcW w:w="536" w:type="dxa"/>
            <w:noWrap/>
            <w:vAlign w:val="bottom"/>
          </w:tcPr>
          <w:p w14:paraId="27617F9E" w14:textId="347DBCD2" w:rsidR="00A15759" w:rsidRPr="00046373" w:rsidRDefault="00A15759" w:rsidP="00A15759">
            <w:pPr>
              <w:rPr>
                <w:sz w:val="22"/>
                <w:szCs w:val="22"/>
              </w:rPr>
            </w:pPr>
            <w:r>
              <w:rPr>
                <w:rFonts w:ascii="Calibri" w:hAnsi="Calibri" w:cs="Calibri"/>
                <w:color w:val="000000"/>
                <w:sz w:val="22"/>
                <w:szCs w:val="22"/>
              </w:rPr>
              <w:t>5</w:t>
            </w:r>
          </w:p>
        </w:tc>
        <w:tc>
          <w:tcPr>
            <w:tcW w:w="4495" w:type="dxa"/>
            <w:vAlign w:val="center"/>
          </w:tcPr>
          <w:p w14:paraId="6269916F" w14:textId="5B667A79" w:rsidR="00A15759" w:rsidRPr="00046373" w:rsidRDefault="00A15759" w:rsidP="00A15759">
            <w:pPr>
              <w:rPr>
                <w:sz w:val="22"/>
                <w:szCs w:val="22"/>
              </w:rPr>
            </w:pPr>
            <w:r>
              <w:rPr>
                <w:color w:val="000000"/>
                <w:sz w:val="22"/>
                <w:szCs w:val="22"/>
              </w:rPr>
              <w:t>Система обращения с отходами</w:t>
            </w:r>
          </w:p>
        </w:tc>
        <w:tc>
          <w:tcPr>
            <w:tcW w:w="1110" w:type="dxa"/>
            <w:noWrap/>
          </w:tcPr>
          <w:p w14:paraId="06FD42A5" w14:textId="238D8315" w:rsidR="00A15759" w:rsidRPr="00046373" w:rsidRDefault="00A15759" w:rsidP="00A15759">
            <w:pPr>
              <w:jc w:val="center"/>
              <w:rPr>
                <w:sz w:val="22"/>
                <w:szCs w:val="22"/>
              </w:rPr>
            </w:pPr>
            <w:r w:rsidRPr="006E77D2">
              <w:rPr>
                <w:sz w:val="22"/>
                <w:szCs w:val="22"/>
              </w:rPr>
              <w:t>тыс.руб.</w:t>
            </w:r>
          </w:p>
        </w:tc>
        <w:tc>
          <w:tcPr>
            <w:tcW w:w="2733" w:type="dxa"/>
            <w:noWrap/>
            <w:vAlign w:val="bottom"/>
          </w:tcPr>
          <w:p w14:paraId="3CF255F6" w14:textId="6A24C414" w:rsidR="00A15759" w:rsidRDefault="00A15759" w:rsidP="00A15759">
            <w:pPr>
              <w:jc w:val="center"/>
              <w:rPr>
                <w:rFonts w:ascii="Calibri" w:hAnsi="Calibri" w:cs="Calibri"/>
                <w:color w:val="000000"/>
                <w:sz w:val="22"/>
                <w:szCs w:val="22"/>
              </w:rPr>
            </w:pPr>
            <w:r>
              <w:rPr>
                <w:rFonts w:ascii="Calibri" w:hAnsi="Calibri" w:cs="Calibri"/>
                <w:color w:val="000000"/>
                <w:sz w:val="22"/>
                <w:szCs w:val="22"/>
              </w:rPr>
              <w:t>172,5</w:t>
            </w:r>
          </w:p>
        </w:tc>
        <w:tc>
          <w:tcPr>
            <w:tcW w:w="1036" w:type="dxa"/>
            <w:noWrap/>
            <w:vAlign w:val="bottom"/>
          </w:tcPr>
          <w:p w14:paraId="37D883AD" w14:textId="5A998285" w:rsidR="00A15759" w:rsidRDefault="00A15759" w:rsidP="00A15759">
            <w:pPr>
              <w:jc w:val="center"/>
              <w:rPr>
                <w:rFonts w:ascii="Calibri" w:hAnsi="Calibri" w:cs="Calibri"/>
                <w:color w:val="000000"/>
                <w:sz w:val="22"/>
                <w:szCs w:val="22"/>
              </w:rPr>
            </w:pPr>
            <w:r>
              <w:rPr>
                <w:rFonts w:ascii="Calibri" w:hAnsi="Calibri" w:cs="Calibri"/>
                <w:color w:val="000000"/>
                <w:sz w:val="22"/>
                <w:szCs w:val="22"/>
              </w:rPr>
              <w:t>0,9</w:t>
            </w:r>
          </w:p>
        </w:tc>
      </w:tr>
      <w:tr w:rsidR="00A15759" w:rsidRPr="00046373" w14:paraId="4A434D8F" w14:textId="77777777" w:rsidTr="00910668">
        <w:trPr>
          <w:trHeight w:val="206"/>
          <w:jc w:val="center"/>
        </w:trPr>
        <w:tc>
          <w:tcPr>
            <w:tcW w:w="536" w:type="dxa"/>
            <w:noWrap/>
            <w:vAlign w:val="bottom"/>
          </w:tcPr>
          <w:p w14:paraId="0FCFFFBC" w14:textId="05754C00" w:rsidR="00A15759" w:rsidRDefault="00A15759" w:rsidP="00A15759">
            <w:pPr>
              <w:rPr>
                <w:sz w:val="22"/>
                <w:szCs w:val="22"/>
              </w:rPr>
            </w:pPr>
            <w:r>
              <w:rPr>
                <w:rFonts w:ascii="Calibri" w:hAnsi="Calibri" w:cs="Calibri"/>
                <w:color w:val="000000"/>
                <w:sz w:val="22"/>
                <w:szCs w:val="22"/>
              </w:rPr>
              <w:t>6</w:t>
            </w:r>
          </w:p>
        </w:tc>
        <w:tc>
          <w:tcPr>
            <w:tcW w:w="4495" w:type="dxa"/>
            <w:vAlign w:val="center"/>
          </w:tcPr>
          <w:p w14:paraId="3992976B" w14:textId="7FF15FE2" w:rsidR="00A15759" w:rsidRPr="00046373" w:rsidRDefault="00A15759" w:rsidP="00A15759">
            <w:pPr>
              <w:rPr>
                <w:sz w:val="22"/>
                <w:szCs w:val="22"/>
              </w:rPr>
            </w:pPr>
            <w:r>
              <w:rPr>
                <w:color w:val="000000"/>
                <w:sz w:val="22"/>
                <w:szCs w:val="22"/>
              </w:rPr>
              <w:t>Система теплоснабжения</w:t>
            </w:r>
          </w:p>
        </w:tc>
        <w:tc>
          <w:tcPr>
            <w:tcW w:w="1110" w:type="dxa"/>
            <w:noWrap/>
          </w:tcPr>
          <w:p w14:paraId="47C7A3F9" w14:textId="06EA7A39" w:rsidR="00A15759" w:rsidRPr="00046373" w:rsidRDefault="00A15759" w:rsidP="00A15759">
            <w:pPr>
              <w:jc w:val="center"/>
              <w:rPr>
                <w:sz w:val="22"/>
                <w:szCs w:val="22"/>
              </w:rPr>
            </w:pPr>
            <w:r w:rsidRPr="006E77D2">
              <w:rPr>
                <w:sz w:val="22"/>
                <w:szCs w:val="22"/>
              </w:rPr>
              <w:t>тыс.руб.</w:t>
            </w:r>
          </w:p>
        </w:tc>
        <w:tc>
          <w:tcPr>
            <w:tcW w:w="2733" w:type="dxa"/>
            <w:noWrap/>
            <w:vAlign w:val="bottom"/>
          </w:tcPr>
          <w:p w14:paraId="50EA5D2D" w14:textId="02978B1B" w:rsidR="00A15759" w:rsidRDefault="00A15759" w:rsidP="00A15759">
            <w:pPr>
              <w:jc w:val="center"/>
              <w:rPr>
                <w:rFonts w:ascii="Calibri" w:hAnsi="Calibri" w:cs="Calibri"/>
                <w:color w:val="000000"/>
                <w:sz w:val="22"/>
                <w:szCs w:val="22"/>
              </w:rPr>
            </w:pPr>
            <w:r>
              <w:rPr>
                <w:rFonts w:ascii="Calibri" w:hAnsi="Calibri" w:cs="Calibri"/>
                <w:color w:val="000000"/>
                <w:sz w:val="22"/>
                <w:szCs w:val="22"/>
              </w:rPr>
              <w:t>4256</w:t>
            </w:r>
          </w:p>
        </w:tc>
        <w:tc>
          <w:tcPr>
            <w:tcW w:w="1036" w:type="dxa"/>
            <w:noWrap/>
            <w:vAlign w:val="bottom"/>
          </w:tcPr>
          <w:p w14:paraId="4A055965" w14:textId="4C2EE78B" w:rsidR="00A15759" w:rsidRDefault="00A15759" w:rsidP="00A15759">
            <w:pPr>
              <w:jc w:val="center"/>
              <w:rPr>
                <w:rFonts w:ascii="Calibri" w:hAnsi="Calibri" w:cs="Calibri"/>
                <w:color w:val="000000"/>
                <w:sz w:val="22"/>
                <w:szCs w:val="22"/>
              </w:rPr>
            </w:pPr>
            <w:r>
              <w:rPr>
                <w:rFonts w:ascii="Calibri" w:hAnsi="Calibri" w:cs="Calibri"/>
                <w:color w:val="000000"/>
                <w:sz w:val="22"/>
                <w:szCs w:val="22"/>
              </w:rPr>
              <w:t>21,3</w:t>
            </w:r>
          </w:p>
        </w:tc>
      </w:tr>
      <w:tr w:rsidR="00A15759" w:rsidRPr="00046373" w14:paraId="116FE295" w14:textId="77777777" w:rsidTr="00910668">
        <w:trPr>
          <w:trHeight w:val="288"/>
          <w:jc w:val="center"/>
        </w:trPr>
        <w:tc>
          <w:tcPr>
            <w:tcW w:w="536" w:type="dxa"/>
            <w:noWrap/>
            <w:vAlign w:val="center"/>
          </w:tcPr>
          <w:p w14:paraId="1BA45AF0" w14:textId="77777777" w:rsidR="00A15759" w:rsidRPr="00046373" w:rsidRDefault="00A15759" w:rsidP="00A15759">
            <w:pPr>
              <w:rPr>
                <w:sz w:val="22"/>
                <w:szCs w:val="22"/>
              </w:rPr>
            </w:pPr>
          </w:p>
        </w:tc>
        <w:tc>
          <w:tcPr>
            <w:tcW w:w="4495" w:type="dxa"/>
            <w:noWrap/>
            <w:vAlign w:val="center"/>
          </w:tcPr>
          <w:p w14:paraId="0B416FC6" w14:textId="77777777" w:rsidR="00A15759" w:rsidRPr="00046373" w:rsidRDefault="00A15759" w:rsidP="00A15759">
            <w:pPr>
              <w:rPr>
                <w:sz w:val="22"/>
                <w:szCs w:val="22"/>
              </w:rPr>
            </w:pPr>
            <w:r w:rsidRPr="00046373">
              <w:rPr>
                <w:sz w:val="22"/>
                <w:szCs w:val="22"/>
              </w:rPr>
              <w:t>ИТОГО</w:t>
            </w:r>
          </w:p>
        </w:tc>
        <w:tc>
          <w:tcPr>
            <w:tcW w:w="1110" w:type="dxa"/>
            <w:noWrap/>
            <w:vAlign w:val="center"/>
          </w:tcPr>
          <w:p w14:paraId="6869B673" w14:textId="77777777" w:rsidR="00A15759" w:rsidRPr="00046373" w:rsidRDefault="00A15759" w:rsidP="00A15759">
            <w:pPr>
              <w:jc w:val="center"/>
              <w:rPr>
                <w:sz w:val="22"/>
                <w:szCs w:val="22"/>
              </w:rPr>
            </w:pPr>
          </w:p>
        </w:tc>
        <w:tc>
          <w:tcPr>
            <w:tcW w:w="2733" w:type="dxa"/>
            <w:noWrap/>
            <w:vAlign w:val="bottom"/>
          </w:tcPr>
          <w:p w14:paraId="3A894A78" w14:textId="097626FA" w:rsidR="00A15759" w:rsidRPr="00046373" w:rsidRDefault="00A15759" w:rsidP="00A15759">
            <w:pPr>
              <w:jc w:val="center"/>
              <w:rPr>
                <w:sz w:val="22"/>
                <w:szCs w:val="22"/>
              </w:rPr>
            </w:pPr>
            <w:r>
              <w:rPr>
                <w:rFonts w:ascii="Calibri" w:hAnsi="Calibri" w:cs="Calibri"/>
                <w:color w:val="000000"/>
                <w:sz w:val="22"/>
                <w:szCs w:val="22"/>
              </w:rPr>
              <w:t>19966</w:t>
            </w:r>
          </w:p>
        </w:tc>
        <w:tc>
          <w:tcPr>
            <w:tcW w:w="1036" w:type="dxa"/>
            <w:noWrap/>
            <w:vAlign w:val="bottom"/>
          </w:tcPr>
          <w:p w14:paraId="3FFABEA0" w14:textId="0E17EE75" w:rsidR="00A15759" w:rsidRPr="00046373" w:rsidRDefault="00A15759" w:rsidP="00A15759">
            <w:pPr>
              <w:jc w:val="center"/>
              <w:rPr>
                <w:sz w:val="22"/>
                <w:szCs w:val="22"/>
              </w:rPr>
            </w:pPr>
            <w:r>
              <w:rPr>
                <w:rFonts w:ascii="Calibri" w:hAnsi="Calibri" w:cs="Calibri"/>
                <w:color w:val="000000"/>
                <w:sz w:val="22"/>
                <w:szCs w:val="22"/>
              </w:rPr>
              <w:t>100</w:t>
            </w:r>
          </w:p>
        </w:tc>
      </w:tr>
    </w:tbl>
    <w:p w14:paraId="0C543B89" w14:textId="1F2F96A4" w:rsidR="00330D91" w:rsidRDefault="00330D91" w:rsidP="003C2E0F"/>
    <w:p w14:paraId="23BDE804" w14:textId="6D11685E" w:rsidR="004E5626" w:rsidRDefault="004E5626" w:rsidP="004E5626">
      <w:pPr>
        <w:rPr>
          <w:b/>
          <w:sz w:val="22"/>
          <w:szCs w:val="22"/>
        </w:rPr>
      </w:pPr>
      <w:r>
        <w:rPr>
          <w:b/>
          <w:sz w:val="22"/>
          <w:szCs w:val="22"/>
        </w:rPr>
        <w:t>Таблица 12.</w:t>
      </w:r>
      <w:r w:rsidR="001D1DE6">
        <w:rPr>
          <w:b/>
          <w:sz w:val="22"/>
          <w:szCs w:val="22"/>
        </w:rPr>
        <w:t>3</w:t>
      </w:r>
      <w:r>
        <w:rPr>
          <w:b/>
          <w:sz w:val="22"/>
          <w:szCs w:val="22"/>
        </w:rPr>
        <w:t>. Итоговые перспективные затраты, направленные на обеспечение планируемых мероприятий по системам коммунальной инфраструктуры</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7"/>
        <w:gridCol w:w="851"/>
        <w:gridCol w:w="773"/>
        <w:gridCol w:w="851"/>
        <w:gridCol w:w="808"/>
        <w:gridCol w:w="924"/>
        <w:gridCol w:w="940"/>
        <w:gridCol w:w="976"/>
        <w:gridCol w:w="875"/>
        <w:gridCol w:w="931"/>
      </w:tblGrid>
      <w:tr w:rsidR="004E5626" w:rsidRPr="004E5626" w14:paraId="4E444F56" w14:textId="77777777" w:rsidTr="001D1DE6">
        <w:trPr>
          <w:trHeight w:val="615"/>
          <w:jc w:val="center"/>
        </w:trPr>
        <w:tc>
          <w:tcPr>
            <w:tcW w:w="425" w:type="dxa"/>
            <w:shd w:val="clear" w:color="auto" w:fill="auto"/>
            <w:vAlign w:val="center"/>
            <w:hideMark/>
          </w:tcPr>
          <w:p w14:paraId="62BE9E78" w14:textId="77777777" w:rsidR="004E5626" w:rsidRPr="004E5626" w:rsidRDefault="004E5626" w:rsidP="008024B0">
            <w:pPr>
              <w:jc w:val="center"/>
              <w:rPr>
                <w:color w:val="000000"/>
                <w:sz w:val="20"/>
              </w:rPr>
            </w:pPr>
            <w:r w:rsidRPr="004E5626">
              <w:rPr>
                <w:color w:val="000000"/>
                <w:sz w:val="20"/>
              </w:rPr>
              <w:t>№</w:t>
            </w:r>
          </w:p>
        </w:tc>
        <w:tc>
          <w:tcPr>
            <w:tcW w:w="1847" w:type="dxa"/>
            <w:shd w:val="clear" w:color="auto" w:fill="auto"/>
            <w:vAlign w:val="center"/>
            <w:hideMark/>
          </w:tcPr>
          <w:p w14:paraId="45D25FB3" w14:textId="77777777" w:rsidR="004E5626" w:rsidRPr="004E5626" w:rsidRDefault="004E5626" w:rsidP="008024B0">
            <w:pPr>
              <w:jc w:val="center"/>
              <w:rPr>
                <w:color w:val="000000"/>
                <w:sz w:val="20"/>
              </w:rPr>
            </w:pPr>
            <w:r w:rsidRPr="004E5626">
              <w:rPr>
                <w:color w:val="000000"/>
                <w:sz w:val="20"/>
              </w:rPr>
              <w:t>Наименование проекта</w:t>
            </w:r>
          </w:p>
        </w:tc>
        <w:tc>
          <w:tcPr>
            <w:tcW w:w="851" w:type="dxa"/>
            <w:shd w:val="clear" w:color="auto" w:fill="auto"/>
            <w:vAlign w:val="center"/>
            <w:hideMark/>
          </w:tcPr>
          <w:p w14:paraId="32AE2467" w14:textId="77777777" w:rsidR="004E5626" w:rsidRPr="004E5626" w:rsidRDefault="004E5626" w:rsidP="008024B0">
            <w:pPr>
              <w:jc w:val="center"/>
              <w:rPr>
                <w:color w:val="000000"/>
                <w:sz w:val="20"/>
              </w:rPr>
            </w:pPr>
            <w:r w:rsidRPr="004E5626">
              <w:rPr>
                <w:color w:val="000000"/>
                <w:sz w:val="20"/>
              </w:rPr>
              <w:t>Ед</w:t>
            </w:r>
            <w:proofErr w:type="gramStart"/>
            <w:r w:rsidRPr="004E5626">
              <w:rPr>
                <w:color w:val="000000"/>
                <w:sz w:val="20"/>
              </w:rPr>
              <w:t>.и</w:t>
            </w:r>
            <w:proofErr w:type="gramEnd"/>
            <w:r w:rsidRPr="004E5626">
              <w:rPr>
                <w:color w:val="000000"/>
                <w:sz w:val="20"/>
              </w:rPr>
              <w:t>зм</w:t>
            </w:r>
          </w:p>
        </w:tc>
        <w:tc>
          <w:tcPr>
            <w:tcW w:w="773" w:type="dxa"/>
            <w:shd w:val="clear" w:color="auto" w:fill="auto"/>
            <w:noWrap/>
            <w:vAlign w:val="center"/>
            <w:hideMark/>
          </w:tcPr>
          <w:p w14:paraId="5DB75D1B" w14:textId="77777777" w:rsidR="004E5626" w:rsidRPr="004E5626" w:rsidRDefault="004E5626" w:rsidP="008024B0">
            <w:pPr>
              <w:jc w:val="center"/>
              <w:rPr>
                <w:color w:val="000000"/>
                <w:sz w:val="20"/>
              </w:rPr>
            </w:pPr>
            <w:r w:rsidRPr="004E5626">
              <w:rPr>
                <w:color w:val="000000"/>
                <w:sz w:val="20"/>
              </w:rPr>
              <w:t>2024</w:t>
            </w:r>
          </w:p>
        </w:tc>
        <w:tc>
          <w:tcPr>
            <w:tcW w:w="851" w:type="dxa"/>
            <w:shd w:val="clear" w:color="auto" w:fill="auto"/>
            <w:noWrap/>
            <w:vAlign w:val="center"/>
            <w:hideMark/>
          </w:tcPr>
          <w:p w14:paraId="5E7BBEE8" w14:textId="77777777" w:rsidR="004E5626" w:rsidRPr="004E5626" w:rsidRDefault="004E5626" w:rsidP="008024B0">
            <w:pPr>
              <w:jc w:val="center"/>
              <w:rPr>
                <w:color w:val="000000"/>
                <w:sz w:val="20"/>
              </w:rPr>
            </w:pPr>
            <w:r w:rsidRPr="004E5626">
              <w:rPr>
                <w:color w:val="000000"/>
                <w:sz w:val="20"/>
              </w:rPr>
              <w:t>2025</w:t>
            </w:r>
          </w:p>
        </w:tc>
        <w:tc>
          <w:tcPr>
            <w:tcW w:w="808" w:type="dxa"/>
            <w:shd w:val="clear" w:color="auto" w:fill="auto"/>
            <w:noWrap/>
            <w:vAlign w:val="center"/>
            <w:hideMark/>
          </w:tcPr>
          <w:p w14:paraId="4C57ABEA" w14:textId="77777777" w:rsidR="004E5626" w:rsidRPr="004E5626" w:rsidRDefault="004E5626" w:rsidP="008024B0">
            <w:pPr>
              <w:jc w:val="center"/>
              <w:rPr>
                <w:color w:val="000000"/>
                <w:sz w:val="20"/>
              </w:rPr>
            </w:pPr>
            <w:r w:rsidRPr="004E5626">
              <w:rPr>
                <w:color w:val="000000"/>
                <w:sz w:val="20"/>
              </w:rPr>
              <w:t>2026</w:t>
            </w:r>
          </w:p>
        </w:tc>
        <w:tc>
          <w:tcPr>
            <w:tcW w:w="924" w:type="dxa"/>
            <w:shd w:val="clear" w:color="auto" w:fill="auto"/>
            <w:noWrap/>
            <w:vAlign w:val="center"/>
            <w:hideMark/>
          </w:tcPr>
          <w:p w14:paraId="5A6AFD7B" w14:textId="77777777" w:rsidR="004E5626" w:rsidRPr="004E5626" w:rsidRDefault="004E5626" w:rsidP="008024B0">
            <w:pPr>
              <w:jc w:val="center"/>
              <w:rPr>
                <w:color w:val="000000"/>
                <w:sz w:val="20"/>
              </w:rPr>
            </w:pPr>
            <w:r w:rsidRPr="004E5626">
              <w:rPr>
                <w:color w:val="000000"/>
                <w:sz w:val="20"/>
              </w:rPr>
              <w:t>2027</w:t>
            </w:r>
          </w:p>
        </w:tc>
        <w:tc>
          <w:tcPr>
            <w:tcW w:w="940" w:type="dxa"/>
            <w:shd w:val="clear" w:color="auto" w:fill="auto"/>
            <w:noWrap/>
            <w:vAlign w:val="center"/>
            <w:hideMark/>
          </w:tcPr>
          <w:p w14:paraId="558B50D7" w14:textId="77777777" w:rsidR="004E5626" w:rsidRPr="004E5626" w:rsidRDefault="004E5626" w:rsidP="008024B0">
            <w:pPr>
              <w:jc w:val="center"/>
              <w:rPr>
                <w:color w:val="000000"/>
                <w:sz w:val="20"/>
              </w:rPr>
            </w:pPr>
            <w:r w:rsidRPr="004E5626">
              <w:rPr>
                <w:color w:val="000000"/>
                <w:sz w:val="20"/>
              </w:rPr>
              <w:t>2028</w:t>
            </w:r>
          </w:p>
        </w:tc>
        <w:tc>
          <w:tcPr>
            <w:tcW w:w="976" w:type="dxa"/>
            <w:shd w:val="clear" w:color="auto" w:fill="auto"/>
            <w:vAlign w:val="center"/>
            <w:hideMark/>
          </w:tcPr>
          <w:p w14:paraId="5CA93D4B" w14:textId="77777777" w:rsidR="004E5626" w:rsidRPr="004E5626" w:rsidRDefault="004E5626" w:rsidP="008024B0">
            <w:pPr>
              <w:jc w:val="center"/>
              <w:rPr>
                <w:color w:val="000000"/>
                <w:sz w:val="20"/>
              </w:rPr>
            </w:pPr>
            <w:r w:rsidRPr="004E5626">
              <w:rPr>
                <w:color w:val="000000"/>
                <w:sz w:val="20"/>
              </w:rPr>
              <w:t>2024-2028</w:t>
            </w:r>
          </w:p>
        </w:tc>
        <w:tc>
          <w:tcPr>
            <w:tcW w:w="875" w:type="dxa"/>
            <w:shd w:val="clear" w:color="auto" w:fill="auto"/>
            <w:vAlign w:val="bottom"/>
            <w:hideMark/>
          </w:tcPr>
          <w:p w14:paraId="63A14361" w14:textId="77777777" w:rsidR="004E5626" w:rsidRPr="004E5626" w:rsidRDefault="004E5626" w:rsidP="008024B0">
            <w:pPr>
              <w:jc w:val="center"/>
              <w:rPr>
                <w:rFonts w:ascii="Calibri" w:hAnsi="Calibri" w:cs="Calibri"/>
                <w:color w:val="000000"/>
                <w:sz w:val="20"/>
              </w:rPr>
            </w:pPr>
            <w:r w:rsidRPr="004E5626">
              <w:rPr>
                <w:rFonts w:ascii="Calibri" w:hAnsi="Calibri" w:cs="Calibri"/>
                <w:color w:val="000000"/>
                <w:sz w:val="20"/>
              </w:rPr>
              <w:t>2029-2031</w:t>
            </w:r>
          </w:p>
        </w:tc>
        <w:tc>
          <w:tcPr>
            <w:tcW w:w="931" w:type="dxa"/>
            <w:shd w:val="clear" w:color="auto" w:fill="auto"/>
            <w:noWrap/>
            <w:vAlign w:val="bottom"/>
            <w:hideMark/>
          </w:tcPr>
          <w:p w14:paraId="3CA2D7F9" w14:textId="77777777" w:rsidR="004E5626" w:rsidRPr="004E5626" w:rsidRDefault="004E5626" w:rsidP="008024B0">
            <w:pPr>
              <w:rPr>
                <w:rFonts w:ascii="Calibri" w:hAnsi="Calibri" w:cs="Calibri"/>
                <w:color w:val="000000"/>
                <w:sz w:val="20"/>
              </w:rPr>
            </w:pPr>
            <w:r w:rsidRPr="004E5626">
              <w:rPr>
                <w:rFonts w:ascii="Calibri" w:hAnsi="Calibri" w:cs="Calibri"/>
                <w:color w:val="000000"/>
                <w:sz w:val="20"/>
              </w:rPr>
              <w:t>Итого</w:t>
            </w:r>
          </w:p>
        </w:tc>
      </w:tr>
      <w:tr w:rsidR="00A15759" w:rsidRPr="004E5626" w14:paraId="69B77B35" w14:textId="77777777" w:rsidTr="00A15759">
        <w:trPr>
          <w:trHeight w:val="615"/>
          <w:jc w:val="center"/>
        </w:trPr>
        <w:tc>
          <w:tcPr>
            <w:tcW w:w="425" w:type="dxa"/>
            <w:shd w:val="clear" w:color="auto" w:fill="auto"/>
            <w:noWrap/>
            <w:vAlign w:val="center"/>
            <w:hideMark/>
          </w:tcPr>
          <w:p w14:paraId="2DA474F4"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1</w:t>
            </w:r>
          </w:p>
        </w:tc>
        <w:tc>
          <w:tcPr>
            <w:tcW w:w="1847" w:type="dxa"/>
            <w:shd w:val="clear" w:color="auto" w:fill="auto"/>
            <w:vAlign w:val="center"/>
            <w:hideMark/>
          </w:tcPr>
          <w:p w14:paraId="19277EE6" w14:textId="77777777" w:rsidR="00A15759" w:rsidRPr="004E5626" w:rsidRDefault="00A15759" w:rsidP="00A15759">
            <w:pPr>
              <w:jc w:val="center"/>
              <w:rPr>
                <w:color w:val="000000"/>
                <w:sz w:val="20"/>
              </w:rPr>
            </w:pPr>
            <w:r w:rsidRPr="004E5626">
              <w:rPr>
                <w:color w:val="000000"/>
                <w:sz w:val="20"/>
              </w:rPr>
              <w:t>Система водоснабжения</w:t>
            </w:r>
          </w:p>
        </w:tc>
        <w:tc>
          <w:tcPr>
            <w:tcW w:w="851" w:type="dxa"/>
            <w:shd w:val="clear" w:color="auto" w:fill="auto"/>
            <w:noWrap/>
            <w:vAlign w:val="center"/>
            <w:hideMark/>
          </w:tcPr>
          <w:p w14:paraId="1B3BF142"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65A33130" w14:textId="37C89D86"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51" w:type="dxa"/>
            <w:shd w:val="clear" w:color="auto" w:fill="auto"/>
            <w:noWrap/>
            <w:vAlign w:val="center"/>
            <w:hideMark/>
          </w:tcPr>
          <w:p w14:paraId="40A2F1D4" w14:textId="646A3FE7"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88,3</w:t>
            </w:r>
          </w:p>
        </w:tc>
        <w:tc>
          <w:tcPr>
            <w:tcW w:w="808" w:type="dxa"/>
            <w:shd w:val="clear" w:color="auto" w:fill="auto"/>
            <w:noWrap/>
            <w:vAlign w:val="center"/>
            <w:hideMark/>
          </w:tcPr>
          <w:p w14:paraId="4624215D" w14:textId="5068117E"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738,1</w:t>
            </w:r>
          </w:p>
        </w:tc>
        <w:tc>
          <w:tcPr>
            <w:tcW w:w="924" w:type="dxa"/>
            <w:shd w:val="clear" w:color="auto" w:fill="auto"/>
            <w:noWrap/>
            <w:vAlign w:val="center"/>
            <w:hideMark/>
          </w:tcPr>
          <w:p w14:paraId="7320D455" w14:textId="5161D8B0"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1068,6</w:t>
            </w:r>
          </w:p>
        </w:tc>
        <w:tc>
          <w:tcPr>
            <w:tcW w:w="940" w:type="dxa"/>
            <w:shd w:val="clear" w:color="auto" w:fill="auto"/>
            <w:noWrap/>
            <w:vAlign w:val="center"/>
            <w:hideMark/>
          </w:tcPr>
          <w:p w14:paraId="4D7EC221" w14:textId="170DDB3E"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1496,1</w:t>
            </w:r>
          </w:p>
        </w:tc>
        <w:tc>
          <w:tcPr>
            <w:tcW w:w="976" w:type="dxa"/>
            <w:shd w:val="clear" w:color="auto" w:fill="auto"/>
            <w:noWrap/>
            <w:vAlign w:val="center"/>
            <w:hideMark/>
          </w:tcPr>
          <w:p w14:paraId="12EA5291" w14:textId="6EF7CE8D"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3383</w:t>
            </w:r>
          </w:p>
        </w:tc>
        <w:tc>
          <w:tcPr>
            <w:tcW w:w="875" w:type="dxa"/>
            <w:shd w:val="clear" w:color="auto" w:fill="auto"/>
            <w:noWrap/>
            <w:vAlign w:val="center"/>
            <w:hideMark/>
          </w:tcPr>
          <w:p w14:paraId="426E51B4" w14:textId="48869698"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2945,6</w:t>
            </w:r>
          </w:p>
        </w:tc>
        <w:tc>
          <w:tcPr>
            <w:tcW w:w="931" w:type="dxa"/>
            <w:shd w:val="clear" w:color="auto" w:fill="auto"/>
            <w:noWrap/>
            <w:vAlign w:val="center"/>
            <w:hideMark/>
          </w:tcPr>
          <w:p w14:paraId="1D4135BE" w14:textId="76D510B3"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6328,6</w:t>
            </w:r>
          </w:p>
        </w:tc>
      </w:tr>
      <w:tr w:rsidR="00A15759" w:rsidRPr="004E5626" w14:paraId="59A155B4" w14:textId="77777777" w:rsidTr="00A15759">
        <w:trPr>
          <w:trHeight w:val="615"/>
          <w:jc w:val="center"/>
        </w:trPr>
        <w:tc>
          <w:tcPr>
            <w:tcW w:w="425" w:type="dxa"/>
            <w:shd w:val="clear" w:color="auto" w:fill="auto"/>
            <w:noWrap/>
            <w:vAlign w:val="center"/>
            <w:hideMark/>
          </w:tcPr>
          <w:p w14:paraId="3EFEA181"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2</w:t>
            </w:r>
          </w:p>
        </w:tc>
        <w:tc>
          <w:tcPr>
            <w:tcW w:w="1847" w:type="dxa"/>
            <w:shd w:val="clear" w:color="auto" w:fill="auto"/>
            <w:vAlign w:val="center"/>
            <w:hideMark/>
          </w:tcPr>
          <w:p w14:paraId="4986B85D" w14:textId="77777777" w:rsidR="00A15759" w:rsidRPr="004E5626" w:rsidRDefault="00A15759" w:rsidP="00A15759">
            <w:pPr>
              <w:jc w:val="center"/>
              <w:rPr>
                <w:color w:val="000000"/>
                <w:sz w:val="20"/>
              </w:rPr>
            </w:pPr>
            <w:r w:rsidRPr="004E5626">
              <w:rPr>
                <w:color w:val="000000"/>
                <w:sz w:val="20"/>
              </w:rPr>
              <w:t>Система водоотведения</w:t>
            </w:r>
          </w:p>
        </w:tc>
        <w:tc>
          <w:tcPr>
            <w:tcW w:w="851" w:type="dxa"/>
            <w:shd w:val="clear" w:color="auto" w:fill="auto"/>
            <w:noWrap/>
            <w:vAlign w:val="center"/>
            <w:hideMark/>
          </w:tcPr>
          <w:p w14:paraId="505BB435"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691D28B9" w14:textId="6A6C3206"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51" w:type="dxa"/>
            <w:shd w:val="clear" w:color="auto" w:fill="auto"/>
            <w:noWrap/>
            <w:vAlign w:val="center"/>
            <w:hideMark/>
          </w:tcPr>
          <w:p w14:paraId="1EB02863" w14:textId="53C81028" w:rsidR="00A15759" w:rsidRPr="004E5626" w:rsidRDefault="00A15759" w:rsidP="00A15759">
            <w:pPr>
              <w:jc w:val="center"/>
              <w:rPr>
                <w:rFonts w:ascii="Calibri" w:hAnsi="Calibri" w:cs="Calibri"/>
                <w:color w:val="000000"/>
                <w:sz w:val="20"/>
              </w:rPr>
            </w:pPr>
          </w:p>
        </w:tc>
        <w:tc>
          <w:tcPr>
            <w:tcW w:w="808" w:type="dxa"/>
            <w:shd w:val="clear" w:color="auto" w:fill="auto"/>
            <w:noWrap/>
            <w:vAlign w:val="center"/>
            <w:hideMark/>
          </w:tcPr>
          <w:p w14:paraId="670A1602" w14:textId="3D20B1A9" w:rsidR="00A15759" w:rsidRPr="004E5626" w:rsidRDefault="00A15759" w:rsidP="00A15759">
            <w:pPr>
              <w:jc w:val="center"/>
              <w:rPr>
                <w:rFonts w:ascii="Calibri" w:hAnsi="Calibri" w:cs="Calibri"/>
                <w:color w:val="000000"/>
                <w:sz w:val="20"/>
              </w:rPr>
            </w:pPr>
          </w:p>
        </w:tc>
        <w:tc>
          <w:tcPr>
            <w:tcW w:w="924" w:type="dxa"/>
            <w:shd w:val="clear" w:color="auto" w:fill="auto"/>
            <w:noWrap/>
            <w:vAlign w:val="center"/>
            <w:hideMark/>
          </w:tcPr>
          <w:p w14:paraId="08FB45D6" w14:textId="2A4C8626" w:rsidR="00A15759" w:rsidRPr="004E5626" w:rsidRDefault="00A15759" w:rsidP="00A15759">
            <w:pPr>
              <w:jc w:val="center"/>
              <w:rPr>
                <w:rFonts w:ascii="Calibri" w:hAnsi="Calibri" w:cs="Calibri"/>
                <w:color w:val="000000"/>
                <w:sz w:val="20"/>
              </w:rPr>
            </w:pPr>
          </w:p>
        </w:tc>
        <w:tc>
          <w:tcPr>
            <w:tcW w:w="940" w:type="dxa"/>
            <w:shd w:val="clear" w:color="auto" w:fill="auto"/>
            <w:noWrap/>
            <w:vAlign w:val="center"/>
            <w:hideMark/>
          </w:tcPr>
          <w:p w14:paraId="2AB2E6EE" w14:textId="54C32CE8" w:rsidR="00A15759" w:rsidRPr="004E5626" w:rsidRDefault="00A15759" w:rsidP="00A15759">
            <w:pPr>
              <w:jc w:val="center"/>
              <w:rPr>
                <w:rFonts w:ascii="Calibri" w:hAnsi="Calibri" w:cs="Calibri"/>
                <w:color w:val="000000"/>
                <w:sz w:val="20"/>
              </w:rPr>
            </w:pPr>
          </w:p>
        </w:tc>
        <w:tc>
          <w:tcPr>
            <w:tcW w:w="976" w:type="dxa"/>
            <w:shd w:val="clear" w:color="auto" w:fill="auto"/>
            <w:noWrap/>
            <w:vAlign w:val="center"/>
            <w:hideMark/>
          </w:tcPr>
          <w:p w14:paraId="2C51F72D" w14:textId="5E9E9699" w:rsidR="00A15759" w:rsidRPr="004E5626" w:rsidRDefault="00A15759" w:rsidP="00A15759">
            <w:pPr>
              <w:jc w:val="center"/>
              <w:rPr>
                <w:rFonts w:ascii="Calibri" w:hAnsi="Calibri" w:cs="Calibri"/>
                <w:color w:val="000000"/>
                <w:sz w:val="20"/>
              </w:rPr>
            </w:pPr>
          </w:p>
        </w:tc>
        <w:tc>
          <w:tcPr>
            <w:tcW w:w="875" w:type="dxa"/>
            <w:shd w:val="clear" w:color="auto" w:fill="auto"/>
            <w:noWrap/>
            <w:vAlign w:val="center"/>
            <w:hideMark/>
          </w:tcPr>
          <w:p w14:paraId="5F845475" w14:textId="05044F04" w:rsidR="00A15759" w:rsidRPr="004E5626" w:rsidRDefault="00A15759" w:rsidP="00A15759">
            <w:pPr>
              <w:jc w:val="center"/>
              <w:rPr>
                <w:rFonts w:ascii="Calibri" w:hAnsi="Calibri" w:cs="Calibri"/>
                <w:color w:val="000000"/>
                <w:sz w:val="20"/>
              </w:rPr>
            </w:pPr>
          </w:p>
        </w:tc>
        <w:tc>
          <w:tcPr>
            <w:tcW w:w="931" w:type="dxa"/>
            <w:shd w:val="clear" w:color="auto" w:fill="auto"/>
            <w:noWrap/>
            <w:vAlign w:val="center"/>
            <w:hideMark/>
          </w:tcPr>
          <w:p w14:paraId="72A907E8" w14:textId="1158015B" w:rsidR="00A15759" w:rsidRPr="004E5626" w:rsidRDefault="00A15759" w:rsidP="00A15759">
            <w:pPr>
              <w:jc w:val="center"/>
              <w:rPr>
                <w:rFonts w:ascii="Calibri" w:hAnsi="Calibri" w:cs="Calibri"/>
                <w:color w:val="000000"/>
                <w:sz w:val="20"/>
              </w:rPr>
            </w:pPr>
          </w:p>
        </w:tc>
      </w:tr>
      <w:tr w:rsidR="00A15759" w:rsidRPr="004E5626" w14:paraId="0BE1F74F" w14:textId="77777777" w:rsidTr="00A15759">
        <w:trPr>
          <w:trHeight w:val="615"/>
          <w:jc w:val="center"/>
        </w:trPr>
        <w:tc>
          <w:tcPr>
            <w:tcW w:w="425" w:type="dxa"/>
            <w:shd w:val="clear" w:color="auto" w:fill="auto"/>
            <w:noWrap/>
            <w:vAlign w:val="center"/>
            <w:hideMark/>
          </w:tcPr>
          <w:p w14:paraId="1D61AF23"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3</w:t>
            </w:r>
          </w:p>
        </w:tc>
        <w:tc>
          <w:tcPr>
            <w:tcW w:w="1847" w:type="dxa"/>
            <w:shd w:val="clear" w:color="auto" w:fill="auto"/>
            <w:vAlign w:val="center"/>
            <w:hideMark/>
          </w:tcPr>
          <w:p w14:paraId="478895E6" w14:textId="77777777" w:rsidR="00A15759" w:rsidRPr="004E5626" w:rsidRDefault="00A15759" w:rsidP="00A15759">
            <w:pPr>
              <w:jc w:val="center"/>
              <w:rPr>
                <w:color w:val="000000"/>
                <w:sz w:val="20"/>
              </w:rPr>
            </w:pPr>
            <w:r w:rsidRPr="004E5626">
              <w:rPr>
                <w:color w:val="000000"/>
                <w:sz w:val="20"/>
              </w:rPr>
              <w:t>Система электроснабжения</w:t>
            </w:r>
          </w:p>
        </w:tc>
        <w:tc>
          <w:tcPr>
            <w:tcW w:w="851" w:type="dxa"/>
            <w:shd w:val="clear" w:color="auto" w:fill="auto"/>
            <w:noWrap/>
            <w:vAlign w:val="center"/>
            <w:hideMark/>
          </w:tcPr>
          <w:p w14:paraId="5DEB7DA2"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2E3F8AF7" w14:textId="33AB10AA"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545,2</w:t>
            </w:r>
          </w:p>
        </w:tc>
        <w:tc>
          <w:tcPr>
            <w:tcW w:w="851" w:type="dxa"/>
            <w:shd w:val="clear" w:color="auto" w:fill="auto"/>
            <w:noWrap/>
            <w:vAlign w:val="center"/>
            <w:hideMark/>
          </w:tcPr>
          <w:p w14:paraId="56C2FAC6" w14:textId="73D4FE03"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562,5</w:t>
            </w:r>
          </w:p>
        </w:tc>
        <w:tc>
          <w:tcPr>
            <w:tcW w:w="808" w:type="dxa"/>
            <w:shd w:val="clear" w:color="auto" w:fill="auto"/>
            <w:noWrap/>
            <w:vAlign w:val="center"/>
            <w:hideMark/>
          </w:tcPr>
          <w:p w14:paraId="111B5DFE" w14:textId="1E8CA980"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580,5</w:t>
            </w:r>
          </w:p>
        </w:tc>
        <w:tc>
          <w:tcPr>
            <w:tcW w:w="924" w:type="dxa"/>
            <w:shd w:val="clear" w:color="auto" w:fill="auto"/>
            <w:noWrap/>
            <w:vAlign w:val="center"/>
            <w:hideMark/>
          </w:tcPr>
          <w:p w14:paraId="61F18781" w14:textId="1F3D0128"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599,2</w:t>
            </w:r>
          </w:p>
        </w:tc>
        <w:tc>
          <w:tcPr>
            <w:tcW w:w="940" w:type="dxa"/>
            <w:shd w:val="clear" w:color="auto" w:fill="auto"/>
            <w:noWrap/>
            <w:vAlign w:val="center"/>
            <w:hideMark/>
          </w:tcPr>
          <w:p w14:paraId="09E83C7A" w14:textId="086A9FF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618,6</w:t>
            </w:r>
          </w:p>
        </w:tc>
        <w:tc>
          <w:tcPr>
            <w:tcW w:w="976" w:type="dxa"/>
            <w:shd w:val="clear" w:color="auto" w:fill="auto"/>
            <w:noWrap/>
            <w:vAlign w:val="center"/>
            <w:hideMark/>
          </w:tcPr>
          <w:p w14:paraId="2D64DB47" w14:textId="31B57902"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2906,16</w:t>
            </w:r>
          </w:p>
        </w:tc>
        <w:tc>
          <w:tcPr>
            <w:tcW w:w="875" w:type="dxa"/>
            <w:shd w:val="clear" w:color="auto" w:fill="auto"/>
            <w:noWrap/>
            <w:vAlign w:val="center"/>
            <w:hideMark/>
          </w:tcPr>
          <w:p w14:paraId="113D0D29" w14:textId="291F7537"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2018,1</w:t>
            </w:r>
          </w:p>
        </w:tc>
        <w:tc>
          <w:tcPr>
            <w:tcW w:w="931" w:type="dxa"/>
            <w:shd w:val="clear" w:color="auto" w:fill="auto"/>
            <w:noWrap/>
            <w:vAlign w:val="center"/>
            <w:hideMark/>
          </w:tcPr>
          <w:p w14:paraId="6E2E939E" w14:textId="5E4B64E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4924,7</w:t>
            </w:r>
          </w:p>
        </w:tc>
      </w:tr>
      <w:tr w:rsidR="00A15759" w:rsidRPr="004E5626" w14:paraId="7E37E516" w14:textId="77777777" w:rsidTr="00A15759">
        <w:trPr>
          <w:trHeight w:val="615"/>
          <w:jc w:val="center"/>
        </w:trPr>
        <w:tc>
          <w:tcPr>
            <w:tcW w:w="425" w:type="dxa"/>
            <w:shd w:val="clear" w:color="auto" w:fill="auto"/>
            <w:noWrap/>
            <w:vAlign w:val="center"/>
            <w:hideMark/>
          </w:tcPr>
          <w:p w14:paraId="76D93C2E"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4</w:t>
            </w:r>
          </w:p>
        </w:tc>
        <w:tc>
          <w:tcPr>
            <w:tcW w:w="1847" w:type="dxa"/>
            <w:shd w:val="clear" w:color="auto" w:fill="auto"/>
            <w:vAlign w:val="center"/>
            <w:hideMark/>
          </w:tcPr>
          <w:p w14:paraId="06E6B08B" w14:textId="77777777" w:rsidR="00A15759" w:rsidRPr="004E5626" w:rsidRDefault="00A15759" w:rsidP="00A15759">
            <w:pPr>
              <w:jc w:val="center"/>
              <w:rPr>
                <w:color w:val="000000"/>
                <w:sz w:val="20"/>
              </w:rPr>
            </w:pPr>
            <w:r w:rsidRPr="004E5626">
              <w:rPr>
                <w:color w:val="000000"/>
                <w:sz w:val="20"/>
              </w:rPr>
              <w:t>Система газоснабжения</w:t>
            </w:r>
          </w:p>
        </w:tc>
        <w:tc>
          <w:tcPr>
            <w:tcW w:w="851" w:type="dxa"/>
            <w:shd w:val="clear" w:color="auto" w:fill="auto"/>
            <w:noWrap/>
            <w:vAlign w:val="center"/>
            <w:hideMark/>
          </w:tcPr>
          <w:p w14:paraId="5B0F737A"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7ACDE4E3" w14:textId="328DB0F5"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535,5</w:t>
            </w:r>
          </w:p>
        </w:tc>
        <w:tc>
          <w:tcPr>
            <w:tcW w:w="851" w:type="dxa"/>
            <w:shd w:val="clear" w:color="auto" w:fill="auto"/>
            <w:noWrap/>
            <w:vAlign w:val="center"/>
            <w:hideMark/>
          </w:tcPr>
          <w:p w14:paraId="47D2C2F0" w14:textId="706516AD"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535,5</w:t>
            </w:r>
          </w:p>
        </w:tc>
        <w:tc>
          <w:tcPr>
            <w:tcW w:w="808" w:type="dxa"/>
            <w:shd w:val="clear" w:color="auto" w:fill="auto"/>
            <w:noWrap/>
            <w:vAlign w:val="center"/>
            <w:hideMark/>
          </w:tcPr>
          <w:p w14:paraId="7B8D4F5E" w14:textId="09FD2F03"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535,5</w:t>
            </w:r>
          </w:p>
        </w:tc>
        <w:tc>
          <w:tcPr>
            <w:tcW w:w="924" w:type="dxa"/>
            <w:shd w:val="clear" w:color="auto" w:fill="auto"/>
            <w:noWrap/>
            <w:vAlign w:val="center"/>
            <w:hideMark/>
          </w:tcPr>
          <w:p w14:paraId="772AD5B6" w14:textId="37DEF7C7"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535,5</w:t>
            </w:r>
          </w:p>
        </w:tc>
        <w:tc>
          <w:tcPr>
            <w:tcW w:w="940" w:type="dxa"/>
            <w:shd w:val="clear" w:color="auto" w:fill="auto"/>
            <w:noWrap/>
            <w:vAlign w:val="center"/>
            <w:hideMark/>
          </w:tcPr>
          <w:p w14:paraId="41559E07" w14:textId="12BED27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535,5</w:t>
            </w:r>
          </w:p>
        </w:tc>
        <w:tc>
          <w:tcPr>
            <w:tcW w:w="976" w:type="dxa"/>
            <w:shd w:val="clear" w:color="auto" w:fill="auto"/>
            <w:noWrap/>
            <w:vAlign w:val="center"/>
            <w:hideMark/>
          </w:tcPr>
          <w:p w14:paraId="0C9C5693" w14:textId="20E7D310"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2677,5</w:t>
            </w:r>
          </w:p>
        </w:tc>
        <w:tc>
          <w:tcPr>
            <w:tcW w:w="875" w:type="dxa"/>
            <w:shd w:val="clear" w:color="auto" w:fill="auto"/>
            <w:noWrap/>
            <w:vAlign w:val="center"/>
            <w:hideMark/>
          </w:tcPr>
          <w:p w14:paraId="64B20BAF" w14:textId="1A6E4205"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1606,5</w:t>
            </w:r>
          </w:p>
        </w:tc>
        <w:tc>
          <w:tcPr>
            <w:tcW w:w="931" w:type="dxa"/>
            <w:shd w:val="clear" w:color="auto" w:fill="auto"/>
            <w:noWrap/>
            <w:vAlign w:val="center"/>
            <w:hideMark/>
          </w:tcPr>
          <w:p w14:paraId="1D7720F4" w14:textId="53362978"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4284</w:t>
            </w:r>
          </w:p>
        </w:tc>
      </w:tr>
      <w:tr w:rsidR="00A15759" w:rsidRPr="004E5626" w14:paraId="390EFEB2" w14:textId="77777777" w:rsidTr="00A15759">
        <w:trPr>
          <w:trHeight w:val="915"/>
          <w:jc w:val="center"/>
        </w:trPr>
        <w:tc>
          <w:tcPr>
            <w:tcW w:w="425" w:type="dxa"/>
            <w:shd w:val="clear" w:color="auto" w:fill="auto"/>
            <w:noWrap/>
            <w:vAlign w:val="center"/>
            <w:hideMark/>
          </w:tcPr>
          <w:p w14:paraId="415C82E4"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5</w:t>
            </w:r>
          </w:p>
        </w:tc>
        <w:tc>
          <w:tcPr>
            <w:tcW w:w="1847" w:type="dxa"/>
            <w:shd w:val="clear" w:color="auto" w:fill="auto"/>
            <w:vAlign w:val="center"/>
            <w:hideMark/>
          </w:tcPr>
          <w:p w14:paraId="15162F16" w14:textId="77777777" w:rsidR="00A15759" w:rsidRPr="004E5626" w:rsidRDefault="00A15759" w:rsidP="00A15759">
            <w:pPr>
              <w:jc w:val="center"/>
              <w:rPr>
                <w:color w:val="000000"/>
                <w:sz w:val="20"/>
              </w:rPr>
            </w:pPr>
            <w:r w:rsidRPr="004E5626">
              <w:rPr>
                <w:color w:val="000000"/>
                <w:sz w:val="20"/>
              </w:rPr>
              <w:t>Система обращения с отходами</w:t>
            </w:r>
          </w:p>
        </w:tc>
        <w:tc>
          <w:tcPr>
            <w:tcW w:w="851" w:type="dxa"/>
            <w:shd w:val="clear" w:color="auto" w:fill="auto"/>
            <w:noWrap/>
            <w:vAlign w:val="center"/>
            <w:hideMark/>
          </w:tcPr>
          <w:p w14:paraId="0F1912B2"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4FEEF6E1" w14:textId="735233A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51" w:type="dxa"/>
            <w:shd w:val="clear" w:color="auto" w:fill="auto"/>
            <w:noWrap/>
            <w:vAlign w:val="center"/>
            <w:hideMark/>
          </w:tcPr>
          <w:p w14:paraId="1D81E2C4" w14:textId="410E14A3"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08" w:type="dxa"/>
            <w:shd w:val="clear" w:color="auto" w:fill="auto"/>
            <w:noWrap/>
            <w:vAlign w:val="center"/>
            <w:hideMark/>
          </w:tcPr>
          <w:p w14:paraId="1AE5488E" w14:textId="63B0985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101</w:t>
            </w:r>
          </w:p>
        </w:tc>
        <w:tc>
          <w:tcPr>
            <w:tcW w:w="924" w:type="dxa"/>
            <w:shd w:val="clear" w:color="auto" w:fill="auto"/>
            <w:noWrap/>
            <w:vAlign w:val="center"/>
            <w:hideMark/>
          </w:tcPr>
          <w:p w14:paraId="691D30C5" w14:textId="07CF7BF7"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5,5</w:t>
            </w:r>
          </w:p>
        </w:tc>
        <w:tc>
          <w:tcPr>
            <w:tcW w:w="940" w:type="dxa"/>
            <w:shd w:val="clear" w:color="auto" w:fill="auto"/>
            <w:noWrap/>
            <w:vAlign w:val="center"/>
            <w:hideMark/>
          </w:tcPr>
          <w:p w14:paraId="1FE4F6D2" w14:textId="720D7089"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6</w:t>
            </w:r>
          </w:p>
        </w:tc>
        <w:tc>
          <w:tcPr>
            <w:tcW w:w="976" w:type="dxa"/>
            <w:shd w:val="clear" w:color="auto" w:fill="auto"/>
            <w:noWrap/>
            <w:vAlign w:val="center"/>
            <w:hideMark/>
          </w:tcPr>
          <w:p w14:paraId="2DDD966E" w14:textId="76BB933E"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112,5</w:t>
            </w:r>
          </w:p>
        </w:tc>
        <w:tc>
          <w:tcPr>
            <w:tcW w:w="875" w:type="dxa"/>
            <w:shd w:val="clear" w:color="auto" w:fill="auto"/>
            <w:noWrap/>
            <w:vAlign w:val="center"/>
            <w:hideMark/>
          </w:tcPr>
          <w:p w14:paraId="28E0C005" w14:textId="1F5948F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60</w:t>
            </w:r>
          </w:p>
        </w:tc>
        <w:tc>
          <w:tcPr>
            <w:tcW w:w="931" w:type="dxa"/>
            <w:shd w:val="clear" w:color="auto" w:fill="auto"/>
            <w:noWrap/>
            <w:vAlign w:val="center"/>
            <w:hideMark/>
          </w:tcPr>
          <w:p w14:paraId="51335349" w14:textId="7E0DC54D"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172,5</w:t>
            </w:r>
          </w:p>
        </w:tc>
      </w:tr>
      <w:tr w:rsidR="00A15759" w:rsidRPr="004E5626" w14:paraId="579C8559" w14:textId="77777777" w:rsidTr="00A15759">
        <w:trPr>
          <w:trHeight w:val="615"/>
          <w:jc w:val="center"/>
        </w:trPr>
        <w:tc>
          <w:tcPr>
            <w:tcW w:w="425" w:type="dxa"/>
            <w:shd w:val="clear" w:color="auto" w:fill="auto"/>
            <w:noWrap/>
            <w:vAlign w:val="center"/>
            <w:hideMark/>
          </w:tcPr>
          <w:p w14:paraId="0F4DD114"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6</w:t>
            </w:r>
          </w:p>
        </w:tc>
        <w:tc>
          <w:tcPr>
            <w:tcW w:w="1847" w:type="dxa"/>
            <w:shd w:val="clear" w:color="auto" w:fill="auto"/>
            <w:vAlign w:val="center"/>
            <w:hideMark/>
          </w:tcPr>
          <w:p w14:paraId="375A9AA6" w14:textId="77777777" w:rsidR="00A15759" w:rsidRPr="004E5626" w:rsidRDefault="00A15759" w:rsidP="00A15759">
            <w:pPr>
              <w:jc w:val="center"/>
              <w:rPr>
                <w:color w:val="000000"/>
                <w:sz w:val="20"/>
              </w:rPr>
            </w:pPr>
            <w:r w:rsidRPr="004E5626">
              <w:rPr>
                <w:color w:val="000000"/>
                <w:sz w:val="20"/>
              </w:rPr>
              <w:t>Система теплоснабжения</w:t>
            </w:r>
          </w:p>
        </w:tc>
        <w:tc>
          <w:tcPr>
            <w:tcW w:w="851" w:type="dxa"/>
            <w:shd w:val="clear" w:color="auto" w:fill="auto"/>
            <w:noWrap/>
            <w:vAlign w:val="center"/>
            <w:hideMark/>
          </w:tcPr>
          <w:p w14:paraId="29EB967E"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4DF91E7D" w14:textId="34E2C8B8"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51" w:type="dxa"/>
            <w:shd w:val="clear" w:color="auto" w:fill="auto"/>
            <w:noWrap/>
            <w:vAlign w:val="center"/>
            <w:hideMark/>
          </w:tcPr>
          <w:p w14:paraId="69137C85" w14:textId="24DA4C25"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808" w:type="dxa"/>
            <w:shd w:val="clear" w:color="auto" w:fill="auto"/>
            <w:noWrap/>
            <w:vAlign w:val="center"/>
            <w:hideMark/>
          </w:tcPr>
          <w:p w14:paraId="2B9CF5BA" w14:textId="75E79F9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924" w:type="dxa"/>
            <w:shd w:val="clear" w:color="auto" w:fill="auto"/>
            <w:noWrap/>
            <w:vAlign w:val="center"/>
            <w:hideMark/>
          </w:tcPr>
          <w:p w14:paraId="3F8B9A44" w14:textId="245F854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0</w:t>
            </w:r>
          </w:p>
        </w:tc>
        <w:tc>
          <w:tcPr>
            <w:tcW w:w="940" w:type="dxa"/>
            <w:shd w:val="clear" w:color="auto" w:fill="auto"/>
            <w:noWrap/>
            <w:vAlign w:val="center"/>
            <w:hideMark/>
          </w:tcPr>
          <w:p w14:paraId="69A9F74C" w14:textId="1836069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1443</w:t>
            </w:r>
          </w:p>
        </w:tc>
        <w:tc>
          <w:tcPr>
            <w:tcW w:w="976" w:type="dxa"/>
            <w:shd w:val="clear" w:color="auto" w:fill="auto"/>
            <w:noWrap/>
            <w:vAlign w:val="center"/>
            <w:hideMark/>
          </w:tcPr>
          <w:p w14:paraId="3880FB39" w14:textId="4562929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1443</w:t>
            </w:r>
          </w:p>
        </w:tc>
        <w:tc>
          <w:tcPr>
            <w:tcW w:w="875" w:type="dxa"/>
            <w:shd w:val="clear" w:color="auto" w:fill="auto"/>
            <w:noWrap/>
            <w:vAlign w:val="center"/>
            <w:hideMark/>
          </w:tcPr>
          <w:p w14:paraId="473280AA" w14:textId="16D4E64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2813</w:t>
            </w:r>
          </w:p>
        </w:tc>
        <w:tc>
          <w:tcPr>
            <w:tcW w:w="931" w:type="dxa"/>
            <w:shd w:val="clear" w:color="auto" w:fill="auto"/>
            <w:noWrap/>
            <w:vAlign w:val="center"/>
            <w:hideMark/>
          </w:tcPr>
          <w:p w14:paraId="777ED41E" w14:textId="5092186D"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4256</w:t>
            </w:r>
          </w:p>
        </w:tc>
      </w:tr>
      <w:tr w:rsidR="00A15759" w:rsidRPr="004E5626" w14:paraId="582DFCFF" w14:textId="77777777" w:rsidTr="00A15759">
        <w:trPr>
          <w:trHeight w:val="300"/>
          <w:jc w:val="center"/>
        </w:trPr>
        <w:tc>
          <w:tcPr>
            <w:tcW w:w="425" w:type="dxa"/>
            <w:shd w:val="clear" w:color="auto" w:fill="auto"/>
            <w:noWrap/>
            <w:vAlign w:val="center"/>
            <w:hideMark/>
          </w:tcPr>
          <w:p w14:paraId="2AB48A50" w14:textId="77777777" w:rsidR="00A15759" w:rsidRPr="004E5626" w:rsidRDefault="00A15759" w:rsidP="00A15759">
            <w:pPr>
              <w:jc w:val="center"/>
              <w:rPr>
                <w:rFonts w:ascii="Calibri" w:hAnsi="Calibri" w:cs="Calibri"/>
                <w:color w:val="000000"/>
                <w:sz w:val="20"/>
              </w:rPr>
            </w:pPr>
          </w:p>
        </w:tc>
        <w:tc>
          <w:tcPr>
            <w:tcW w:w="1847" w:type="dxa"/>
            <w:shd w:val="clear" w:color="auto" w:fill="auto"/>
            <w:noWrap/>
            <w:vAlign w:val="center"/>
            <w:hideMark/>
          </w:tcPr>
          <w:p w14:paraId="6B2AF6E0"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ИТОГО</w:t>
            </w:r>
          </w:p>
        </w:tc>
        <w:tc>
          <w:tcPr>
            <w:tcW w:w="851" w:type="dxa"/>
            <w:shd w:val="clear" w:color="auto" w:fill="auto"/>
            <w:noWrap/>
            <w:vAlign w:val="center"/>
            <w:hideMark/>
          </w:tcPr>
          <w:p w14:paraId="6A4DEB14" w14:textId="77777777" w:rsidR="00A15759" w:rsidRPr="004E5626" w:rsidRDefault="00A15759" w:rsidP="00A15759">
            <w:pPr>
              <w:jc w:val="center"/>
              <w:rPr>
                <w:rFonts w:ascii="Calibri" w:hAnsi="Calibri" w:cs="Calibri"/>
                <w:color w:val="000000"/>
                <w:sz w:val="20"/>
              </w:rPr>
            </w:pPr>
            <w:r w:rsidRPr="004E5626">
              <w:rPr>
                <w:rFonts w:ascii="Calibri" w:hAnsi="Calibri" w:cs="Calibri"/>
                <w:color w:val="000000"/>
                <w:sz w:val="20"/>
              </w:rPr>
              <w:t>т.руб.</w:t>
            </w:r>
          </w:p>
        </w:tc>
        <w:tc>
          <w:tcPr>
            <w:tcW w:w="773" w:type="dxa"/>
            <w:shd w:val="clear" w:color="auto" w:fill="auto"/>
            <w:noWrap/>
            <w:vAlign w:val="center"/>
            <w:hideMark/>
          </w:tcPr>
          <w:p w14:paraId="4A405A46" w14:textId="52BF328F"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1156</w:t>
            </w:r>
          </w:p>
        </w:tc>
        <w:tc>
          <w:tcPr>
            <w:tcW w:w="851" w:type="dxa"/>
            <w:shd w:val="clear" w:color="auto" w:fill="auto"/>
            <w:noWrap/>
            <w:vAlign w:val="center"/>
            <w:hideMark/>
          </w:tcPr>
          <w:p w14:paraId="21D3FA83" w14:textId="7EE2D98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1186</w:t>
            </w:r>
          </w:p>
        </w:tc>
        <w:tc>
          <w:tcPr>
            <w:tcW w:w="808" w:type="dxa"/>
            <w:shd w:val="clear" w:color="auto" w:fill="auto"/>
            <w:noWrap/>
            <w:vAlign w:val="center"/>
            <w:hideMark/>
          </w:tcPr>
          <w:p w14:paraId="5C3E2737" w14:textId="41B55768"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1955</w:t>
            </w:r>
          </w:p>
        </w:tc>
        <w:tc>
          <w:tcPr>
            <w:tcW w:w="924" w:type="dxa"/>
            <w:shd w:val="clear" w:color="auto" w:fill="auto"/>
            <w:noWrap/>
            <w:vAlign w:val="center"/>
            <w:hideMark/>
          </w:tcPr>
          <w:p w14:paraId="57734896" w14:textId="0D617504"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2209</w:t>
            </w:r>
          </w:p>
        </w:tc>
        <w:tc>
          <w:tcPr>
            <w:tcW w:w="940" w:type="dxa"/>
            <w:shd w:val="clear" w:color="auto" w:fill="auto"/>
            <w:noWrap/>
            <w:vAlign w:val="center"/>
            <w:hideMark/>
          </w:tcPr>
          <w:p w14:paraId="7CB49A00" w14:textId="29BCC36B"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4099</w:t>
            </w:r>
          </w:p>
        </w:tc>
        <w:tc>
          <w:tcPr>
            <w:tcW w:w="976" w:type="dxa"/>
            <w:shd w:val="clear" w:color="auto" w:fill="auto"/>
            <w:noWrap/>
            <w:vAlign w:val="center"/>
            <w:hideMark/>
          </w:tcPr>
          <w:p w14:paraId="3784E757" w14:textId="5830FCE6"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10522</w:t>
            </w:r>
          </w:p>
        </w:tc>
        <w:tc>
          <w:tcPr>
            <w:tcW w:w="875" w:type="dxa"/>
            <w:shd w:val="clear" w:color="auto" w:fill="auto"/>
            <w:noWrap/>
            <w:vAlign w:val="center"/>
            <w:hideMark/>
          </w:tcPr>
          <w:p w14:paraId="00ABB978" w14:textId="6D8980B9"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9443</w:t>
            </w:r>
          </w:p>
        </w:tc>
        <w:tc>
          <w:tcPr>
            <w:tcW w:w="931" w:type="dxa"/>
            <w:shd w:val="clear" w:color="auto" w:fill="auto"/>
            <w:noWrap/>
            <w:vAlign w:val="center"/>
            <w:hideMark/>
          </w:tcPr>
          <w:p w14:paraId="56F6E14C" w14:textId="07915161" w:rsidR="00A15759" w:rsidRPr="004E5626" w:rsidRDefault="00A15759" w:rsidP="00A15759">
            <w:pPr>
              <w:jc w:val="center"/>
              <w:rPr>
                <w:rFonts w:ascii="Calibri" w:hAnsi="Calibri" w:cs="Calibri"/>
                <w:color w:val="000000"/>
                <w:sz w:val="20"/>
              </w:rPr>
            </w:pPr>
            <w:r>
              <w:rPr>
                <w:rFonts w:ascii="Calibri" w:hAnsi="Calibri" w:cs="Calibri"/>
                <w:color w:val="000000"/>
                <w:sz w:val="22"/>
                <w:szCs w:val="22"/>
              </w:rPr>
              <w:t>19966</w:t>
            </w:r>
          </w:p>
        </w:tc>
      </w:tr>
    </w:tbl>
    <w:p w14:paraId="7FB2E066" w14:textId="0C57AC8F" w:rsidR="00F3782B" w:rsidRDefault="00F3782B" w:rsidP="003C2E0F"/>
    <w:p w14:paraId="63B1A298" w14:textId="77777777" w:rsidR="00240450" w:rsidRDefault="00240450" w:rsidP="003C2E0F">
      <w:pPr>
        <w:rPr>
          <w:b/>
          <w:color w:val="FF0000"/>
          <w:sz w:val="22"/>
          <w:szCs w:val="22"/>
        </w:rPr>
      </w:pPr>
    </w:p>
    <w:p w14:paraId="17862499" w14:textId="1036C638" w:rsidR="00101482" w:rsidRDefault="00101482" w:rsidP="003C2E0F">
      <w:pPr>
        <w:rPr>
          <w:b/>
          <w:color w:val="FF0000"/>
          <w:sz w:val="22"/>
          <w:szCs w:val="22"/>
        </w:rPr>
      </w:pPr>
    </w:p>
    <w:p w14:paraId="205F1482" w14:textId="49813172" w:rsidR="00101482" w:rsidRDefault="00484085" w:rsidP="003C2E0F">
      <w:pPr>
        <w:jc w:val="center"/>
        <w:rPr>
          <w:b/>
          <w:color w:val="FF0000"/>
          <w:sz w:val="22"/>
          <w:szCs w:val="22"/>
        </w:rPr>
      </w:pPr>
      <w:r>
        <w:rPr>
          <w:noProof/>
        </w:rPr>
        <w:drawing>
          <wp:inline distT="0" distB="0" distL="0" distR="0" wp14:anchorId="7C52AEEA" wp14:editId="4654D0EC">
            <wp:extent cx="61341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AF30DD0" w14:textId="462EEF3F" w:rsidR="00F3782B" w:rsidRPr="00240450" w:rsidRDefault="00F3782B" w:rsidP="003C2E0F">
      <w:pPr>
        <w:rPr>
          <w:b/>
          <w:color w:val="000000" w:themeColor="text1"/>
          <w:sz w:val="22"/>
          <w:szCs w:val="22"/>
        </w:rPr>
      </w:pPr>
      <w:r w:rsidRPr="00240450">
        <w:rPr>
          <w:b/>
          <w:color w:val="000000" w:themeColor="text1"/>
          <w:sz w:val="22"/>
          <w:szCs w:val="22"/>
        </w:rPr>
        <w:t>Рисунок 1</w:t>
      </w:r>
      <w:r w:rsidR="00E2038A" w:rsidRPr="00240450">
        <w:rPr>
          <w:b/>
          <w:color w:val="000000" w:themeColor="text1"/>
          <w:sz w:val="22"/>
          <w:szCs w:val="22"/>
        </w:rPr>
        <w:t>2</w:t>
      </w:r>
      <w:r w:rsidRPr="00240450">
        <w:rPr>
          <w:b/>
          <w:color w:val="000000" w:themeColor="text1"/>
          <w:sz w:val="22"/>
          <w:szCs w:val="22"/>
        </w:rPr>
        <w:t xml:space="preserve">.1. Доли затрат на проведение планируемых мероприятий по системам коммунальной инфраструктуры </w:t>
      </w:r>
    </w:p>
    <w:p w14:paraId="5BF1A180" w14:textId="608BA6E8" w:rsidR="00014B09" w:rsidRDefault="00330D91" w:rsidP="003C2E0F">
      <w:pPr>
        <w:jc w:val="both"/>
      </w:pPr>
      <w:r>
        <w:lastRenderedPageBreak/>
        <w:t xml:space="preserve">Основные затраты выпадают на систему </w:t>
      </w:r>
      <w:r w:rsidR="00101482">
        <w:t>электросн</w:t>
      </w:r>
      <w:r>
        <w:t>абжения (</w:t>
      </w:r>
      <w:r w:rsidR="00484085">
        <w:t>2</w:t>
      </w:r>
      <w:r w:rsidR="00A15759">
        <w:t>4,7</w:t>
      </w:r>
      <w:r>
        <w:t xml:space="preserve">%). На систему </w:t>
      </w:r>
      <w:r w:rsidR="002C763E">
        <w:t>газо</w:t>
      </w:r>
      <w:r>
        <w:t xml:space="preserve">снабжения и </w:t>
      </w:r>
      <w:r w:rsidR="00101482">
        <w:t>водо</w:t>
      </w:r>
      <w:r w:rsidR="002C763E">
        <w:t>снабжения</w:t>
      </w:r>
      <w:r>
        <w:t xml:space="preserve">, соответственно,  </w:t>
      </w:r>
      <w:r w:rsidR="00484085">
        <w:t>21,5</w:t>
      </w:r>
      <w:r>
        <w:t xml:space="preserve"> и </w:t>
      </w:r>
      <w:r w:rsidR="00A15759">
        <w:t>31,7</w:t>
      </w:r>
      <w:r>
        <w:t>%</w:t>
      </w:r>
      <w:r w:rsidR="00101482">
        <w:t>, теплоснабжения -</w:t>
      </w:r>
      <w:r w:rsidR="00484085">
        <w:t>21,</w:t>
      </w:r>
      <w:r w:rsidR="00A15759">
        <w:t>3</w:t>
      </w:r>
      <w:r w:rsidR="00101482">
        <w:t xml:space="preserve">%  </w:t>
      </w:r>
      <w:r w:rsidR="002C763E">
        <w:t xml:space="preserve">и для </w:t>
      </w:r>
      <w:r>
        <w:t xml:space="preserve"> систем</w:t>
      </w:r>
      <w:r w:rsidR="002C763E">
        <w:t>ы</w:t>
      </w:r>
      <w:r>
        <w:t xml:space="preserve">  обращения с отходами </w:t>
      </w:r>
      <w:r w:rsidR="002C763E">
        <w:t>-</w:t>
      </w:r>
      <w:r w:rsidR="00484085">
        <w:t>0,</w:t>
      </w:r>
      <w:r w:rsidR="00A15759">
        <w:t>9</w:t>
      </w:r>
      <w:r w:rsidR="002C763E">
        <w:t xml:space="preserve">%. </w:t>
      </w:r>
    </w:p>
    <w:p w14:paraId="3296072D" w14:textId="77777777" w:rsidR="00F3782B" w:rsidRDefault="00F3782B" w:rsidP="003C2E0F">
      <w:pPr>
        <w:jc w:val="both"/>
      </w:pPr>
    </w:p>
    <w:p w14:paraId="409E2446" w14:textId="77777777" w:rsidR="00F3782B" w:rsidRDefault="00F3782B" w:rsidP="003C2E0F">
      <w:pPr>
        <w:jc w:val="both"/>
      </w:pPr>
      <w:r>
        <w:t xml:space="preserve">Предметом обоснования являются инвестиционные проекты, предполагающие поставку коммунальных услуг по регулируемым тарифам. Для приведения цен и тарифов к ценам соответствующих лет применены индексы изменения цен, установленные за 2024-2028годы  согласно «Прогнозу долгосрочного социально-экономического развития Российской Федерации на период до 2030 года», опубликованному Министерством экономического развития Российской Федерации. </w:t>
      </w:r>
    </w:p>
    <w:p w14:paraId="0DE2683D" w14:textId="77777777" w:rsidR="00F3782B" w:rsidRDefault="00F3782B" w:rsidP="003C2E0F"/>
    <w:p w14:paraId="7BC8C5DB" w14:textId="433C60ED" w:rsidR="00F3782B" w:rsidRDefault="00F3782B" w:rsidP="003C2E0F">
      <w:pPr>
        <w:jc w:val="both"/>
      </w:pPr>
      <w:r>
        <w:t>В таблице 1</w:t>
      </w:r>
      <w:r w:rsidR="00AA3E58">
        <w:t>2</w:t>
      </w:r>
      <w:r>
        <w:t>.2  и на рисунке 1</w:t>
      </w:r>
      <w:r w:rsidR="00AA3E58">
        <w:t>2</w:t>
      </w:r>
      <w:r>
        <w:t xml:space="preserve">.2. приведено распределение доли необходимых затрат по источникам инвестирования. Около 48,4 % предполагаемых затрат относится к финансовым ресурсам, которые будут формироваться  при разработке инвестиционных программ ресурсоснабжающих организаций. </w:t>
      </w:r>
    </w:p>
    <w:p w14:paraId="605B4D2E" w14:textId="47189D67" w:rsidR="00F3782B" w:rsidRDefault="00F3782B" w:rsidP="003C2E0F">
      <w:pPr>
        <w:jc w:val="both"/>
      </w:pPr>
      <w:r>
        <w:t>Данный источник инвестирования  до момента  утверждения ИП ввиду отсутствия их обоснований в соответствующих документах, можно считать как не установленный.</w:t>
      </w:r>
    </w:p>
    <w:p w14:paraId="165B5A94" w14:textId="77777777" w:rsidR="002C763E" w:rsidRDefault="002C763E" w:rsidP="003C2E0F">
      <w:pPr>
        <w:jc w:val="both"/>
      </w:pPr>
    </w:p>
    <w:p w14:paraId="70D08086" w14:textId="77777777" w:rsidR="000874A1" w:rsidRDefault="000874A1" w:rsidP="003C2E0F">
      <w:pPr>
        <w:rPr>
          <w:b/>
          <w:sz w:val="22"/>
          <w:szCs w:val="22"/>
        </w:rPr>
      </w:pPr>
    </w:p>
    <w:p w14:paraId="10C0D167" w14:textId="54D1EB80" w:rsidR="00014B09" w:rsidRDefault="003331AA" w:rsidP="00EA08C5">
      <w:pPr>
        <w:pStyle w:val="1"/>
        <w:jc w:val="left"/>
        <w:rPr>
          <w:b w:val="0"/>
          <w:sz w:val="28"/>
          <w:szCs w:val="28"/>
        </w:rPr>
      </w:pPr>
      <w:bookmarkStart w:id="353" w:name="_Toc169183794"/>
      <w:r>
        <w:rPr>
          <w:sz w:val="28"/>
          <w:szCs w:val="28"/>
        </w:rPr>
        <w:t>Раздел 1</w:t>
      </w:r>
      <w:r w:rsidR="00E2038A">
        <w:rPr>
          <w:sz w:val="28"/>
          <w:szCs w:val="28"/>
        </w:rPr>
        <w:t>3</w:t>
      </w:r>
      <w:r>
        <w:rPr>
          <w:sz w:val="28"/>
          <w:szCs w:val="28"/>
        </w:rPr>
        <w:t>.Организация реализации проектов</w:t>
      </w:r>
      <w:bookmarkEnd w:id="353"/>
    </w:p>
    <w:p w14:paraId="502E1969" w14:textId="77777777" w:rsidR="00014B09" w:rsidRDefault="00014B09" w:rsidP="003C2E0F"/>
    <w:p w14:paraId="1391A571" w14:textId="77777777" w:rsidR="00014B09" w:rsidRDefault="003331AA" w:rsidP="003C2E0F">
      <w:pPr>
        <w:jc w:val="both"/>
      </w:pPr>
      <w:r>
        <w:t xml:space="preserve">Все проекты, реализуемые в рамках модернизации и развитии систем коммунальной инфраструктуры можно разбить на следующие основные группы по признаку организации реализации: </w:t>
      </w:r>
    </w:p>
    <w:p w14:paraId="5584A0CA" w14:textId="77777777" w:rsidR="00014B09" w:rsidRDefault="003331AA" w:rsidP="003C2E0F">
      <w:pPr>
        <w:numPr>
          <w:ilvl w:val="0"/>
          <w:numId w:val="10"/>
        </w:numPr>
        <w:jc w:val="both"/>
      </w:pPr>
      <w:r>
        <w:t>проекты, реализуемые действующими на территории муниципального  образования организациями;</w:t>
      </w:r>
    </w:p>
    <w:p w14:paraId="5C193CD3" w14:textId="77777777" w:rsidR="00014B09" w:rsidRDefault="003331AA" w:rsidP="003C2E0F">
      <w:pPr>
        <w:numPr>
          <w:ilvl w:val="0"/>
          <w:numId w:val="10"/>
        </w:numPr>
        <w:jc w:val="both"/>
      </w:pPr>
      <w:r>
        <w:t>проекты, выставляемые на конкурс для привлечения сторонних инвесторов (в том числе по договору концессии);</w:t>
      </w:r>
    </w:p>
    <w:p w14:paraId="4F3F4384" w14:textId="77777777" w:rsidR="00014B09" w:rsidRDefault="003331AA" w:rsidP="003C2E0F">
      <w:pPr>
        <w:numPr>
          <w:ilvl w:val="0"/>
          <w:numId w:val="10"/>
        </w:numPr>
        <w:jc w:val="both"/>
      </w:pPr>
      <w:r>
        <w:t xml:space="preserve">проекты, реализации которых происходит с участием муниципального  образования, в том числе и с созданием новых организаций. </w:t>
      </w:r>
    </w:p>
    <w:p w14:paraId="490E0920" w14:textId="77777777" w:rsidR="00014B09" w:rsidRDefault="003331AA" w:rsidP="003C2E0F">
      <w:pPr>
        <w:pStyle w:val="14"/>
        <w:widowControl w:val="0"/>
        <w:numPr>
          <w:ilvl w:val="0"/>
          <w:numId w:val="10"/>
        </w:numPr>
        <w:tabs>
          <w:tab w:val="left" w:pos="1399"/>
        </w:tabs>
        <w:autoSpaceDE w:val="0"/>
        <w:autoSpaceDN w:val="0"/>
        <w:spacing w:line="240" w:lineRule="auto"/>
        <w:ind w:right="141"/>
        <w:jc w:val="both"/>
      </w:pPr>
      <w:r>
        <w:t>проекты,</w:t>
      </w:r>
      <w:r>
        <w:rPr>
          <w:spacing w:val="-3"/>
        </w:rPr>
        <w:t xml:space="preserve"> </w:t>
      </w:r>
      <w:r>
        <w:t>для</w:t>
      </w:r>
      <w:r>
        <w:rPr>
          <w:spacing w:val="-4"/>
        </w:rPr>
        <w:t xml:space="preserve"> </w:t>
      </w:r>
      <w:r>
        <w:t>реализации</w:t>
      </w:r>
      <w:r>
        <w:rPr>
          <w:spacing w:val="-11"/>
        </w:rPr>
        <w:t xml:space="preserve"> </w:t>
      </w:r>
      <w:r>
        <w:t>которых</w:t>
      </w:r>
      <w:r>
        <w:rPr>
          <w:spacing w:val="-4"/>
        </w:rPr>
        <w:t xml:space="preserve"> </w:t>
      </w:r>
      <w:r>
        <w:t>создаются</w:t>
      </w:r>
      <w:r>
        <w:rPr>
          <w:spacing w:val="-8"/>
        </w:rPr>
        <w:t xml:space="preserve"> </w:t>
      </w:r>
      <w:r>
        <w:t>организации</w:t>
      </w:r>
      <w:r>
        <w:rPr>
          <w:spacing w:val="-4"/>
        </w:rPr>
        <w:t xml:space="preserve"> </w:t>
      </w:r>
      <w:r>
        <w:t>с</w:t>
      </w:r>
      <w:r>
        <w:rPr>
          <w:spacing w:val="-4"/>
        </w:rPr>
        <w:t xml:space="preserve"> </w:t>
      </w:r>
      <w:r>
        <w:t>участием</w:t>
      </w:r>
      <w:r>
        <w:rPr>
          <w:spacing w:val="-4"/>
        </w:rPr>
        <w:t xml:space="preserve"> </w:t>
      </w:r>
      <w:r>
        <w:t xml:space="preserve">муниципального </w:t>
      </w:r>
      <w:r>
        <w:rPr>
          <w:spacing w:val="-2"/>
        </w:rPr>
        <w:t>образования;</w:t>
      </w:r>
    </w:p>
    <w:p w14:paraId="3A80F93A" w14:textId="77777777" w:rsidR="00014B09" w:rsidRDefault="003331AA" w:rsidP="003C2E0F">
      <w:pPr>
        <w:numPr>
          <w:ilvl w:val="0"/>
          <w:numId w:val="10"/>
        </w:numPr>
        <w:jc w:val="both"/>
      </w:pPr>
      <w:r>
        <w:t>проекты,</w:t>
      </w:r>
      <w:r>
        <w:rPr>
          <w:spacing w:val="-3"/>
        </w:rPr>
        <w:t xml:space="preserve"> </w:t>
      </w:r>
      <w:r>
        <w:t>для</w:t>
      </w:r>
      <w:r>
        <w:rPr>
          <w:spacing w:val="-5"/>
        </w:rPr>
        <w:t xml:space="preserve"> </w:t>
      </w:r>
      <w:r>
        <w:t>реализации</w:t>
      </w:r>
      <w:r>
        <w:rPr>
          <w:spacing w:val="-8"/>
        </w:rPr>
        <w:t xml:space="preserve"> </w:t>
      </w:r>
      <w:r>
        <w:t>которых</w:t>
      </w:r>
      <w:r>
        <w:rPr>
          <w:spacing w:val="-12"/>
        </w:rPr>
        <w:t xml:space="preserve"> </w:t>
      </w:r>
      <w:r>
        <w:t>создаются</w:t>
      </w:r>
      <w:r>
        <w:rPr>
          <w:spacing w:val="-3"/>
        </w:rPr>
        <w:t xml:space="preserve"> </w:t>
      </w:r>
      <w:r>
        <w:t>организации</w:t>
      </w:r>
      <w:r>
        <w:rPr>
          <w:spacing w:val="-5"/>
        </w:rPr>
        <w:t xml:space="preserve"> </w:t>
      </w:r>
      <w:r>
        <w:t>с</w:t>
      </w:r>
      <w:r>
        <w:rPr>
          <w:spacing w:val="-8"/>
        </w:rPr>
        <w:t xml:space="preserve"> </w:t>
      </w:r>
      <w:r>
        <w:t>участием</w:t>
      </w:r>
      <w:r>
        <w:rPr>
          <w:spacing w:val="-4"/>
        </w:rPr>
        <w:t xml:space="preserve"> </w:t>
      </w:r>
      <w:r>
        <w:t>действующих ресурсоснабжающих организаций</w:t>
      </w:r>
    </w:p>
    <w:p w14:paraId="00E5EF6E" w14:textId="77777777" w:rsidR="00014B09" w:rsidRDefault="00014B09" w:rsidP="003C2E0F"/>
    <w:p w14:paraId="101EFBC5" w14:textId="77777777" w:rsidR="00014B09" w:rsidRDefault="003331AA" w:rsidP="003C2E0F">
      <w:pPr>
        <w:jc w:val="both"/>
      </w:pPr>
      <w:r>
        <w:t xml:space="preserve">    Большинство проектов Программы предполагается реализовать организациями, осуществляющими в настоящее время оказание услуг на территории МО. На их долю приходится порядка 46,2% всех инвестиций, предполагаемых проектами. На остальную долю приходятся проекты, реализуемые с участием администрации муниципального  образования. </w:t>
      </w:r>
    </w:p>
    <w:p w14:paraId="0FAD7FE0" w14:textId="77777777" w:rsidR="00014B09" w:rsidRDefault="003331AA" w:rsidP="003C2E0F">
      <w:pPr>
        <w:jc w:val="both"/>
      </w:pPr>
      <w:r>
        <w:t xml:space="preserve">    Стоит отметить, что организация привлечения сторонних инвесторов является одним из эффективных механизмов реализации проектов по развитию систем коммунальной инфраструктуры. Организация привлечения сторонних инвесторов может реализовываться путем проведения инвестиционных конкурсов. </w:t>
      </w:r>
    </w:p>
    <w:p w14:paraId="0E0F620C" w14:textId="77777777" w:rsidR="00014B09" w:rsidRDefault="003331AA" w:rsidP="003C2E0F">
      <w:pPr>
        <w:jc w:val="both"/>
      </w:pPr>
      <w:r>
        <w:t xml:space="preserve">    Предметом инвестиционного конкурса является право произвести инвестиции в определенные объекты, в том числе находящиеся в муниципальной собственности, на конкурсных условиях с учетом взаимных интересов инвестора и муниципального  образования. </w:t>
      </w:r>
    </w:p>
    <w:p w14:paraId="7F3121E3" w14:textId="77777777" w:rsidR="00014B09" w:rsidRDefault="003331AA" w:rsidP="003C2E0F">
      <w:pPr>
        <w:jc w:val="both"/>
      </w:pPr>
      <w:r>
        <w:t xml:space="preserve">Критериями выявления победителя конкурса являются наиболее эффективные условия реализации инвестиционного проекта, в том числе объем и сроки инвестирования, уровень технологий, используемых при реализации инвестиционных проектов, конкурентоспособность выпускаемой продукции, создаваемой в результате инвестирования, и ее ориентация на местный спрос, доля привлечения к реализации проекта местных трудовых, сырьевых и иных </w:t>
      </w:r>
      <w:r>
        <w:lastRenderedPageBreak/>
        <w:t xml:space="preserve">ресурсов, место регистрации инвестора как налогоплательщика и иные критерии, отвечающие интересам социально- экономического развития муниципального  образования. </w:t>
      </w:r>
    </w:p>
    <w:p w14:paraId="1AEDFA84" w14:textId="34B3B17C" w:rsidR="00014B09" w:rsidRDefault="003331AA" w:rsidP="003C2E0F">
      <w:r>
        <w:t xml:space="preserve">В объекты инвестиционной деятельности входят и объекты муниципальной инженерной инфраструктуры. Интерес инвесторов может выражаться в следующем:                                                                    </w:t>
      </w:r>
      <w:r>
        <w:t xml:space="preserve">долговременный муниципальный заказ на эксплуатацию объектов муниципальной собственности; </w:t>
      </w:r>
    </w:p>
    <w:p w14:paraId="36B04B2F" w14:textId="6CACC4E0" w:rsidR="00014B09" w:rsidRDefault="003331AA" w:rsidP="003C2E0F">
      <w:r>
        <w:t xml:space="preserve"> получение существующего или создаваемого объекта или его части с земельным участком в собственность или пользование; </w:t>
      </w:r>
    </w:p>
    <w:p w14:paraId="24410A84" w14:textId="3B09B59E" w:rsidR="00014B09" w:rsidRDefault="003331AA" w:rsidP="003C2E0F">
      <w:r>
        <w:t xml:space="preserve"> получение в качестве доли в уставном капитале права пользования муниципальным имуществом; </w:t>
      </w:r>
    </w:p>
    <w:p w14:paraId="6E3D2585" w14:textId="7E894C21" w:rsidR="00014B09" w:rsidRDefault="003331AA" w:rsidP="003C2E0F">
      <w:r>
        <w:t xml:space="preserve"> льготы по налогам и иным обязательным платежам. </w:t>
      </w:r>
    </w:p>
    <w:p w14:paraId="3AD548AB" w14:textId="77777777" w:rsidR="00014B09" w:rsidRDefault="00014B09" w:rsidP="003C2E0F"/>
    <w:p w14:paraId="23518A96" w14:textId="77777777" w:rsidR="00014B09" w:rsidRDefault="003331AA" w:rsidP="003C2E0F">
      <w:pPr>
        <w:jc w:val="both"/>
      </w:pPr>
      <w:r>
        <w:t xml:space="preserve">Инвестиционным соглашением могут быть предусмотрены иные интересы инвесторов в реализации инвестиционного проекта. Проведение инвестиционных конкурсов способствует: </w:t>
      </w:r>
    </w:p>
    <w:p w14:paraId="0A3E5464" w14:textId="77777777" w:rsidR="00014B09" w:rsidRDefault="003331AA" w:rsidP="003C2E0F">
      <w:pPr>
        <w:jc w:val="both"/>
      </w:pPr>
      <w:r>
        <w:t xml:space="preserve">- улучшению качества жизни населения муниципального  образования  путем обеспечения роста количества и качества товаров, работ и услуг, обеспечивающих удовлетворение потребностей жителей муниципального  образования; </w:t>
      </w:r>
    </w:p>
    <w:p w14:paraId="14384723" w14:textId="77777777" w:rsidR="00014B09" w:rsidRDefault="003331AA" w:rsidP="003C2E0F">
      <w:pPr>
        <w:jc w:val="both"/>
      </w:pPr>
      <w:r>
        <w:t xml:space="preserve">- сокращению расходов муниципального бюджета путем привлечения инвестиционных средств в объекты муниципальной собственности муниципального  образования  и расширения налогооблагаемой базы в результате появления новых объектов налогообложения. </w:t>
      </w:r>
    </w:p>
    <w:p w14:paraId="3AEBFF43" w14:textId="64A79ABD" w:rsidR="00014B09" w:rsidRDefault="003331AA" w:rsidP="003C2E0F">
      <w:pPr>
        <w:jc w:val="both"/>
      </w:pPr>
      <w:r>
        <w:t xml:space="preserve">Реализацию проектов по установке приборов учета предполагается осуществлять за счет средств индивидуальных абонентов, а также средств компаний, осуществляющих управление объектами недвижимости. </w:t>
      </w:r>
    </w:p>
    <w:p w14:paraId="0CE83581" w14:textId="0C5B298C" w:rsidR="00010338" w:rsidRDefault="00010338" w:rsidP="003C2E0F">
      <w:pPr>
        <w:jc w:val="both"/>
      </w:pPr>
    </w:p>
    <w:tbl>
      <w:tblPr>
        <w:tblW w:w="9781" w:type="dxa"/>
        <w:tblInd w:w="-132" w:type="dxa"/>
        <w:tblLayout w:type="fixed"/>
        <w:tblLook w:val="04A0" w:firstRow="1" w:lastRow="0" w:firstColumn="1" w:lastColumn="0" w:noHBand="0" w:noVBand="1"/>
      </w:tblPr>
      <w:tblGrid>
        <w:gridCol w:w="709"/>
        <w:gridCol w:w="2263"/>
        <w:gridCol w:w="1980"/>
        <w:gridCol w:w="1175"/>
        <w:gridCol w:w="1647"/>
        <w:gridCol w:w="2007"/>
      </w:tblGrid>
      <w:tr w:rsidR="00B63735" w:rsidRPr="00B63735" w14:paraId="5923B1FE" w14:textId="77777777" w:rsidTr="0058160F">
        <w:trPr>
          <w:trHeight w:val="330"/>
        </w:trPr>
        <w:tc>
          <w:tcPr>
            <w:tcW w:w="9781" w:type="dxa"/>
            <w:gridSpan w:val="6"/>
            <w:tcBorders>
              <w:top w:val="nil"/>
              <w:left w:val="nil"/>
              <w:bottom w:val="single" w:sz="4" w:space="0" w:color="auto"/>
              <w:right w:val="nil"/>
            </w:tcBorders>
            <w:shd w:val="clear" w:color="auto" w:fill="auto"/>
            <w:noWrap/>
            <w:vAlign w:val="center"/>
            <w:hideMark/>
          </w:tcPr>
          <w:p w14:paraId="6546687F" w14:textId="1DC1D75A" w:rsidR="00B63735" w:rsidRPr="00B63735" w:rsidRDefault="00B63735" w:rsidP="003C2E0F">
            <w:pPr>
              <w:rPr>
                <w:b/>
                <w:bCs/>
                <w:color w:val="000000"/>
                <w:szCs w:val="24"/>
              </w:rPr>
            </w:pPr>
            <w:r w:rsidRPr="00B63735">
              <w:rPr>
                <w:b/>
                <w:bCs/>
                <w:color w:val="000000"/>
                <w:szCs w:val="24"/>
              </w:rPr>
              <w:t xml:space="preserve">Таблица </w:t>
            </w:r>
            <w:r w:rsidR="00080D4F">
              <w:rPr>
                <w:b/>
                <w:bCs/>
                <w:color w:val="000000"/>
                <w:szCs w:val="24"/>
              </w:rPr>
              <w:t>1</w:t>
            </w:r>
            <w:r w:rsidR="00E2038A">
              <w:rPr>
                <w:b/>
                <w:bCs/>
                <w:color w:val="000000"/>
                <w:szCs w:val="24"/>
              </w:rPr>
              <w:t>3</w:t>
            </w:r>
            <w:r w:rsidR="00080D4F">
              <w:rPr>
                <w:b/>
                <w:bCs/>
                <w:color w:val="000000"/>
                <w:szCs w:val="24"/>
              </w:rPr>
              <w:t>.1.</w:t>
            </w:r>
            <w:r w:rsidRPr="00B63735">
              <w:rPr>
                <w:b/>
                <w:bCs/>
                <w:color w:val="000000"/>
                <w:szCs w:val="24"/>
              </w:rPr>
              <w:t xml:space="preserve">Организация реализации </w:t>
            </w:r>
            <w:r w:rsidR="00080D4F">
              <w:rPr>
                <w:b/>
                <w:bCs/>
                <w:color w:val="000000"/>
                <w:szCs w:val="24"/>
              </w:rPr>
              <w:t xml:space="preserve">инвестиционных </w:t>
            </w:r>
            <w:r w:rsidRPr="00B63735">
              <w:rPr>
                <w:b/>
                <w:bCs/>
                <w:color w:val="000000"/>
                <w:szCs w:val="24"/>
              </w:rPr>
              <w:t>проектов</w:t>
            </w:r>
          </w:p>
        </w:tc>
      </w:tr>
      <w:tr w:rsidR="00B63735" w:rsidRPr="00B63735" w14:paraId="314FAE5C" w14:textId="77777777" w:rsidTr="0058160F">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03FA7" w14:textId="77777777" w:rsidR="00B63735" w:rsidRPr="00B63735" w:rsidRDefault="00B63735" w:rsidP="003C2E0F">
            <w:pPr>
              <w:jc w:val="center"/>
              <w:rPr>
                <w:color w:val="000000"/>
                <w:sz w:val="20"/>
              </w:rPr>
            </w:pPr>
            <w:r w:rsidRPr="00B63735">
              <w:rPr>
                <w:color w:val="000000"/>
                <w:sz w:val="20"/>
                <w:lang w:val="en-US"/>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6D676" w14:textId="70B62D65" w:rsidR="00B63735" w:rsidRPr="00B63735" w:rsidRDefault="00B63735" w:rsidP="003C2E0F">
            <w:pPr>
              <w:jc w:val="center"/>
              <w:rPr>
                <w:color w:val="000000"/>
                <w:sz w:val="20"/>
              </w:rPr>
            </w:pPr>
          </w:p>
        </w:tc>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9E632E" w14:textId="77777777" w:rsidR="00B63735" w:rsidRPr="00B63735" w:rsidRDefault="00B63735" w:rsidP="003C2E0F">
            <w:pPr>
              <w:jc w:val="center"/>
              <w:rPr>
                <w:color w:val="000000"/>
                <w:sz w:val="20"/>
              </w:rPr>
            </w:pPr>
            <w:r w:rsidRPr="00B63735">
              <w:rPr>
                <w:bCs/>
                <w:color w:val="000000"/>
                <w:sz w:val="20"/>
                <w:szCs w:val="22"/>
                <w:lang w:val="en-US"/>
              </w:rPr>
              <w:t>Вариант  реализации проектов</w:t>
            </w:r>
          </w:p>
        </w:tc>
      </w:tr>
      <w:tr w:rsidR="00B63735" w:rsidRPr="00B63735" w14:paraId="341FBC5B" w14:textId="77777777" w:rsidTr="0058160F">
        <w:trPr>
          <w:trHeight w:val="129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8E0C04F" w14:textId="77777777" w:rsidR="00B63735" w:rsidRPr="00B63735" w:rsidRDefault="00B63735" w:rsidP="003C2E0F">
            <w:pPr>
              <w:jc w:val="center"/>
              <w:rPr>
                <w:color w:val="000000"/>
                <w:sz w:val="20"/>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7C14" w14:textId="77777777" w:rsidR="00B63735" w:rsidRPr="00B63735" w:rsidRDefault="00B63735" w:rsidP="003C2E0F">
            <w:pPr>
              <w:jc w:val="center"/>
              <w:rPr>
                <w:color w:val="000000"/>
                <w:sz w:val="20"/>
              </w:rPr>
            </w:pPr>
            <w:r w:rsidRPr="00B63735">
              <w:rPr>
                <w:bCs/>
                <w:color w:val="000000"/>
                <w:sz w:val="20"/>
                <w:szCs w:val="22"/>
                <w:lang w:val="en-US"/>
              </w:rPr>
              <w:t>Наименование проекта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DBE4" w14:textId="318EDC57" w:rsidR="00B63735" w:rsidRPr="00B63735" w:rsidRDefault="00B63735" w:rsidP="003C2E0F">
            <w:pPr>
              <w:jc w:val="center"/>
              <w:rPr>
                <w:color w:val="000000"/>
                <w:sz w:val="20"/>
              </w:rPr>
            </w:pPr>
            <w:r w:rsidRPr="00B63735">
              <w:rPr>
                <w:bCs/>
                <w:color w:val="000000"/>
                <w:sz w:val="20"/>
                <w:szCs w:val="22"/>
              </w:rPr>
              <w:t>Реализация действующими на территории МО ресурсоснабжающими организациями</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7E64" w14:textId="77777777" w:rsidR="00B63735" w:rsidRPr="00B63735" w:rsidRDefault="00B63735" w:rsidP="003C2E0F">
            <w:pPr>
              <w:jc w:val="center"/>
              <w:rPr>
                <w:color w:val="000000"/>
                <w:sz w:val="20"/>
              </w:rPr>
            </w:pPr>
            <w:r w:rsidRPr="00B63735">
              <w:rPr>
                <w:bCs/>
                <w:color w:val="000000"/>
                <w:sz w:val="20"/>
                <w:szCs w:val="22"/>
                <w:lang w:val="en-US"/>
              </w:rPr>
              <w:t>Выставление на конкурс</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7D86" w14:textId="77777777" w:rsidR="00B63735" w:rsidRPr="00B63735" w:rsidRDefault="00B63735" w:rsidP="003C2E0F">
            <w:pPr>
              <w:jc w:val="center"/>
              <w:rPr>
                <w:color w:val="000000"/>
                <w:sz w:val="20"/>
              </w:rPr>
            </w:pPr>
            <w:r w:rsidRPr="00B63735">
              <w:rPr>
                <w:bCs/>
                <w:color w:val="000000"/>
                <w:sz w:val="20"/>
                <w:szCs w:val="22"/>
              </w:rPr>
              <w:t>Создание организации с участием муниципального образования</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4430" w14:textId="77777777" w:rsidR="00B63735" w:rsidRPr="00B63735" w:rsidRDefault="00B63735" w:rsidP="003C2E0F">
            <w:pPr>
              <w:jc w:val="center"/>
              <w:rPr>
                <w:color w:val="000000"/>
                <w:sz w:val="20"/>
              </w:rPr>
            </w:pPr>
            <w:r w:rsidRPr="00B63735">
              <w:rPr>
                <w:bCs/>
                <w:color w:val="000000"/>
                <w:sz w:val="20"/>
                <w:szCs w:val="22"/>
              </w:rPr>
              <w:t>Создание организации с участием действ. ресурсоснабжающих организаций</w:t>
            </w:r>
          </w:p>
        </w:tc>
      </w:tr>
      <w:tr w:rsidR="00B63735" w:rsidRPr="00B63735" w14:paraId="02FABF83" w14:textId="77777777" w:rsidTr="0058160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9BD82" w14:textId="77777777" w:rsidR="00B63735" w:rsidRPr="00B63735" w:rsidRDefault="00B63735" w:rsidP="003C2E0F">
            <w:pPr>
              <w:jc w:val="center"/>
              <w:rPr>
                <w:color w:val="000000"/>
                <w:sz w:val="20"/>
              </w:rPr>
            </w:pPr>
            <w:r w:rsidRPr="00B63735">
              <w:rPr>
                <w:color w:val="000000"/>
                <w:sz w:val="20"/>
                <w:lang w:val="en-US"/>
              </w:rPr>
              <w:t>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04E1" w14:textId="77777777" w:rsidR="00B63735" w:rsidRPr="00B63735" w:rsidRDefault="00B63735" w:rsidP="003C2E0F">
            <w:pPr>
              <w:jc w:val="center"/>
              <w:rPr>
                <w:color w:val="000000"/>
                <w:sz w:val="20"/>
              </w:rPr>
            </w:pPr>
            <w:r w:rsidRPr="00B63735">
              <w:rPr>
                <w:color w:val="000000"/>
                <w:sz w:val="20"/>
                <w:lang w:val="en-US"/>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3815" w14:textId="77777777" w:rsidR="00B63735" w:rsidRPr="00B63735" w:rsidRDefault="00B63735" w:rsidP="003C2E0F">
            <w:pPr>
              <w:jc w:val="center"/>
              <w:rPr>
                <w:color w:val="000000"/>
                <w:sz w:val="20"/>
              </w:rPr>
            </w:pPr>
            <w:r w:rsidRPr="00B63735">
              <w:rPr>
                <w:color w:val="000000"/>
                <w:sz w:val="20"/>
                <w:lang w:val="en-US"/>
              </w:rPr>
              <w:t>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3959" w14:textId="77777777" w:rsidR="00B63735" w:rsidRPr="00B63735" w:rsidRDefault="00B63735" w:rsidP="003C2E0F">
            <w:pPr>
              <w:jc w:val="center"/>
              <w:rPr>
                <w:color w:val="000000"/>
                <w:sz w:val="20"/>
              </w:rPr>
            </w:pPr>
            <w:r w:rsidRPr="00B63735">
              <w:rPr>
                <w:color w:val="000000"/>
                <w:sz w:val="20"/>
                <w:lang w:val="en-US"/>
              </w:rPr>
              <w:t>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DC40" w14:textId="77777777" w:rsidR="00B63735" w:rsidRPr="00B63735" w:rsidRDefault="00B63735" w:rsidP="003C2E0F">
            <w:pPr>
              <w:jc w:val="center"/>
              <w:rPr>
                <w:color w:val="000000"/>
                <w:sz w:val="20"/>
              </w:rPr>
            </w:pPr>
            <w:r w:rsidRPr="00B63735">
              <w:rPr>
                <w:color w:val="000000"/>
                <w:sz w:val="20"/>
                <w:lang w:val="en-US"/>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8A0C" w14:textId="77777777" w:rsidR="00B63735" w:rsidRPr="00B63735" w:rsidRDefault="00B63735" w:rsidP="003C2E0F">
            <w:pPr>
              <w:jc w:val="center"/>
              <w:rPr>
                <w:color w:val="000000"/>
                <w:sz w:val="20"/>
              </w:rPr>
            </w:pPr>
            <w:r w:rsidRPr="00B63735">
              <w:rPr>
                <w:color w:val="000000"/>
                <w:sz w:val="20"/>
                <w:lang w:val="en-US"/>
              </w:rPr>
              <w:t>6</w:t>
            </w:r>
          </w:p>
        </w:tc>
      </w:tr>
      <w:tr w:rsidR="00B63735" w:rsidRPr="00B63735" w14:paraId="37AE689A" w14:textId="77777777" w:rsidTr="0058160F">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14:paraId="6891AD33" w14:textId="77777777" w:rsidR="00B63735" w:rsidRPr="00B63735" w:rsidRDefault="00B63735" w:rsidP="003C2E0F">
            <w:pPr>
              <w:jc w:val="center"/>
              <w:rPr>
                <w:b/>
                <w:bCs/>
                <w:color w:val="000000"/>
                <w:szCs w:val="24"/>
              </w:rPr>
            </w:pPr>
            <w:r w:rsidRPr="00B63735">
              <w:rPr>
                <w:b/>
                <w:bCs/>
                <w:color w:val="000000"/>
                <w:szCs w:val="24"/>
                <w:lang w:val="en-US"/>
              </w:rPr>
              <w:t>Электроснабжение</w:t>
            </w:r>
          </w:p>
        </w:tc>
      </w:tr>
      <w:tr w:rsidR="00CA434B" w:rsidRPr="00B63735" w14:paraId="7F2B25D8" w14:textId="77777777" w:rsidTr="0058160F">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BC14" w14:textId="69494EF9" w:rsidR="00CA434B" w:rsidRPr="00B63735" w:rsidRDefault="00CA434B" w:rsidP="003C2E0F">
            <w:pPr>
              <w:jc w:val="center"/>
              <w:rPr>
                <w:b/>
                <w:bCs/>
                <w:color w:val="000000"/>
                <w:sz w:val="20"/>
              </w:rPr>
            </w:pPr>
            <w:r w:rsidRPr="00B63735">
              <w:rPr>
                <w:b/>
                <w:spacing w:val="-2"/>
                <w:sz w:val="20"/>
              </w:rPr>
              <w:t>1.1.1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00F26D4" w14:textId="6AFE7942" w:rsidR="00CA434B" w:rsidRPr="00B63735" w:rsidRDefault="00CA434B" w:rsidP="003C2E0F">
            <w:pPr>
              <w:rPr>
                <w:color w:val="000000"/>
                <w:sz w:val="20"/>
              </w:rPr>
            </w:pPr>
            <w:r>
              <w:rPr>
                <w:color w:val="000000"/>
                <w:sz w:val="18"/>
                <w:szCs w:val="18"/>
              </w:rPr>
              <w:t>Проекты по новому строительству линейных объектов систем электроснабжения для нового индивидуального  строительства (2,5км)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6B82" w14:textId="0209C4EB" w:rsidR="00CA434B" w:rsidRPr="009A0F93" w:rsidRDefault="00CA434B" w:rsidP="003C2E0F">
            <w:pPr>
              <w:jc w:val="center"/>
              <w:rPr>
                <w:color w:val="000000"/>
                <w:sz w:val="28"/>
                <w:szCs w:val="28"/>
              </w:rPr>
            </w:pPr>
            <w:r w:rsidRPr="009A0F93">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2190" w14:textId="2F8296DF" w:rsidR="00CA434B" w:rsidRPr="00B63735" w:rsidRDefault="00CA434B"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41CB" w14:textId="3FE2C194" w:rsidR="00CA434B" w:rsidRPr="00B63735" w:rsidRDefault="00CA434B"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D03A" w14:textId="79291910" w:rsidR="00CA434B" w:rsidRPr="00B63735" w:rsidRDefault="00CA434B" w:rsidP="003C2E0F">
            <w:pPr>
              <w:jc w:val="center"/>
              <w:rPr>
                <w:color w:val="000000"/>
                <w:sz w:val="20"/>
              </w:rPr>
            </w:pPr>
          </w:p>
        </w:tc>
      </w:tr>
      <w:tr w:rsidR="00CA434B" w:rsidRPr="00B63735" w14:paraId="6DB2EB5A" w14:textId="77777777" w:rsidTr="0058160F">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B83" w14:textId="6BEADBAC" w:rsidR="00CA434B" w:rsidRPr="00B63735" w:rsidRDefault="00CA434B" w:rsidP="003C2E0F">
            <w:pPr>
              <w:jc w:val="center"/>
              <w:rPr>
                <w:b/>
                <w:bCs/>
                <w:color w:val="000000"/>
                <w:sz w:val="20"/>
              </w:rPr>
            </w:pPr>
            <w:r w:rsidRPr="00B63735">
              <w:rPr>
                <w:b/>
                <w:spacing w:val="-2"/>
                <w:sz w:val="20"/>
              </w:rPr>
              <w:t>1.1.2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68CF6CD" w14:textId="5C262764" w:rsidR="00CA434B" w:rsidRPr="00B63735" w:rsidRDefault="00CA434B" w:rsidP="000301C8">
            <w:pPr>
              <w:rPr>
                <w:color w:val="000000"/>
                <w:sz w:val="20"/>
              </w:rPr>
            </w:pPr>
            <w:r>
              <w:rPr>
                <w:color w:val="000000"/>
                <w:sz w:val="18"/>
                <w:szCs w:val="18"/>
              </w:rPr>
              <w:t>Проекты по реконструкции и модернизация линейных объектов систем электроснабжения (</w:t>
            </w:r>
            <w:r w:rsidR="000301C8">
              <w:rPr>
                <w:color w:val="000000"/>
                <w:sz w:val="18"/>
                <w:szCs w:val="18"/>
              </w:rPr>
              <w:t>2</w:t>
            </w:r>
            <w:r>
              <w:rPr>
                <w:color w:val="000000"/>
                <w:sz w:val="18"/>
                <w:szCs w:val="18"/>
              </w:rPr>
              <w:t>,0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4D184" w14:textId="4BD41F25" w:rsidR="00CA434B" w:rsidRPr="009A0F93" w:rsidRDefault="00CA434B" w:rsidP="003C2E0F">
            <w:pPr>
              <w:jc w:val="center"/>
              <w:rPr>
                <w:color w:val="000000"/>
                <w:sz w:val="28"/>
                <w:szCs w:val="28"/>
              </w:rPr>
            </w:pPr>
            <w:r w:rsidRPr="009A0F93">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93E4" w14:textId="57720669" w:rsidR="00CA434B" w:rsidRPr="00B63735" w:rsidRDefault="00CA434B"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4AA1" w14:textId="4C6CCB67" w:rsidR="00CA434B" w:rsidRPr="00B63735" w:rsidRDefault="00CA434B"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A9D3" w14:textId="04C3FF6B" w:rsidR="00CA434B" w:rsidRPr="00B63735" w:rsidRDefault="00CA434B" w:rsidP="003C2E0F">
            <w:pPr>
              <w:jc w:val="center"/>
              <w:rPr>
                <w:color w:val="000000"/>
                <w:sz w:val="20"/>
              </w:rPr>
            </w:pPr>
          </w:p>
        </w:tc>
      </w:tr>
      <w:tr w:rsidR="00CA434B" w:rsidRPr="00B63735" w14:paraId="064914D5" w14:textId="77777777" w:rsidTr="0058160F">
        <w:trPr>
          <w:trHeight w:val="12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BC486" w14:textId="3C18254F" w:rsidR="00CA434B" w:rsidRPr="00B63735" w:rsidRDefault="00CA434B" w:rsidP="003C2E0F">
            <w:pPr>
              <w:jc w:val="center"/>
              <w:rPr>
                <w:b/>
                <w:bCs/>
                <w:color w:val="000000"/>
                <w:sz w:val="20"/>
              </w:rPr>
            </w:pPr>
            <w:r w:rsidRPr="00B63735">
              <w:rPr>
                <w:b/>
                <w:spacing w:val="-2"/>
                <w:sz w:val="20"/>
              </w:rPr>
              <w:t>1.1.3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CAF00A6" w14:textId="28E6D7FB" w:rsidR="00CA434B" w:rsidRPr="00B63735" w:rsidRDefault="00CA434B" w:rsidP="003C2E0F">
            <w:pPr>
              <w:rPr>
                <w:color w:val="000000"/>
                <w:sz w:val="20"/>
              </w:rPr>
            </w:pPr>
            <w:r>
              <w:rPr>
                <w:color w:val="000000"/>
                <w:sz w:val="18"/>
                <w:szCs w:val="18"/>
              </w:rPr>
              <w:t>Проекты по реконструкции и модернизация  объектов уличного освещения систем электроснабжения (1,0 км)</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D472" w14:textId="6E2A6CE8" w:rsidR="00CA434B" w:rsidRPr="00B63735" w:rsidRDefault="00CA434B" w:rsidP="003C2E0F">
            <w:pPr>
              <w:jc w:val="center"/>
              <w:rPr>
                <w:color w:val="000000"/>
                <w:sz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E1DF" w14:textId="1A240AC5" w:rsidR="00CA434B" w:rsidRPr="00B63735" w:rsidRDefault="009A0F93" w:rsidP="003C2E0F">
            <w:pPr>
              <w:jc w:val="center"/>
              <w:rPr>
                <w:color w:val="000000"/>
                <w:sz w:val="20"/>
              </w:rPr>
            </w:pPr>
            <w:r w:rsidRPr="009A0F93">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F44A" w14:textId="75ADFD09" w:rsidR="00CA434B" w:rsidRPr="00B63735" w:rsidRDefault="00CA434B"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9147" w14:textId="2ED134FC" w:rsidR="00CA434B" w:rsidRPr="00B63735" w:rsidRDefault="00CA434B" w:rsidP="003C2E0F">
            <w:pPr>
              <w:jc w:val="center"/>
              <w:rPr>
                <w:color w:val="000000"/>
                <w:sz w:val="20"/>
              </w:rPr>
            </w:pPr>
          </w:p>
        </w:tc>
      </w:tr>
      <w:tr w:rsidR="00B63735" w:rsidRPr="00B63735" w14:paraId="56FD2043" w14:textId="77777777" w:rsidTr="0058160F">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14:paraId="65039F24" w14:textId="77777777" w:rsidR="00B63735" w:rsidRPr="00B63735" w:rsidRDefault="00B63735" w:rsidP="003C2E0F">
            <w:pPr>
              <w:jc w:val="center"/>
              <w:rPr>
                <w:b/>
                <w:bCs/>
                <w:color w:val="000000"/>
                <w:szCs w:val="24"/>
              </w:rPr>
            </w:pPr>
            <w:r w:rsidRPr="00B63735">
              <w:rPr>
                <w:b/>
                <w:bCs/>
                <w:color w:val="000000"/>
                <w:szCs w:val="24"/>
              </w:rPr>
              <w:t>Работы  по обращению с ТКО</w:t>
            </w:r>
          </w:p>
        </w:tc>
      </w:tr>
      <w:tr w:rsidR="009A0F93" w:rsidRPr="00B63735" w14:paraId="6C07E4D6" w14:textId="77777777" w:rsidTr="0058160F">
        <w:trPr>
          <w:trHeight w:val="9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91AA" w14:textId="265531E0" w:rsidR="009A0F93" w:rsidRPr="00B63735" w:rsidRDefault="009A0F93" w:rsidP="003C2E0F">
            <w:pPr>
              <w:jc w:val="center"/>
              <w:rPr>
                <w:b/>
                <w:bCs/>
                <w:color w:val="000000"/>
                <w:sz w:val="20"/>
              </w:rPr>
            </w:pPr>
            <w:r w:rsidRPr="00B63735">
              <w:rPr>
                <w:b/>
                <w:spacing w:val="-5"/>
                <w:sz w:val="20"/>
              </w:rPr>
              <w:t>2.1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131A" w14:textId="77777777" w:rsidR="009A0F93" w:rsidRPr="00B63735" w:rsidRDefault="009A0F93" w:rsidP="003C2E0F">
            <w:pPr>
              <w:rPr>
                <w:color w:val="000000"/>
                <w:sz w:val="20"/>
              </w:rPr>
            </w:pPr>
            <w:r w:rsidRPr="00B63735">
              <w:rPr>
                <w:color w:val="000000"/>
                <w:sz w:val="20"/>
              </w:rPr>
              <w:t>Приобретение  контейнеров для сбора твердых коммунальных отходов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BF50" w14:textId="7202CDCA" w:rsidR="009A0F93" w:rsidRPr="00B63735" w:rsidRDefault="009A0F93" w:rsidP="003C2E0F">
            <w:pPr>
              <w:jc w:val="center"/>
              <w:rPr>
                <w:color w:val="000000"/>
                <w:sz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7FD2500" w14:textId="1231640B" w:rsidR="009A0F93" w:rsidRPr="00B63735" w:rsidRDefault="009A0F93" w:rsidP="003C2E0F">
            <w:pPr>
              <w:jc w:val="center"/>
              <w:rPr>
                <w:color w:val="000000"/>
                <w:sz w:val="20"/>
              </w:rPr>
            </w:pPr>
            <w:r w:rsidRPr="00740124">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28AD" w14:textId="709DC09B" w:rsidR="009A0F93" w:rsidRPr="00B63735" w:rsidRDefault="009A0F93"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23DC1" w14:textId="6EF2EED2" w:rsidR="009A0F93" w:rsidRPr="00B63735" w:rsidRDefault="009A0F93" w:rsidP="003C2E0F">
            <w:pPr>
              <w:jc w:val="center"/>
              <w:rPr>
                <w:color w:val="000000"/>
                <w:sz w:val="20"/>
              </w:rPr>
            </w:pPr>
          </w:p>
        </w:tc>
      </w:tr>
      <w:tr w:rsidR="009A0F93" w:rsidRPr="00B63735" w14:paraId="6A7625B5" w14:textId="77777777" w:rsidTr="0058160F">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C9C6" w14:textId="6A6338FB" w:rsidR="009A0F93" w:rsidRPr="00B63735" w:rsidRDefault="009A0F93" w:rsidP="003C2E0F">
            <w:pPr>
              <w:jc w:val="center"/>
              <w:rPr>
                <w:b/>
                <w:bCs/>
                <w:color w:val="000000"/>
                <w:sz w:val="20"/>
              </w:rPr>
            </w:pPr>
            <w:r w:rsidRPr="00B63735">
              <w:rPr>
                <w:b/>
                <w:spacing w:val="-5"/>
                <w:sz w:val="20"/>
              </w:rPr>
              <w:lastRenderedPageBreak/>
              <w:t>2.2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7749" w14:textId="77777777" w:rsidR="009A0F93" w:rsidRPr="00B63735" w:rsidRDefault="009A0F93" w:rsidP="003C2E0F">
            <w:pPr>
              <w:rPr>
                <w:color w:val="000000"/>
                <w:sz w:val="20"/>
              </w:rPr>
            </w:pPr>
            <w:r w:rsidRPr="00B63735">
              <w:rPr>
                <w:color w:val="000000"/>
                <w:sz w:val="20"/>
                <w:lang w:val="en-US"/>
              </w:rPr>
              <w:t>Обустройство контейнерных площадок</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1ADD" w14:textId="78C0D982" w:rsidR="009A0F93" w:rsidRPr="00B63735" w:rsidRDefault="009A0F93" w:rsidP="003C2E0F">
            <w:pPr>
              <w:jc w:val="center"/>
              <w:rPr>
                <w:color w:val="000000"/>
                <w:sz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BE766FB" w14:textId="6F1DAA7C" w:rsidR="009A0F93" w:rsidRPr="00B63735" w:rsidRDefault="009A0F93" w:rsidP="003C2E0F">
            <w:pPr>
              <w:jc w:val="center"/>
              <w:rPr>
                <w:color w:val="000000"/>
                <w:sz w:val="20"/>
              </w:rPr>
            </w:pPr>
            <w:r w:rsidRPr="00740124">
              <w:rPr>
                <w:color w:val="000000"/>
                <w:sz w:val="28"/>
                <w:szCs w:val="28"/>
              </w:rPr>
              <w:t>х</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64BA" w14:textId="19654DBC" w:rsidR="009A0F93" w:rsidRPr="00B63735" w:rsidRDefault="009A0F93"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2097" w14:textId="5E63E25D" w:rsidR="009A0F93" w:rsidRPr="00B63735" w:rsidRDefault="009A0F93" w:rsidP="003C2E0F">
            <w:pPr>
              <w:jc w:val="center"/>
              <w:rPr>
                <w:color w:val="000000"/>
                <w:sz w:val="20"/>
              </w:rPr>
            </w:pPr>
          </w:p>
        </w:tc>
      </w:tr>
      <w:tr w:rsidR="00B63735" w:rsidRPr="00B63735" w14:paraId="3B412637" w14:textId="77777777" w:rsidTr="0058160F">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14:paraId="62AA530E" w14:textId="77777777" w:rsidR="00B63735" w:rsidRPr="00B63735" w:rsidRDefault="00B63735" w:rsidP="003C2E0F">
            <w:pPr>
              <w:jc w:val="center"/>
              <w:rPr>
                <w:b/>
                <w:bCs/>
                <w:color w:val="000000"/>
                <w:szCs w:val="24"/>
              </w:rPr>
            </w:pPr>
            <w:r w:rsidRPr="00B63735">
              <w:rPr>
                <w:b/>
                <w:bCs/>
                <w:color w:val="000000"/>
                <w:szCs w:val="24"/>
                <w:lang w:val="en-US"/>
              </w:rPr>
              <w:t>Водоснабжение</w:t>
            </w:r>
          </w:p>
        </w:tc>
      </w:tr>
      <w:tr w:rsidR="009A0F93" w:rsidRPr="00B63735" w14:paraId="3D18A221" w14:textId="77777777" w:rsidTr="0058160F">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3D58F" w14:textId="06F441D0" w:rsidR="009A0F93" w:rsidRPr="00B63735" w:rsidRDefault="009A0F93" w:rsidP="003C2E0F">
            <w:pPr>
              <w:jc w:val="center"/>
              <w:rPr>
                <w:b/>
                <w:bCs/>
                <w:color w:val="000000"/>
                <w:sz w:val="20"/>
              </w:rPr>
            </w:pPr>
            <w:r w:rsidRPr="00B63735">
              <w:rPr>
                <w:b/>
                <w:spacing w:val="-5"/>
                <w:sz w:val="20"/>
              </w:rPr>
              <w:t>3.1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B707" w14:textId="77777777" w:rsidR="009A0F93" w:rsidRPr="00B63735" w:rsidRDefault="009A0F93" w:rsidP="003C2E0F">
            <w:pPr>
              <w:rPr>
                <w:color w:val="000000"/>
                <w:sz w:val="20"/>
              </w:rPr>
            </w:pPr>
            <w:r w:rsidRPr="00B63735">
              <w:rPr>
                <w:color w:val="000000"/>
                <w:sz w:val="20"/>
                <w:szCs w:val="22"/>
              </w:rPr>
              <w:t xml:space="preserve">Реконструкция   </w:t>
            </w:r>
            <w:proofErr w:type="gramStart"/>
            <w:r w:rsidRPr="00B63735">
              <w:rPr>
                <w:color w:val="000000"/>
                <w:sz w:val="20"/>
                <w:szCs w:val="22"/>
              </w:rPr>
              <w:t>насосной</w:t>
            </w:r>
            <w:proofErr w:type="gramEnd"/>
            <w:r w:rsidRPr="00B63735">
              <w:rPr>
                <w:color w:val="000000"/>
                <w:sz w:val="20"/>
                <w:szCs w:val="22"/>
              </w:rPr>
              <w:t xml:space="preserve">  стаиции  1-го  подъема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467B" w14:textId="3EB711D0" w:rsidR="009A0F93" w:rsidRPr="00B63735" w:rsidRDefault="009A0F93" w:rsidP="003C2E0F">
            <w:pPr>
              <w:jc w:val="center"/>
              <w:rPr>
                <w:color w:val="000000"/>
                <w:sz w:val="18"/>
                <w:szCs w:val="18"/>
              </w:rPr>
            </w:pPr>
            <w:r w:rsidRPr="00646D74">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D12CCB3" w14:textId="4CA1312B"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3DE26" w14:textId="5E0E96DD" w:rsidR="009A0F93" w:rsidRPr="00B63735" w:rsidRDefault="009A0F93" w:rsidP="003C2E0F">
            <w:pPr>
              <w:jc w:val="center"/>
              <w:rPr>
                <w:color w:val="000000"/>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1998" w14:textId="70BE9238" w:rsidR="009A0F93" w:rsidRPr="00B63735" w:rsidRDefault="009A0F93" w:rsidP="003C2E0F">
            <w:pPr>
              <w:jc w:val="center"/>
              <w:rPr>
                <w:color w:val="000000"/>
                <w:sz w:val="18"/>
                <w:szCs w:val="18"/>
              </w:rPr>
            </w:pPr>
          </w:p>
        </w:tc>
      </w:tr>
      <w:tr w:rsidR="009A0F93" w:rsidRPr="00B63735" w14:paraId="73FCE775" w14:textId="77777777" w:rsidTr="0058160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9185" w14:textId="45E4FCEB" w:rsidR="009A0F93" w:rsidRPr="00B63735" w:rsidRDefault="009A0F93" w:rsidP="003C2E0F">
            <w:pPr>
              <w:jc w:val="center"/>
              <w:rPr>
                <w:b/>
                <w:bCs/>
                <w:color w:val="000000"/>
                <w:sz w:val="20"/>
              </w:rPr>
            </w:pPr>
            <w:r w:rsidRPr="00B63735">
              <w:rPr>
                <w:b/>
                <w:spacing w:val="-5"/>
                <w:sz w:val="20"/>
              </w:rPr>
              <w:t>3.2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B8ABD" w14:textId="77777777" w:rsidR="009A0F93" w:rsidRPr="00B63735" w:rsidRDefault="009A0F93" w:rsidP="003C2E0F">
            <w:pPr>
              <w:rPr>
                <w:color w:val="000000"/>
                <w:sz w:val="20"/>
              </w:rPr>
            </w:pPr>
            <w:r w:rsidRPr="00B63735">
              <w:rPr>
                <w:color w:val="000000"/>
                <w:sz w:val="20"/>
                <w:szCs w:val="22"/>
                <w:lang w:val="en-US"/>
              </w:rPr>
              <w:t>Ремонт башни Рожновского</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2C09" w14:textId="185D9CDE" w:rsidR="009A0F93" w:rsidRPr="00B63735" w:rsidRDefault="009A0F93" w:rsidP="003C2E0F">
            <w:pPr>
              <w:jc w:val="center"/>
              <w:rPr>
                <w:color w:val="000000"/>
                <w:sz w:val="20"/>
              </w:rPr>
            </w:pPr>
            <w:r w:rsidRPr="00646D74">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410411A9" w14:textId="5EE81742"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69AB" w14:textId="075AE623" w:rsidR="009A0F93" w:rsidRPr="00B63735" w:rsidRDefault="009A0F93"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A6D3" w14:textId="453B8416" w:rsidR="009A0F93" w:rsidRPr="00B63735" w:rsidRDefault="009A0F93" w:rsidP="003C2E0F">
            <w:pPr>
              <w:jc w:val="center"/>
              <w:rPr>
                <w:color w:val="000000"/>
                <w:sz w:val="20"/>
              </w:rPr>
            </w:pPr>
          </w:p>
        </w:tc>
      </w:tr>
      <w:tr w:rsidR="009A0F93" w:rsidRPr="00B63735" w14:paraId="5FAB13B8" w14:textId="77777777" w:rsidTr="0058160F">
        <w:trPr>
          <w:trHeight w:val="5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688B" w14:textId="0EFB6868" w:rsidR="009A0F93" w:rsidRPr="00B63735" w:rsidRDefault="009A0F93" w:rsidP="003C2E0F">
            <w:pPr>
              <w:jc w:val="center"/>
              <w:rPr>
                <w:b/>
                <w:bCs/>
                <w:color w:val="000000"/>
                <w:sz w:val="20"/>
              </w:rPr>
            </w:pPr>
            <w:r w:rsidRPr="00B63735">
              <w:rPr>
                <w:b/>
                <w:spacing w:val="-5"/>
                <w:sz w:val="20"/>
              </w:rPr>
              <w:t>3.3</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F6BD9" w14:textId="77777777" w:rsidR="009A0F93" w:rsidRPr="00B63735" w:rsidRDefault="009A0F93" w:rsidP="003C2E0F">
            <w:pPr>
              <w:rPr>
                <w:color w:val="000000"/>
                <w:sz w:val="20"/>
              </w:rPr>
            </w:pPr>
            <w:r w:rsidRPr="00B63735">
              <w:rPr>
                <w:color w:val="000000"/>
                <w:spacing w:val="-2"/>
                <w:sz w:val="20"/>
                <w:szCs w:val="22"/>
                <w:lang w:val="en-US"/>
              </w:rPr>
              <w:t>Приобретение  техники и оборудования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2505" w14:textId="703D25EA" w:rsidR="009A0F93" w:rsidRPr="00B63735" w:rsidRDefault="009A0F93" w:rsidP="003C2E0F">
            <w:pPr>
              <w:jc w:val="center"/>
              <w:rPr>
                <w:color w:val="000000"/>
                <w:sz w:val="20"/>
              </w:rPr>
            </w:pPr>
            <w:r w:rsidRPr="00646D74">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54E0BB5" w14:textId="08D13A9D"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DEE5" w14:textId="4C604F1A" w:rsidR="009A0F93" w:rsidRPr="00B63735" w:rsidRDefault="009A0F93"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BD41" w14:textId="25C76CE4" w:rsidR="009A0F93" w:rsidRPr="00B63735" w:rsidRDefault="009A0F93" w:rsidP="003C2E0F">
            <w:pPr>
              <w:jc w:val="center"/>
              <w:rPr>
                <w:color w:val="000000"/>
                <w:sz w:val="20"/>
              </w:rPr>
            </w:pPr>
          </w:p>
        </w:tc>
      </w:tr>
      <w:tr w:rsidR="009A0F93" w:rsidRPr="00B63735" w14:paraId="136FFC84" w14:textId="77777777" w:rsidTr="0058160F">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6105" w14:textId="2070CADB" w:rsidR="009A0F93" w:rsidRPr="00B63735" w:rsidRDefault="009A0F93" w:rsidP="003C2E0F">
            <w:pPr>
              <w:jc w:val="center"/>
              <w:rPr>
                <w:b/>
                <w:bCs/>
                <w:color w:val="000000"/>
                <w:sz w:val="20"/>
              </w:rPr>
            </w:pPr>
            <w:r w:rsidRPr="00B63735">
              <w:rPr>
                <w:b/>
                <w:spacing w:val="-5"/>
                <w:sz w:val="20"/>
              </w:rPr>
              <w:t>3.4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6E6B1" w14:textId="77777777" w:rsidR="009A0F93" w:rsidRPr="00B63735" w:rsidRDefault="009A0F93" w:rsidP="003C2E0F">
            <w:pPr>
              <w:rPr>
                <w:color w:val="000000"/>
                <w:sz w:val="20"/>
              </w:rPr>
            </w:pPr>
            <w:r w:rsidRPr="00B63735">
              <w:rPr>
                <w:color w:val="000000"/>
                <w:spacing w:val="-2"/>
                <w:sz w:val="20"/>
                <w:szCs w:val="22"/>
              </w:rPr>
              <w:t>Реконструкция и строительство сетей водопровода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CE107" w14:textId="7AB80224" w:rsidR="009A0F93" w:rsidRPr="00B63735" w:rsidRDefault="009A0F93" w:rsidP="003C2E0F">
            <w:pPr>
              <w:jc w:val="center"/>
              <w:rPr>
                <w:color w:val="000000"/>
                <w:sz w:val="20"/>
              </w:rPr>
            </w:pPr>
            <w:r w:rsidRPr="00646D74">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D91A362" w14:textId="5DC24145"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B847" w14:textId="150FF081" w:rsidR="009A0F93" w:rsidRPr="00B63735" w:rsidRDefault="009A0F93" w:rsidP="003C2E0F">
            <w:pPr>
              <w:jc w:val="center"/>
              <w:rPr>
                <w:color w:val="000000"/>
                <w:sz w:val="20"/>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2ED3" w14:textId="1F8A48AD" w:rsidR="009A0F93" w:rsidRPr="00B63735" w:rsidRDefault="009A0F93" w:rsidP="003C2E0F">
            <w:pPr>
              <w:jc w:val="center"/>
              <w:rPr>
                <w:color w:val="000000"/>
                <w:sz w:val="20"/>
              </w:rPr>
            </w:pPr>
          </w:p>
        </w:tc>
      </w:tr>
      <w:tr w:rsidR="00B63735" w:rsidRPr="00B63735" w14:paraId="3FC845BC" w14:textId="77777777" w:rsidTr="0058160F">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14:paraId="4A371FB5" w14:textId="77777777" w:rsidR="00B63735" w:rsidRPr="00B63735" w:rsidRDefault="00B63735" w:rsidP="003C2E0F">
            <w:pPr>
              <w:jc w:val="center"/>
              <w:rPr>
                <w:b/>
                <w:bCs/>
                <w:color w:val="000000"/>
                <w:szCs w:val="24"/>
              </w:rPr>
            </w:pPr>
            <w:r w:rsidRPr="00B63735">
              <w:rPr>
                <w:b/>
                <w:bCs/>
                <w:color w:val="000000"/>
                <w:szCs w:val="24"/>
                <w:lang w:val="en-US"/>
              </w:rPr>
              <w:t>Газоснабжение</w:t>
            </w:r>
          </w:p>
        </w:tc>
      </w:tr>
      <w:tr w:rsidR="009A0F93" w:rsidRPr="00B63735" w14:paraId="4570B5B8" w14:textId="77777777" w:rsidTr="0058160F">
        <w:trPr>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151E" w14:textId="3F5A8A44" w:rsidR="009A0F93" w:rsidRPr="00B63735" w:rsidRDefault="009A0F93" w:rsidP="003C2E0F">
            <w:pPr>
              <w:jc w:val="center"/>
              <w:rPr>
                <w:b/>
                <w:bCs/>
                <w:color w:val="000000"/>
                <w:sz w:val="20"/>
              </w:rPr>
            </w:pPr>
            <w:r>
              <w:rPr>
                <w:b/>
                <w:bCs/>
                <w:color w:val="000000"/>
                <w:spacing w:val="-5"/>
                <w:sz w:val="20"/>
                <w:szCs w:val="22"/>
              </w:rPr>
              <w:t>4.1.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CEE0" w14:textId="06245AAF" w:rsidR="009A0F93" w:rsidRPr="00B63735" w:rsidRDefault="009A0F93" w:rsidP="003C2E0F">
            <w:pPr>
              <w:rPr>
                <w:color w:val="000000"/>
                <w:sz w:val="20"/>
              </w:rPr>
            </w:pPr>
            <w:r>
              <w:rPr>
                <w:color w:val="000000"/>
                <w:sz w:val="20"/>
              </w:rPr>
              <w:t>Газоснабжение вводимого индивидуального жилья в НП муниципального образования (1,0км газопровода)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634F" w14:textId="4E33DBC5" w:rsidR="009A0F93" w:rsidRPr="00B63735" w:rsidRDefault="009A0F93" w:rsidP="003C2E0F">
            <w:pPr>
              <w:jc w:val="center"/>
              <w:rPr>
                <w:color w:val="000000"/>
                <w:sz w:val="16"/>
                <w:szCs w:val="16"/>
              </w:rPr>
            </w:pPr>
            <w:r w:rsidRPr="0013445D">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AD59D5A" w14:textId="004EE2AA"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3C65" w14:textId="48D23059" w:rsidR="009A0F93" w:rsidRPr="00B63735" w:rsidRDefault="009A0F93" w:rsidP="003C2E0F">
            <w:pPr>
              <w:jc w:val="center"/>
              <w:rPr>
                <w:color w:val="000000"/>
                <w:sz w:val="16"/>
                <w:szCs w:val="16"/>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3B919" w14:textId="42959981" w:rsidR="009A0F93" w:rsidRPr="00B63735" w:rsidRDefault="009A0F93" w:rsidP="003C2E0F">
            <w:pPr>
              <w:jc w:val="center"/>
              <w:rPr>
                <w:color w:val="000000"/>
                <w:sz w:val="16"/>
                <w:szCs w:val="16"/>
              </w:rPr>
            </w:pPr>
          </w:p>
        </w:tc>
      </w:tr>
      <w:tr w:rsidR="009A0F93" w:rsidRPr="00B63735" w14:paraId="68F5B79A" w14:textId="77777777" w:rsidTr="0058160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322F" w14:textId="14EC087C" w:rsidR="009A0F93" w:rsidRPr="00B63735" w:rsidRDefault="009A0F93" w:rsidP="003C2E0F">
            <w:pPr>
              <w:jc w:val="center"/>
              <w:rPr>
                <w:b/>
                <w:bCs/>
                <w:color w:val="000000"/>
                <w:sz w:val="20"/>
              </w:rPr>
            </w:pPr>
            <w:r>
              <w:rPr>
                <w:b/>
                <w:bCs/>
                <w:color w:val="000000"/>
                <w:sz w:val="20"/>
              </w:rPr>
              <w:t>4.2.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DC7D" w14:textId="3143752F" w:rsidR="009A0F93" w:rsidRPr="00B63735" w:rsidRDefault="009A0F93" w:rsidP="003C2E0F">
            <w:pPr>
              <w:rPr>
                <w:color w:val="000000"/>
                <w:sz w:val="20"/>
              </w:rPr>
            </w:pPr>
            <w:r>
              <w:rPr>
                <w:color w:val="000000"/>
                <w:sz w:val="20"/>
              </w:rPr>
              <w:t>Догазификация действующего  жилого фонда построить 0,9 км газопровода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C6FB7" w14:textId="5634F225" w:rsidR="009A0F93" w:rsidRPr="00B63735" w:rsidRDefault="009A0F93" w:rsidP="003C2E0F">
            <w:pPr>
              <w:jc w:val="center"/>
              <w:rPr>
                <w:color w:val="000000"/>
                <w:sz w:val="18"/>
                <w:szCs w:val="18"/>
              </w:rPr>
            </w:pPr>
            <w:r w:rsidRPr="0013445D">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2AD6A430" w14:textId="6D5A4B21" w:rsidR="009A0F93" w:rsidRPr="00B63735" w:rsidRDefault="009A0F93"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7DB6" w14:textId="1D82F52B" w:rsidR="009A0F93" w:rsidRPr="00B63735" w:rsidRDefault="009A0F93" w:rsidP="003C2E0F">
            <w:pPr>
              <w:jc w:val="center"/>
              <w:rPr>
                <w:color w:val="000000"/>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7267" w14:textId="44043263" w:rsidR="009A0F93" w:rsidRPr="00B63735" w:rsidRDefault="009A0F93" w:rsidP="003C2E0F">
            <w:pPr>
              <w:jc w:val="center"/>
              <w:rPr>
                <w:color w:val="000000"/>
                <w:sz w:val="18"/>
                <w:szCs w:val="18"/>
              </w:rPr>
            </w:pPr>
          </w:p>
        </w:tc>
      </w:tr>
      <w:tr w:rsidR="00101482" w:rsidRPr="00B63735" w14:paraId="0F0DB406" w14:textId="77777777" w:rsidTr="0058160F">
        <w:trPr>
          <w:trHeight w:val="330"/>
        </w:trPr>
        <w:tc>
          <w:tcPr>
            <w:tcW w:w="9781" w:type="dxa"/>
            <w:gridSpan w:val="6"/>
            <w:tcBorders>
              <w:top w:val="single" w:sz="4" w:space="0" w:color="auto"/>
              <w:left w:val="single" w:sz="4" w:space="0" w:color="auto"/>
              <w:bottom w:val="single" w:sz="4" w:space="0" w:color="auto"/>
              <w:right w:val="single" w:sz="4" w:space="0" w:color="auto"/>
            </w:tcBorders>
            <w:shd w:val="clear" w:color="000000" w:fill="FFC000"/>
            <w:vAlign w:val="center"/>
            <w:hideMark/>
          </w:tcPr>
          <w:p w14:paraId="1674848C" w14:textId="5AA02257" w:rsidR="00101482" w:rsidRPr="00B63735" w:rsidRDefault="00101482" w:rsidP="003C2E0F">
            <w:pPr>
              <w:jc w:val="center"/>
              <w:rPr>
                <w:b/>
                <w:bCs/>
                <w:color w:val="000000"/>
                <w:szCs w:val="24"/>
              </w:rPr>
            </w:pPr>
            <w:r>
              <w:rPr>
                <w:b/>
                <w:bCs/>
                <w:color w:val="000000"/>
                <w:szCs w:val="24"/>
              </w:rPr>
              <w:t>Тепло</w:t>
            </w:r>
            <w:r w:rsidRPr="00B63735">
              <w:rPr>
                <w:b/>
                <w:bCs/>
                <w:color w:val="000000"/>
                <w:szCs w:val="24"/>
                <w:lang w:val="en-US"/>
              </w:rPr>
              <w:t>снабжение</w:t>
            </w:r>
          </w:p>
        </w:tc>
      </w:tr>
      <w:tr w:rsidR="00101482" w:rsidRPr="00B63735" w14:paraId="6E9A724F" w14:textId="77777777" w:rsidTr="0058160F">
        <w:trPr>
          <w:trHeight w:val="7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F065" w14:textId="77777777" w:rsidR="00101482" w:rsidRPr="00B63735" w:rsidRDefault="00101482" w:rsidP="003C2E0F">
            <w:pPr>
              <w:jc w:val="center"/>
              <w:rPr>
                <w:b/>
                <w:bCs/>
                <w:color w:val="000000"/>
                <w:sz w:val="20"/>
              </w:rPr>
            </w:pPr>
            <w:r>
              <w:rPr>
                <w:b/>
                <w:bCs/>
                <w:color w:val="000000"/>
                <w:spacing w:val="-5"/>
                <w:sz w:val="20"/>
                <w:szCs w:val="22"/>
              </w:rPr>
              <w:t>4.1.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1E98" w14:textId="64BC4C3E" w:rsidR="00101482" w:rsidRPr="00B63735" w:rsidRDefault="001753BE" w:rsidP="003C2E0F">
            <w:pPr>
              <w:rPr>
                <w:color w:val="000000"/>
                <w:sz w:val="20"/>
              </w:rPr>
            </w:pPr>
            <w:r w:rsidRPr="001753BE">
              <w:rPr>
                <w:color w:val="000000"/>
                <w:sz w:val="20"/>
              </w:rPr>
              <w:t>Реконструкция   системы теплоснабжения</w:t>
            </w:r>
            <w:r>
              <w:rPr>
                <w:color w:val="000000"/>
                <w:sz w:val="20"/>
              </w:rPr>
              <w:t xml:space="preserve"> (замена  </w:t>
            </w:r>
            <w:r w:rsidRPr="001753BE">
              <w:rPr>
                <w:color w:val="000000"/>
                <w:sz w:val="20"/>
              </w:rPr>
              <w:t>Ø108</w:t>
            </w:r>
            <w:r>
              <w:rPr>
                <w:color w:val="000000"/>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8722" w14:textId="77777777" w:rsidR="00101482" w:rsidRPr="00B63735" w:rsidRDefault="00101482" w:rsidP="003C2E0F">
            <w:pPr>
              <w:jc w:val="center"/>
              <w:rPr>
                <w:color w:val="000000"/>
                <w:sz w:val="16"/>
                <w:szCs w:val="16"/>
              </w:rPr>
            </w:pPr>
            <w:r w:rsidRPr="0013445D">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8CCFBFF" w14:textId="77777777" w:rsidR="00101482" w:rsidRPr="00B63735" w:rsidRDefault="00101482"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148B" w14:textId="77777777" w:rsidR="00101482" w:rsidRPr="00B63735" w:rsidRDefault="00101482" w:rsidP="003C2E0F">
            <w:pPr>
              <w:jc w:val="center"/>
              <w:rPr>
                <w:color w:val="000000"/>
                <w:sz w:val="16"/>
                <w:szCs w:val="16"/>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E719" w14:textId="77777777" w:rsidR="00101482" w:rsidRPr="00B63735" w:rsidRDefault="00101482" w:rsidP="003C2E0F">
            <w:pPr>
              <w:jc w:val="center"/>
              <w:rPr>
                <w:color w:val="000000"/>
                <w:sz w:val="16"/>
                <w:szCs w:val="16"/>
              </w:rPr>
            </w:pPr>
          </w:p>
        </w:tc>
      </w:tr>
      <w:tr w:rsidR="00101482" w:rsidRPr="00B63735" w14:paraId="2C9BC3A2" w14:textId="77777777" w:rsidTr="0058160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44CC" w14:textId="77777777" w:rsidR="00101482" w:rsidRPr="00B63735" w:rsidRDefault="00101482" w:rsidP="003C2E0F">
            <w:pPr>
              <w:jc w:val="center"/>
              <w:rPr>
                <w:b/>
                <w:bCs/>
                <w:color w:val="000000"/>
                <w:sz w:val="20"/>
              </w:rPr>
            </w:pPr>
            <w:r>
              <w:rPr>
                <w:b/>
                <w:bCs/>
                <w:color w:val="000000"/>
                <w:sz w:val="20"/>
              </w:rPr>
              <w:t>4.2.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28F1" w14:textId="1EF42375" w:rsidR="00101482" w:rsidRPr="00B63735" w:rsidRDefault="001753BE" w:rsidP="003C2E0F">
            <w:pPr>
              <w:rPr>
                <w:color w:val="000000"/>
                <w:sz w:val="20"/>
              </w:rPr>
            </w:pPr>
            <w:r w:rsidRPr="001753BE">
              <w:rPr>
                <w:color w:val="000000"/>
                <w:sz w:val="20"/>
              </w:rPr>
              <w:t>Реконструкция   системы теплоснабжения</w:t>
            </w:r>
            <w:r>
              <w:rPr>
                <w:color w:val="000000"/>
                <w:sz w:val="20"/>
              </w:rPr>
              <w:t xml:space="preserve"> (замена  </w:t>
            </w:r>
            <w:r w:rsidRPr="001753BE">
              <w:rPr>
                <w:color w:val="000000"/>
                <w:sz w:val="20"/>
              </w:rPr>
              <w:t>Ø</w:t>
            </w:r>
            <w:r>
              <w:rPr>
                <w:color w:val="000000"/>
                <w:sz w:val="20"/>
              </w:rPr>
              <w:t>57)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6F6D" w14:textId="77777777" w:rsidR="00101482" w:rsidRPr="00B63735" w:rsidRDefault="00101482" w:rsidP="003C2E0F">
            <w:pPr>
              <w:jc w:val="center"/>
              <w:rPr>
                <w:color w:val="000000"/>
                <w:sz w:val="18"/>
                <w:szCs w:val="18"/>
              </w:rPr>
            </w:pPr>
            <w:r w:rsidRPr="0013445D">
              <w:rPr>
                <w:color w:val="000000"/>
                <w:sz w:val="28"/>
                <w:szCs w:val="28"/>
              </w:rPr>
              <w:t>х</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3AEAC8D" w14:textId="77777777" w:rsidR="00101482" w:rsidRPr="00B63735" w:rsidRDefault="00101482" w:rsidP="003C2E0F">
            <w:pPr>
              <w:jc w:val="center"/>
              <w:rPr>
                <w:color w:val="000000"/>
                <w:sz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E4BC0" w14:textId="77777777" w:rsidR="00101482" w:rsidRPr="00B63735" w:rsidRDefault="00101482" w:rsidP="003C2E0F">
            <w:pPr>
              <w:jc w:val="center"/>
              <w:rPr>
                <w:color w:val="000000"/>
                <w:sz w:val="18"/>
                <w:szCs w:val="18"/>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CFD3D" w14:textId="77777777" w:rsidR="00101482" w:rsidRPr="00B63735" w:rsidRDefault="00101482" w:rsidP="003C2E0F">
            <w:pPr>
              <w:jc w:val="center"/>
              <w:rPr>
                <w:color w:val="000000"/>
                <w:sz w:val="18"/>
                <w:szCs w:val="18"/>
              </w:rPr>
            </w:pPr>
          </w:p>
        </w:tc>
      </w:tr>
    </w:tbl>
    <w:p w14:paraId="2AAAFE6A" w14:textId="77777777" w:rsidR="00CA434B" w:rsidRDefault="00CA434B" w:rsidP="003C2E0F">
      <w:pPr>
        <w:rPr>
          <w:b/>
          <w:sz w:val="28"/>
          <w:szCs w:val="28"/>
        </w:rPr>
      </w:pPr>
    </w:p>
    <w:p w14:paraId="2D3A283F" w14:textId="399ADD89" w:rsidR="00014B09" w:rsidRDefault="003331AA" w:rsidP="003C2E0F">
      <w:pPr>
        <w:pStyle w:val="1"/>
        <w:jc w:val="both"/>
        <w:rPr>
          <w:b w:val="0"/>
          <w:sz w:val="28"/>
          <w:szCs w:val="28"/>
        </w:rPr>
      </w:pPr>
      <w:bookmarkStart w:id="354" w:name="_Toc169183795"/>
      <w:bookmarkStart w:id="355" w:name="_Hlk162468549"/>
      <w:r>
        <w:rPr>
          <w:sz w:val="28"/>
          <w:szCs w:val="28"/>
        </w:rPr>
        <w:t>Раздел 1</w:t>
      </w:r>
      <w:r w:rsidR="00E2038A">
        <w:rPr>
          <w:sz w:val="28"/>
          <w:szCs w:val="28"/>
        </w:rPr>
        <w:t>4</w:t>
      </w:r>
      <w:r>
        <w:rPr>
          <w:sz w:val="28"/>
          <w:szCs w:val="28"/>
        </w:rPr>
        <w:t>. Программа инвестиционных проектов, тариф и плата (тариф) за подключение (присоединение)</w:t>
      </w:r>
      <w:bookmarkEnd w:id="354"/>
    </w:p>
    <w:p w14:paraId="2FE128A8" w14:textId="5BFB04E5" w:rsidR="00740566" w:rsidRPr="004419F7" w:rsidRDefault="00740566" w:rsidP="003C2E0F">
      <w:pPr>
        <w:pStyle w:val="2"/>
        <w:rPr>
          <w:i w:val="0"/>
          <w:sz w:val="24"/>
          <w:szCs w:val="24"/>
        </w:rPr>
      </w:pPr>
      <w:bookmarkStart w:id="356" w:name="_Toc169183796"/>
      <w:bookmarkStart w:id="357" w:name="_Hlk166709128"/>
      <w:r w:rsidRPr="004419F7">
        <w:rPr>
          <w:i w:val="0"/>
          <w:sz w:val="24"/>
          <w:szCs w:val="24"/>
        </w:rPr>
        <w:t>1</w:t>
      </w:r>
      <w:r w:rsidR="00E2038A" w:rsidRPr="004419F7">
        <w:rPr>
          <w:i w:val="0"/>
          <w:sz w:val="24"/>
          <w:szCs w:val="24"/>
        </w:rPr>
        <w:t>4</w:t>
      </w:r>
      <w:r w:rsidRPr="004419F7">
        <w:rPr>
          <w:i w:val="0"/>
          <w:sz w:val="24"/>
          <w:szCs w:val="24"/>
        </w:rPr>
        <w:t>.1.Программы</w:t>
      </w:r>
      <w:r w:rsidRPr="004419F7">
        <w:rPr>
          <w:i w:val="0"/>
          <w:spacing w:val="-9"/>
          <w:sz w:val="24"/>
          <w:szCs w:val="24"/>
        </w:rPr>
        <w:t xml:space="preserve"> </w:t>
      </w:r>
      <w:r w:rsidRPr="004419F7">
        <w:rPr>
          <w:i w:val="0"/>
          <w:sz w:val="24"/>
          <w:szCs w:val="24"/>
        </w:rPr>
        <w:t>инвестиционных</w:t>
      </w:r>
      <w:r w:rsidRPr="004419F7">
        <w:rPr>
          <w:i w:val="0"/>
          <w:spacing w:val="-11"/>
          <w:sz w:val="24"/>
          <w:szCs w:val="24"/>
        </w:rPr>
        <w:t xml:space="preserve"> </w:t>
      </w:r>
      <w:r w:rsidRPr="004419F7">
        <w:rPr>
          <w:i w:val="0"/>
          <w:sz w:val="24"/>
          <w:szCs w:val="24"/>
        </w:rPr>
        <w:t>проектов,</w:t>
      </w:r>
      <w:r w:rsidRPr="004419F7">
        <w:rPr>
          <w:i w:val="0"/>
          <w:spacing w:val="-5"/>
          <w:sz w:val="24"/>
          <w:szCs w:val="24"/>
        </w:rPr>
        <w:t xml:space="preserve"> </w:t>
      </w:r>
      <w:r w:rsidRPr="004419F7">
        <w:rPr>
          <w:i w:val="0"/>
          <w:sz w:val="24"/>
          <w:szCs w:val="24"/>
        </w:rPr>
        <w:t>тариф</w:t>
      </w:r>
      <w:r w:rsidRPr="004419F7">
        <w:rPr>
          <w:i w:val="0"/>
          <w:spacing w:val="-4"/>
          <w:sz w:val="24"/>
          <w:szCs w:val="24"/>
        </w:rPr>
        <w:t xml:space="preserve"> </w:t>
      </w:r>
      <w:r w:rsidRPr="004419F7">
        <w:rPr>
          <w:i w:val="0"/>
          <w:sz w:val="24"/>
          <w:szCs w:val="24"/>
        </w:rPr>
        <w:t>для</w:t>
      </w:r>
      <w:r w:rsidRPr="004419F7">
        <w:rPr>
          <w:i w:val="0"/>
          <w:spacing w:val="-4"/>
          <w:sz w:val="24"/>
          <w:szCs w:val="24"/>
        </w:rPr>
        <w:t xml:space="preserve"> </w:t>
      </w:r>
      <w:r w:rsidRPr="004419F7">
        <w:rPr>
          <w:i w:val="0"/>
          <w:sz w:val="24"/>
          <w:szCs w:val="24"/>
        </w:rPr>
        <w:t>системы</w:t>
      </w:r>
      <w:r w:rsidRPr="004419F7">
        <w:rPr>
          <w:i w:val="0"/>
          <w:spacing w:val="-12"/>
          <w:sz w:val="24"/>
          <w:szCs w:val="24"/>
        </w:rPr>
        <w:t xml:space="preserve"> </w:t>
      </w:r>
      <w:r w:rsidRPr="004419F7">
        <w:rPr>
          <w:i w:val="0"/>
          <w:sz w:val="24"/>
          <w:szCs w:val="24"/>
        </w:rPr>
        <w:t>электроснабжения муниципального образования</w:t>
      </w:r>
      <w:bookmarkEnd w:id="356"/>
    </w:p>
    <w:p w14:paraId="4806FF22" w14:textId="66299A32" w:rsidR="00740566" w:rsidRDefault="00740566" w:rsidP="003C2E0F">
      <w:pPr>
        <w:pStyle w:val="af"/>
        <w:spacing w:before="113"/>
        <w:jc w:val="both"/>
        <w:rPr>
          <w:sz w:val="24"/>
          <w:szCs w:val="24"/>
        </w:rPr>
      </w:pPr>
      <w:bookmarkStart w:id="358" w:name="_Hlk163250088"/>
      <w:r w:rsidRPr="00740566">
        <w:rPr>
          <w:sz w:val="24"/>
          <w:szCs w:val="24"/>
        </w:rPr>
        <w:t>Перечень</w:t>
      </w:r>
      <w:r w:rsidRPr="00740566">
        <w:rPr>
          <w:spacing w:val="-13"/>
          <w:sz w:val="24"/>
          <w:szCs w:val="24"/>
        </w:rPr>
        <w:t xml:space="preserve"> </w:t>
      </w:r>
      <w:r w:rsidRPr="00740566">
        <w:rPr>
          <w:sz w:val="24"/>
          <w:szCs w:val="24"/>
        </w:rPr>
        <w:t>инвестиционных</w:t>
      </w:r>
      <w:r w:rsidRPr="00740566">
        <w:rPr>
          <w:spacing w:val="-15"/>
          <w:sz w:val="24"/>
          <w:szCs w:val="24"/>
        </w:rPr>
        <w:t xml:space="preserve"> </w:t>
      </w:r>
      <w:r w:rsidRPr="00740566">
        <w:rPr>
          <w:sz w:val="24"/>
          <w:szCs w:val="24"/>
        </w:rPr>
        <w:t>проектов</w:t>
      </w:r>
      <w:r w:rsidRPr="00740566">
        <w:rPr>
          <w:spacing w:val="-13"/>
          <w:sz w:val="24"/>
          <w:szCs w:val="24"/>
        </w:rPr>
        <w:t xml:space="preserve"> </w:t>
      </w:r>
      <w:r w:rsidRPr="00740566">
        <w:rPr>
          <w:sz w:val="24"/>
          <w:szCs w:val="24"/>
        </w:rPr>
        <w:t>систем</w:t>
      </w:r>
      <w:r w:rsidRPr="00740566">
        <w:rPr>
          <w:spacing w:val="-10"/>
          <w:sz w:val="24"/>
          <w:szCs w:val="24"/>
        </w:rPr>
        <w:t xml:space="preserve"> </w:t>
      </w:r>
      <w:r w:rsidRPr="00740566">
        <w:rPr>
          <w:sz w:val="24"/>
          <w:szCs w:val="24"/>
        </w:rPr>
        <w:t>электроснабжения</w:t>
      </w:r>
      <w:r w:rsidRPr="00740566">
        <w:rPr>
          <w:spacing w:val="-15"/>
          <w:sz w:val="24"/>
          <w:szCs w:val="24"/>
        </w:rPr>
        <w:t xml:space="preserve"> </w:t>
      </w:r>
      <w:r w:rsidRPr="00740566">
        <w:rPr>
          <w:sz w:val="24"/>
          <w:szCs w:val="24"/>
        </w:rPr>
        <w:t>представлен</w:t>
      </w:r>
      <w:r w:rsidRPr="00740566">
        <w:rPr>
          <w:spacing w:val="-8"/>
          <w:sz w:val="24"/>
          <w:szCs w:val="24"/>
        </w:rPr>
        <w:t xml:space="preserve"> </w:t>
      </w:r>
      <w:r w:rsidRPr="00740566">
        <w:rPr>
          <w:sz w:val="24"/>
          <w:szCs w:val="24"/>
        </w:rPr>
        <w:t>в</w:t>
      </w:r>
      <w:r w:rsidRPr="00740566">
        <w:rPr>
          <w:spacing w:val="-13"/>
          <w:sz w:val="24"/>
          <w:szCs w:val="24"/>
        </w:rPr>
        <w:t xml:space="preserve"> </w:t>
      </w:r>
      <w:r w:rsidRPr="00740566">
        <w:rPr>
          <w:sz w:val="24"/>
          <w:szCs w:val="24"/>
        </w:rPr>
        <w:t>разделе</w:t>
      </w:r>
      <w:r w:rsidRPr="00740566">
        <w:rPr>
          <w:spacing w:val="-7"/>
          <w:sz w:val="24"/>
          <w:szCs w:val="24"/>
        </w:rPr>
        <w:t xml:space="preserve"> </w:t>
      </w:r>
      <w:r w:rsidR="007E0E09">
        <w:rPr>
          <w:spacing w:val="-7"/>
          <w:sz w:val="24"/>
          <w:szCs w:val="24"/>
        </w:rPr>
        <w:t>7</w:t>
      </w:r>
      <w:r w:rsidRPr="00740566">
        <w:rPr>
          <w:spacing w:val="-5"/>
          <w:sz w:val="24"/>
          <w:szCs w:val="24"/>
        </w:rPr>
        <w:t>.</w:t>
      </w:r>
      <w:r>
        <w:rPr>
          <w:spacing w:val="-5"/>
          <w:sz w:val="24"/>
          <w:szCs w:val="24"/>
        </w:rPr>
        <w:t xml:space="preserve"> </w:t>
      </w:r>
      <w:r w:rsidRPr="00740566">
        <w:rPr>
          <w:sz w:val="24"/>
          <w:szCs w:val="24"/>
        </w:rPr>
        <w:t>Совокупные финансовые потребности для реализации программы инвестиционных проектов  и их ежегодная динамика представлены в разделе 12.</w:t>
      </w:r>
    </w:p>
    <w:tbl>
      <w:tblPr>
        <w:tblW w:w="9781" w:type="dxa"/>
        <w:jc w:val="center"/>
        <w:tblLayout w:type="fixed"/>
        <w:tblLook w:val="04A0" w:firstRow="1" w:lastRow="0" w:firstColumn="1" w:lastColumn="0" w:noHBand="0" w:noVBand="1"/>
      </w:tblPr>
      <w:tblGrid>
        <w:gridCol w:w="709"/>
        <w:gridCol w:w="1790"/>
        <w:gridCol w:w="1309"/>
        <w:gridCol w:w="1266"/>
        <w:gridCol w:w="1266"/>
        <w:gridCol w:w="1173"/>
        <w:gridCol w:w="1134"/>
        <w:gridCol w:w="1134"/>
      </w:tblGrid>
      <w:tr w:rsidR="00EA08C5" w:rsidRPr="00F97151" w14:paraId="79592CBA" w14:textId="77777777" w:rsidTr="00A15759">
        <w:trPr>
          <w:trHeight w:val="783"/>
          <w:jc w:val="center"/>
        </w:trPr>
        <w:tc>
          <w:tcPr>
            <w:tcW w:w="9781" w:type="dxa"/>
            <w:gridSpan w:val="8"/>
            <w:tcBorders>
              <w:top w:val="nil"/>
              <w:left w:val="nil"/>
              <w:bottom w:val="single" w:sz="4" w:space="0" w:color="auto"/>
              <w:right w:val="nil"/>
            </w:tcBorders>
            <w:shd w:val="clear" w:color="auto" w:fill="auto"/>
            <w:vAlign w:val="center"/>
          </w:tcPr>
          <w:p w14:paraId="7EE7262E" w14:textId="77777777" w:rsidR="00EA08C5" w:rsidRDefault="00EA08C5" w:rsidP="00EA08C5">
            <w:pPr>
              <w:jc w:val="both"/>
              <w:rPr>
                <w:b/>
                <w:bCs/>
              </w:rPr>
            </w:pPr>
          </w:p>
          <w:p w14:paraId="4FDD56D6" w14:textId="52798B59" w:rsidR="00EA08C5" w:rsidRPr="00F97151" w:rsidRDefault="00EA08C5" w:rsidP="00EA08C5">
            <w:r>
              <w:rPr>
                <w:b/>
                <w:bCs/>
              </w:rPr>
              <w:t>Таблица 14.1. Цены (тарифы) на электрическую энергию для населения и приравненные к нему категорий потребителей по Курской области на 2024 год</w:t>
            </w:r>
          </w:p>
        </w:tc>
      </w:tr>
      <w:tr w:rsidR="00EA08C5" w14:paraId="7FDBE6DB" w14:textId="77777777" w:rsidTr="00A15759">
        <w:trPr>
          <w:trHeight w:val="31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63D25" w14:textId="77777777" w:rsidR="00EA08C5" w:rsidRDefault="00EA08C5" w:rsidP="00EA08C5">
            <w:pPr>
              <w:jc w:val="center"/>
              <w:rPr>
                <w:sz w:val="20"/>
              </w:rPr>
            </w:pPr>
            <w:r>
              <w:rPr>
                <w:sz w:val="20"/>
              </w:rPr>
              <w:t>N</w:t>
            </w:r>
          </w:p>
        </w:tc>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946DC4" w14:textId="77777777" w:rsidR="00EA08C5" w:rsidRDefault="00EA08C5" w:rsidP="00EA08C5">
            <w:pPr>
              <w:jc w:val="center"/>
              <w:rPr>
                <w:sz w:val="20"/>
              </w:rPr>
            </w:pPr>
            <w:r>
              <w:rPr>
                <w:sz w:val="20"/>
              </w:rPr>
              <w:t xml:space="preserve">Категории потребителей с </w:t>
            </w:r>
            <w:r>
              <w:rPr>
                <w:sz w:val="20"/>
              </w:rPr>
              <w:lastRenderedPageBreak/>
              <w:t>разбивкой по ставкам и дифференциацией по зонам суток</w:t>
            </w:r>
          </w:p>
        </w:tc>
        <w:tc>
          <w:tcPr>
            <w:tcW w:w="72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43A9F5" w14:textId="77777777" w:rsidR="00EA08C5" w:rsidRDefault="00EA08C5" w:rsidP="00EA08C5">
            <w:pPr>
              <w:jc w:val="center"/>
              <w:rPr>
                <w:sz w:val="20"/>
              </w:rPr>
            </w:pPr>
            <w:r>
              <w:rPr>
                <w:sz w:val="20"/>
              </w:rPr>
              <w:lastRenderedPageBreak/>
              <w:t>Цена (тариф), руб./кВт ч (с учетом НДС)</w:t>
            </w:r>
          </w:p>
        </w:tc>
      </w:tr>
      <w:tr w:rsidR="00EA08C5" w14:paraId="2C0D8918" w14:textId="77777777" w:rsidTr="00A15759">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32344B02" w14:textId="77777777" w:rsidR="00EA08C5" w:rsidRDefault="00EA08C5" w:rsidP="00EA08C5">
            <w:pPr>
              <w:jc w:val="center"/>
              <w:rPr>
                <w:sz w:val="20"/>
              </w:rPr>
            </w:pPr>
          </w:p>
        </w:tc>
        <w:tc>
          <w:tcPr>
            <w:tcW w:w="1790" w:type="dxa"/>
            <w:vMerge/>
            <w:tcBorders>
              <w:top w:val="single" w:sz="4" w:space="0" w:color="auto"/>
              <w:left w:val="single" w:sz="4" w:space="0" w:color="auto"/>
              <w:bottom w:val="single" w:sz="4" w:space="0" w:color="auto"/>
              <w:right w:val="single" w:sz="4" w:space="0" w:color="auto"/>
            </w:tcBorders>
            <w:vAlign w:val="center"/>
          </w:tcPr>
          <w:p w14:paraId="1B2E517D" w14:textId="77777777" w:rsidR="00EA08C5" w:rsidRDefault="00EA08C5" w:rsidP="00EA08C5">
            <w:pPr>
              <w:jc w:val="center"/>
              <w:rPr>
                <w:sz w:val="20"/>
              </w:rPr>
            </w:pPr>
          </w:p>
        </w:tc>
        <w:tc>
          <w:tcPr>
            <w:tcW w:w="3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8E001" w14:textId="77777777" w:rsidR="00EA08C5" w:rsidRDefault="00EA08C5" w:rsidP="00EA08C5">
            <w:pPr>
              <w:jc w:val="center"/>
              <w:rPr>
                <w:sz w:val="20"/>
              </w:rPr>
            </w:pPr>
            <w:r>
              <w:rPr>
                <w:sz w:val="20"/>
              </w:rPr>
              <w:t>I полугодие</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67E07" w14:textId="77777777" w:rsidR="00EA08C5" w:rsidRDefault="00EA08C5" w:rsidP="00EA08C5">
            <w:pPr>
              <w:jc w:val="center"/>
              <w:rPr>
                <w:sz w:val="20"/>
              </w:rPr>
            </w:pPr>
            <w:r>
              <w:rPr>
                <w:sz w:val="20"/>
              </w:rPr>
              <w:t>II полугодие</w:t>
            </w:r>
          </w:p>
        </w:tc>
      </w:tr>
      <w:tr w:rsidR="00EA08C5" w14:paraId="59767C9C" w14:textId="77777777" w:rsidTr="00A15759">
        <w:trPr>
          <w:trHeight w:val="1770"/>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E511A30" w14:textId="77777777" w:rsidR="00EA08C5" w:rsidRDefault="00EA08C5" w:rsidP="00EA08C5">
            <w:pPr>
              <w:jc w:val="center"/>
              <w:rPr>
                <w:sz w:val="20"/>
              </w:rPr>
            </w:pPr>
          </w:p>
        </w:tc>
        <w:tc>
          <w:tcPr>
            <w:tcW w:w="1790" w:type="dxa"/>
            <w:vMerge/>
            <w:tcBorders>
              <w:top w:val="single" w:sz="4" w:space="0" w:color="auto"/>
              <w:left w:val="single" w:sz="4" w:space="0" w:color="auto"/>
              <w:bottom w:val="single" w:sz="4" w:space="0" w:color="auto"/>
              <w:right w:val="single" w:sz="4" w:space="0" w:color="auto"/>
            </w:tcBorders>
            <w:vAlign w:val="center"/>
          </w:tcPr>
          <w:p w14:paraId="28666D52" w14:textId="77777777" w:rsidR="00EA08C5" w:rsidRDefault="00EA08C5" w:rsidP="00EA08C5">
            <w:pPr>
              <w:jc w:val="center"/>
              <w:rPr>
                <w:sz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7C7C9A02" w14:textId="77777777" w:rsidR="00EA08C5" w:rsidRDefault="00EA08C5" w:rsidP="00EA08C5">
            <w:pPr>
              <w:jc w:val="center"/>
              <w:rPr>
                <w:sz w:val="20"/>
              </w:rPr>
            </w:pPr>
            <w:r>
              <w:rPr>
                <w:sz w:val="20"/>
              </w:rPr>
              <w:t>Для первого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32D39E8" w14:textId="77777777" w:rsidR="00EA08C5" w:rsidRDefault="00EA08C5" w:rsidP="00EA08C5">
            <w:pPr>
              <w:jc w:val="center"/>
              <w:rPr>
                <w:sz w:val="20"/>
              </w:rPr>
            </w:pPr>
            <w:r>
              <w:rPr>
                <w:sz w:val="20"/>
              </w:rPr>
              <w:t>Для второго диапазона объемов потребления ЭЭ (мощности)</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9136ACD" w14:textId="77777777" w:rsidR="00EA08C5" w:rsidRDefault="00EA08C5" w:rsidP="00EA08C5">
            <w:pPr>
              <w:jc w:val="center"/>
              <w:rPr>
                <w:sz w:val="20"/>
              </w:rPr>
            </w:pPr>
            <w:r>
              <w:rPr>
                <w:sz w:val="20"/>
              </w:rPr>
              <w:t>Для третьего диапазона объемов потребления ЭЭ (мощности)</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8F4F511" w14:textId="77777777" w:rsidR="00EA08C5" w:rsidRDefault="00EA08C5" w:rsidP="00EA08C5">
            <w:pPr>
              <w:jc w:val="center"/>
              <w:rPr>
                <w:sz w:val="20"/>
              </w:rPr>
            </w:pPr>
            <w:r>
              <w:rPr>
                <w:sz w:val="20"/>
              </w:rPr>
              <w:t>Для первого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A68A9" w14:textId="77777777" w:rsidR="00EA08C5" w:rsidRDefault="00EA08C5" w:rsidP="00EA08C5">
            <w:pPr>
              <w:jc w:val="center"/>
              <w:rPr>
                <w:sz w:val="20"/>
              </w:rPr>
            </w:pPr>
            <w:r>
              <w:rPr>
                <w:sz w:val="20"/>
              </w:rPr>
              <w:t>Для второго диапазона объемов потребления ЭЭ (мощности)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3E1348" w14:textId="77777777" w:rsidR="00EA08C5" w:rsidRDefault="00EA08C5" w:rsidP="00EA08C5">
            <w:pPr>
              <w:jc w:val="center"/>
              <w:rPr>
                <w:sz w:val="20"/>
              </w:rPr>
            </w:pPr>
            <w:r>
              <w:rPr>
                <w:sz w:val="20"/>
              </w:rPr>
              <w:t>Для третьего диапазона объемов потребления ЭЭ (мощности)</w:t>
            </w:r>
          </w:p>
        </w:tc>
      </w:tr>
      <w:tr w:rsidR="00EA08C5" w14:paraId="59E33FE8" w14:textId="77777777" w:rsidTr="00A1575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74324" w14:textId="77777777" w:rsidR="00EA08C5" w:rsidRDefault="00EA08C5" w:rsidP="00EA08C5">
            <w:pPr>
              <w:jc w:val="center"/>
              <w:rPr>
                <w:sz w:val="20"/>
              </w:rPr>
            </w:pPr>
            <w:r>
              <w:rPr>
                <w:sz w:val="20"/>
              </w:rPr>
              <w:lastRenderedPageBreak/>
              <w:t>1</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12F78716" w14:textId="77777777" w:rsidR="00EA08C5" w:rsidRDefault="00EA08C5" w:rsidP="00EA08C5">
            <w:pPr>
              <w:jc w:val="center"/>
              <w:rPr>
                <w:sz w:val="20"/>
              </w:rPr>
            </w:pPr>
            <w:r>
              <w:rPr>
                <w:sz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D0603A6" w14:textId="77777777" w:rsidR="00EA08C5" w:rsidRDefault="00EA08C5" w:rsidP="00EA08C5">
            <w:pPr>
              <w:jc w:val="center"/>
              <w:rPr>
                <w:sz w:val="20"/>
              </w:rPr>
            </w:pPr>
            <w:r>
              <w:rPr>
                <w:sz w:val="20"/>
              </w:rPr>
              <w:t>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AC6DB09" w14:textId="77777777" w:rsidR="00EA08C5" w:rsidRDefault="00EA08C5" w:rsidP="00EA08C5">
            <w:pPr>
              <w:jc w:val="center"/>
              <w:rPr>
                <w:sz w:val="20"/>
              </w:rPr>
            </w:pPr>
            <w:r>
              <w:rPr>
                <w:sz w:val="20"/>
              </w:rPr>
              <w:t>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9CDB90B" w14:textId="77777777" w:rsidR="00EA08C5" w:rsidRDefault="00EA08C5" w:rsidP="00EA08C5">
            <w:pPr>
              <w:jc w:val="center"/>
              <w:rPr>
                <w:sz w:val="20"/>
              </w:rPr>
            </w:pPr>
            <w:r>
              <w:rPr>
                <w:sz w:val="20"/>
              </w:rPr>
              <w:t>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440AD7E" w14:textId="77777777" w:rsidR="00EA08C5" w:rsidRDefault="00EA08C5" w:rsidP="00EA08C5">
            <w:pPr>
              <w:jc w:val="center"/>
              <w:rPr>
                <w:sz w:val="20"/>
              </w:rPr>
            </w:pPr>
            <w:r>
              <w:rPr>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C9416" w14:textId="77777777" w:rsidR="00EA08C5" w:rsidRDefault="00EA08C5" w:rsidP="00EA08C5">
            <w:pPr>
              <w:jc w:val="center"/>
              <w:rPr>
                <w:sz w:val="20"/>
              </w:rPr>
            </w:pPr>
            <w:r>
              <w:rPr>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9FD9D" w14:textId="77777777" w:rsidR="00EA08C5" w:rsidRDefault="00EA08C5" w:rsidP="00EA08C5">
            <w:pPr>
              <w:jc w:val="center"/>
              <w:rPr>
                <w:sz w:val="20"/>
              </w:rPr>
            </w:pPr>
            <w:r>
              <w:rPr>
                <w:sz w:val="20"/>
              </w:rPr>
              <w:t>8</w:t>
            </w:r>
          </w:p>
        </w:tc>
      </w:tr>
      <w:tr w:rsidR="00EA08C5" w14:paraId="564F0202" w14:textId="77777777" w:rsidTr="00A15759">
        <w:trPr>
          <w:trHeight w:val="8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17993E" w14:textId="77777777" w:rsidR="00EA08C5" w:rsidRDefault="00EA08C5" w:rsidP="00EA08C5">
            <w:pPr>
              <w:jc w:val="center"/>
              <w:rPr>
                <w:sz w:val="20"/>
              </w:rPr>
            </w:pPr>
            <w:r>
              <w:rPr>
                <w:sz w:val="20"/>
              </w:rPr>
              <w:t>1</w:t>
            </w: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EEA4A" w14:textId="55DDF8D9" w:rsidR="00EA08C5" w:rsidRDefault="00EA08C5" w:rsidP="00EA08C5">
            <w:pPr>
              <w:rPr>
                <w:sz w:val="20"/>
              </w:rPr>
            </w:pPr>
          </w:p>
        </w:tc>
      </w:tr>
      <w:tr w:rsidR="00EA08C5" w14:paraId="0EA36A95" w14:textId="77777777" w:rsidTr="00A15759">
        <w:trPr>
          <w:trHeight w:val="954"/>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300CDA7F" w14:textId="77777777" w:rsidR="00EA08C5" w:rsidRDefault="00EA08C5" w:rsidP="00EA08C5">
            <w:pPr>
              <w:jc w:val="center"/>
              <w:rPr>
                <w:sz w:val="20"/>
              </w:rPr>
            </w:pP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D872B8" w14:textId="77777777" w:rsidR="00EA08C5" w:rsidRPr="00C629D3" w:rsidRDefault="00EA08C5" w:rsidP="00EA08C5">
            <w:pPr>
              <w:pStyle w:val="TableParagraph"/>
              <w:spacing w:before="64"/>
              <w:jc w:val="both"/>
              <w:rPr>
                <w:sz w:val="20"/>
                <w:szCs w:val="20"/>
              </w:rPr>
            </w:pPr>
            <w:r w:rsidRPr="00C629D3">
              <w:rPr>
                <w:spacing w:val="-4"/>
                <w:sz w:val="20"/>
                <w:szCs w:val="20"/>
              </w:rPr>
              <w:t>Население</w:t>
            </w:r>
            <w:r w:rsidRPr="00C629D3">
              <w:rPr>
                <w:spacing w:val="-13"/>
                <w:sz w:val="20"/>
                <w:szCs w:val="20"/>
              </w:rPr>
              <w:t xml:space="preserve"> </w:t>
            </w:r>
            <w:r w:rsidRPr="00C629D3">
              <w:rPr>
                <w:spacing w:val="-4"/>
                <w:sz w:val="20"/>
                <w:szCs w:val="20"/>
              </w:rPr>
              <w:t>и</w:t>
            </w:r>
            <w:r w:rsidRPr="00C629D3">
              <w:rPr>
                <w:spacing w:val="-13"/>
                <w:sz w:val="20"/>
                <w:szCs w:val="20"/>
              </w:rPr>
              <w:t xml:space="preserve"> </w:t>
            </w:r>
            <w:r w:rsidRPr="00C629D3">
              <w:rPr>
                <w:spacing w:val="-4"/>
                <w:sz w:val="20"/>
                <w:szCs w:val="20"/>
              </w:rPr>
              <w:t>приравненные</w:t>
            </w:r>
            <w:r w:rsidRPr="00C629D3">
              <w:rPr>
                <w:spacing w:val="8"/>
                <w:sz w:val="20"/>
                <w:szCs w:val="20"/>
              </w:rPr>
              <w:t xml:space="preserve"> </w:t>
            </w:r>
            <w:r w:rsidRPr="00C629D3">
              <w:rPr>
                <w:spacing w:val="-4"/>
                <w:sz w:val="20"/>
                <w:szCs w:val="20"/>
              </w:rPr>
              <w:t>к</w:t>
            </w:r>
            <w:r w:rsidRPr="00C629D3">
              <w:rPr>
                <w:spacing w:val="-13"/>
                <w:sz w:val="20"/>
                <w:szCs w:val="20"/>
              </w:rPr>
              <w:t xml:space="preserve"> </w:t>
            </w:r>
            <w:r w:rsidRPr="00C629D3">
              <w:rPr>
                <w:spacing w:val="-4"/>
                <w:sz w:val="20"/>
                <w:szCs w:val="20"/>
              </w:rPr>
              <w:t>нему,</w:t>
            </w:r>
            <w:r w:rsidRPr="00C629D3">
              <w:rPr>
                <w:spacing w:val="-3"/>
                <w:sz w:val="20"/>
                <w:szCs w:val="20"/>
              </w:rPr>
              <w:t xml:space="preserve"> </w:t>
            </w:r>
            <w:r w:rsidRPr="00C629D3">
              <w:rPr>
                <w:spacing w:val="-4"/>
                <w:sz w:val="20"/>
                <w:szCs w:val="20"/>
              </w:rPr>
              <w:t>за</w:t>
            </w:r>
            <w:r w:rsidRPr="00C629D3">
              <w:rPr>
                <w:spacing w:val="-7"/>
                <w:sz w:val="20"/>
                <w:szCs w:val="20"/>
              </w:rPr>
              <w:t xml:space="preserve"> </w:t>
            </w:r>
            <w:r w:rsidRPr="00C629D3">
              <w:rPr>
                <w:spacing w:val="-4"/>
                <w:sz w:val="20"/>
                <w:szCs w:val="20"/>
              </w:rPr>
              <w:t>исключением</w:t>
            </w:r>
            <w:r w:rsidRPr="00C629D3">
              <w:rPr>
                <w:spacing w:val="15"/>
                <w:sz w:val="20"/>
                <w:szCs w:val="20"/>
              </w:rPr>
              <w:t xml:space="preserve"> </w:t>
            </w:r>
            <w:r w:rsidRPr="00C629D3">
              <w:rPr>
                <w:spacing w:val="-4"/>
                <w:sz w:val="20"/>
                <w:szCs w:val="20"/>
              </w:rPr>
              <w:t>населения</w:t>
            </w:r>
            <w:r w:rsidRPr="00C629D3">
              <w:rPr>
                <w:spacing w:val="7"/>
                <w:sz w:val="20"/>
                <w:szCs w:val="20"/>
              </w:rPr>
              <w:t xml:space="preserve"> </w:t>
            </w:r>
            <w:r w:rsidRPr="00C629D3">
              <w:rPr>
                <w:spacing w:val="-4"/>
                <w:sz w:val="20"/>
                <w:szCs w:val="20"/>
              </w:rPr>
              <w:t>и</w:t>
            </w:r>
            <w:r w:rsidRPr="00C629D3">
              <w:rPr>
                <w:spacing w:val="-12"/>
                <w:sz w:val="20"/>
                <w:szCs w:val="20"/>
              </w:rPr>
              <w:t xml:space="preserve"> </w:t>
            </w:r>
            <w:r w:rsidRPr="00C629D3">
              <w:rPr>
                <w:spacing w:val="-4"/>
                <w:sz w:val="20"/>
                <w:szCs w:val="20"/>
              </w:rPr>
              <w:t>потребителей,</w:t>
            </w:r>
            <w:r w:rsidRPr="00C629D3">
              <w:rPr>
                <w:spacing w:val="11"/>
                <w:sz w:val="20"/>
                <w:szCs w:val="20"/>
              </w:rPr>
              <w:t xml:space="preserve"> </w:t>
            </w:r>
            <w:r w:rsidRPr="00C629D3">
              <w:rPr>
                <w:spacing w:val="-4"/>
                <w:sz w:val="20"/>
                <w:szCs w:val="20"/>
              </w:rPr>
              <w:t>указанных</w:t>
            </w:r>
            <w:r w:rsidRPr="00C629D3">
              <w:rPr>
                <w:spacing w:val="2"/>
                <w:sz w:val="20"/>
                <w:szCs w:val="20"/>
              </w:rPr>
              <w:t xml:space="preserve"> </w:t>
            </w:r>
            <w:r w:rsidRPr="00C629D3">
              <w:rPr>
                <w:spacing w:val="-4"/>
                <w:sz w:val="20"/>
                <w:szCs w:val="20"/>
              </w:rPr>
              <w:t>в</w:t>
            </w:r>
            <w:r w:rsidRPr="00C629D3">
              <w:rPr>
                <w:spacing w:val="-13"/>
                <w:sz w:val="20"/>
                <w:szCs w:val="20"/>
              </w:rPr>
              <w:t xml:space="preserve"> </w:t>
            </w:r>
            <w:r w:rsidRPr="00C629D3">
              <w:rPr>
                <w:spacing w:val="-4"/>
                <w:sz w:val="20"/>
                <w:szCs w:val="20"/>
              </w:rPr>
              <w:t>строках</w:t>
            </w:r>
            <w:r w:rsidRPr="00C629D3">
              <w:rPr>
                <w:spacing w:val="-10"/>
                <w:sz w:val="20"/>
                <w:szCs w:val="20"/>
              </w:rPr>
              <w:t xml:space="preserve"> </w:t>
            </w:r>
            <w:r w:rsidRPr="00C629D3">
              <w:rPr>
                <w:spacing w:val="-4"/>
                <w:sz w:val="20"/>
                <w:szCs w:val="20"/>
              </w:rPr>
              <w:t>2</w:t>
            </w:r>
            <w:r w:rsidRPr="00C629D3">
              <w:rPr>
                <w:spacing w:val="-13"/>
                <w:sz w:val="20"/>
                <w:szCs w:val="20"/>
              </w:rPr>
              <w:t xml:space="preserve"> </w:t>
            </w:r>
            <w:r w:rsidRPr="00C629D3">
              <w:rPr>
                <w:spacing w:val="-4"/>
                <w:sz w:val="20"/>
                <w:szCs w:val="20"/>
              </w:rPr>
              <w:t>-</w:t>
            </w:r>
            <w:r w:rsidRPr="00C629D3">
              <w:rPr>
                <w:spacing w:val="-13"/>
                <w:sz w:val="20"/>
                <w:szCs w:val="20"/>
              </w:rPr>
              <w:t xml:space="preserve"> </w:t>
            </w:r>
            <w:r w:rsidRPr="00C629D3">
              <w:rPr>
                <w:spacing w:val="-5"/>
                <w:sz w:val="20"/>
                <w:szCs w:val="20"/>
              </w:rPr>
              <w:t>5:</w:t>
            </w:r>
          </w:p>
          <w:p w14:paraId="26B5DCAE" w14:textId="3662A163" w:rsidR="00EA08C5" w:rsidRPr="00C629D3" w:rsidRDefault="00EA08C5" w:rsidP="00EA08C5">
            <w:pPr>
              <w:pStyle w:val="TableParagraph"/>
              <w:spacing w:before="4"/>
              <w:ind w:left="72" w:right="51" w:firstLine="5"/>
              <w:jc w:val="both"/>
              <w:rPr>
                <w:sz w:val="20"/>
                <w:szCs w:val="20"/>
              </w:rPr>
            </w:pPr>
            <w:r w:rsidRPr="00C629D3">
              <w:rPr>
                <w:sz w:val="20"/>
                <w:szCs w:val="20"/>
              </w:rPr>
              <w:t xml:space="preserve">исполнители коммунальных услуг (товарищества собственников жилья, жилищно-строительные, жилищные или иные </w:t>
            </w:r>
            <w:r w:rsidRPr="00C629D3">
              <w:rPr>
                <w:spacing w:val="-2"/>
                <w:sz w:val="20"/>
                <w:szCs w:val="20"/>
              </w:rPr>
              <w:t>специализированные</w:t>
            </w:r>
            <w:r w:rsidRPr="00C629D3">
              <w:rPr>
                <w:spacing w:val="-15"/>
                <w:sz w:val="20"/>
                <w:szCs w:val="20"/>
              </w:rPr>
              <w:t xml:space="preserve"> </w:t>
            </w:r>
            <w:r w:rsidRPr="00C629D3">
              <w:rPr>
                <w:spacing w:val="-2"/>
                <w:sz w:val="20"/>
                <w:szCs w:val="20"/>
              </w:rPr>
              <w:t>потребительские</w:t>
            </w:r>
            <w:r w:rsidRPr="00C629D3">
              <w:rPr>
                <w:spacing w:val="-15"/>
                <w:sz w:val="20"/>
                <w:szCs w:val="20"/>
              </w:rPr>
              <w:t xml:space="preserve"> </w:t>
            </w:r>
            <w:r w:rsidRPr="00C629D3">
              <w:rPr>
                <w:spacing w:val="-2"/>
                <w:sz w:val="20"/>
                <w:szCs w:val="20"/>
              </w:rPr>
              <w:t>кооперативы</w:t>
            </w:r>
            <w:r w:rsidRPr="00C629D3">
              <w:rPr>
                <w:spacing w:val="-15"/>
                <w:sz w:val="20"/>
                <w:szCs w:val="20"/>
              </w:rPr>
              <w:t xml:space="preserve"> </w:t>
            </w:r>
            <w:r w:rsidRPr="00C629D3">
              <w:rPr>
                <w:spacing w:val="-2"/>
                <w:sz w:val="20"/>
                <w:szCs w:val="20"/>
              </w:rPr>
              <w:t>либо</w:t>
            </w:r>
            <w:r w:rsidRPr="00C629D3">
              <w:rPr>
                <w:spacing w:val="-15"/>
                <w:sz w:val="20"/>
                <w:szCs w:val="20"/>
              </w:rPr>
              <w:t xml:space="preserve"> </w:t>
            </w:r>
            <w:r w:rsidRPr="00C629D3">
              <w:rPr>
                <w:spacing w:val="-2"/>
                <w:sz w:val="20"/>
                <w:szCs w:val="20"/>
              </w:rPr>
              <w:t>управляющие</w:t>
            </w:r>
            <w:r w:rsidRPr="00C629D3">
              <w:rPr>
                <w:spacing w:val="-15"/>
                <w:sz w:val="20"/>
                <w:szCs w:val="20"/>
              </w:rPr>
              <w:t xml:space="preserve"> </w:t>
            </w:r>
            <w:r w:rsidRPr="00C629D3">
              <w:rPr>
                <w:spacing w:val="-2"/>
                <w:sz w:val="20"/>
                <w:szCs w:val="20"/>
              </w:rPr>
              <w:t>организации),</w:t>
            </w:r>
            <w:r w:rsidRPr="00C629D3">
              <w:rPr>
                <w:spacing w:val="-15"/>
                <w:sz w:val="20"/>
                <w:szCs w:val="20"/>
              </w:rPr>
              <w:t xml:space="preserve"> </w:t>
            </w:r>
            <w:r w:rsidRPr="00C629D3">
              <w:rPr>
                <w:spacing w:val="-2"/>
                <w:sz w:val="20"/>
                <w:szCs w:val="20"/>
              </w:rPr>
              <w:t>приобретающие</w:t>
            </w:r>
            <w:r w:rsidRPr="00C629D3">
              <w:rPr>
                <w:spacing w:val="-15"/>
                <w:sz w:val="20"/>
                <w:szCs w:val="20"/>
              </w:rPr>
              <w:t xml:space="preserve"> </w:t>
            </w:r>
            <w:r w:rsidRPr="00C629D3">
              <w:rPr>
                <w:spacing w:val="-2"/>
                <w:sz w:val="20"/>
                <w:szCs w:val="20"/>
              </w:rPr>
              <w:t>электрическую</w:t>
            </w:r>
            <w:r w:rsidRPr="00C629D3">
              <w:rPr>
                <w:spacing w:val="-14"/>
                <w:sz w:val="20"/>
                <w:szCs w:val="20"/>
              </w:rPr>
              <w:t xml:space="preserve"> </w:t>
            </w:r>
            <w:r w:rsidRPr="00C629D3">
              <w:rPr>
                <w:spacing w:val="-2"/>
                <w:sz w:val="20"/>
                <w:szCs w:val="20"/>
              </w:rPr>
              <w:t>энергию (мощность)</w:t>
            </w:r>
            <w:r w:rsidRPr="00C629D3">
              <w:rPr>
                <w:spacing w:val="-15"/>
                <w:sz w:val="20"/>
                <w:szCs w:val="20"/>
              </w:rPr>
              <w:t xml:space="preserve"> </w:t>
            </w:r>
            <w:r w:rsidRPr="00C629D3">
              <w:rPr>
                <w:spacing w:val="-2"/>
                <w:sz w:val="20"/>
                <w:szCs w:val="20"/>
              </w:rPr>
              <w:t>для</w:t>
            </w:r>
            <w:r w:rsidRPr="00C629D3">
              <w:rPr>
                <w:spacing w:val="-15"/>
                <w:sz w:val="20"/>
                <w:szCs w:val="20"/>
              </w:rPr>
              <w:t xml:space="preserve"> </w:t>
            </w:r>
            <w:r w:rsidRPr="00C629D3">
              <w:rPr>
                <w:spacing w:val="-2"/>
                <w:sz w:val="20"/>
                <w:szCs w:val="20"/>
              </w:rPr>
              <w:t>предо</w:t>
            </w:r>
            <w:r w:rsidR="000301C8">
              <w:rPr>
                <w:spacing w:val="-2"/>
                <w:sz w:val="20"/>
                <w:szCs w:val="20"/>
              </w:rPr>
              <w:t>с</w:t>
            </w:r>
            <w:r w:rsidRPr="00C629D3">
              <w:rPr>
                <w:spacing w:val="-2"/>
                <w:sz w:val="20"/>
                <w:szCs w:val="20"/>
              </w:rPr>
              <w:t>тавления</w:t>
            </w:r>
            <w:r w:rsidRPr="00C629D3">
              <w:rPr>
                <w:spacing w:val="-15"/>
                <w:sz w:val="20"/>
                <w:szCs w:val="20"/>
              </w:rPr>
              <w:t xml:space="preserve"> </w:t>
            </w:r>
            <w:r w:rsidRPr="00C629D3">
              <w:rPr>
                <w:spacing w:val="-2"/>
                <w:sz w:val="20"/>
                <w:szCs w:val="20"/>
              </w:rPr>
              <w:t>коммунальных</w:t>
            </w:r>
            <w:r w:rsidRPr="00C629D3">
              <w:rPr>
                <w:spacing w:val="-15"/>
                <w:sz w:val="20"/>
                <w:szCs w:val="20"/>
              </w:rPr>
              <w:t xml:space="preserve"> </w:t>
            </w:r>
            <w:r w:rsidRPr="00C629D3">
              <w:rPr>
                <w:spacing w:val="-2"/>
                <w:sz w:val="20"/>
                <w:szCs w:val="20"/>
              </w:rPr>
              <w:t>услуг</w:t>
            </w:r>
            <w:r w:rsidRPr="00C629D3">
              <w:rPr>
                <w:spacing w:val="-15"/>
                <w:sz w:val="20"/>
                <w:szCs w:val="20"/>
              </w:rPr>
              <w:t xml:space="preserve"> </w:t>
            </w:r>
            <w:r w:rsidRPr="00C629D3">
              <w:rPr>
                <w:spacing w:val="-2"/>
                <w:sz w:val="20"/>
                <w:szCs w:val="20"/>
              </w:rPr>
              <w:t>собственникам</w:t>
            </w:r>
            <w:r w:rsidRPr="00C629D3">
              <w:rPr>
                <w:spacing w:val="-11"/>
                <w:sz w:val="20"/>
                <w:szCs w:val="20"/>
              </w:rPr>
              <w:t xml:space="preserve"> </w:t>
            </w:r>
            <w:r w:rsidRPr="00C629D3">
              <w:rPr>
                <w:spacing w:val="-2"/>
                <w:sz w:val="20"/>
                <w:szCs w:val="20"/>
              </w:rPr>
              <w:t>и</w:t>
            </w:r>
            <w:r w:rsidRPr="00C629D3">
              <w:rPr>
                <w:spacing w:val="-15"/>
                <w:sz w:val="20"/>
                <w:szCs w:val="20"/>
              </w:rPr>
              <w:t xml:space="preserve"> </w:t>
            </w:r>
            <w:r w:rsidRPr="00C629D3">
              <w:rPr>
                <w:spacing w:val="-2"/>
                <w:sz w:val="20"/>
                <w:szCs w:val="20"/>
              </w:rPr>
              <w:t>пользователям</w:t>
            </w:r>
            <w:r w:rsidRPr="00C629D3">
              <w:rPr>
                <w:spacing w:val="-5"/>
                <w:sz w:val="20"/>
                <w:szCs w:val="20"/>
              </w:rPr>
              <w:t xml:space="preserve"> </w:t>
            </w:r>
            <w:r w:rsidRPr="00C629D3">
              <w:rPr>
                <w:spacing w:val="-2"/>
                <w:sz w:val="20"/>
                <w:szCs w:val="20"/>
              </w:rPr>
              <w:t>жилых</w:t>
            </w:r>
            <w:r w:rsidRPr="00C629D3">
              <w:rPr>
                <w:spacing w:val="-15"/>
                <w:sz w:val="20"/>
                <w:szCs w:val="20"/>
              </w:rPr>
              <w:t xml:space="preserve"> </w:t>
            </w:r>
            <w:r w:rsidRPr="00C629D3">
              <w:rPr>
                <w:spacing w:val="-2"/>
                <w:sz w:val="20"/>
                <w:szCs w:val="20"/>
              </w:rPr>
              <w:t>помещений</w:t>
            </w:r>
            <w:r w:rsidRPr="00C629D3">
              <w:rPr>
                <w:spacing w:val="-12"/>
                <w:sz w:val="20"/>
                <w:szCs w:val="20"/>
              </w:rPr>
              <w:t xml:space="preserve"> </w:t>
            </w:r>
            <w:r w:rsidRPr="00C629D3">
              <w:rPr>
                <w:spacing w:val="-2"/>
                <w:sz w:val="20"/>
                <w:szCs w:val="20"/>
              </w:rPr>
              <w:t>и</w:t>
            </w:r>
            <w:r w:rsidRPr="00C629D3">
              <w:rPr>
                <w:spacing w:val="-15"/>
                <w:sz w:val="20"/>
                <w:szCs w:val="20"/>
              </w:rPr>
              <w:t xml:space="preserve"> </w:t>
            </w:r>
            <w:r w:rsidRPr="00C629D3">
              <w:rPr>
                <w:spacing w:val="-2"/>
                <w:sz w:val="20"/>
                <w:szCs w:val="20"/>
              </w:rPr>
              <w:t>содержания</w:t>
            </w:r>
            <w:r w:rsidRPr="00C629D3">
              <w:rPr>
                <w:spacing w:val="-11"/>
                <w:sz w:val="20"/>
                <w:szCs w:val="20"/>
              </w:rPr>
              <w:t xml:space="preserve"> </w:t>
            </w:r>
            <w:r w:rsidRPr="00C629D3">
              <w:rPr>
                <w:spacing w:val="-2"/>
                <w:sz w:val="20"/>
                <w:szCs w:val="20"/>
              </w:rPr>
              <w:t xml:space="preserve">общего </w:t>
            </w:r>
            <w:r w:rsidRPr="00C629D3">
              <w:rPr>
                <w:sz w:val="20"/>
                <w:szCs w:val="20"/>
              </w:rPr>
              <w:t>имущества многоквартирных</w:t>
            </w:r>
            <w:r w:rsidRPr="00C629D3">
              <w:rPr>
                <w:spacing w:val="-10"/>
                <w:sz w:val="20"/>
                <w:szCs w:val="20"/>
              </w:rPr>
              <w:t xml:space="preserve"> </w:t>
            </w:r>
            <w:r w:rsidRPr="00C629D3">
              <w:rPr>
                <w:sz w:val="20"/>
                <w:szCs w:val="20"/>
              </w:rPr>
              <w:t>домов;</w:t>
            </w:r>
          </w:p>
          <w:p w14:paraId="782716D2" w14:textId="29DFBEE7" w:rsidR="00EA08C5" w:rsidRPr="00C629D3" w:rsidRDefault="00EA08C5" w:rsidP="00EA08C5">
            <w:pPr>
              <w:rPr>
                <w:sz w:val="20"/>
              </w:rPr>
            </w:pPr>
            <w:r w:rsidRPr="00C629D3">
              <w:rPr>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w:t>
            </w:r>
            <w:r w:rsidRPr="00C629D3">
              <w:rPr>
                <w:spacing w:val="-7"/>
                <w:sz w:val="20"/>
              </w:rPr>
              <w:t xml:space="preserve"> </w:t>
            </w:r>
            <w:r w:rsidRPr="00C629D3">
              <w:rPr>
                <w:sz w:val="20"/>
              </w:rPr>
              <w:t>общежитиях, милые</w:t>
            </w:r>
            <w:r w:rsidRPr="00C629D3">
              <w:rPr>
                <w:spacing w:val="-3"/>
                <w:sz w:val="20"/>
              </w:rPr>
              <w:t xml:space="preserve"> </w:t>
            </w:r>
            <w:r w:rsidRPr="00C629D3">
              <w:rPr>
                <w:sz w:val="20"/>
              </w:rPr>
              <w:t xml:space="preserve">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w:t>
            </w:r>
            <w:r w:rsidRPr="00C629D3">
              <w:rPr>
                <w:spacing w:val="-4"/>
                <w:sz w:val="20"/>
              </w:rPr>
              <w:t>переселенцев,</w:t>
            </w:r>
            <w:r w:rsidRPr="00C629D3">
              <w:rPr>
                <w:sz w:val="20"/>
              </w:rPr>
              <w:t xml:space="preserve"> </w:t>
            </w:r>
            <w:r w:rsidRPr="00C629D3">
              <w:rPr>
                <w:spacing w:val="-4"/>
                <w:sz w:val="20"/>
              </w:rPr>
              <w:t>жилые помещения фонда для</w:t>
            </w:r>
            <w:r w:rsidRPr="00C629D3">
              <w:rPr>
                <w:spacing w:val="-5"/>
                <w:sz w:val="20"/>
              </w:rPr>
              <w:t xml:space="preserve"> </w:t>
            </w:r>
            <w:r w:rsidRPr="00C629D3">
              <w:rPr>
                <w:spacing w:val="-4"/>
                <w:sz w:val="20"/>
              </w:rPr>
              <w:t>временного поселения лиц, признанных беженцами, а</w:t>
            </w:r>
            <w:r w:rsidRPr="00C629D3">
              <w:rPr>
                <w:spacing w:val="-12"/>
                <w:sz w:val="20"/>
              </w:rPr>
              <w:t xml:space="preserve"> </w:t>
            </w:r>
            <w:r w:rsidRPr="00C629D3">
              <w:rPr>
                <w:spacing w:val="-4"/>
                <w:sz w:val="20"/>
              </w:rPr>
              <w:t>также</w:t>
            </w:r>
            <w:r w:rsidRPr="00C629D3">
              <w:rPr>
                <w:spacing w:val="-6"/>
                <w:sz w:val="20"/>
              </w:rPr>
              <w:t xml:space="preserve"> </w:t>
            </w:r>
            <w:r w:rsidRPr="00C629D3">
              <w:rPr>
                <w:spacing w:val="-4"/>
                <w:sz w:val="20"/>
              </w:rPr>
              <w:t>жилые помещения для</w:t>
            </w:r>
          </w:p>
        </w:tc>
      </w:tr>
      <w:tr w:rsidR="00EA08C5" w14:paraId="59652BD2" w14:textId="77777777" w:rsidTr="00A15759">
        <w:trPr>
          <w:trHeight w:val="1831"/>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2E3C8602" w14:textId="77777777" w:rsidR="00EA08C5" w:rsidRDefault="00EA08C5" w:rsidP="00EA08C5">
            <w:pPr>
              <w:jc w:val="center"/>
              <w:rPr>
                <w:sz w:val="20"/>
              </w:rPr>
            </w:pP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DD730" w14:textId="4A12D160" w:rsidR="00EA08C5" w:rsidRPr="00C629D3" w:rsidRDefault="00EA08C5" w:rsidP="00EA08C5">
            <w:pPr>
              <w:rPr>
                <w:sz w:val="20"/>
              </w:rPr>
            </w:pPr>
            <w:r w:rsidRPr="00C629D3">
              <w:rPr>
                <w:spacing w:val="-2"/>
                <w:sz w:val="20"/>
              </w:rPr>
              <w:t>социальной</w:t>
            </w:r>
            <w:r w:rsidRPr="00C629D3">
              <w:rPr>
                <w:spacing w:val="19"/>
                <w:sz w:val="20"/>
              </w:rPr>
              <w:t xml:space="preserve"> </w:t>
            </w:r>
            <w:r w:rsidRPr="00C629D3">
              <w:rPr>
                <w:spacing w:val="-2"/>
                <w:sz w:val="20"/>
              </w:rPr>
              <w:t>защиты</w:t>
            </w:r>
            <w:r w:rsidRPr="00C629D3">
              <w:rPr>
                <w:spacing w:val="16"/>
                <w:sz w:val="20"/>
              </w:rPr>
              <w:t xml:space="preserve"> </w:t>
            </w:r>
            <w:r w:rsidRPr="00C629D3">
              <w:rPr>
                <w:spacing w:val="-2"/>
                <w:sz w:val="20"/>
              </w:rPr>
              <w:t>отдельных</w:t>
            </w:r>
            <w:r w:rsidRPr="00C629D3">
              <w:rPr>
                <w:spacing w:val="18"/>
                <w:sz w:val="20"/>
              </w:rPr>
              <w:t xml:space="preserve"> </w:t>
            </w:r>
            <w:r w:rsidRPr="00C629D3">
              <w:rPr>
                <w:spacing w:val="-2"/>
                <w:sz w:val="20"/>
              </w:rPr>
              <w:t>категорий</w:t>
            </w:r>
            <w:r w:rsidRPr="00C629D3">
              <w:rPr>
                <w:spacing w:val="20"/>
                <w:sz w:val="20"/>
              </w:rPr>
              <w:t xml:space="preserve"> </w:t>
            </w:r>
            <w:r w:rsidRPr="00C629D3">
              <w:rPr>
                <w:spacing w:val="-2"/>
                <w:sz w:val="20"/>
              </w:rPr>
              <w:t>граждан,</w:t>
            </w:r>
            <w:r w:rsidRPr="00C629D3">
              <w:rPr>
                <w:spacing w:val="15"/>
                <w:sz w:val="20"/>
              </w:rPr>
              <w:t xml:space="preserve"> </w:t>
            </w:r>
            <w:r w:rsidRPr="00C629D3">
              <w:rPr>
                <w:spacing w:val="-2"/>
                <w:sz w:val="20"/>
              </w:rPr>
              <w:t>приобретающие</w:t>
            </w:r>
            <w:r w:rsidRPr="00C629D3">
              <w:rPr>
                <w:spacing w:val="24"/>
                <w:sz w:val="20"/>
              </w:rPr>
              <w:t xml:space="preserve"> </w:t>
            </w:r>
            <w:r w:rsidRPr="00C629D3">
              <w:rPr>
                <w:spacing w:val="-2"/>
                <w:sz w:val="20"/>
              </w:rPr>
              <w:t>электрическую</w:t>
            </w:r>
            <w:r w:rsidRPr="00C629D3">
              <w:rPr>
                <w:spacing w:val="29"/>
                <w:sz w:val="20"/>
              </w:rPr>
              <w:t xml:space="preserve"> </w:t>
            </w:r>
            <w:r w:rsidRPr="00C629D3">
              <w:rPr>
                <w:spacing w:val="-2"/>
                <w:sz w:val="20"/>
              </w:rPr>
              <w:t>энергию</w:t>
            </w:r>
            <w:r w:rsidRPr="00C629D3">
              <w:rPr>
                <w:spacing w:val="9"/>
                <w:sz w:val="20"/>
              </w:rPr>
              <w:t xml:space="preserve"> </w:t>
            </w:r>
            <w:r w:rsidRPr="00C629D3">
              <w:rPr>
                <w:spacing w:val="-2"/>
                <w:sz w:val="20"/>
              </w:rPr>
              <w:t>(мощность)</w:t>
            </w:r>
            <w:r w:rsidRPr="00C629D3">
              <w:rPr>
                <w:spacing w:val="21"/>
                <w:sz w:val="20"/>
              </w:rPr>
              <w:t xml:space="preserve"> </w:t>
            </w:r>
            <w:r w:rsidRPr="00C629D3">
              <w:rPr>
                <w:spacing w:val="-2"/>
                <w:sz w:val="20"/>
              </w:rPr>
              <w:t>для</w:t>
            </w:r>
            <w:r w:rsidRPr="00C629D3">
              <w:rPr>
                <w:spacing w:val="7"/>
                <w:sz w:val="20"/>
              </w:rPr>
              <w:t xml:space="preserve"> </w:t>
            </w:r>
            <w:r w:rsidRPr="00C629D3">
              <w:rPr>
                <w:spacing w:val="-2"/>
                <w:sz w:val="20"/>
              </w:rPr>
              <w:t>предоставления коммунальных</w:t>
            </w:r>
            <w:r w:rsidRPr="00C629D3">
              <w:rPr>
                <w:spacing w:val="34"/>
                <w:sz w:val="20"/>
              </w:rPr>
              <w:t xml:space="preserve"> </w:t>
            </w:r>
            <w:r w:rsidRPr="00C629D3">
              <w:rPr>
                <w:spacing w:val="-2"/>
                <w:sz w:val="20"/>
              </w:rPr>
              <w:t>услуг</w:t>
            </w:r>
            <w:r w:rsidRPr="00C629D3">
              <w:rPr>
                <w:spacing w:val="27"/>
                <w:sz w:val="20"/>
              </w:rPr>
              <w:t xml:space="preserve"> </w:t>
            </w:r>
            <w:r w:rsidRPr="00C629D3">
              <w:rPr>
                <w:spacing w:val="-2"/>
                <w:sz w:val="20"/>
              </w:rPr>
              <w:t>пользователям</w:t>
            </w:r>
            <w:r w:rsidRPr="00C629D3">
              <w:rPr>
                <w:spacing w:val="36"/>
                <w:sz w:val="20"/>
              </w:rPr>
              <w:t xml:space="preserve"> </w:t>
            </w:r>
            <w:r w:rsidRPr="00C629D3">
              <w:rPr>
                <w:spacing w:val="-2"/>
                <w:sz w:val="20"/>
              </w:rPr>
              <w:t>таких</w:t>
            </w:r>
            <w:r w:rsidRPr="00C629D3">
              <w:rPr>
                <w:spacing w:val="17"/>
                <w:sz w:val="20"/>
              </w:rPr>
              <w:t xml:space="preserve"> </w:t>
            </w:r>
            <w:r w:rsidRPr="00C629D3">
              <w:rPr>
                <w:spacing w:val="-2"/>
                <w:sz w:val="20"/>
              </w:rPr>
              <w:t>жилых</w:t>
            </w:r>
            <w:r w:rsidRPr="00C629D3">
              <w:rPr>
                <w:spacing w:val="25"/>
                <w:sz w:val="20"/>
              </w:rPr>
              <w:t xml:space="preserve"> </w:t>
            </w:r>
            <w:r w:rsidRPr="00C629D3">
              <w:rPr>
                <w:spacing w:val="-2"/>
                <w:sz w:val="20"/>
              </w:rPr>
              <w:t>помещений</w:t>
            </w:r>
            <w:r w:rsidRPr="00C629D3">
              <w:rPr>
                <w:spacing w:val="30"/>
                <w:sz w:val="20"/>
              </w:rPr>
              <w:t xml:space="preserve"> </w:t>
            </w:r>
            <w:r w:rsidRPr="00C629D3">
              <w:rPr>
                <w:spacing w:val="-2"/>
                <w:sz w:val="20"/>
              </w:rPr>
              <w:t>в</w:t>
            </w:r>
            <w:r w:rsidRPr="00C629D3">
              <w:rPr>
                <w:spacing w:val="13"/>
                <w:sz w:val="20"/>
              </w:rPr>
              <w:t xml:space="preserve"> </w:t>
            </w:r>
            <w:r w:rsidRPr="00C629D3">
              <w:rPr>
                <w:spacing w:val="-2"/>
                <w:sz w:val="20"/>
              </w:rPr>
              <w:t>объемах</w:t>
            </w:r>
            <w:r w:rsidRPr="00C629D3">
              <w:rPr>
                <w:spacing w:val="22"/>
                <w:sz w:val="20"/>
              </w:rPr>
              <w:t xml:space="preserve"> </w:t>
            </w:r>
            <w:r w:rsidRPr="00C629D3">
              <w:rPr>
                <w:spacing w:val="-2"/>
                <w:sz w:val="20"/>
              </w:rPr>
              <w:t>потребления</w:t>
            </w:r>
            <w:r w:rsidRPr="00C629D3">
              <w:rPr>
                <w:spacing w:val="38"/>
                <w:sz w:val="20"/>
              </w:rPr>
              <w:t xml:space="preserve"> </w:t>
            </w:r>
            <w:r w:rsidRPr="00C629D3">
              <w:rPr>
                <w:spacing w:val="-2"/>
                <w:sz w:val="20"/>
              </w:rPr>
              <w:t>электрической</w:t>
            </w:r>
            <w:r w:rsidRPr="00C629D3">
              <w:rPr>
                <w:spacing w:val="37"/>
                <w:sz w:val="20"/>
              </w:rPr>
              <w:t xml:space="preserve"> </w:t>
            </w:r>
            <w:r w:rsidRPr="00C629D3">
              <w:rPr>
                <w:spacing w:val="-2"/>
                <w:sz w:val="20"/>
              </w:rPr>
              <w:t>энергии</w:t>
            </w:r>
            <w:r w:rsidRPr="00C629D3">
              <w:rPr>
                <w:spacing w:val="24"/>
                <w:sz w:val="20"/>
              </w:rPr>
              <w:t xml:space="preserve"> </w:t>
            </w:r>
            <w:r w:rsidRPr="00C629D3">
              <w:rPr>
                <w:spacing w:val="-2"/>
                <w:sz w:val="20"/>
              </w:rPr>
              <w:t>населением</w:t>
            </w:r>
            <w:r w:rsidRPr="00C629D3">
              <w:rPr>
                <w:spacing w:val="37"/>
                <w:sz w:val="20"/>
              </w:rPr>
              <w:t xml:space="preserve"> </w:t>
            </w:r>
            <w:r w:rsidRPr="00C629D3">
              <w:rPr>
                <w:spacing w:val="-2"/>
                <w:sz w:val="20"/>
              </w:rPr>
              <w:t>и содержания</w:t>
            </w:r>
            <w:r w:rsidRPr="00C629D3">
              <w:rPr>
                <w:spacing w:val="-4"/>
                <w:sz w:val="20"/>
              </w:rPr>
              <w:t xml:space="preserve"> </w:t>
            </w:r>
            <w:r w:rsidRPr="00C629D3">
              <w:rPr>
                <w:spacing w:val="-2"/>
                <w:sz w:val="20"/>
              </w:rPr>
              <w:t>мест</w:t>
            </w:r>
            <w:r w:rsidRPr="00C629D3">
              <w:rPr>
                <w:spacing w:val="-15"/>
                <w:sz w:val="20"/>
              </w:rPr>
              <w:t xml:space="preserve"> </w:t>
            </w:r>
            <w:r w:rsidRPr="00C629D3">
              <w:rPr>
                <w:spacing w:val="-2"/>
                <w:sz w:val="20"/>
              </w:rPr>
              <w:t>общего</w:t>
            </w:r>
            <w:r w:rsidRPr="00C629D3">
              <w:rPr>
                <w:spacing w:val="-15"/>
                <w:sz w:val="20"/>
              </w:rPr>
              <w:t xml:space="preserve"> </w:t>
            </w:r>
            <w:r w:rsidRPr="00C629D3">
              <w:rPr>
                <w:spacing w:val="-2"/>
                <w:sz w:val="20"/>
              </w:rPr>
              <w:t>пользования</w:t>
            </w:r>
            <w:r w:rsidRPr="00C629D3">
              <w:rPr>
                <w:spacing w:val="-1"/>
                <w:sz w:val="20"/>
              </w:rPr>
              <w:t xml:space="preserve"> </w:t>
            </w:r>
            <w:r w:rsidRPr="00C629D3">
              <w:rPr>
                <w:spacing w:val="-2"/>
                <w:sz w:val="20"/>
              </w:rPr>
              <w:t>в</w:t>
            </w:r>
            <w:r w:rsidRPr="00C629D3">
              <w:rPr>
                <w:spacing w:val="-14"/>
                <w:sz w:val="20"/>
              </w:rPr>
              <w:t xml:space="preserve"> </w:t>
            </w:r>
            <w:r w:rsidRPr="00C629D3">
              <w:rPr>
                <w:spacing w:val="-2"/>
                <w:sz w:val="20"/>
              </w:rPr>
              <w:t>домах,</w:t>
            </w:r>
            <w:r w:rsidRPr="00C629D3">
              <w:rPr>
                <w:spacing w:val="-15"/>
                <w:sz w:val="20"/>
              </w:rPr>
              <w:t xml:space="preserve"> </w:t>
            </w:r>
            <w:r w:rsidRPr="00C629D3">
              <w:rPr>
                <w:spacing w:val="-2"/>
                <w:sz w:val="20"/>
              </w:rPr>
              <w:t>в</w:t>
            </w:r>
            <w:r w:rsidRPr="00C629D3">
              <w:rPr>
                <w:spacing w:val="-15"/>
                <w:sz w:val="20"/>
              </w:rPr>
              <w:t xml:space="preserve"> </w:t>
            </w:r>
            <w:r w:rsidRPr="00C629D3">
              <w:rPr>
                <w:spacing w:val="-2"/>
                <w:sz w:val="20"/>
              </w:rPr>
              <w:t>которых</w:t>
            </w:r>
            <w:r w:rsidRPr="00C629D3">
              <w:rPr>
                <w:spacing w:val="-14"/>
                <w:sz w:val="20"/>
              </w:rPr>
              <w:t xml:space="preserve"> </w:t>
            </w:r>
            <w:r w:rsidRPr="00C629D3">
              <w:rPr>
                <w:spacing w:val="-2"/>
                <w:sz w:val="20"/>
              </w:rPr>
              <w:t>имеются</w:t>
            </w:r>
            <w:r w:rsidRPr="00C629D3">
              <w:rPr>
                <w:spacing w:val="-5"/>
                <w:sz w:val="20"/>
              </w:rPr>
              <w:t xml:space="preserve"> </w:t>
            </w:r>
            <w:r w:rsidRPr="00C629D3">
              <w:rPr>
                <w:spacing w:val="-2"/>
                <w:sz w:val="20"/>
              </w:rPr>
              <w:t>жилые</w:t>
            </w:r>
            <w:r w:rsidRPr="00C629D3">
              <w:rPr>
                <w:spacing w:val="-11"/>
                <w:sz w:val="20"/>
              </w:rPr>
              <w:t xml:space="preserve"> </w:t>
            </w:r>
            <w:r w:rsidRPr="00C629D3">
              <w:rPr>
                <w:spacing w:val="-2"/>
                <w:sz w:val="20"/>
              </w:rPr>
              <w:t>помещения</w:t>
            </w:r>
            <w:r w:rsidRPr="00C629D3">
              <w:rPr>
                <w:sz w:val="20"/>
              </w:rPr>
              <w:t xml:space="preserve"> </w:t>
            </w:r>
            <w:r w:rsidRPr="00C629D3">
              <w:rPr>
                <w:spacing w:val="-2"/>
                <w:sz w:val="20"/>
              </w:rPr>
              <w:t>специализированного</w:t>
            </w:r>
            <w:r w:rsidRPr="00C629D3">
              <w:rPr>
                <w:spacing w:val="-15"/>
                <w:sz w:val="20"/>
              </w:rPr>
              <w:t xml:space="preserve"> </w:t>
            </w:r>
            <w:r w:rsidRPr="00C629D3">
              <w:rPr>
                <w:spacing w:val="-2"/>
                <w:sz w:val="20"/>
              </w:rPr>
              <w:t>жилого</w:t>
            </w:r>
            <w:r w:rsidRPr="00C629D3">
              <w:rPr>
                <w:spacing w:val="-7"/>
                <w:sz w:val="20"/>
              </w:rPr>
              <w:t xml:space="preserve"> </w:t>
            </w:r>
            <w:r w:rsidRPr="00C629D3">
              <w:rPr>
                <w:spacing w:val="-2"/>
                <w:sz w:val="20"/>
              </w:rPr>
              <w:t>фонда; юридические</w:t>
            </w:r>
            <w:r w:rsidRPr="00C629D3">
              <w:rPr>
                <w:spacing w:val="14"/>
                <w:sz w:val="20"/>
              </w:rPr>
              <w:t xml:space="preserve"> </w:t>
            </w:r>
            <w:r w:rsidRPr="00C629D3">
              <w:rPr>
                <w:spacing w:val="-2"/>
                <w:sz w:val="20"/>
              </w:rPr>
              <w:t>и</w:t>
            </w:r>
            <w:r w:rsidRPr="00C629D3">
              <w:rPr>
                <w:spacing w:val="-4"/>
                <w:sz w:val="20"/>
              </w:rPr>
              <w:t xml:space="preserve"> </w:t>
            </w:r>
            <w:r w:rsidRPr="00C629D3">
              <w:rPr>
                <w:spacing w:val="-2"/>
                <w:sz w:val="20"/>
              </w:rPr>
              <w:t>физические</w:t>
            </w:r>
            <w:r w:rsidRPr="00C629D3">
              <w:rPr>
                <w:spacing w:val="15"/>
                <w:sz w:val="20"/>
              </w:rPr>
              <w:t xml:space="preserve"> </w:t>
            </w:r>
            <w:r w:rsidRPr="00C629D3">
              <w:rPr>
                <w:spacing w:val="-2"/>
                <w:sz w:val="20"/>
              </w:rPr>
              <w:t>лица,</w:t>
            </w:r>
            <w:r w:rsidRPr="00C629D3">
              <w:rPr>
                <w:spacing w:val="3"/>
                <w:sz w:val="20"/>
              </w:rPr>
              <w:t xml:space="preserve"> </w:t>
            </w:r>
            <w:r w:rsidRPr="00C629D3">
              <w:rPr>
                <w:spacing w:val="-2"/>
                <w:sz w:val="20"/>
              </w:rPr>
              <w:t>приобретающие</w:t>
            </w:r>
            <w:r w:rsidRPr="00C629D3">
              <w:rPr>
                <w:spacing w:val="26"/>
                <w:sz w:val="20"/>
              </w:rPr>
              <w:t xml:space="preserve"> </w:t>
            </w:r>
            <w:r w:rsidRPr="00C629D3">
              <w:rPr>
                <w:spacing w:val="-2"/>
                <w:sz w:val="20"/>
              </w:rPr>
              <w:t>электрическую</w:t>
            </w:r>
            <w:r w:rsidRPr="00C629D3">
              <w:rPr>
                <w:spacing w:val="16"/>
                <w:sz w:val="20"/>
              </w:rPr>
              <w:t xml:space="preserve"> </w:t>
            </w:r>
            <w:r w:rsidRPr="00C629D3">
              <w:rPr>
                <w:spacing w:val="-2"/>
                <w:sz w:val="20"/>
              </w:rPr>
              <w:t>энергию</w:t>
            </w:r>
            <w:r w:rsidRPr="00C629D3">
              <w:rPr>
                <w:spacing w:val="12"/>
                <w:sz w:val="20"/>
              </w:rPr>
              <w:t xml:space="preserve"> </w:t>
            </w:r>
            <w:r w:rsidRPr="00C629D3">
              <w:rPr>
                <w:spacing w:val="-2"/>
                <w:sz w:val="20"/>
              </w:rPr>
              <w:t>(мощность)</w:t>
            </w:r>
            <w:r w:rsidRPr="00C629D3">
              <w:rPr>
                <w:spacing w:val="15"/>
                <w:sz w:val="20"/>
              </w:rPr>
              <w:t xml:space="preserve"> </w:t>
            </w:r>
            <w:r w:rsidRPr="00C629D3">
              <w:rPr>
                <w:spacing w:val="-2"/>
                <w:sz w:val="20"/>
              </w:rPr>
              <w:t>в</w:t>
            </w:r>
            <w:r w:rsidRPr="00C629D3">
              <w:rPr>
                <w:spacing w:val="-6"/>
                <w:sz w:val="20"/>
              </w:rPr>
              <w:t xml:space="preserve"> </w:t>
            </w:r>
            <w:r w:rsidRPr="00C629D3">
              <w:rPr>
                <w:spacing w:val="-2"/>
                <w:sz w:val="20"/>
              </w:rPr>
              <w:t>целях</w:t>
            </w:r>
            <w:r w:rsidRPr="00C629D3">
              <w:rPr>
                <w:sz w:val="20"/>
              </w:rPr>
              <w:t xml:space="preserve"> </w:t>
            </w:r>
            <w:r w:rsidRPr="00C629D3">
              <w:rPr>
                <w:spacing w:val="-2"/>
                <w:sz w:val="20"/>
              </w:rPr>
              <w:t>потребления</w:t>
            </w:r>
            <w:r w:rsidRPr="00C629D3">
              <w:rPr>
                <w:spacing w:val="18"/>
                <w:sz w:val="20"/>
              </w:rPr>
              <w:t xml:space="preserve"> </w:t>
            </w:r>
            <w:r w:rsidRPr="00C629D3">
              <w:rPr>
                <w:spacing w:val="-2"/>
                <w:sz w:val="20"/>
              </w:rPr>
              <w:t>на</w:t>
            </w:r>
            <w:r w:rsidRPr="00C629D3">
              <w:rPr>
                <w:spacing w:val="-5"/>
                <w:sz w:val="20"/>
              </w:rPr>
              <w:t xml:space="preserve"> </w:t>
            </w:r>
            <w:r w:rsidRPr="00C629D3">
              <w:rPr>
                <w:spacing w:val="-2"/>
                <w:sz w:val="20"/>
              </w:rPr>
              <w:t>коммунально- бытовые</w:t>
            </w:r>
            <w:r w:rsidRPr="00C629D3">
              <w:rPr>
                <w:spacing w:val="-12"/>
                <w:sz w:val="20"/>
              </w:rPr>
              <w:t xml:space="preserve"> </w:t>
            </w:r>
            <w:r w:rsidRPr="00C629D3">
              <w:rPr>
                <w:spacing w:val="-2"/>
                <w:sz w:val="20"/>
              </w:rPr>
              <w:t>нужды</w:t>
            </w:r>
            <w:r w:rsidRPr="00C629D3">
              <w:rPr>
                <w:spacing w:val="-7"/>
                <w:sz w:val="20"/>
              </w:rPr>
              <w:t xml:space="preserve"> </w:t>
            </w:r>
            <w:r w:rsidRPr="00C629D3">
              <w:rPr>
                <w:spacing w:val="-2"/>
                <w:sz w:val="20"/>
              </w:rPr>
              <w:t>в</w:t>
            </w:r>
            <w:r w:rsidRPr="00C629D3">
              <w:rPr>
                <w:spacing w:val="-15"/>
                <w:sz w:val="20"/>
              </w:rPr>
              <w:t xml:space="preserve"> </w:t>
            </w:r>
            <w:r w:rsidRPr="00C629D3">
              <w:rPr>
                <w:spacing w:val="-2"/>
                <w:sz w:val="20"/>
              </w:rPr>
              <w:t>населенных</w:t>
            </w:r>
            <w:r w:rsidRPr="00C629D3">
              <w:rPr>
                <w:spacing w:val="2"/>
                <w:sz w:val="20"/>
              </w:rPr>
              <w:t xml:space="preserve"> </w:t>
            </w:r>
            <w:r w:rsidRPr="00C629D3">
              <w:rPr>
                <w:spacing w:val="-2"/>
                <w:sz w:val="20"/>
              </w:rPr>
              <w:t>пунктах</w:t>
            </w:r>
            <w:r w:rsidRPr="00C629D3">
              <w:rPr>
                <w:spacing w:val="-7"/>
                <w:sz w:val="20"/>
              </w:rPr>
              <w:t xml:space="preserve"> </w:t>
            </w:r>
            <w:r w:rsidRPr="00C629D3">
              <w:rPr>
                <w:spacing w:val="-2"/>
                <w:sz w:val="20"/>
              </w:rPr>
              <w:t>и</w:t>
            </w:r>
            <w:r w:rsidRPr="00C629D3">
              <w:rPr>
                <w:spacing w:val="-15"/>
                <w:sz w:val="20"/>
              </w:rPr>
              <w:t xml:space="preserve"> </w:t>
            </w:r>
            <w:r w:rsidRPr="00C629D3">
              <w:rPr>
                <w:spacing w:val="-2"/>
                <w:sz w:val="20"/>
              </w:rPr>
              <w:t>жилых</w:t>
            </w:r>
            <w:r w:rsidRPr="00C629D3">
              <w:rPr>
                <w:spacing w:val="-13"/>
                <w:sz w:val="20"/>
              </w:rPr>
              <w:t xml:space="preserve"> </w:t>
            </w:r>
            <w:r w:rsidRPr="00C629D3">
              <w:rPr>
                <w:spacing w:val="-2"/>
                <w:sz w:val="20"/>
              </w:rPr>
              <w:t>зонах</w:t>
            </w:r>
            <w:r w:rsidRPr="00C629D3">
              <w:rPr>
                <w:spacing w:val="-14"/>
                <w:sz w:val="20"/>
              </w:rPr>
              <w:t xml:space="preserve"> </w:t>
            </w:r>
            <w:r w:rsidRPr="00C629D3">
              <w:rPr>
                <w:spacing w:val="-2"/>
                <w:sz w:val="20"/>
              </w:rPr>
              <w:t>при</w:t>
            </w:r>
            <w:r w:rsidRPr="00C629D3">
              <w:rPr>
                <w:spacing w:val="-15"/>
                <w:sz w:val="20"/>
              </w:rPr>
              <w:t xml:space="preserve"> </w:t>
            </w:r>
            <w:r w:rsidRPr="00C629D3">
              <w:rPr>
                <w:spacing w:val="-2"/>
                <w:sz w:val="20"/>
              </w:rPr>
              <w:t>воинских</w:t>
            </w:r>
            <w:r w:rsidRPr="00C629D3">
              <w:rPr>
                <w:spacing w:val="-11"/>
                <w:sz w:val="20"/>
              </w:rPr>
              <w:t xml:space="preserve"> </w:t>
            </w:r>
            <w:r w:rsidRPr="00C629D3">
              <w:rPr>
                <w:spacing w:val="-2"/>
                <w:sz w:val="20"/>
              </w:rPr>
              <w:t>частях</w:t>
            </w:r>
            <w:r w:rsidRPr="00C629D3">
              <w:rPr>
                <w:spacing w:val="-8"/>
                <w:sz w:val="20"/>
              </w:rPr>
              <w:t xml:space="preserve"> </w:t>
            </w:r>
            <w:r w:rsidRPr="00C629D3">
              <w:rPr>
                <w:spacing w:val="-2"/>
                <w:sz w:val="20"/>
              </w:rPr>
              <w:t>и</w:t>
            </w:r>
            <w:r w:rsidRPr="00C629D3">
              <w:rPr>
                <w:spacing w:val="-15"/>
                <w:sz w:val="20"/>
              </w:rPr>
              <w:t xml:space="preserve"> </w:t>
            </w:r>
            <w:r w:rsidRPr="00C629D3">
              <w:rPr>
                <w:spacing w:val="-2"/>
                <w:sz w:val="20"/>
              </w:rPr>
              <w:t>рассчитывающиеся</w:t>
            </w:r>
            <w:r w:rsidRPr="00C629D3">
              <w:rPr>
                <w:spacing w:val="-15"/>
                <w:sz w:val="20"/>
              </w:rPr>
              <w:t xml:space="preserve"> </w:t>
            </w:r>
            <w:r w:rsidRPr="00C629D3">
              <w:rPr>
                <w:spacing w:val="-2"/>
                <w:sz w:val="20"/>
              </w:rPr>
              <w:t>по</w:t>
            </w:r>
            <w:r w:rsidRPr="00C629D3">
              <w:rPr>
                <w:spacing w:val="-15"/>
                <w:sz w:val="20"/>
              </w:rPr>
              <w:t xml:space="preserve"> </w:t>
            </w:r>
            <w:r w:rsidRPr="00C629D3">
              <w:rPr>
                <w:spacing w:val="-2"/>
                <w:sz w:val="20"/>
              </w:rPr>
              <w:t>договору энергоснабжения по</w:t>
            </w:r>
            <w:r w:rsidRPr="00C629D3">
              <w:rPr>
                <w:spacing w:val="-14"/>
                <w:sz w:val="20"/>
              </w:rPr>
              <w:t xml:space="preserve"> </w:t>
            </w:r>
            <w:r w:rsidRPr="00C629D3">
              <w:rPr>
                <w:spacing w:val="-2"/>
                <w:sz w:val="20"/>
              </w:rPr>
              <w:t>показаниям общего прибора</w:t>
            </w:r>
            <w:r w:rsidRPr="00C629D3">
              <w:rPr>
                <w:spacing w:val="-3"/>
                <w:sz w:val="20"/>
              </w:rPr>
              <w:t xml:space="preserve"> </w:t>
            </w:r>
            <w:r w:rsidRPr="00C629D3">
              <w:rPr>
                <w:spacing w:val="-2"/>
                <w:sz w:val="20"/>
              </w:rPr>
              <w:t>учета</w:t>
            </w:r>
            <w:r w:rsidRPr="00C629D3">
              <w:rPr>
                <w:spacing w:val="-5"/>
                <w:sz w:val="20"/>
              </w:rPr>
              <w:t xml:space="preserve"> </w:t>
            </w:r>
            <w:r w:rsidRPr="00C629D3">
              <w:rPr>
                <w:spacing w:val="-2"/>
                <w:sz w:val="20"/>
              </w:rPr>
              <w:t>электрической</w:t>
            </w:r>
            <w:r w:rsidRPr="00C629D3">
              <w:rPr>
                <w:sz w:val="20"/>
              </w:rPr>
              <w:t xml:space="preserve"> </w:t>
            </w:r>
            <w:r w:rsidRPr="00C629D3">
              <w:rPr>
                <w:spacing w:val="-2"/>
                <w:sz w:val="20"/>
              </w:rPr>
              <w:t>энергии.</w:t>
            </w:r>
          </w:p>
        </w:tc>
      </w:tr>
      <w:tr w:rsidR="00EA08C5" w14:paraId="70B31FE4" w14:textId="77777777" w:rsidTr="00A15759">
        <w:trPr>
          <w:trHeight w:val="376"/>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4EF9E6" w14:textId="5B712456" w:rsidR="00EA08C5" w:rsidRDefault="00EA08C5" w:rsidP="00EA08C5">
            <w:pPr>
              <w:jc w:val="center"/>
              <w:rPr>
                <w:sz w:val="20"/>
              </w:rPr>
            </w:pPr>
            <w:r>
              <w:rPr>
                <w:spacing w:val="-5"/>
                <w:sz w:val="27"/>
              </w:rPr>
              <w:t>1.1</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05D5A188" w14:textId="7792C542" w:rsidR="00EA08C5" w:rsidRPr="00C629D3" w:rsidRDefault="00EA08C5" w:rsidP="00EA08C5">
            <w:pPr>
              <w:jc w:val="center"/>
              <w:rPr>
                <w:sz w:val="20"/>
              </w:rPr>
            </w:pPr>
            <w:r w:rsidRPr="00C629D3">
              <w:rPr>
                <w:spacing w:val="-7"/>
                <w:sz w:val="20"/>
              </w:rPr>
              <w:t>Одноставочный</w:t>
            </w:r>
            <w:r w:rsidRPr="00C629D3">
              <w:rPr>
                <w:spacing w:val="19"/>
                <w:sz w:val="20"/>
              </w:rPr>
              <w:t xml:space="preserve"> </w:t>
            </w:r>
            <w:r w:rsidRPr="00C629D3">
              <w:rPr>
                <w:spacing w:val="-4"/>
                <w:sz w:val="20"/>
              </w:rPr>
              <w:t>тариф</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A2A1FD" w14:textId="121AE9C1" w:rsidR="00EA08C5" w:rsidRPr="00C629D3" w:rsidRDefault="00EA08C5" w:rsidP="00EA08C5">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2D60F8" w14:textId="11C314E3" w:rsidR="00EA08C5" w:rsidRPr="00C629D3" w:rsidRDefault="00EA08C5" w:rsidP="00EA08C5">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EDDFE3" w14:textId="4DC0C40B" w:rsidR="00EA08C5" w:rsidRPr="00C629D3" w:rsidRDefault="00EA08C5" w:rsidP="00EA08C5">
            <w:pPr>
              <w:jc w:val="center"/>
              <w:rPr>
                <w:sz w:val="20"/>
              </w:rPr>
            </w:pPr>
            <w:r w:rsidRPr="00C629D3">
              <w:rPr>
                <w:spacing w:val="-4"/>
                <w:sz w:val="20"/>
              </w:rPr>
              <w:t>4,72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0B2E07B" w14:textId="2E53562F" w:rsidR="00EA08C5" w:rsidRPr="00C629D3" w:rsidRDefault="00EA08C5" w:rsidP="00EA08C5">
            <w:pPr>
              <w:jc w:val="center"/>
              <w:rPr>
                <w:sz w:val="20"/>
              </w:rPr>
            </w:pPr>
            <w:r w:rsidRPr="00C629D3">
              <w:rPr>
                <w:spacing w:val="-4"/>
                <w:sz w:val="20"/>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5AA06F" w14:textId="73D54C32" w:rsidR="00EA08C5" w:rsidRPr="00C629D3" w:rsidRDefault="00EA08C5" w:rsidP="00EA08C5">
            <w:pPr>
              <w:jc w:val="center"/>
              <w:rPr>
                <w:sz w:val="20"/>
              </w:rPr>
            </w:pPr>
            <w:r w:rsidRPr="00C629D3">
              <w:rPr>
                <w:spacing w:val="-4"/>
                <w:sz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C97C51" w14:textId="1B2321EA" w:rsidR="00EA08C5" w:rsidRPr="00C629D3" w:rsidRDefault="00EA08C5" w:rsidP="00EA08C5">
            <w:pPr>
              <w:jc w:val="center"/>
              <w:rPr>
                <w:sz w:val="20"/>
              </w:rPr>
            </w:pPr>
            <w:r w:rsidRPr="00C629D3">
              <w:rPr>
                <w:spacing w:val="-4"/>
                <w:sz w:val="20"/>
              </w:rPr>
              <w:t>5,20</w:t>
            </w:r>
          </w:p>
        </w:tc>
      </w:tr>
      <w:tr w:rsidR="00EA08C5" w14:paraId="30AE052D" w14:textId="77777777" w:rsidTr="00A15759">
        <w:trPr>
          <w:trHeight w:val="47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2DB6065" w14:textId="74492CC1" w:rsidR="00EA08C5" w:rsidRDefault="00EA08C5" w:rsidP="00EA08C5">
            <w:pPr>
              <w:jc w:val="center"/>
              <w:rPr>
                <w:sz w:val="20"/>
              </w:rPr>
            </w:pPr>
            <w:r>
              <w:rPr>
                <w:spacing w:val="-5"/>
                <w:sz w:val="27"/>
              </w:rPr>
              <w:t>1.2</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550DD230" w14:textId="55770959" w:rsidR="00EA08C5" w:rsidRPr="00C629D3" w:rsidRDefault="00EA08C5" w:rsidP="00EA08C5">
            <w:pPr>
              <w:jc w:val="center"/>
              <w:rPr>
                <w:sz w:val="20"/>
              </w:rPr>
            </w:pPr>
            <w:r w:rsidRPr="00C629D3">
              <w:rPr>
                <w:spacing w:val="-4"/>
                <w:sz w:val="20"/>
              </w:rPr>
              <w:t>Одноставочный</w:t>
            </w:r>
            <w:r w:rsidRPr="00C629D3">
              <w:rPr>
                <w:spacing w:val="-7"/>
                <w:sz w:val="20"/>
              </w:rPr>
              <w:t xml:space="preserve"> </w:t>
            </w:r>
            <w:r w:rsidRPr="00C629D3">
              <w:rPr>
                <w:spacing w:val="-4"/>
                <w:sz w:val="20"/>
              </w:rPr>
              <w:t>тариф,</w:t>
            </w:r>
            <w:r w:rsidRPr="00C629D3">
              <w:rPr>
                <w:spacing w:val="-12"/>
                <w:sz w:val="20"/>
              </w:rPr>
              <w:t xml:space="preserve"> </w:t>
            </w:r>
            <w:r w:rsidRPr="00C629D3">
              <w:rPr>
                <w:spacing w:val="-5"/>
                <w:sz w:val="20"/>
              </w:rPr>
              <w:t>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E4570EE" w14:textId="09B80BD3" w:rsidR="00EA08C5" w:rsidRPr="00C629D3" w:rsidRDefault="00EA08C5" w:rsidP="00EA08C5">
            <w:pPr>
              <w:jc w:val="center"/>
              <w:rPr>
                <w:sz w:val="20"/>
              </w:rPr>
            </w:pPr>
            <w:r w:rsidRPr="00C629D3">
              <w:rPr>
                <w:spacing w:val="-2"/>
                <w:sz w:val="20"/>
              </w:rPr>
              <w:t>по</w:t>
            </w:r>
            <w:r w:rsidRPr="00C629D3">
              <w:rPr>
                <w:spacing w:val="-15"/>
                <w:sz w:val="20"/>
              </w:rPr>
              <w:t xml:space="preserve"> </w:t>
            </w:r>
            <w:r w:rsidRPr="00C629D3">
              <w:rPr>
                <w:spacing w:val="-2"/>
                <w:sz w:val="20"/>
              </w:rPr>
              <w:t>двум</w:t>
            </w:r>
            <w:r w:rsidRPr="00C629D3">
              <w:rPr>
                <w:spacing w:val="-13"/>
                <w:sz w:val="20"/>
              </w:rPr>
              <w:t xml:space="preserve"> </w:t>
            </w:r>
            <w:r w:rsidRPr="00C629D3">
              <w:rPr>
                <w:spacing w:val="-2"/>
                <w:sz w:val="20"/>
              </w:rPr>
              <w:t>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90A06BF" w14:textId="44B513A2" w:rsidR="00EA08C5" w:rsidRPr="00C629D3" w:rsidRDefault="00EA08C5" w:rsidP="00EA08C5">
            <w:pPr>
              <w:jc w:val="center"/>
              <w:rPr>
                <w:sz w:val="20"/>
              </w:rPr>
            </w:pPr>
            <w:r w:rsidRPr="00C629D3">
              <w:rPr>
                <w:spacing w:val="-2"/>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0B18E47" w14:textId="77777777" w:rsidR="00EA08C5" w:rsidRPr="00C629D3" w:rsidRDefault="00EA08C5" w:rsidP="00EA08C5">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6ABF8CF" w14:textId="77777777" w:rsidR="00EA08C5" w:rsidRPr="00C629D3" w:rsidRDefault="00EA08C5" w:rsidP="00EA08C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4EDD3" w14:textId="77777777" w:rsidR="00EA08C5" w:rsidRPr="00C629D3" w:rsidRDefault="00EA08C5" w:rsidP="00EA08C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47C36" w14:textId="77777777" w:rsidR="00EA08C5" w:rsidRPr="00C629D3" w:rsidRDefault="00EA08C5" w:rsidP="00EA08C5">
            <w:pPr>
              <w:jc w:val="center"/>
              <w:rPr>
                <w:sz w:val="20"/>
              </w:rPr>
            </w:pPr>
          </w:p>
        </w:tc>
      </w:tr>
      <w:tr w:rsidR="00EA08C5" w14:paraId="4854D2B6" w14:textId="77777777" w:rsidTr="00A15759">
        <w:trPr>
          <w:trHeight w:val="400"/>
          <w:jc w:val="center"/>
        </w:trPr>
        <w:tc>
          <w:tcPr>
            <w:tcW w:w="709" w:type="dxa"/>
            <w:vMerge/>
            <w:tcBorders>
              <w:top w:val="single" w:sz="4" w:space="0" w:color="auto"/>
              <w:left w:val="single" w:sz="4" w:space="0" w:color="auto"/>
              <w:bottom w:val="single" w:sz="4" w:space="0" w:color="auto"/>
              <w:right w:val="single" w:sz="4" w:space="0" w:color="auto"/>
            </w:tcBorders>
          </w:tcPr>
          <w:p w14:paraId="1F0955DC" w14:textId="77777777" w:rsidR="00EA08C5" w:rsidRDefault="00EA08C5" w:rsidP="00EA08C5">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442F897A" w14:textId="4B3D4474" w:rsidR="00EA08C5" w:rsidRPr="00C629D3" w:rsidRDefault="00EA08C5" w:rsidP="00EA08C5">
            <w:pPr>
              <w:jc w:val="center"/>
              <w:rPr>
                <w:sz w:val="20"/>
              </w:rPr>
            </w:pPr>
            <w:r w:rsidRPr="00C629D3">
              <w:rPr>
                <w:spacing w:val="-4"/>
                <w:sz w:val="20"/>
              </w:rPr>
              <w:t>Дневная</w:t>
            </w:r>
            <w:r w:rsidRPr="00C629D3">
              <w:rPr>
                <w:spacing w:val="-1"/>
                <w:sz w:val="20"/>
              </w:rPr>
              <w:t xml:space="preserve"> </w:t>
            </w:r>
            <w:r w:rsidRPr="00C629D3">
              <w:rPr>
                <w:spacing w:val="-4"/>
                <w:sz w:val="20"/>
              </w:rPr>
              <w:t>зона</w:t>
            </w:r>
            <w:r w:rsidRPr="00C629D3">
              <w:rPr>
                <w:spacing w:val="-12"/>
                <w:sz w:val="20"/>
              </w:rPr>
              <w:t xml:space="preserve"> </w:t>
            </w:r>
            <w:r w:rsidRPr="00C629D3">
              <w:rPr>
                <w:spacing w:val="-4"/>
                <w:sz w:val="20"/>
              </w:rPr>
              <w:t>(пиковая</w:t>
            </w:r>
            <w:r w:rsidRPr="00C629D3">
              <w:rPr>
                <w:spacing w:val="5"/>
                <w:sz w:val="20"/>
              </w:rPr>
              <w:t xml:space="preserve"> </w:t>
            </w:r>
            <w:r w:rsidRPr="00C629D3">
              <w:rPr>
                <w:spacing w:val="-4"/>
                <w:sz w:val="20"/>
              </w:rPr>
              <w:t>и</w:t>
            </w:r>
            <w:r w:rsidRPr="00C629D3">
              <w:rPr>
                <w:spacing w:val="-13"/>
                <w:sz w:val="20"/>
              </w:rPr>
              <w:t xml:space="preserve"> </w:t>
            </w:r>
            <w:r w:rsidRPr="00C629D3">
              <w:rPr>
                <w:spacing w:val="-4"/>
                <w:sz w:val="20"/>
              </w:rPr>
              <w:t>полупиковая)</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EB9DBC5" w14:textId="7A2D59A6" w:rsidR="00EA08C5" w:rsidRPr="00C629D3" w:rsidRDefault="00EA08C5" w:rsidP="00EA08C5">
            <w:pPr>
              <w:jc w:val="center"/>
              <w:rPr>
                <w:sz w:val="20"/>
              </w:rPr>
            </w:pPr>
            <w:r w:rsidRPr="00C629D3">
              <w:rPr>
                <w:spacing w:val="-4"/>
                <w:sz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B30F539" w14:textId="65085E44" w:rsidR="00EA08C5" w:rsidRPr="00C629D3" w:rsidRDefault="00EA08C5" w:rsidP="00EA08C5">
            <w:pPr>
              <w:jc w:val="center"/>
              <w:rPr>
                <w:sz w:val="20"/>
              </w:rPr>
            </w:pPr>
            <w:r w:rsidRPr="00C629D3">
              <w:rPr>
                <w:spacing w:val="-4"/>
                <w:sz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3C71D5" w14:textId="0501C77C" w:rsidR="00EA08C5" w:rsidRPr="00C629D3" w:rsidRDefault="00EA08C5" w:rsidP="00EA08C5">
            <w:pPr>
              <w:jc w:val="center"/>
              <w:rPr>
                <w:sz w:val="20"/>
              </w:rPr>
            </w:pPr>
            <w:r w:rsidRPr="00C629D3">
              <w:rPr>
                <w:spacing w:val="-4"/>
                <w:sz w:val="20"/>
              </w:rPr>
              <w:t>5,40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9E7E866" w14:textId="52B1DF83" w:rsidR="00EA08C5" w:rsidRPr="00C629D3" w:rsidRDefault="00EA08C5" w:rsidP="00EA08C5">
            <w:pPr>
              <w:jc w:val="center"/>
              <w:rPr>
                <w:sz w:val="20"/>
              </w:rPr>
            </w:pPr>
            <w:r w:rsidRPr="00C629D3">
              <w:rPr>
                <w:spacing w:val="-4"/>
                <w:sz w:val="20"/>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B59BD" w14:textId="6B4E52E9" w:rsidR="00EA08C5" w:rsidRPr="00C629D3" w:rsidRDefault="00EA08C5" w:rsidP="00EA08C5">
            <w:pPr>
              <w:jc w:val="center"/>
              <w:rPr>
                <w:sz w:val="20"/>
              </w:rPr>
            </w:pPr>
            <w:r w:rsidRPr="00C629D3">
              <w:rPr>
                <w:spacing w:val="-4"/>
                <w:sz w:val="20"/>
              </w:rPr>
              <w:t>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3E627A" w14:textId="5842E732" w:rsidR="00EA08C5" w:rsidRPr="00C629D3" w:rsidRDefault="00EA08C5" w:rsidP="00EA08C5">
            <w:pPr>
              <w:jc w:val="center"/>
              <w:rPr>
                <w:sz w:val="20"/>
              </w:rPr>
            </w:pPr>
            <w:r w:rsidRPr="00C629D3">
              <w:rPr>
                <w:spacing w:val="-4"/>
                <w:sz w:val="20"/>
              </w:rPr>
              <w:t>5,95</w:t>
            </w:r>
          </w:p>
        </w:tc>
      </w:tr>
      <w:tr w:rsidR="00EA08C5" w14:paraId="02C3748A" w14:textId="77777777" w:rsidTr="00A15759">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79247BA3" w14:textId="77777777" w:rsidR="00EA08C5" w:rsidRDefault="00EA08C5" w:rsidP="00EA08C5">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07A80F29" w14:textId="0502BBF5" w:rsidR="00EA08C5" w:rsidRPr="00C629D3" w:rsidRDefault="00EA08C5" w:rsidP="00EA08C5">
            <w:pPr>
              <w:jc w:val="center"/>
              <w:rPr>
                <w:sz w:val="20"/>
              </w:rPr>
            </w:pPr>
            <w:r w:rsidRPr="00C629D3">
              <w:rPr>
                <w:spacing w:val="-4"/>
                <w:sz w:val="20"/>
              </w:rPr>
              <w:t>Ночная 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555A3D95" w14:textId="477612B6" w:rsidR="00EA08C5" w:rsidRPr="00C629D3" w:rsidRDefault="00EA08C5" w:rsidP="00EA08C5">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1F964FC" w14:textId="2481F4FA" w:rsidR="00EA08C5" w:rsidRPr="00C629D3" w:rsidRDefault="00EA08C5" w:rsidP="00EA08C5">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7A3C195" w14:textId="186ECC1E" w:rsidR="00EA08C5" w:rsidRPr="00C629D3" w:rsidRDefault="00EA08C5" w:rsidP="00EA08C5">
            <w:pPr>
              <w:jc w:val="center"/>
              <w:rPr>
                <w:sz w:val="20"/>
              </w:rPr>
            </w:pPr>
            <w:r w:rsidRPr="00C629D3">
              <w:rPr>
                <w:spacing w:val="-4"/>
                <w:sz w:val="20"/>
              </w:rPr>
              <w:t>3,68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0464726" w14:textId="2DF323F4" w:rsidR="00EA08C5" w:rsidRPr="00C629D3" w:rsidRDefault="00EA08C5" w:rsidP="00EA08C5">
            <w:pPr>
              <w:jc w:val="center"/>
              <w:rPr>
                <w:sz w:val="20"/>
              </w:rPr>
            </w:pPr>
            <w:r w:rsidRPr="00C629D3">
              <w:rPr>
                <w:spacing w:val="-4"/>
                <w:sz w:val="20"/>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45B5D" w14:textId="00BD9DB1" w:rsidR="00EA08C5" w:rsidRPr="00C629D3" w:rsidRDefault="00EA08C5" w:rsidP="00EA08C5">
            <w:pPr>
              <w:jc w:val="center"/>
              <w:rPr>
                <w:sz w:val="20"/>
              </w:rPr>
            </w:pPr>
            <w:r w:rsidRPr="00C629D3">
              <w:rPr>
                <w:spacing w:val="-4"/>
                <w:sz w:val="20"/>
              </w:rPr>
              <w:t>4,03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1E178" w14:textId="7EC3A84F" w:rsidR="00EA08C5" w:rsidRPr="00C629D3" w:rsidRDefault="00EA08C5" w:rsidP="00EA08C5">
            <w:pPr>
              <w:jc w:val="center"/>
              <w:rPr>
                <w:sz w:val="20"/>
              </w:rPr>
            </w:pPr>
            <w:r w:rsidRPr="00C629D3">
              <w:rPr>
                <w:spacing w:val="-4"/>
                <w:sz w:val="20"/>
              </w:rPr>
              <w:t>4,06</w:t>
            </w:r>
          </w:p>
        </w:tc>
      </w:tr>
      <w:tr w:rsidR="00EA08C5" w14:paraId="388631D8" w14:textId="77777777" w:rsidTr="00A15759">
        <w:trPr>
          <w:trHeight w:val="380"/>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F5A9199" w14:textId="74F1FF84" w:rsidR="00EA08C5" w:rsidRDefault="00EA08C5" w:rsidP="00EA08C5">
            <w:pPr>
              <w:jc w:val="center"/>
              <w:rPr>
                <w:sz w:val="20"/>
              </w:rPr>
            </w:pPr>
            <w:r>
              <w:rPr>
                <w:spacing w:val="-5"/>
                <w:sz w:val="27"/>
              </w:rPr>
              <w:t>1.3</w:t>
            </w: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70906EA7" w14:textId="1145BFF7" w:rsidR="00EA08C5" w:rsidRPr="00C629D3" w:rsidRDefault="00EA08C5" w:rsidP="00EA08C5">
            <w:pPr>
              <w:jc w:val="center"/>
              <w:rPr>
                <w:sz w:val="20"/>
              </w:rPr>
            </w:pPr>
            <w:r w:rsidRPr="00C629D3">
              <w:rPr>
                <w:spacing w:val="-6"/>
                <w:sz w:val="20"/>
              </w:rPr>
              <w:t>Одноставочный</w:t>
            </w:r>
            <w:r w:rsidRPr="00C629D3">
              <w:rPr>
                <w:spacing w:val="16"/>
                <w:sz w:val="20"/>
              </w:rPr>
              <w:t xml:space="preserve"> </w:t>
            </w:r>
            <w:r w:rsidRPr="00C629D3">
              <w:rPr>
                <w:spacing w:val="-6"/>
                <w:sz w:val="20"/>
              </w:rPr>
              <w:t>тариф,</w:t>
            </w:r>
            <w:r w:rsidRPr="00C629D3">
              <w:rPr>
                <w:spacing w:val="3"/>
                <w:sz w:val="20"/>
              </w:rPr>
              <w:t xml:space="preserve"> </w:t>
            </w:r>
            <w:r w:rsidRPr="00C629D3">
              <w:rPr>
                <w:spacing w:val="-6"/>
                <w:sz w:val="20"/>
              </w:rPr>
              <w:t>дифференцированный</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FF1E5DD" w14:textId="6F58C64B" w:rsidR="00EA08C5" w:rsidRPr="00C629D3" w:rsidRDefault="00EA08C5" w:rsidP="00EA08C5">
            <w:pPr>
              <w:jc w:val="center"/>
              <w:rPr>
                <w:sz w:val="20"/>
              </w:rPr>
            </w:pPr>
            <w:r w:rsidRPr="00C629D3">
              <w:rPr>
                <w:spacing w:val="-2"/>
                <w:sz w:val="20"/>
              </w:rPr>
              <w:t>по</w:t>
            </w:r>
            <w:r w:rsidRPr="00C629D3">
              <w:rPr>
                <w:spacing w:val="-15"/>
                <w:sz w:val="20"/>
              </w:rPr>
              <w:t xml:space="preserve"> </w:t>
            </w:r>
            <w:r w:rsidRPr="00C629D3">
              <w:rPr>
                <w:spacing w:val="-2"/>
                <w:sz w:val="20"/>
              </w:rPr>
              <w:t>трем</w:t>
            </w:r>
            <w:r w:rsidRPr="00C629D3">
              <w:rPr>
                <w:spacing w:val="-11"/>
                <w:sz w:val="20"/>
              </w:rPr>
              <w:t xml:space="preserve"> </w:t>
            </w:r>
            <w:r w:rsidRPr="00C629D3">
              <w:rPr>
                <w:spacing w:val="-2"/>
                <w:sz w:val="20"/>
              </w:rPr>
              <w:t>зонам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E0C5063" w14:textId="39F04E26" w:rsidR="00EA08C5" w:rsidRPr="00C629D3" w:rsidRDefault="00EA08C5" w:rsidP="00EA08C5">
            <w:pPr>
              <w:jc w:val="center"/>
              <w:rPr>
                <w:sz w:val="20"/>
              </w:rPr>
            </w:pPr>
            <w:r w:rsidRPr="00C629D3">
              <w:rPr>
                <w:spacing w:val="-2"/>
                <w:sz w:val="20"/>
              </w:rPr>
              <w:t>суток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974BE9B" w14:textId="77777777" w:rsidR="00EA08C5" w:rsidRPr="00C629D3" w:rsidRDefault="00EA08C5" w:rsidP="00EA08C5">
            <w:pPr>
              <w:jc w:val="center"/>
              <w:rPr>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EC11593" w14:textId="77777777" w:rsidR="00EA08C5" w:rsidRPr="00C629D3" w:rsidRDefault="00EA08C5" w:rsidP="00EA08C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59D5D" w14:textId="77777777" w:rsidR="00EA08C5" w:rsidRPr="00C629D3" w:rsidRDefault="00EA08C5" w:rsidP="00EA08C5">
            <w:pPr>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52E774" w14:textId="77777777" w:rsidR="00EA08C5" w:rsidRPr="00C629D3" w:rsidRDefault="00EA08C5" w:rsidP="00EA08C5">
            <w:pPr>
              <w:jc w:val="center"/>
              <w:rPr>
                <w:sz w:val="20"/>
              </w:rPr>
            </w:pPr>
          </w:p>
        </w:tc>
      </w:tr>
      <w:tr w:rsidR="00EA08C5" w14:paraId="6D16CE4E" w14:textId="77777777" w:rsidTr="00A15759">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0F330A1B" w14:textId="77777777" w:rsidR="00EA08C5" w:rsidRDefault="00EA08C5" w:rsidP="00EA08C5">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34177118" w14:textId="4B59E204" w:rsidR="00EA08C5" w:rsidRPr="00C629D3" w:rsidRDefault="00EA08C5" w:rsidP="00EA08C5">
            <w:pPr>
              <w:jc w:val="center"/>
              <w:rPr>
                <w:sz w:val="20"/>
              </w:rPr>
            </w:pPr>
            <w:r w:rsidRPr="00C629D3">
              <w:rPr>
                <w:spacing w:val="-2"/>
                <w:sz w:val="20"/>
              </w:rPr>
              <w:t>Пиковаязона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25A83E8" w14:textId="1467862B" w:rsidR="00EA08C5" w:rsidRPr="00C629D3" w:rsidRDefault="00EA08C5" w:rsidP="00EA08C5">
            <w:pPr>
              <w:jc w:val="center"/>
              <w:rPr>
                <w:sz w:val="20"/>
              </w:rPr>
            </w:pPr>
            <w:r w:rsidRPr="00C629D3">
              <w:rPr>
                <w:spacing w:val="-4"/>
                <w:sz w:val="20"/>
              </w:rPr>
              <w:t>5,76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831B1E" w14:textId="35715AFD" w:rsidR="00EA08C5" w:rsidRPr="00C629D3" w:rsidRDefault="00EA08C5" w:rsidP="00EA08C5">
            <w:pPr>
              <w:jc w:val="center"/>
              <w:rPr>
                <w:sz w:val="20"/>
              </w:rPr>
            </w:pPr>
            <w:r w:rsidRPr="00C629D3">
              <w:rPr>
                <w:spacing w:val="-4"/>
                <w:sz w:val="20"/>
              </w:rPr>
              <w:t>5,76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1B444CF" w14:textId="4F1E0E05" w:rsidR="00EA08C5" w:rsidRPr="00C629D3" w:rsidRDefault="00EA08C5" w:rsidP="00EA08C5">
            <w:pPr>
              <w:jc w:val="center"/>
              <w:rPr>
                <w:sz w:val="20"/>
              </w:rPr>
            </w:pPr>
            <w:r w:rsidRPr="00C629D3">
              <w:rPr>
                <w:spacing w:val="-4"/>
                <w:sz w:val="20"/>
              </w:rPr>
              <w:t>5,76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BC0B428" w14:textId="3451367D" w:rsidR="00EA08C5" w:rsidRPr="00C629D3" w:rsidRDefault="00EA08C5" w:rsidP="00EA08C5">
            <w:pPr>
              <w:jc w:val="center"/>
              <w:rPr>
                <w:sz w:val="20"/>
              </w:rPr>
            </w:pPr>
            <w:r w:rsidRPr="00C629D3">
              <w:rPr>
                <w:spacing w:val="-4"/>
                <w:sz w:val="20"/>
              </w:rPr>
              <w:t>6,27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C3F38" w14:textId="78185260" w:rsidR="00EA08C5" w:rsidRPr="00C629D3" w:rsidRDefault="00EA08C5" w:rsidP="00EA08C5">
            <w:pPr>
              <w:jc w:val="center"/>
              <w:rPr>
                <w:sz w:val="20"/>
              </w:rPr>
            </w:pPr>
            <w:r w:rsidRPr="00C629D3">
              <w:rPr>
                <w:spacing w:val="-4"/>
                <w:sz w:val="20"/>
              </w:rPr>
              <w:t>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1545" w14:textId="72824825" w:rsidR="00EA08C5" w:rsidRPr="00C629D3" w:rsidRDefault="00EA08C5" w:rsidP="00EA08C5">
            <w:pPr>
              <w:jc w:val="center"/>
              <w:rPr>
                <w:sz w:val="20"/>
              </w:rPr>
            </w:pPr>
            <w:r w:rsidRPr="00C629D3">
              <w:rPr>
                <w:spacing w:val="-4"/>
                <w:sz w:val="20"/>
              </w:rPr>
              <w:t>6,35</w:t>
            </w:r>
          </w:p>
        </w:tc>
      </w:tr>
      <w:tr w:rsidR="00EA08C5" w14:paraId="76C5960E" w14:textId="77777777" w:rsidTr="00A15759">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1EF5892A" w14:textId="77777777" w:rsidR="00EA08C5" w:rsidRDefault="00EA08C5" w:rsidP="00EA08C5">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4C9BC96D" w14:textId="7F7843F6" w:rsidR="00EA08C5" w:rsidRPr="00C629D3" w:rsidRDefault="00EA08C5" w:rsidP="00EA08C5">
            <w:pPr>
              <w:jc w:val="center"/>
              <w:rPr>
                <w:sz w:val="20"/>
              </w:rPr>
            </w:pPr>
            <w:r w:rsidRPr="00C629D3">
              <w:rPr>
                <w:spacing w:val="-2"/>
                <w:sz w:val="20"/>
              </w:rPr>
              <w:t>Полупиковаязона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F8B4B25" w14:textId="3CDDCEC9" w:rsidR="00EA08C5" w:rsidRPr="00C629D3" w:rsidRDefault="00EA08C5" w:rsidP="00EA08C5">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DCE772C" w14:textId="192130B9" w:rsidR="00EA08C5" w:rsidRPr="00C629D3" w:rsidRDefault="00EA08C5" w:rsidP="00EA08C5">
            <w:pPr>
              <w:jc w:val="center"/>
              <w:rPr>
                <w:sz w:val="20"/>
              </w:rPr>
            </w:pPr>
            <w:r w:rsidRPr="00C629D3">
              <w:rPr>
                <w:spacing w:val="-4"/>
                <w:sz w:val="20"/>
              </w:rPr>
              <w:t>4,72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4BEBDAF" w14:textId="08032D38" w:rsidR="00EA08C5" w:rsidRPr="00C629D3" w:rsidRDefault="00EA08C5" w:rsidP="00EA08C5">
            <w:pPr>
              <w:jc w:val="center"/>
              <w:rPr>
                <w:sz w:val="20"/>
              </w:rPr>
            </w:pPr>
            <w:r w:rsidRPr="00C629D3">
              <w:rPr>
                <w:spacing w:val="-4"/>
                <w:sz w:val="20"/>
              </w:rPr>
              <w:t>4,72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47FAF3A" w14:textId="496714EB" w:rsidR="00EA08C5" w:rsidRPr="00C629D3" w:rsidRDefault="00EA08C5" w:rsidP="00EA08C5">
            <w:pPr>
              <w:jc w:val="center"/>
              <w:rPr>
                <w:sz w:val="20"/>
              </w:rPr>
            </w:pPr>
            <w:r w:rsidRPr="00C629D3">
              <w:rPr>
                <w:spacing w:val="-4"/>
                <w:sz w:val="20"/>
              </w:rPr>
              <w:t>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7216F0" w14:textId="449E977B" w:rsidR="00EA08C5" w:rsidRPr="00C629D3" w:rsidRDefault="00EA08C5" w:rsidP="00EA08C5">
            <w:pPr>
              <w:jc w:val="center"/>
              <w:rPr>
                <w:sz w:val="20"/>
              </w:rPr>
            </w:pPr>
            <w:r w:rsidRPr="00C629D3">
              <w:rPr>
                <w:spacing w:val="-4"/>
                <w:sz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6F158" w14:textId="38DD20F9" w:rsidR="00EA08C5" w:rsidRPr="00C629D3" w:rsidRDefault="00EA08C5" w:rsidP="00EA08C5">
            <w:pPr>
              <w:jc w:val="center"/>
              <w:rPr>
                <w:sz w:val="20"/>
              </w:rPr>
            </w:pPr>
            <w:r w:rsidRPr="00C629D3">
              <w:rPr>
                <w:spacing w:val="-4"/>
                <w:sz w:val="20"/>
              </w:rPr>
              <w:t>5,20</w:t>
            </w:r>
          </w:p>
        </w:tc>
      </w:tr>
      <w:tr w:rsidR="00EA08C5" w14:paraId="44B2E2FF" w14:textId="77777777" w:rsidTr="00A15759">
        <w:trPr>
          <w:trHeight w:val="315"/>
          <w:jc w:val="center"/>
        </w:trPr>
        <w:tc>
          <w:tcPr>
            <w:tcW w:w="709" w:type="dxa"/>
            <w:vMerge/>
            <w:tcBorders>
              <w:top w:val="single" w:sz="4" w:space="0" w:color="auto"/>
              <w:left w:val="single" w:sz="4" w:space="0" w:color="auto"/>
              <w:bottom w:val="single" w:sz="4" w:space="0" w:color="auto"/>
              <w:right w:val="single" w:sz="4" w:space="0" w:color="auto"/>
            </w:tcBorders>
          </w:tcPr>
          <w:p w14:paraId="151A962B" w14:textId="77777777" w:rsidR="00EA08C5" w:rsidRDefault="00EA08C5" w:rsidP="00EA08C5">
            <w:pPr>
              <w:jc w:val="center"/>
              <w:rPr>
                <w:sz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14:paraId="37FFA57F" w14:textId="34C5D78A" w:rsidR="00EA08C5" w:rsidRPr="00C629D3" w:rsidRDefault="00EA08C5" w:rsidP="00EA08C5">
            <w:pPr>
              <w:jc w:val="center"/>
              <w:rPr>
                <w:sz w:val="20"/>
              </w:rPr>
            </w:pPr>
            <w:r w:rsidRPr="00C629D3">
              <w:rPr>
                <w:spacing w:val="-2"/>
                <w:sz w:val="20"/>
              </w:rPr>
              <w:t>Ночнаязона</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57CC39D" w14:textId="59A5EEAE" w:rsidR="00EA08C5" w:rsidRPr="00C629D3" w:rsidRDefault="00EA08C5" w:rsidP="00EA08C5">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E694D00" w14:textId="3450878D" w:rsidR="00EA08C5" w:rsidRPr="00C629D3" w:rsidRDefault="00EA08C5" w:rsidP="00EA08C5">
            <w:pPr>
              <w:jc w:val="center"/>
              <w:rPr>
                <w:sz w:val="20"/>
              </w:rPr>
            </w:pPr>
            <w:r w:rsidRPr="00C629D3">
              <w:rPr>
                <w:spacing w:val="-4"/>
                <w:sz w:val="20"/>
              </w:rPr>
              <w:t>3,68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8BBF994" w14:textId="420CDFCB" w:rsidR="00EA08C5" w:rsidRPr="00C629D3" w:rsidRDefault="00EA08C5" w:rsidP="00EA08C5">
            <w:pPr>
              <w:jc w:val="center"/>
              <w:rPr>
                <w:sz w:val="20"/>
              </w:rPr>
            </w:pPr>
            <w:r w:rsidRPr="00C629D3">
              <w:rPr>
                <w:spacing w:val="-4"/>
                <w:sz w:val="20"/>
              </w:rPr>
              <w:t>3,68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E6270EA" w14:textId="2558A2D6" w:rsidR="00EA08C5" w:rsidRPr="00C629D3" w:rsidRDefault="00EA08C5" w:rsidP="00EA08C5">
            <w:pPr>
              <w:jc w:val="center"/>
              <w:rPr>
                <w:sz w:val="20"/>
              </w:rPr>
            </w:pPr>
            <w:r w:rsidRPr="00C629D3">
              <w:rPr>
                <w:spacing w:val="-4"/>
                <w:sz w:val="20"/>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2AC28" w14:textId="4331E8B4" w:rsidR="00EA08C5" w:rsidRPr="00C629D3" w:rsidRDefault="00EA08C5" w:rsidP="00EA08C5">
            <w:pPr>
              <w:jc w:val="center"/>
              <w:rPr>
                <w:sz w:val="20"/>
              </w:rPr>
            </w:pPr>
            <w:r w:rsidRPr="00C629D3">
              <w:rPr>
                <w:spacing w:val="-4"/>
                <w:sz w:val="20"/>
              </w:rPr>
              <w:t>4,03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E34AA1" w14:textId="14E351C5" w:rsidR="00EA08C5" w:rsidRPr="00C629D3" w:rsidRDefault="00EA08C5" w:rsidP="00EA08C5">
            <w:pPr>
              <w:jc w:val="center"/>
              <w:rPr>
                <w:sz w:val="20"/>
              </w:rPr>
            </w:pPr>
            <w:r w:rsidRPr="00C629D3">
              <w:rPr>
                <w:spacing w:val="-4"/>
                <w:sz w:val="20"/>
              </w:rPr>
              <w:t>4,06</w:t>
            </w:r>
          </w:p>
        </w:tc>
      </w:tr>
    </w:tbl>
    <w:p w14:paraId="1DBB28AE" w14:textId="77777777" w:rsidR="00F97151" w:rsidRDefault="00F97151" w:rsidP="003C2E0F">
      <w:pPr>
        <w:rPr>
          <w:sz w:val="20"/>
        </w:rPr>
      </w:pPr>
    </w:p>
    <w:p w14:paraId="30145F19" w14:textId="77777777" w:rsidR="00F97151" w:rsidRDefault="00F97151" w:rsidP="003C2E0F">
      <w:pPr>
        <w:rPr>
          <w:i/>
          <w:iCs/>
          <w:sz w:val="22"/>
          <w:szCs w:val="22"/>
        </w:rPr>
      </w:pPr>
      <w:r>
        <w:rPr>
          <w:i/>
          <w:iCs/>
          <w:sz w:val="22"/>
          <w:szCs w:val="22"/>
        </w:rPr>
        <w:t>Источник: </w:t>
      </w:r>
      <w:hyperlink r:id="rId46" w:tgtFrame="_blank" w:history="1">
        <w:r>
          <w:rPr>
            <w:i/>
            <w:iCs/>
            <w:sz w:val="22"/>
            <w:szCs w:val="22"/>
          </w:rPr>
          <w:t>http://publication.pravo.gov.ru/document/4601202312270003?ysclid=lri5qyr8a794079…</w:t>
        </w:r>
      </w:hyperlink>
    </w:p>
    <w:p w14:paraId="18910B4A" w14:textId="77777777" w:rsidR="00F97151" w:rsidRDefault="00F97151" w:rsidP="003C2E0F">
      <w:pPr>
        <w:rPr>
          <w:i/>
          <w:iCs/>
          <w:sz w:val="22"/>
          <w:szCs w:val="22"/>
        </w:rPr>
      </w:pPr>
      <w:r>
        <w:rPr>
          <w:i/>
          <w:iCs/>
          <w:sz w:val="22"/>
          <w:szCs w:val="22"/>
        </w:rPr>
        <w:t>Деление по временным зонам осуществляется следующим образом:                                                                            Для двухставочных тарифов: пиковая зона – с 7:00 до 23:00; ночная зона – с 23:00 до 7:00.</w:t>
      </w:r>
      <w:r>
        <w:rPr>
          <w:i/>
          <w:iCs/>
          <w:sz w:val="22"/>
          <w:szCs w:val="22"/>
        </w:rPr>
        <w:br/>
        <w:t>Для трехставочных тарифов: пиковая зона – с 8:00 до 11:00 и с 20:00 до 22:00; полупиковая зона – с 7:00 до 8:00, с 11:00 до 20:00 и с 22:00 до 23:00; ночная зона – с 23:00 до 7:00.</w:t>
      </w:r>
    </w:p>
    <w:p w14:paraId="4F769723" w14:textId="05DB56B2" w:rsidR="00740566" w:rsidRPr="00850448" w:rsidRDefault="00BF074B" w:rsidP="003C2E0F">
      <w:pPr>
        <w:pStyle w:val="3"/>
        <w:rPr>
          <w:rFonts w:ascii="Times New Roman" w:hAnsi="Times New Roman"/>
          <w:sz w:val="24"/>
          <w:szCs w:val="24"/>
        </w:rPr>
      </w:pPr>
      <w:bookmarkStart w:id="359" w:name="_Toc169183797"/>
      <w:r w:rsidRPr="00850448">
        <w:rPr>
          <w:rFonts w:ascii="Times New Roman" w:hAnsi="Times New Roman"/>
          <w:sz w:val="24"/>
          <w:szCs w:val="24"/>
        </w:rPr>
        <w:t>1</w:t>
      </w:r>
      <w:r w:rsidR="00E2038A" w:rsidRPr="00850448">
        <w:rPr>
          <w:rFonts w:ascii="Times New Roman" w:hAnsi="Times New Roman"/>
          <w:sz w:val="24"/>
          <w:szCs w:val="24"/>
        </w:rPr>
        <w:t>4</w:t>
      </w:r>
      <w:r w:rsidR="00740566" w:rsidRPr="00850448">
        <w:rPr>
          <w:rFonts w:ascii="Times New Roman" w:hAnsi="Times New Roman"/>
          <w:sz w:val="24"/>
          <w:szCs w:val="24"/>
        </w:rPr>
        <w:t>.1.</w:t>
      </w:r>
      <w:r w:rsidR="00B81DAD" w:rsidRPr="00850448">
        <w:rPr>
          <w:rFonts w:ascii="Times New Roman" w:hAnsi="Times New Roman"/>
          <w:sz w:val="24"/>
          <w:szCs w:val="24"/>
        </w:rPr>
        <w:t>1</w:t>
      </w:r>
      <w:r w:rsidR="00740566" w:rsidRPr="00850448">
        <w:rPr>
          <w:rFonts w:ascii="Times New Roman" w:hAnsi="Times New Roman"/>
          <w:sz w:val="24"/>
          <w:szCs w:val="24"/>
        </w:rPr>
        <w:t>.Обоснование</w:t>
      </w:r>
      <w:r w:rsidR="00740566" w:rsidRPr="00850448">
        <w:rPr>
          <w:rFonts w:ascii="Times New Roman" w:hAnsi="Times New Roman"/>
          <w:spacing w:val="-7"/>
          <w:sz w:val="24"/>
          <w:szCs w:val="24"/>
        </w:rPr>
        <w:t xml:space="preserve"> </w:t>
      </w:r>
      <w:r w:rsidR="00740566" w:rsidRPr="00850448">
        <w:rPr>
          <w:rFonts w:ascii="Times New Roman" w:hAnsi="Times New Roman"/>
          <w:sz w:val="24"/>
          <w:szCs w:val="24"/>
        </w:rPr>
        <w:t>источников</w:t>
      </w:r>
      <w:r w:rsidR="00740566" w:rsidRPr="00850448">
        <w:rPr>
          <w:rFonts w:ascii="Times New Roman" w:hAnsi="Times New Roman"/>
          <w:spacing w:val="-6"/>
          <w:sz w:val="24"/>
          <w:szCs w:val="24"/>
        </w:rPr>
        <w:t xml:space="preserve"> </w:t>
      </w:r>
      <w:r w:rsidR="00740566" w:rsidRPr="00850448">
        <w:rPr>
          <w:rFonts w:ascii="Times New Roman" w:hAnsi="Times New Roman"/>
          <w:sz w:val="24"/>
          <w:szCs w:val="24"/>
        </w:rPr>
        <w:t>финансирования</w:t>
      </w:r>
      <w:r w:rsidR="00740566" w:rsidRPr="00850448">
        <w:rPr>
          <w:rFonts w:ascii="Times New Roman" w:hAnsi="Times New Roman"/>
          <w:spacing w:val="-4"/>
          <w:sz w:val="24"/>
          <w:szCs w:val="24"/>
        </w:rPr>
        <w:t xml:space="preserve"> </w:t>
      </w:r>
      <w:r w:rsidR="00740566" w:rsidRPr="00850448">
        <w:rPr>
          <w:rFonts w:ascii="Times New Roman" w:hAnsi="Times New Roman"/>
          <w:sz w:val="24"/>
          <w:szCs w:val="24"/>
        </w:rPr>
        <w:t>для</w:t>
      </w:r>
      <w:r w:rsidR="00740566" w:rsidRPr="00850448">
        <w:rPr>
          <w:rFonts w:ascii="Times New Roman" w:hAnsi="Times New Roman"/>
          <w:spacing w:val="-4"/>
          <w:sz w:val="24"/>
          <w:szCs w:val="24"/>
        </w:rPr>
        <w:t xml:space="preserve"> </w:t>
      </w:r>
      <w:r w:rsidR="00740566" w:rsidRPr="00850448">
        <w:rPr>
          <w:rFonts w:ascii="Times New Roman" w:hAnsi="Times New Roman"/>
          <w:sz w:val="24"/>
          <w:szCs w:val="24"/>
        </w:rPr>
        <w:t>реализации</w:t>
      </w:r>
      <w:r w:rsidR="00740566" w:rsidRPr="00850448">
        <w:rPr>
          <w:rFonts w:ascii="Times New Roman" w:hAnsi="Times New Roman"/>
          <w:spacing w:val="-9"/>
          <w:sz w:val="24"/>
          <w:szCs w:val="24"/>
        </w:rPr>
        <w:t xml:space="preserve"> </w:t>
      </w:r>
      <w:r w:rsidR="00740566" w:rsidRPr="00850448">
        <w:rPr>
          <w:rFonts w:ascii="Times New Roman" w:hAnsi="Times New Roman"/>
          <w:sz w:val="24"/>
          <w:szCs w:val="24"/>
        </w:rPr>
        <w:t>инвестиционных</w:t>
      </w:r>
      <w:r w:rsidR="00740566" w:rsidRPr="00850448">
        <w:rPr>
          <w:rFonts w:ascii="Times New Roman" w:hAnsi="Times New Roman"/>
          <w:spacing w:val="-10"/>
          <w:sz w:val="24"/>
          <w:szCs w:val="24"/>
        </w:rPr>
        <w:t xml:space="preserve"> </w:t>
      </w:r>
      <w:r w:rsidR="00740566" w:rsidRPr="00850448">
        <w:rPr>
          <w:rFonts w:ascii="Times New Roman" w:hAnsi="Times New Roman"/>
          <w:sz w:val="24"/>
          <w:szCs w:val="24"/>
        </w:rPr>
        <w:t>проектов электроснабжения</w:t>
      </w:r>
      <w:bookmarkEnd w:id="359"/>
    </w:p>
    <w:p w14:paraId="028ED644" w14:textId="5683EEC9" w:rsidR="00657F28" w:rsidRPr="00AE6F6D" w:rsidRDefault="00657F28" w:rsidP="003C2E0F">
      <w:pPr>
        <w:pStyle w:val="af"/>
        <w:spacing w:before="109"/>
        <w:ind w:right="108"/>
        <w:jc w:val="both"/>
        <w:rPr>
          <w:color w:val="000000"/>
          <w:sz w:val="24"/>
          <w:szCs w:val="24"/>
        </w:rPr>
      </w:pPr>
      <w:r w:rsidRPr="00AE6F6D">
        <w:rPr>
          <w:sz w:val="24"/>
          <w:szCs w:val="24"/>
        </w:rPr>
        <w:t>В период реализации программы (с 2024 года по 203</w:t>
      </w:r>
      <w:r w:rsidR="0048311D" w:rsidRPr="00AE6F6D">
        <w:rPr>
          <w:sz w:val="24"/>
          <w:szCs w:val="24"/>
        </w:rPr>
        <w:t>1</w:t>
      </w:r>
      <w:r w:rsidRPr="00AE6F6D">
        <w:rPr>
          <w:sz w:val="24"/>
          <w:szCs w:val="24"/>
        </w:rPr>
        <w:t xml:space="preserve"> год) потребности в финансировании инвестиционных проектов </w:t>
      </w:r>
      <w:r w:rsidR="005C2D66" w:rsidRPr="00AE6F6D">
        <w:rPr>
          <w:sz w:val="24"/>
          <w:szCs w:val="24"/>
        </w:rPr>
        <w:t>электро</w:t>
      </w:r>
      <w:r w:rsidRPr="00AE6F6D">
        <w:rPr>
          <w:sz w:val="24"/>
          <w:szCs w:val="24"/>
        </w:rPr>
        <w:t xml:space="preserve">снабжения составят </w:t>
      </w:r>
      <w:r w:rsidR="00AE6F6D" w:rsidRPr="00AE6F6D">
        <w:rPr>
          <w:rFonts w:ascii="Calibri" w:hAnsi="Calibri" w:cs="Calibri"/>
          <w:color w:val="000000"/>
          <w:sz w:val="24"/>
          <w:szCs w:val="24"/>
        </w:rPr>
        <w:t>4924,7т</w:t>
      </w:r>
      <w:r w:rsidRPr="00AE6F6D">
        <w:rPr>
          <w:sz w:val="24"/>
          <w:szCs w:val="24"/>
        </w:rPr>
        <w:t>ыс</w:t>
      </w:r>
      <w:proofErr w:type="gramStart"/>
      <w:r w:rsidRPr="00AE6F6D">
        <w:rPr>
          <w:sz w:val="24"/>
          <w:szCs w:val="24"/>
        </w:rPr>
        <w:t>.р</w:t>
      </w:r>
      <w:proofErr w:type="gramEnd"/>
      <w:r w:rsidRPr="00AE6F6D">
        <w:rPr>
          <w:sz w:val="24"/>
          <w:szCs w:val="24"/>
        </w:rPr>
        <w:t xml:space="preserve">уб. Источники </w:t>
      </w:r>
      <w:r w:rsidRPr="00AE6F6D">
        <w:rPr>
          <w:sz w:val="24"/>
          <w:szCs w:val="24"/>
        </w:rPr>
        <w:lastRenderedPageBreak/>
        <w:t xml:space="preserve">финансирования    мероприятий </w:t>
      </w:r>
      <w:r w:rsidRPr="00AE6F6D">
        <w:rPr>
          <w:color w:val="000000"/>
          <w:sz w:val="24"/>
          <w:szCs w:val="24"/>
        </w:rPr>
        <w:t xml:space="preserve">программы инвестиционных проектов в </w:t>
      </w:r>
      <w:r w:rsidR="005C2D66" w:rsidRPr="00AE6F6D">
        <w:rPr>
          <w:color w:val="000000"/>
          <w:sz w:val="24"/>
          <w:szCs w:val="24"/>
        </w:rPr>
        <w:t>электрос</w:t>
      </w:r>
      <w:r w:rsidRPr="00AE6F6D">
        <w:rPr>
          <w:color w:val="000000"/>
          <w:sz w:val="24"/>
          <w:szCs w:val="24"/>
        </w:rPr>
        <w:t>набжении  (2024-203</w:t>
      </w:r>
      <w:r w:rsidR="0048311D" w:rsidRPr="00AE6F6D">
        <w:rPr>
          <w:color w:val="000000"/>
          <w:sz w:val="24"/>
          <w:szCs w:val="24"/>
        </w:rPr>
        <w:t>1</w:t>
      </w:r>
      <w:r w:rsidRPr="00AE6F6D">
        <w:rPr>
          <w:color w:val="000000"/>
          <w:sz w:val="24"/>
          <w:szCs w:val="24"/>
        </w:rPr>
        <w:t>годы)  представлены в таблице</w:t>
      </w:r>
      <w:r w:rsidR="005C2D66" w:rsidRPr="00AE6F6D">
        <w:rPr>
          <w:color w:val="000000"/>
          <w:sz w:val="24"/>
          <w:szCs w:val="24"/>
        </w:rPr>
        <w:t xml:space="preserve"> 14.</w:t>
      </w:r>
      <w:r w:rsidR="00F97151" w:rsidRPr="00AE6F6D">
        <w:rPr>
          <w:color w:val="000000"/>
          <w:sz w:val="24"/>
          <w:szCs w:val="24"/>
        </w:rPr>
        <w:t>2</w:t>
      </w:r>
      <w:r w:rsidR="005C2D66" w:rsidRPr="00AE6F6D">
        <w:rPr>
          <w:color w:val="000000"/>
          <w:sz w:val="24"/>
          <w:szCs w:val="24"/>
        </w:rPr>
        <w:t>.</w:t>
      </w:r>
    </w:p>
    <w:p w14:paraId="107302AD" w14:textId="77777777" w:rsidR="00AE6F6D" w:rsidRDefault="00AE6F6D" w:rsidP="003C2E0F">
      <w:pPr>
        <w:pStyle w:val="af"/>
        <w:spacing w:before="109"/>
        <w:ind w:right="108"/>
        <w:jc w:val="both"/>
        <w:rPr>
          <w:color w:val="000000"/>
          <w:sz w:val="24"/>
          <w:szCs w:val="24"/>
        </w:rPr>
      </w:pPr>
    </w:p>
    <w:p w14:paraId="7ABBAA9D" w14:textId="75A32FF0" w:rsidR="00AE6F6D" w:rsidRDefault="00AE6F6D" w:rsidP="003C2E0F">
      <w:pPr>
        <w:pStyle w:val="af"/>
        <w:spacing w:before="109"/>
        <w:ind w:right="108"/>
        <w:jc w:val="both"/>
        <w:rPr>
          <w:b/>
          <w:bCs/>
          <w:color w:val="000000"/>
          <w:sz w:val="18"/>
          <w:szCs w:val="18"/>
        </w:rPr>
        <w:sectPr w:rsidR="00AE6F6D" w:rsidSect="002D25CA">
          <w:pgSz w:w="11906" w:h="16838"/>
          <w:pgMar w:top="1134" w:right="851" w:bottom="1134" w:left="1134" w:header="709" w:footer="709" w:gutter="0"/>
          <w:cols w:space="708"/>
          <w:docGrid w:linePitch="360"/>
        </w:sectPr>
      </w:pPr>
    </w:p>
    <w:tbl>
      <w:tblPr>
        <w:tblW w:w="14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71"/>
        <w:gridCol w:w="940"/>
        <w:gridCol w:w="953"/>
        <w:gridCol w:w="953"/>
        <w:gridCol w:w="953"/>
        <w:gridCol w:w="953"/>
        <w:gridCol w:w="953"/>
        <w:gridCol w:w="984"/>
        <w:gridCol w:w="990"/>
        <w:gridCol w:w="955"/>
      </w:tblGrid>
      <w:tr w:rsidR="00314A09" w:rsidRPr="00314A09" w14:paraId="3837CCF1" w14:textId="77777777" w:rsidTr="005C2D66">
        <w:trPr>
          <w:trHeight w:val="841"/>
          <w:jc w:val="center"/>
        </w:trPr>
        <w:tc>
          <w:tcPr>
            <w:tcW w:w="14609" w:type="dxa"/>
            <w:gridSpan w:val="11"/>
            <w:shd w:val="clear" w:color="auto" w:fill="auto"/>
            <w:vAlign w:val="center"/>
            <w:hideMark/>
          </w:tcPr>
          <w:p w14:paraId="7DAEDBEB" w14:textId="3A5811F2" w:rsidR="00314A09" w:rsidRPr="00314A09" w:rsidRDefault="00314A09" w:rsidP="003C2E0F">
            <w:pPr>
              <w:jc w:val="center"/>
              <w:rPr>
                <w:b/>
                <w:bCs/>
                <w:color w:val="000000"/>
                <w:sz w:val="22"/>
                <w:szCs w:val="22"/>
              </w:rPr>
            </w:pPr>
            <w:r w:rsidRPr="00314A09">
              <w:rPr>
                <w:b/>
                <w:bCs/>
                <w:color w:val="000000"/>
                <w:sz w:val="22"/>
                <w:szCs w:val="22"/>
              </w:rPr>
              <w:lastRenderedPageBreak/>
              <w:t xml:space="preserve">Таблица </w:t>
            </w:r>
            <w:r w:rsidR="005C2D66">
              <w:rPr>
                <w:b/>
                <w:bCs/>
                <w:color w:val="000000"/>
                <w:sz w:val="22"/>
                <w:szCs w:val="22"/>
              </w:rPr>
              <w:t>1</w:t>
            </w:r>
            <w:r w:rsidR="00E2038A">
              <w:rPr>
                <w:b/>
                <w:bCs/>
                <w:color w:val="000000"/>
                <w:sz w:val="22"/>
                <w:szCs w:val="22"/>
              </w:rPr>
              <w:t>4</w:t>
            </w:r>
            <w:r w:rsidR="005C2D66">
              <w:rPr>
                <w:b/>
                <w:bCs/>
                <w:color w:val="000000"/>
                <w:sz w:val="22"/>
                <w:szCs w:val="22"/>
              </w:rPr>
              <w:t>.</w:t>
            </w:r>
            <w:r w:rsidR="00F97151">
              <w:rPr>
                <w:b/>
                <w:bCs/>
                <w:color w:val="000000"/>
                <w:sz w:val="22"/>
                <w:szCs w:val="22"/>
              </w:rPr>
              <w:t>2</w:t>
            </w:r>
            <w:r w:rsidRPr="00314A09">
              <w:rPr>
                <w:b/>
                <w:bCs/>
                <w:color w:val="000000"/>
                <w:sz w:val="22"/>
                <w:szCs w:val="22"/>
              </w:rPr>
              <w:t>. Итоговая информация  по  источникам финансирования  программы инвестиционных проектов в электроснабжении  (202</w:t>
            </w:r>
            <w:r w:rsidR="00BF074B">
              <w:rPr>
                <w:b/>
                <w:bCs/>
                <w:color w:val="000000"/>
                <w:sz w:val="22"/>
                <w:szCs w:val="22"/>
              </w:rPr>
              <w:t>4</w:t>
            </w:r>
            <w:r w:rsidRPr="00314A09">
              <w:rPr>
                <w:b/>
                <w:bCs/>
                <w:color w:val="000000"/>
                <w:sz w:val="22"/>
                <w:szCs w:val="22"/>
              </w:rPr>
              <w:t>-203</w:t>
            </w:r>
            <w:r w:rsidR="0037240A">
              <w:rPr>
                <w:b/>
                <w:bCs/>
                <w:color w:val="000000"/>
                <w:sz w:val="22"/>
                <w:szCs w:val="22"/>
              </w:rPr>
              <w:t>1</w:t>
            </w:r>
            <w:r w:rsidRPr="00314A09">
              <w:rPr>
                <w:b/>
                <w:bCs/>
                <w:color w:val="000000"/>
                <w:sz w:val="22"/>
                <w:szCs w:val="22"/>
              </w:rPr>
              <w:t>годы)</w:t>
            </w:r>
          </w:p>
        </w:tc>
      </w:tr>
      <w:tr w:rsidR="000301C8" w:rsidRPr="00314A09" w14:paraId="281BA59C" w14:textId="77777777" w:rsidTr="00407D54">
        <w:trPr>
          <w:trHeight w:val="510"/>
          <w:jc w:val="center"/>
        </w:trPr>
        <w:tc>
          <w:tcPr>
            <w:tcW w:w="704" w:type="dxa"/>
            <w:shd w:val="clear" w:color="auto" w:fill="auto"/>
            <w:noWrap/>
            <w:vAlign w:val="center"/>
            <w:hideMark/>
          </w:tcPr>
          <w:p w14:paraId="4FBE1C15" w14:textId="77777777" w:rsidR="000301C8" w:rsidRPr="00314A09" w:rsidRDefault="000301C8" w:rsidP="000301C8">
            <w:pPr>
              <w:jc w:val="center"/>
              <w:rPr>
                <w:b/>
                <w:bCs/>
                <w:color w:val="000000"/>
                <w:sz w:val="22"/>
                <w:szCs w:val="22"/>
              </w:rPr>
            </w:pPr>
          </w:p>
        </w:tc>
        <w:tc>
          <w:tcPr>
            <w:tcW w:w="5271" w:type="dxa"/>
            <w:shd w:val="clear" w:color="auto" w:fill="auto"/>
            <w:vAlign w:val="center"/>
            <w:hideMark/>
          </w:tcPr>
          <w:p w14:paraId="4B4825FF" w14:textId="77777777" w:rsidR="000301C8" w:rsidRPr="00314A09" w:rsidRDefault="000301C8" w:rsidP="000301C8">
            <w:pPr>
              <w:jc w:val="center"/>
              <w:rPr>
                <w:color w:val="000000"/>
                <w:sz w:val="22"/>
                <w:szCs w:val="22"/>
              </w:rPr>
            </w:pPr>
            <w:r w:rsidRPr="00314A09">
              <w:rPr>
                <w:color w:val="000000"/>
                <w:sz w:val="22"/>
                <w:szCs w:val="22"/>
              </w:rPr>
              <w:t>Источники финансирования</w:t>
            </w:r>
          </w:p>
        </w:tc>
        <w:tc>
          <w:tcPr>
            <w:tcW w:w="940" w:type="dxa"/>
            <w:shd w:val="clear" w:color="auto" w:fill="auto"/>
            <w:vAlign w:val="center"/>
            <w:hideMark/>
          </w:tcPr>
          <w:p w14:paraId="29E695B5" w14:textId="77777777" w:rsidR="000301C8" w:rsidRPr="00314A09" w:rsidRDefault="000301C8" w:rsidP="000301C8">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53" w:type="dxa"/>
            <w:shd w:val="clear" w:color="auto" w:fill="auto"/>
            <w:noWrap/>
            <w:vAlign w:val="center"/>
            <w:hideMark/>
          </w:tcPr>
          <w:p w14:paraId="0E0A1414" w14:textId="09A31958" w:rsidR="000301C8" w:rsidRPr="00314A09" w:rsidRDefault="000301C8" w:rsidP="000301C8">
            <w:pPr>
              <w:jc w:val="center"/>
              <w:rPr>
                <w:color w:val="000000"/>
                <w:sz w:val="22"/>
                <w:szCs w:val="22"/>
              </w:rPr>
            </w:pPr>
            <w:r w:rsidRPr="00314A09">
              <w:rPr>
                <w:color w:val="000000"/>
                <w:sz w:val="22"/>
                <w:szCs w:val="22"/>
              </w:rPr>
              <w:t>2024</w:t>
            </w:r>
          </w:p>
        </w:tc>
        <w:tc>
          <w:tcPr>
            <w:tcW w:w="953" w:type="dxa"/>
            <w:shd w:val="clear" w:color="auto" w:fill="auto"/>
            <w:noWrap/>
            <w:vAlign w:val="center"/>
            <w:hideMark/>
          </w:tcPr>
          <w:p w14:paraId="33B0F625" w14:textId="6E788B0A" w:rsidR="000301C8" w:rsidRPr="00314A09" w:rsidRDefault="000301C8" w:rsidP="000301C8">
            <w:pPr>
              <w:jc w:val="center"/>
              <w:rPr>
                <w:color w:val="000000"/>
                <w:sz w:val="22"/>
                <w:szCs w:val="22"/>
              </w:rPr>
            </w:pPr>
            <w:r w:rsidRPr="00314A09">
              <w:rPr>
                <w:color w:val="000000"/>
                <w:sz w:val="22"/>
                <w:szCs w:val="22"/>
              </w:rPr>
              <w:t>2025</w:t>
            </w:r>
          </w:p>
        </w:tc>
        <w:tc>
          <w:tcPr>
            <w:tcW w:w="953" w:type="dxa"/>
            <w:shd w:val="clear" w:color="auto" w:fill="auto"/>
            <w:noWrap/>
            <w:vAlign w:val="center"/>
            <w:hideMark/>
          </w:tcPr>
          <w:p w14:paraId="26DFA9BB" w14:textId="02C0B542" w:rsidR="000301C8" w:rsidRPr="00314A09" w:rsidRDefault="000301C8" w:rsidP="000301C8">
            <w:pPr>
              <w:jc w:val="center"/>
              <w:rPr>
                <w:color w:val="000000"/>
                <w:sz w:val="22"/>
                <w:szCs w:val="22"/>
              </w:rPr>
            </w:pPr>
            <w:r w:rsidRPr="00314A09">
              <w:rPr>
                <w:color w:val="000000"/>
                <w:sz w:val="22"/>
                <w:szCs w:val="22"/>
              </w:rPr>
              <w:t>2026</w:t>
            </w:r>
          </w:p>
        </w:tc>
        <w:tc>
          <w:tcPr>
            <w:tcW w:w="953" w:type="dxa"/>
            <w:shd w:val="clear" w:color="auto" w:fill="auto"/>
            <w:noWrap/>
            <w:vAlign w:val="center"/>
            <w:hideMark/>
          </w:tcPr>
          <w:p w14:paraId="6D7F3EED" w14:textId="48FF310B" w:rsidR="000301C8" w:rsidRPr="00314A09" w:rsidRDefault="000301C8" w:rsidP="000301C8">
            <w:pPr>
              <w:jc w:val="center"/>
              <w:rPr>
                <w:color w:val="000000"/>
                <w:sz w:val="22"/>
                <w:szCs w:val="22"/>
              </w:rPr>
            </w:pPr>
            <w:r w:rsidRPr="00314A09">
              <w:rPr>
                <w:color w:val="000000"/>
                <w:sz w:val="22"/>
                <w:szCs w:val="22"/>
              </w:rPr>
              <w:t>2027</w:t>
            </w:r>
          </w:p>
        </w:tc>
        <w:tc>
          <w:tcPr>
            <w:tcW w:w="953" w:type="dxa"/>
            <w:shd w:val="clear" w:color="auto" w:fill="auto"/>
            <w:noWrap/>
            <w:vAlign w:val="center"/>
            <w:hideMark/>
          </w:tcPr>
          <w:p w14:paraId="459DFBB0" w14:textId="4D6D5BBE" w:rsidR="000301C8" w:rsidRPr="00314A09" w:rsidRDefault="000301C8" w:rsidP="000301C8">
            <w:pPr>
              <w:jc w:val="center"/>
              <w:rPr>
                <w:color w:val="000000"/>
                <w:sz w:val="22"/>
                <w:szCs w:val="22"/>
              </w:rPr>
            </w:pPr>
            <w:r w:rsidRPr="00314A09">
              <w:rPr>
                <w:color w:val="000000"/>
                <w:sz w:val="22"/>
                <w:szCs w:val="22"/>
              </w:rPr>
              <w:t>202</w:t>
            </w:r>
            <w:r>
              <w:rPr>
                <w:color w:val="000000"/>
                <w:sz w:val="22"/>
                <w:szCs w:val="22"/>
              </w:rPr>
              <w:t>8</w:t>
            </w:r>
          </w:p>
        </w:tc>
        <w:tc>
          <w:tcPr>
            <w:tcW w:w="984" w:type="dxa"/>
            <w:shd w:val="clear" w:color="auto" w:fill="auto"/>
            <w:noWrap/>
            <w:vAlign w:val="center"/>
            <w:hideMark/>
          </w:tcPr>
          <w:p w14:paraId="58CD76DD" w14:textId="3C92B272" w:rsidR="000301C8" w:rsidRPr="00314A09" w:rsidRDefault="000301C8" w:rsidP="000301C8">
            <w:pPr>
              <w:jc w:val="center"/>
              <w:rPr>
                <w:color w:val="000000"/>
                <w:sz w:val="22"/>
                <w:szCs w:val="22"/>
              </w:rPr>
            </w:pPr>
            <w:r w:rsidRPr="00314A09">
              <w:rPr>
                <w:color w:val="000000"/>
                <w:sz w:val="22"/>
                <w:szCs w:val="22"/>
              </w:rPr>
              <w:t>202</w:t>
            </w:r>
            <w:r>
              <w:rPr>
                <w:color w:val="000000"/>
                <w:sz w:val="22"/>
                <w:szCs w:val="22"/>
              </w:rPr>
              <w:t>4-2028</w:t>
            </w:r>
          </w:p>
        </w:tc>
        <w:tc>
          <w:tcPr>
            <w:tcW w:w="990" w:type="dxa"/>
            <w:shd w:val="clear" w:color="auto" w:fill="auto"/>
            <w:noWrap/>
            <w:vAlign w:val="center"/>
            <w:hideMark/>
          </w:tcPr>
          <w:p w14:paraId="5D55D3A6" w14:textId="1238D694" w:rsidR="000301C8" w:rsidRPr="00314A09" w:rsidRDefault="000301C8" w:rsidP="000301C8">
            <w:pPr>
              <w:jc w:val="center"/>
              <w:rPr>
                <w:rFonts w:ascii="Calibri" w:hAnsi="Calibri" w:cs="Calibri"/>
                <w:color w:val="000000"/>
                <w:sz w:val="22"/>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1</w:t>
            </w:r>
          </w:p>
        </w:tc>
        <w:tc>
          <w:tcPr>
            <w:tcW w:w="955" w:type="dxa"/>
            <w:shd w:val="clear" w:color="auto" w:fill="auto"/>
            <w:noWrap/>
            <w:vAlign w:val="center"/>
            <w:hideMark/>
          </w:tcPr>
          <w:p w14:paraId="40A57F91" w14:textId="77777777" w:rsidR="000301C8" w:rsidRPr="00314A09" w:rsidRDefault="000301C8" w:rsidP="000301C8">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14:paraId="23A410B8" w14:textId="77777777" w:rsidTr="00407D54">
        <w:trPr>
          <w:trHeight w:val="570"/>
          <w:jc w:val="center"/>
        </w:trPr>
        <w:tc>
          <w:tcPr>
            <w:tcW w:w="704" w:type="dxa"/>
            <w:shd w:val="clear" w:color="000000" w:fill="FFFF00"/>
            <w:noWrap/>
            <w:vAlign w:val="center"/>
            <w:hideMark/>
          </w:tcPr>
          <w:p w14:paraId="47AD1389" w14:textId="77777777" w:rsidR="00314A09" w:rsidRPr="00314A09" w:rsidRDefault="00314A09" w:rsidP="003C2E0F">
            <w:pPr>
              <w:jc w:val="right"/>
              <w:rPr>
                <w:rFonts w:ascii="Calibri" w:hAnsi="Calibri" w:cs="Calibri"/>
                <w:color w:val="000000"/>
                <w:sz w:val="22"/>
                <w:szCs w:val="22"/>
              </w:rPr>
            </w:pPr>
            <w:r w:rsidRPr="00314A09">
              <w:rPr>
                <w:rFonts w:ascii="Calibri" w:hAnsi="Calibri" w:cs="Calibri"/>
                <w:color w:val="000000"/>
                <w:sz w:val="22"/>
                <w:szCs w:val="22"/>
              </w:rPr>
              <w:t>1</w:t>
            </w:r>
          </w:p>
        </w:tc>
        <w:tc>
          <w:tcPr>
            <w:tcW w:w="13905" w:type="dxa"/>
            <w:gridSpan w:val="10"/>
            <w:shd w:val="clear" w:color="000000" w:fill="FFFF00"/>
            <w:vAlign w:val="center"/>
            <w:hideMark/>
          </w:tcPr>
          <w:p w14:paraId="55D33BA5" w14:textId="531B5859" w:rsidR="00314A09" w:rsidRPr="00314A09" w:rsidRDefault="00314A09" w:rsidP="00A15759">
            <w:pPr>
              <w:jc w:val="center"/>
              <w:rPr>
                <w:b/>
                <w:bCs/>
                <w:color w:val="000000"/>
                <w:sz w:val="22"/>
                <w:szCs w:val="22"/>
              </w:rPr>
            </w:pPr>
            <w:r w:rsidRPr="00314A09">
              <w:rPr>
                <w:b/>
                <w:bCs/>
                <w:color w:val="000000"/>
                <w:sz w:val="22"/>
                <w:szCs w:val="22"/>
              </w:rPr>
              <w:t xml:space="preserve">Проекты по новому строительству линейных объектов систем электроснабжения для </w:t>
            </w:r>
            <w:r w:rsidR="007B7EE1">
              <w:rPr>
                <w:b/>
                <w:bCs/>
                <w:color w:val="000000"/>
                <w:sz w:val="22"/>
                <w:szCs w:val="22"/>
              </w:rPr>
              <w:t>н</w:t>
            </w:r>
            <w:r w:rsidRPr="00314A09">
              <w:rPr>
                <w:b/>
                <w:bCs/>
                <w:color w:val="000000"/>
                <w:sz w:val="22"/>
                <w:szCs w:val="22"/>
              </w:rPr>
              <w:t>ового индивидуального  строительства (2,</w:t>
            </w:r>
            <w:r w:rsidR="00A15759">
              <w:rPr>
                <w:b/>
                <w:bCs/>
                <w:color w:val="000000"/>
                <w:sz w:val="22"/>
                <w:szCs w:val="22"/>
              </w:rPr>
              <w:t>0</w:t>
            </w:r>
            <w:r w:rsidRPr="00314A09">
              <w:rPr>
                <w:b/>
                <w:bCs/>
                <w:color w:val="000000"/>
                <w:sz w:val="22"/>
                <w:szCs w:val="22"/>
              </w:rPr>
              <w:t>км)</w:t>
            </w:r>
          </w:p>
        </w:tc>
      </w:tr>
      <w:tr w:rsidR="00B70010" w:rsidRPr="00314A09" w14:paraId="7112B48D" w14:textId="77777777" w:rsidTr="00407D54">
        <w:trPr>
          <w:trHeight w:val="510"/>
          <w:jc w:val="center"/>
        </w:trPr>
        <w:tc>
          <w:tcPr>
            <w:tcW w:w="704" w:type="dxa"/>
            <w:shd w:val="clear" w:color="auto" w:fill="auto"/>
            <w:vAlign w:val="center"/>
            <w:hideMark/>
          </w:tcPr>
          <w:p w14:paraId="68222C45" w14:textId="77777777" w:rsidR="00B70010" w:rsidRPr="00314A09" w:rsidRDefault="00B70010" w:rsidP="00B70010">
            <w:pPr>
              <w:jc w:val="center"/>
              <w:rPr>
                <w:color w:val="000000"/>
                <w:sz w:val="22"/>
                <w:szCs w:val="22"/>
              </w:rPr>
            </w:pPr>
            <w:r w:rsidRPr="00314A09">
              <w:rPr>
                <w:color w:val="000000"/>
                <w:sz w:val="22"/>
                <w:szCs w:val="22"/>
              </w:rPr>
              <w:t>.1.1</w:t>
            </w:r>
          </w:p>
        </w:tc>
        <w:tc>
          <w:tcPr>
            <w:tcW w:w="5271" w:type="dxa"/>
            <w:shd w:val="clear" w:color="auto" w:fill="auto"/>
            <w:vAlign w:val="center"/>
            <w:hideMark/>
          </w:tcPr>
          <w:p w14:paraId="02095393" w14:textId="6BE77E77" w:rsidR="00B70010" w:rsidRPr="00314A09" w:rsidRDefault="00B70010" w:rsidP="00B70010">
            <w:pPr>
              <w:rPr>
                <w:color w:val="000000"/>
                <w:sz w:val="22"/>
                <w:szCs w:val="22"/>
              </w:rPr>
            </w:pPr>
            <w:r>
              <w:rPr>
                <w:color w:val="000000"/>
                <w:sz w:val="20"/>
              </w:rPr>
              <w:t>Всего инвестиций за период, в т.ч.</w:t>
            </w:r>
          </w:p>
        </w:tc>
        <w:tc>
          <w:tcPr>
            <w:tcW w:w="940" w:type="dxa"/>
            <w:shd w:val="clear" w:color="auto" w:fill="auto"/>
            <w:vAlign w:val="center"/>
            <w:hideMark/>
          </w:tcPr>
          <w:p w14:paraId="3AD7CF39" w14:textId="2BDC2151"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0435869E" w14:textId="75E51BF4" w:rsidR="00B70010" w:rsidRPr="00314A09" w:rsidRDefault="00B70010" w:rsidP="00B70010">
            <w:pPr>
              <w:jc w:val="center"/>
              <w:rPr>
                <w:color w:val="000000"/>
                <w:sz w:val="22"/>
                <w:szCs w:val="22"/>
              </w:rPr>
            </w:pPr>
            <w:r>
              <w:rPr>
                <w:color w:val="000000"/>
                <w:sz w:val="20"/>
              </w:rPr>
              <w:t>245,2</w:t>
            </w:r>
          </w:p>
        </w:tc>
        <w:tc>
          <w:tcPr>
            <w:tcW w:w="953" w:type="dxa"/>
            <w:shd w:val="clear" w:color="auto" w:fill="auto"/>
            <w:vAlign w:val="center"/>
            <w:hideMark/>
          </w:tcPr>
          <w:p w14:paraId="147A1BC4" w14:textId="2F0CD97F" w:rsidR="00B70010" w:rsidRPr="00314A09" w:rsidRDefault="00B70010" w:rsidP="00B70010">
            <w:pPr>
              <w:jc w:val="center"/>
              <w:rPr>
                <w:color w:val="000000"/>
                <w:sz w:val="22"/>
                <w:szCs w:val="22"/>
              </w:rPr>
            </w:pPr>
            <w:r>
              <w:rPr>
                <w:color w:val="000000"/>
                <w:sz w:val="20"/>
              </w:rPr>
              <w:t>255,0</w:t>
            </w:r>
          </w:p>
        </w:tc>
        <w:tc>
          <w:tcPr>
            <w:tcW w:w="953" w:type="dxa"/>
            <w:shd w:val="clear" w:color="auto" w:fill="auto"/>
            <w:vAlign w:val="center"/>
            <w:hideMark/>
          </w:tcPr>
          <w:p w14:paraId="2B87E2CE" w14:textId="054A6891" w:rsidR="00B70010" w:rsidRPr="00314A09" w:rsidRDefault="00B70010" w:rsidP="00B70010">
            <w:pPr>
              <w:jc w:val="center"/>
              <w:rPr>
                <w:color w:val="000000"/>
                <w:sz w:val="22"/>
                <w:szCs w:val="22"/>
              </w:rPr>
            </w:pPr>
            <w:r>
              <w:rPr>
                <w:color w:val="000000"/>
                <w:sz w:val="20"/>
              </w:rPr>
              <w:t>265,2</w:t>
            </w:r>
          </w:p>
        </w:tc>
        <w:tc>
          <w:tcPr>
            <w:tcW w:w="953" w:type="dxa"/>
            <w:shd w:val="clear" w:color="auto" w:fill="auto"/>
            <w:vAlign w:val="center"/>
            <w:hideMark/>
          </w:tcPr>
          <w:p w14:paraId="1714BFF2" w14:textId="3F6D1B3D" w:rsidR="00B70010" w:rsidRPr="00314A09" w:rsidRDefault="00B70010" w:rsidP="00B70010">
            <w:pPr>
              <w:jc w:val="center"/>
              <w:rPr>
                <w:color w:val="000000"/>
                <w:sz w:val="22"/>
                <w:szCs w:val="22"/>
              </w:rPr>
            </w:pPr>
            <w:r>
              <w:rPr>
                <w:color w:val="000000"/>
                <w:sz w:val="20"/>
              </w:rPr>
              <w:t>275,8</w:t>
            </w:r>
          </w:p>
        </w:tc>
        <w:tc>
          <w:tcPr>
            <w:tcW w:w="953" w:type="dxa"/>
            <w:shd w:val="clear" w:color="auto" w:fill="auto"/>
            <w:vAlign w:val="center"/>
            <w:hideMark/>
          </w:tcPr>
          <w:p w14:paraId="121468DB" w14:textId="34ECC3F3" w:rsidR="00B70010" w:rsidRPr="00314A09" w:rsidRDefault="00B70010" w:rsidP="00B70010">
            <w:pPr>
              <w:jc w:val="center"/>
              <w:rPr>
                <w:color w:val="000000"/>
                <w:sz w:val="22"/>
                <w:szCs w:val="22"/>
              </w:rPr>
            </w:pPr>
            <w:r>
              <w:rPr>
                <w:color w:val="000000"/>
                <w:sz w:val="20"/>
              </w:rPr>
              <w:t>286,8</w:t>
            </w:r>
          </w:p>
        </w:tc>
        <w:tc>
          <w:tcPr>
            <w:tcW w:w="984" w:type="dxa"/>
            <w:shd w:val="clear" w:color="auto" w:fill="auto"/>
            <w:vAlign w:val="center"/>
            <w:hideMark/>
          </w:tcPr>
          <w:p w14:paraId="3407470B" w14:textId="1F7B8725" w:rsidR="00B70010" w:rsidRPr="00314A09" w:rsidRDefault="00B70010" w:rsidP="00B70010">
            <w:pPr>
              <w:jc w:val="center"/>
              <w:rPr>
                <w:color w:val="000000"/>
                <w:sz w:val="22"/>
                <w:szCs w:val="22"/>
              </w:rPr>
            </w:pPr>
            <w:r>
              <w:rPr>
                <w:color w:val="000000"/>
                <w:sz w:val="20"/>
              </w:rPr>
              <w:t>1328,1</w:t>
            </w:r>
          </w:p>
        </w:tc>
        <w:tc>
          <w:tcPr>
            <w:tcW w:w="990" w:type="dxa"/>
            <w:shd w:val="clear" w:color="auto" w:fill="auto"/>
            <w:vAlign w:val="center"/>
            <w:hideMark/>
          </w:tcPr>
          <w:p w14:paraId="163D2E4A" w14:textId="4E9D5524" w:rsidR="00B70010" w:rsidRPr="00314A09" w:rsidRDefault="00B70010" w:rsidP="00B70010">
            <w:pPr>
              <w:jc w:val="center"/>
              <w:rPr>
                <w:color w:val="000000"/>
                <w:sz w:val="22"/>
                <w:szCs w:val="22"/>
              </w:rPr>
            </w:pPr>
            <w:r>
              <w:rPr>
                <w:color w:val="000000"/>
                <w:sz w:val="20"/>
              </w:rPr>
              <w:t>968,5</w:t>
            </w:r>
          </w:p>
        </w:tc>
        <w:tc>
          <w:tcPr>
            <w:tcW w:w="955" w:type="dxa"/>
            <w:shd w:val="clear" w:color="auto" w:fill="auto"/>
            <w:vAlign w:val="center"/>
            <w:hideMark/>
          </w:tcPr>
          <w:p w14:paraId="442596B0" w14:textId="70B51E68" w:rsidR="00B70010" w:rsidRPr="00314A09" w:rsidRDefault="00B70010" w:rsidP="00B70010">
            <w:pPr>
              <w:jc w:val="center"/>
              <w:rPr>
                <w:color w:val="000000"/>
                <w:sz w:val="22"/>
                <w:szCs w:val="22"/>
              </w:rPr>
            </w:pPr>
            <w:r>
              <w:rPr>
                <w:color w:val="000000"/>
                <w:sz w:val="20"/>
              </w:rPr>
              <w:t>2297,0</w:t>
            </w:r>
          </w:p>
        </w:tc>
      </w:tr>
      <w:tr w:rsidR="00B70010" w:rsidRPr="00314A09" w14:paraId="084FFF37" w14:textId="77777777" w:rsidTr="00B70010">
        <w:trPr>
          <w:trHeight w:val="510"/>
          <w:jc w:val="center"/>
        </w:trPr>
        <w:tc>
          <w:tcPr>
            <w:tcW w:w="704" w:type="dxa"/>
            <w:shd w:val="clear" w:color="auto" w:fill="auto"/>
            <w:vAlign w:val="center"/>
            <w:hideMark/>
          </w:tcPr>
          <w:p w14:paraId="75A58486" w14:textId="77777777" w:rsidR="00B70010" w:rsidRPr="00314A09" w:rsidRDefault="00B70010" w:rsidP="00B70010">
            <w:pPr>
              <w:jc w:val="center"/>
              <w:rPr>
                <w:color w:val="000000"/>
                <w:sz w:val="22"/>
                <w:szCs w:val="22"/>
              </w:rPr>
            </w:pPr>
            <w:r w:rsidRPr="00314A09">
              <w:rPr>
                <w:color w:val="000000"/>
                <w:sz w:val="22"/>
                <w:szCs w:val="22"/>
              </w:rPr>
              <w:t>.1.2</w:t>
            </w:r>
          </w:p>
        </w:tc>
        <w:tc>
          <w:tcPr>
            <w:tcW w:w="5271" w:type="dxa"/>
            <w:shd w:val="clear" w:color="auto" w:fill="auto"/>
            <w:vAlign w:val="center"/>
            <w:hideMark/>
          </w:tcPr>
          <w:p w14:paraId="69D9F9E5" w14:textId="6E2B1B5E" w:rsidR="00B70010" w:rsidRPr="00314A09" w:rsidRDefault="00B70010" w:rsidP="00B70010">
            <w:pPr>
              <w:rPr>
                <w:color w:val="000000"/>
                <w:sz w:val="22"/>
                <w:szCs w:val="22"/>
              </w:rPr>
            </w:pPr>
            <w:r>
              <w:rPr>
                <w:color w:val="000000"/>
                <w:sz w:val="20"/>
              </w:rPr>
              <w:t>Федеральный бюджет</w:t>
            </w:r>
          </w:p>
        </w:tc>
        <w:tc>
          <w:tcPr>
            <w:tcW w:w="940" w:type="dxa"/>
            <w:shd w:val="clear" w:color="auto" w:fill="auto"/>
            <w:vAlign w:val="center"/>
            <w:hideMark/>
          </w:tcPr>
          <w:p w14:paraId="6A54B1B6" w14:textId="6FF6EB22"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4E32860F" w14:textId="45B1F679" w:rsidR="00B70010" w:rsidRPr="00314A09" w:rsidRDefault="00B70010" w:rsidP="00B70010">
            <w:pPr>
              <w:jc w:val="center"/>
              <w:rPr>
                <w:color w:val="000000"/>
                <w:sz w:val="22"/>
                <w:szCs w:val="22"/>
              </w:rPr>
            </w:pPr>
            <w:r>
              <w:rPr>
                <w:color w:val="000000"/>
                <w:sz w:val="20"/>
              </w:rPr>
              <w:t> </w:t>
            </w:r>
          </w:p>
        </w:tc>
        <w:tc>
          <w:tcPr>
            <w:tcW w:w="953" w:type="dxa"/>
            <w:shd w:val="clear" w:color="auto" w:fill="auto"/>
            <w:vAlign w:val="center"/>
            <w:hideMark/>
          </w:tcPr>
          <w:p w14:paraId="034DB95B" w14:textId="332C429C" w:rsidR="00B70010" w:rsidRPr="00314A09" w:rsidRDefault="00B70010" w:rsidP="00B70010">
            <w:pPr>
              <w:jc w:val="center"/>
              <w:rPr>
                <w:color w:val="000000"/>
                <w:sz w:val="22"/>
                <w:szCs w:val="22"/>
              </w:rPr>
            </w:pPr>
            <w:r>
              <w:rPr>
                <w:color w:val="000000"/>
                <w:sz w:val="20"/>
              </w:rPr>
              <w:t> </w:t>
            </w:r>
          </w:p>
        </w:tc>
        <w:tc>
          <w:tcPr>
            <w:tcW w:w="953" w:type="dxa"/>
            <w:shd w:val="clear" w:color="auto" w:fill="auto"/>
            <w:vAlign w:val="center"/>
            <w:hideMark/>
          </w:tcPr>
          <w:p w14:paraId="57CC8B9C" w14:textId="713F8D2C" w:rsidR="00B70010" w:rsidRPr="00314A09" w:rsidRDefault="00B70010" w:rsidP="00B70010">
            <w:pPr>
              <w:jc w:val="center"/>
              <w:rPr>
                <w:color w:val="000000"/>
                <w:sz w:val="22"/>
                <w:szCs w:val="22"/>
              </w:rPr>
            </w:pPr>
            <w:r>
              <w:rPr>
                <w:color w:val="000000"/>
                <w:sz w:val="20"/>
              </w:rPr>
              <w:t> </w:t>
            </w:r>
          </w:p>
        </w:tc>
        <w:tc>
          <w:tcPr>
            <w:tcW w:w="953" w:type="dxa"/>
            <w:shd w:val="clear" w:color="auto" w:fill="auto"/>
            <w:vAlign w:val="center"/>
            <w:hideMark/>
          </w:tcPr>
          <w:p w14:paraId="5D14B850" w14:textId="60820A0C" w:rsidR="00B70010" w:rsidRPr="00314A09" w:rsidRDefault="00B70010" w:rsidP="00B70010">
            <w:pPr>
              <w:jc w:val="center"/>
              <w:rPr>
                <w:color w:val="000000"/>
                <w:sz w:val="22"/>
                <w:szCs w:val="22"/>
              </w:rPr>
            </w:pPr>
            <w:r>
              <w:rPr>
                <w:color w:val="000000"/>
                <w:sz w:val="20"/>
              </w:rPr>
              <w:t> </w:t>
            </w:r>
          </w:p>
        </w:tc>
        <w:tc>
          <w:tcPr>
            <w:tcW w:w="953" w:type="dxa"/>
            <w:shd w:val="clear" w:color="auto" w:fill="auto"/>
            <w:vAlign w:val="center"/>
            <w:hideMark/>
          </w:tcPr>
          <w:p w14:paraId="7EEFC155" w14:textId="5D4992E0" w:rsidR="00B70010" w:rsidRPr="00314A09" w:rsidRDefault="00B70010" w:rsidP="00B70010">
            <w:pPr>
              <w:jc w:val="center"/>
              <w:rPr>
                <w:color w:val="000000"/>
                <w:sz w:val="22"/>
                <w:szCs w:val="22"/>
              </w:rPr>
            </w:pPr>
            <w:r>
              <w:rPr>
                <w:color w:val="000000"/>
                <w:sz w:val="20"/>
              </w:rPr>
              <w:t> </w:t>
            </w:r>
          </w:p>
        </w:tc>
        <w:tc>
          <w:tcPr>
            <w:tcW w:w="984" w:type="dxa"/>
            <w:shd w:val="clear" w:color="auto" w:fill="auto"/>
            <w:vAlign w:val="center"/>
            <w:hideMark/>
          </w:tcPr>
          <w:p w14:paraId="4ED8C5C6" w14:textId="5C675064" w:rsidR="00B70010" w:rsidRPr="00314A09" w:rsidRDefault="00B70010" w:rsidP="00B70010">
            <w:pPr>
              <w:jc w:val="center"/>
              <w:rPr>
                <w:color w:val="000000"/>
                <w:sz w:val="22"/>
                <w:szCs w:val="22"/>
              </w:rPr>
            </w:pPr>
            <w:r>
              <w:rPr>
                <w:color w:val="000000"/>
                <w:sz w:val="20"/>
              </w:rPr>
              <w:t> </w:t>
            </w:r>
          </w:p>
        </w:tc>
        <w:tc>
          <w:tcPr>
            <w:tcW w:w="990" w:type="dxa"/>
            <w:shd w:val="clear" w:color="auto" w:fill="auto"/>
            <w:vAlign w:val="center"/>
            <w:hideMark/>
          </w:tcPr>
          <w:p w14:paraId="6D282C58" w14:textId="1D941E15" w:rsidR="00B70010" w:rsidRPr="00314A09" w:rsidRDefault="00B70010" w:rsidP="00B70010">
            <w:pPr>
              <w:jc w:val="center"/>
              <w:rPr>
                <w:color w:val="000000"/>
                <w:sz w:val="22"/>
                <w:szCs w:val="22"/>
              </w:rPr>
            </w:pPr>
            <w:r>
              <w:rPr>
                <w:color w:val="000000"/>
                <w:sz w:val="20"/>
              </w:rPr>
              <w:t> </w:t>
            </w:r>
          </w:p>
        </w:tc>
        <w:tc>
          <w:tcPr>
            <w:tcW w:w="955" w:type="dxa"/>
            <w:shd w:val="clear" w:color="auto" w:fill="auto"/>
            <w:vAlign w:val="center"/>
            <w:hideMark/>
          </w:tcPr>
          <w:p w14:paraId="393A2FFE" w14:textId="420F79BD" w:rsidR="00B70010" w:rsidRPr="00314A09" w:rsidRDefault="00B70010" w:rsidP="00B70010">
            <w:pPr>
              <w:jc w:val="center"/>
              <w:rPr>
                <w:color w:val="000000"/>
                <w:sz w:val="22"/>
                <w:szCs w:val="22"/>
              </w:rPr>
            </w:pPr>
            <w:r>
              <w:rPr>
                <w:color w:val="000000"/>
                <w:sz w:val="20"/>
              </w:rPr>
              <w:t> </w:t>
            </w:r>
          </w:p>
        </w:tc>
      </w:tr>
      <w:tr w:rsidR="00B70010" w:rsidRPr="00314A09" w14:paraId="61F78E1D" w14:textId="77777777" w:rsidTr="00407D54">
        <w:trPr>
          <w:trHeight w:val="510"/>
          <w:jc w:val="center"/>
        </w:trPr>
        <w:tc>
          <w:tcPr>
            <w:tcW w:w="704" w:type="dxa"/>
            <w:shd w:val="clear" w:color="auto" w:fill="auto"/>
            <w:vAlign w:val="center"/>
            <w:hideMark/>
          </w:tcPr>
          <w:p w14:paraId="7FFE8F95" w14:textId="77777777" w:rsidR="00B70010" w:rsidRPr="00314A09" w:rsidRDefault="00B70010" w:rsidP="00B70010">
            <w:pPr>
              <w:jc w:val="center"/>
              <w:rPr>
                <w:color w:val="000000"/>
                <w:sz w:val="22"/>
                <w:szCs w:val="22"/>
              </w:rPr>
            </w:pPr>
            <w:r w:rsidRPr="00314A09">
              <w:rPr>
                <w:color w:val="000000"/>
                <w:sz w:val="22"/>
                <w:szCs w:val="22"/>
              </w:rPr>
              <w:t>.1.3</w:t>
            </w:r>
          </w:p>
        </w:tc>
        <w:tc>
          <w:tcPr>
            <w:tcW w:w="5271" w:type="dxa"/>
            <w:shd w:val="clear" w:color="auto" w:fill="auto"/>
            <w:vAlign w:val="center"/>
            <w:hideMark/>
          </w:tcPr>
          <w:p w14:paraId="63D74694" w14:textId="793C872B" w:rsidR="00B70010" w:rsidRPr="00314A09" w:rsidRDefault="00B70010" w:rsidP="00B70010">
            <w:pPr>
              <w:rPr>
                <w:color w:val="000000"/>
                <w:sz w:val="22"/>
                <w:szCs w:val="22"/>
              </w:rPr>
            </w:pPr>
            <w:r>
              <w:rPr>
                <w:color w:val="000000"/>
                <w:sz w:val="20"/>
              </w:rPr>
              <w:t>бюджет субъекта РФ</w:t>
            </w:r>
          </w:p>
        </w:tc>
        <w:tc>
          <w:tcPr>
            <w:tcW w:w="940" w:type="dxa"/>
            <w:shd w:val="clear" w:color="auto" w:fill="auto"/>
            <w:vAlign w:val="center"/>
            <w:hideMark/>
          </w:tcPr>
          <w:p w14:paraId="54BB9AEB" w14:textId="6AE3570A"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hideMark/>
          </w:tcPr>
          <w:p w14:paraId="3C330C94" w14:textId="275A1A33" w:rsidR="00B70010" w:rsidRPr="00314A09" w:rsidRDefault="00B70010" w:rsidP="00B70010">
            <w:pPr>
              <w:jc w:val="center"/>
              <w:rPr>
                <w:color w:val="000000"/>
                <w:sz w:val="22"/>
                <w:szCs w:val="22"/>
              </w:rPr>
            </w:pPr>
            <w:r>
              <w:rPr>
                <w:color w:val="000000"/>
                <w:sz w:val="20"/>
              </w:rPr>
              <w:t>245,2</w:t>
            </w:r>
          </w:p>
        </w:tc>
        <w:tc>
          <w:tcPr>
            <w:tcW w:w="953" w:type="dxa"/>
            <w:shd w:val="clear" w:color="auto" w:fill="auto"/>
            <w:vAlign w:val="center"/>
            <w:hideMark/>
          </w:tcPr>
          <w:p w14:paraId="0D765020" w14:textId="4A6B17C3" w:rsidR="00B70010" w:rsidRPr="00314A09" w:rsidRDefault="00B70010" w:rsidP="00B70010">
            <w:pPr>
              <w:jc w:val="center"/>
              <w:rPr>
                <w:color w:val="000000"/>
                <w:sz w:val="22"/>
                <w:szCs w:val="22"/>
              </w:rPr>
            </w:pPr>
            <w:r>
              <w:rPr>
                <w:color w:val="000000"/>
                <w:sz w:val="20"/>
              </w:rPr>
              <w:t>255,0</w:t>
            </w:r>
          </w:p>
        </w:tc>
        <w:tc>
          <w:tcPr>
            <w:tcW w:w="953" w:type="dxa"/>
            <w:shd w:val="clear" w:color="auto" w:fill="auto"/>
            <w:vAlign w:val="center"/>
            <w:hideMark/>
          </w:tcPr>
          <w:p w14:paraId="0EECA49C" w14:textId="622AFB5A" w:rsidR="00B70010" w:rsidRPr="00314A09" w:rsidRDefault="00B70010" w:rsidP="00B70010">
            <w:pPr>
              <w:jc w:val="center"/>
              <w:rPr>
                <w:color w:val="000000"/>
                <w:sz w:val="22"/>
                <w:szCs w:val="22"/>
              </w:rPr>
            </w:pPr>
            <w:r>
              <w:rPr>
                <w:color w:val="000000"/>
                <w:sz w:val="20"/>
              </w:rPr>
              <w:t>265,2</w:t>
            </w:r>
          </w:p>
        </w:tc>
        <w:tc>
          <w:tcPr>
            <w:tcW w:w="953" w:type="dxa"/>
            <w:shd w:val="clear" w:color="auto" w:fill="auto"/>
            <w:vAlign w:val="center"/>
            <w:hideMark/>
          </w:tcPr>
          <w:p w14:paraId="2773A501" w14:textId="7247F622" w:rsidR="00B70010" w:rsidRPr="00314A09" w:rsidRDefault="00B70010" w:rsidP="00B70010">
            <w:pPr>
              <w:jc w:val="center"/>
              <w:rPr>
                <w:color w:val="000000"/>
                <w:sz w:val="22"/>
                <w:szCs w:val="22"/>
              </w:rPr>
            </w:pPr>
            <w:r>
              <w:rPr>
                <w:color w:val="000000"/>
                <w:sz w:val="20"/>
              </w:rPr>
              <w:t>275,8</w:t>
            </w:r>
          </w:p>
        </w:tc>
        <w:tc>
          <w:tcPr>
            <w:tcW w:w="953" w:type="dxa"/>
            <w:shd w:val="clear" w:color="auto" w:fill="auto"/>
            <w:vAlign w:val="center"/>
            <w:hideMark/>
          </w:tcPr>
          <w:p w14:paraId="1A8DD0E9" w14:textId="06180F44" w:rsidR="00B70010" w:rsidRPr="00314A09" w:rsidRDefault="00B70010" w:rsidP="00B70010">
            <w:pPr>
              <w:jc w:val="center"/>
              <w:rPr>
                <w:color w:val="000000"/>
                <w:sz w:val="22"/>
                <w:szCs w:val="22"/>
              </w:rPr>
            </w:pPr>
            <w:r>
              <w:rPr>
                <w:color w:val="000000"/>
                <w:sz w:val="20"/>
              </w:rPr>
              <w:t>286,8</w:t>
            </w:r>
          </w:p>
        </w:tc>
        <w:tc>
          <w:tcPr>
            <w:tcW w:w="984" w:type="dxa"/>
            <w:shd w:val="clear" w:color="auto" w:fill="auto"/>
            <w:vAlign w:val="center"/>
            <w:hideMark/>
          </w:tcPr>
          <w:p w14:paraId="4D94414D" w14:textId="12CF0CEF" w:rsidR="00B70010" w:rsidRPr="00314A09" w:rsidRDefault="00B70010" w:rsidP="00B70010">
            <w:pPr>
              <w:jc w:val="center"/>
              <w:rPr>
                <w:color w:val="000000"/>
                <w:sz w:val="22"/>
                <w:szCs w:val="22"/>
              </w:rPr>
            </w:pPr>
            <w:r>
              <w:rPr>
                <w:color w:val="000000"/>
                <w:sz w:val="20"/>
              </w:rPr>
              <w:t>1328,1</w:t>
            </w:r>
          </w:p>
        </w:tc>
        <w:tc>
          <w:tcPr>
            <w:tcW w:w="990" w:type="dxa"/>
            <w:shd w:val="clear" w:color="auto" w:fill="auto"/>
            <w:vAlign w:val="center"/>
            <w:hideMark/>
          </w:tcPr>
          <w:p w14:paraId="4B9A0BD3" w14:textId="42FC244F" w:rsidR="00B70010" w:rsidRPr="00314A09" w:rsidRDefault="00B70010" w:rsidP="00B70010">
            <w:pPr>
              <w:jc w:val="center"/>
              <w:rPr>
                <w:color w:val="000000"/>
                <w:sz w:val="22"/>
                <w:szCs w:val="22"/>
              </w:rPr>
            </w:pPr>
            <w:r>
              <w:rPr>
                <w:color w:val="000000"/>
                <w:sz w:val="20"/>
              </w:rPr>
              <w:t>968,5</w:t>
            </w:r>
          </w:p>
        </w:tc>
        <w:tc>
          <w:tcPr>
            <w:tcW w:w="955" w:type="dxa"/>
            <w:shd w:val="clear" w:color="auto" w:fill="auto"/>
            <w:vAlign w:val="center"/>
            <w:hideMark/>
          </w:tcPr>
          <w:p w14:paraId="6FC48A39" w14:textId="38D6C785" w:rsidR="00B70010" w:rsidRPr="00314A09" w:rsidRDefault="00B70010" w:rsidP="00B70010">
            <w:pPr>
              <w:jc w:val="center"/>
              <w:rPr>
                <w:color w:val="000000"/>
                <w:sz w:val="22"/>
                <w:szCs w:val="22"/>
              </w:rPr>
            </w:pPr>
            <w:r>
              <w:rPr>
                <w:color w:val="000000"/>
                <w:sz w:val="20"/>
              </w:rPr>
              <w:t>2297,0</w:t>
            </w:r>
          </w:p>
        </w:tc>
      </w:tr>
      <w:tr w:rsidR="00B70010" w:rsidRPr="00314A09" w14:paraId="18021BC1" w14:textId="77777777" w:rsidTr="00B70010">
        <w:trPr>
          <w:trHeight w:val="527"/>
          <w:jc w:val="center"/>
        </w:trPr>
        <w:tc>
          <w:tcPr>
            <w:tcW w:w="704" w:type="dxa"/>
            <w:shd w:val="clear" w:color="auto" w:fill="auto"/>
            <w:vAlign w:val="center"/>
            <w:hideMark/>
          </w:tcPr>
          <w:p w14:paraId="7113CD77" w14:textId="77777777" w:rsidR="00B70010" w:rsidRPr="00314A09" w:rsidRDefault="00B70010" w:rsidP="00B70010">
            <w:pPr>
              <w:jc w:val="center"/>
              <w:rPr>
                <w:color w:val="000000"/>
                <w:sz w:val="22"/>
                <w:szCs w:val="22"/>
              </w:rPr>
            </w:pPr>
            <w:r w:rsidRPr="00314A09">
              <w:rPr>
                <w:color w:val="000000"/>
                <w:sz w:val="22"/>
                <w:szCs w:val="22"/>
              </w:rPr>
              <w:t>.1.4</w:t>
            </w:r>
          </w:p>
        </w:tc>
        <w:tc>
          <w:tcPr>
            <w:tcW w:w="5271" w:type="dxa"/>
            <w:shd w:val="clear" w:color="auto" w:fill="auto"/>
            <w:vAlign w:val="center"/>
            <w:hideMark/>
          </w:tcPr>
          <w:p w14:paraId="1FBE53C1" w14:textId="7D49689A" w:rsidR="00B70010" w:rsidRPr="00314A09" w:rsidRDefault="00B70010" w:rsidP="00B70010">
            <w:pPr>
              <w:rPr>
                <w:color w:val="000000"/>
                <w:sz w:val="22"/>
                <w:szCs w:val="22"/>
              </w:rPr>
            </w:pPr>
            <w:r>
              <w:rPr>
                <w:color w:val="000000"/>
                <w:sz w:val="20"/>
              </w:rPr>
              <w:t>бюджет муниципального образования (района)</w:t>
            </w:r>
          </w:p>
        </w:tc>
        <w:tc>
          <w:tcPr>
            <w:tcW w:w="940" w:type="dxa"/>
            <w:shd w:val="clear" w:color="auto" w:fill="auto"/>
            <w:vAlign w:val="center"/>
            <w:hideMark/>
          </w:tcPr>
          <w:p w14:paraId="639FE0F6" w14:textId="78E422E5"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tcPr>
          <w:p w14:paraId="07863302" w14:textId="514EB217" w:rsidR="00B70010" w:rsidRPr="00314A09" w:rsidRDefault="00B70010" w:rsidP="00B70010">
            <w:pPr>
              <w:jc w:val="center"/>
              <w:rPr>
                <w:color w:val="000000"/>
                <w:sz w:val="22"/>
                <w:szCs w:val="22"/>
              </w:rPr>
            </w:pPr>
          </w:p>
        </w:tc>
        <w:tc>
          <w:tcPr>
            <w:tcW w:w="953" w:type="dxa"/>
            <w:shd w:val="clear" w:color="auto" w:fill="auto"/>
            <w:vAlign w:val="center"/>
          </w:tcPr>
          <w:p w14:paraId="425F8DF2" w14:textId="4A484367" w:rsidR="00B70010" w:rsidRPr="00314A09" w:rsidRDefault="00B70010" w:rsidP="00B70010">
            <w:pPr>
              <w:jc w:val="center"/>
              <w:rPr>
                <w:color w:val="000000"/>
                <w:sz w:val="22"/>
                <w:szCs w:val="22"/>
              </w:rPr>
            </w:pPr>
          </w:p>
        </w:tc>
        <w:tc>
          <w:tcPr>
            <w:tcW w:w="953" w:type="dxa"/>
            <w:shd w:val="clear" w:color="auto" w:fill="auto"/>
            <w:vAlign w:val="center"/>
          </w:tcPr>
          <w:p w14:paraId="66D55BEC" w14:textId="7C3CF9CE" w:rsidR="00B70010" w:rsidRPr="00314A09" w:rsidRDefault="00B70010" w:rsidP="00B70010">
            <w:pPr>
              <w:jc w:val="center"/>
              <w:rPr>
                <w:color w:val="000000"/>
                <w:sz w:val="22"/>
                <w:szCs w:val="22"/>
              </w:rPr>
            </w:pPr>
          </w:p>
        </w:tc>
        <w:tc>
          <w:tcPr>
            <w:tcW w:w="953" w:type="dxa"/>
            <w:shd w:val="clear" w:color="auto" w:fill="auto"/>
            <w:vAlign w:val="center"/>
          </w:tcPr>
          <w:p w14:paraId="223452DD" w14:textId="0A1C56DC" w:rsidR="00B70010" w:rsidRPr="00314A09" w:rsidRDefault="00B70010" w:rsidP="00B70010">
            <w:pPr>
              <w:jc w:val="center"/>
              <w:rPr>
                <w:color w:val="000000"/>
                <w:sz w:val="22"/>
                <w:szCs w:val="22"/>
              </w:rPr>
            </w:pPr>
          </w:p>
        </w:tc>
        <w:tc>
          <w:tcPr>
            <w:tcW w:w="953" w:type="dxa"/>
            <w:shd w:val="clear" w:color="auto" w:fill="auto"/>
            <w:vAlign w:val="center"/>
          </w:tcPr>
          <w:p w14:paraId="4C5BB1DD" w14:textId="62FFCB04" w:rsidR="00B70010" w:rsidRPr="00314A09" w:rsidRDefault="00B70010" w:rsidP="00B70010">
            <w:pPr>
              <w:jc w:val="center"/>
              <w:rPr>
                <w:color w:val="000000"/>
                <w:sz w:val="22"/>
                <w:szCs w:val="22"/>
              </w:rPr>
            </w:pPr>
          </w:p>
        </w:tc>
        <w:tc>
          <w:tcPr>
            <w:tcW w:w="984" w:type="dxa"/>
            <w:shd w:val="clear" w:color="auto" w:fill="auto"/>
            <w:vAlign w:val="center"/>
          </w:tcPr>
          <w:p w14:paraId="74C3535C" w14:textId="26108660" w:rsidR="00B70010" w:rsidRPr="00314A09" w:rsidRDefault="00B70010" w:rsidP="00B70010">
            <w:pPr>
              <w:jc w:val="center"/>
              <w:rPr>
                <w:color w:val="000000"/>
                <w:sz w:val="22"/>
                <w:szCs w:val="22"/>
              </w:rPr>
            </w:pPr>
          </w:p>
        </w:tc>
        <w:tc>
          <w:tcPr>
            <w:tcW w:w="990" w:type="dxa"/>
            <w:shd w:val="clear" w:color="auto" w:fill="auto"/>
            <w:vAlign w:val="center"/>
          </w:tcPr>
          <w:p w14:paraId="0461D5BB" w14:textId="246DDEFE" w:rsidR="00B70010" w:rsidRPr="00314A09" w:rsidRDefault="00B70010" w:rsidP="00B70010">
            <w:pPr>
              <w:jc w:val="center"/>
              <w:rPr>
                <w:color w:val="000000"/>
                <w:sz w:val="22"/>
                <w:szCs w:val="22"/>
              </w:rPr>
            </w:pPr>
          </w:p>
        </w:tc>
        <w:tc>
          <w:tcPr>
            <w:tcW w:w="955" w:type="dxa"/>
            <w:shd w:val="clear" w:color="auto" w:fill="auto"/>
            <w:vAlign w:val="center"/>
          </w:tcPr>
          <w:p w14:paraId="38510A3A" w14:textId="0522D5B9" w:rsidR="00B70010" w:rsidRPr="00314A09" w:rsidRDefault="00B70010" w:rsidP="00B70010">
            <w:pPr>
              <w:jc w:val="center"/>
              <w:rPr>
                <w:color w:val="000000"/>
                <w:sz w:val="22"/>
                <w:szCs w:val="22"/>
              </w:rPr>
            </w:pPr>
          </w:p>
        </w:tc>
      </w:tr>
      <w:tr w:rsidR="00B70010" w:rsidRPr="00314A09" w14:paraId="1F96F928" w14:textId="77777777" w:rsidTr="00B70010">
        <w:trPr>
          <w:trHeight w:val="470"/>
          <w:jc w:val="center"/>
        </w:trPr>
        <w:tc>
          <w:tcPr>
            <w:tcW w:w="704" w:type="dxa"/>
            <w:shd w:val="clear" w:color="auto" w:fill="auto"/>
            <w:vAlign w:val="center"/>
            <w:hideMark/>
          </w:tcPr>
          <w:p w14:paraId="23EF75EF" w14:textId="77777777" w:rsidR="00B70010" w:rsidRPr="00314A09" w:rsidRDefault="00B70010" w:rsidP="00B70010">
            <w:pPr>
              <w:jc w:val="center"/>
              <w:rPr>
                <w:color w:val="000000"/>
                <w:sz w:val="22"/>
                <w:szCs w:val="22"/>
              </w:rPr>
            </w:pPr>
            <w:r w:rsidRPr="00314A09">
              <w:rPr>
                <w:color w:val="000000"/>
                <w:sz w:val="22"/>
                <w:szCs w:val="22"/>
              </w:rPr>
              <w:t>.1.5</w:t>
            </w:r>
          </w:p>
        </w:tc>
        <w:tc>
          <w:tcPr>
            <w:tcW w:w="5271" w:type="dxa"/>
            <w:shd w:val="clear" w:color="auto" w:fill="auto"/>
            <w:vAlign w:val="center"/>
            <w:hideMark/>
          </w:tcPr>
          <w:p w14:paraId="348C1BDB" w14:textId="4052B07F" w:rsidR="00B70010" w:rsidRPr="00314A09" w:rsidRDefault="00B70010" w:rsidP="00B70010">
            <w:pPr>
              <w:rPr>
                <w:color w:val="000000"/>
                <w:sz w:val="22"/>
                <w:szCs w:val="22"/>
              </w:rPr>
            </w:pPr>
            <w:r>
              <w:rPr>
                <w:color w:val="000000"/>
                <w:sz w:val="18"/>
                <w:szCs w:val="18"/>
              </w:rPr>
              <w:t>бюджет муниципального образования (п.Олымский)</w:t>
            </w:r>
          </w:p>
        </w:tc>
        <w:tc>
          <w:tcPr>
            <w:tcW w:w="940" w:type="dxa"/>
            <w:shd w:val="clear" w:color="auto" w:fill="auto"/>
            <w:vAlign w:val="center"/>
            <w:hideMark/>
          </w:tcPr>
          <w:p w14:paraId="7E1565B7" w14:textId="0C0F4C42"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tcPr>
          <w:p w14:paraId="15EC106C" w14:textId="4304E1D1" w:rsidR="00B70010" w:rsidRPr="00314A09" w:rsidRDefault="00B70010" w:rsidP="00B70010">
            <w:pPr>
              <w:jc w:val="center"/>
              <w:rPr>
                <w:color w:val="000000"/>
                <w:sz w:val="22"/>
                <w:szCs w:val="22"/>
              </w:rPr>
            </w:pPr>
          </w:p>
        </w:tc>
        <w:tc>
          <w:tcPr>
            <w:tcW w:w="953" w:type="dxa"/>
            <w:shd w:val="clear" w:color="auto" w:fill="auto"/>
            <w:vAlign w:val="center"/>
          </w:tcPr>
          <w:p w14:paraId="1C3ECB4A" w14:textId="446A7485" w:rsidR="00B70010" w:rsidRPr="00314A09" w:rsidRDefault="00B70010" w:rsidP="00B70010">
            <w:pPr>
              <w:jc w:val="center"/>
              <w:rPr>
                <w:color w:val="000000"/>
                <w:sz w:val="22"/>
                <w:szCs w:val="22"/>
              </w:rPr>
            </w:pPr>
          </w:p>
        </w:tc>
        <w:tc>
          <w:tcPr>
            <w:tcW w:w="953" w:type="dxa"/>
            <w:shd w:val="clear" w:color="auto" w:fill="auto"/>
            <w:vAlign w:val="center"/>
          </w:tcPr>
          <w:p w14:paraId="3009975F" w14:textId="464AF374" w:rsidR="00B70010" w:rsidRPr="00314A09" w:rsidRDefault="00B70010" w:rsidP="00B70010">
            <w:pPr>
              <w:jc w:val="center"/>
              <w:rPr>
                <w:color w:val="000000"/>
                <w:sz w:val="22"/>
                <w:szCs w:val="22"/>
              </w:rPr>
            </w:pPr>
          </w:p>
        </w:tc>
        <w:tc>
          <w:tcPr>
            <w:tcW w:w="953" w:type="dxa"/>
            <w:shd w:val="clear" w:color="auto" w:fill="auto"/>
            <w:vAlign w:val="center"/>
          </w:tcPr>
          <w:p w14:paraId="7B00E7E8" w14:textId="5EC4FDD6" w:rsidR="00B70010" w:rsidRPr="00314A09" w:rsidRDefault="00B70010" w:rsidP="00B70010">
            <w:pPr>
              <w:jc w:val="center"/>
              <w:rPr>
                <w:color w:val="000000"/>
                <w:sz w:val="22"/>
                <w:szCs w:val="22"/>
              </w:rPr>
            </w:pPr>
          </w:p>
        </w:tc>
        <w:tc>
          <w:tcPr>
            <w:tcW w:w="953" w:type="dxa"/>
            <w:shd w:val="clear" w:color="auto" w:fill="auto"/>
            <w:vAlign w:val="center"/>
          </w:tcPr>
          <w:p w14:paraId="6CCDABA9" w14:textId="26C7EC67" w:rsidR="00B70010" w:rsidRPr="00314A09" w:rsidRDefault="00B70010" w:rsidP="00B70010">
            <w:pPr>
              <w:jc w:val="center"/>
              <w:rPr>
                <w:color w:val="000000"/>
                <w:sz w:val="22"/>
                <w:szCs w:val="22"/>
              </w:rPr>
            </w:pPr>
          </w:p>
        </w:tc>
        <w:tc>
          <w:tcPr>
            <w:tcW w:w="984" w:type="dxa"/>
            <w:shd w:val="clear" w:color="auto" w:fill="auto"/>
            <w:vAlign w:val="center"/>
          </w:tcPr>
          <w:p w14:paraId="293F6051" w14:textId="19427D26" w:rsidR="00B70010" w:rsidRPr="00314A09" w:rsidRDefault="00B70010" w:rsidP="00B70010">
            <w:pPr>
              <w:jc w:val="center"/>
              <w:rPr>
                <w:color w:val="000000"/>
                <w:sz w:val="22"/>
                <w:szCs w:val="22"/>
              </w:rPr>
            </w:pPr>
          </w:p>
        </w:tc>
        <w:tc>
          <w:tcPr>
            <w:tcW w:w="990" w:type="dxa"/>
            <w:shd w:val="clear" w:color="auto" w:fill="auto"/>
            <w:vAlign w:val="center"/>
          </w:tcPr>
          <w:p w14:paraId="7F5EC8E1" w14:textId="19958CAD" w:rsidR="00B70010" w:rsidRPr="00314A09" w:rsidRDefault="00B70010" w:rsidP="00B70010">
            <w:pPr>
              <w:jc w:val="center"/>
              <w:rPr>
                <w:color w:val="000000"/>
                <w:sz w:val="22"/>
                <w:szCs w:val="22"/>
              </w:rPr>
            </w:pPr>
          </w:p>
        </w:tc>
        <w:tc>
          <w:tcPr>
            <w:tcW w:w="955" w:type="dxa"/>
            <w:shd w:val="clear" w:color="auto" w:fill="auto"/>
            <w:vAlign w:val="center"/>
          </w:tcPr>
          <w:p w14:paraId="724D6E8D" w14:textId="5312F6DE" w:rsidR="00B70010" w:rsidRPr="00314A09" w:rsidRDefault="00B70010" w:rsidP="00B70010">
            <w:pPr>
              <w:jc w:val="center"/>
              <w:rPr>
                <w:color w:val="000000"/>
                <w:sz w:val="22"/>
                <w:szCs w:val="22"/>
              </w:rPr>
            </w:pPr>
          </w:p>
        </w:tc>
      </w:tr>
      <w:tr w:rsidR="00B70010" w:rsidRPr="00314A09" w14:paraId="7B9C27A7" w14:textId="77777777" w:rsidTr="00B70010">
        <w:trPr>
          <w:trHeight w:val="525"/>
          <w:jc w:val="center"/>
        </w:trPr>
        <w:tc>
          <w:tcPr>
            <w:tcW w:w="704" w:type="dxa"/>
            <w:shd w:val="clear" w:color="auto" w:fill="auto"/>
            <w:vAlign w:val="center"/>
            <w:hideMark/>
          </w:tcPr>
          <w:p w14:paraId="7DE13697" w14:textId="77777777" w:rsidR="00B70010" w:rsidRPr="00314A09" w:rsidRDefault="00B70010" w:rsidP="00B70010">
            <w:pPr>
              <w:jc w:val="center"/>
              <w:rPr>
                <w:color w:val="000000"/>
                <w:sz w:val="22"/>
                <w:szCs w:val="22"/>
              </w:rPr>
            </w:pPr>
            <w:r w:rsidRPr="00314A09">
              <w:rPr>
                <w:color w:val="000000"/>
                <w:sz w:val="22"/>
                <w:szCs w:val="22"/>
              </w:rPr>
              <w:t>.1.6</w:t>
            </w:r>
          </w:p>
        </w:tc>
        <w:tc>
          <w:tcPr>
            <w:tcW w:w="5271" w:type="dxa"/>
            <w:shd w:val="clear" w:color="auto" w:fill="auto"/>
            <w:vAlign w:val="center"/>
            <w:hideMark/>
          </w:tcPr>
          <w:p w14:paraId="43F82E80" w14:textId="66B6EB3F" w:rsidR="00B70010" w:rsidRPr="00314A09" w:rsidRDefault="00B70010" w:rsidP="00B70010">
            <w:pPr>
              <w:rPr>
                <w:color w:val="000000"/>
                <w:sz w:val="22"/>
                <w:szCs w:val="22"/>
              </w:rPr>
            </w:pPr>
            <w:r>
              <w:rPr>
                <w:color w:val="000000"/>
                <w:sz w:val="20"/>
              </w:rPr>
              <w:t>Собственные средства РСО</w:t>
            </w:r>
          </w:p>
        </w:tc>
        <w:tc>
          <w:tcPr>
            <w:tcW w:w="940" w:type="dxa"/>
            <w:shd w:val="clear" w:color="auto" w:fill="auto"/>
            <w:vAlign w:val="center"/>
            <w:hideMark/>
          </w:tcPr>
          <w:p w14:paraId="231CB0DB" w14:textId="4B71672B"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tcPr>
          <w:p w14:paraId="1EB9788F" w14:textId="0B3929A2" w:rsidR="00B70010" w:rsidRPr="00314A09" w:rsidRDefault="00B70010" w:rsidP="00B70010">
            <w:pPr>
              <w:jc w:val="center"/>
              <w:rPr>
                <w:color w:val="000000"/>
                <w:sz w:val="22"/>
                <w:szCs w:val="22"/>
              </w:rPr>
            </w:pPr>
          </w:p>
        </w:tc>
        <w:tc>
          <w:tcPr>
            <w:tcW w:w="953" w:type="dxa"/>
            <w:shd w:val="clear" w:color="auto" w:fill="auto"/>
            <w:vAlign w:val="center"/>
          </w:tcPr>
          <w:p w14:paraId="4C52C5DD" w14:textId="63C4AD4C" w:rsidR="00B70010" w:rsidRPr="00314A09" w:rsidRDefault="00B70010" w:rsidP="00B70010">
            <w:pPr>
              <w:jc w:val="center"/>
              <w:rPr>
                <w:color w:val="000000"/>
                <w:sz w:val="22"/>
                <w:szCs w:val="22"/>
              </w:rPr>
            </w:pPr>
          </w:p>
        </w:tc>
        <w:tc>
          <w:tcPr>
            <w:tcW w:w="953" w:type="dxa"/>
            <w:shd w:val="clear" w:color="auto" w:fill="auto"/>
            <w:vAlign w:val="center"/>
          </w:tcPr>
          <w:p w14:paraId="1E7D86CE" w14:textId="6EC702D6" w:rsidR="00B70010" w:rsidRPr="00314A09" w:rsidRDefault="00B70010" w:rsidP="00B70010">
            <w:pPr>
              <w:jc w:val="center"/>
              <w:rPr>
                <w:color w:val="000000"/>
                <w:sz w:val="22"/>
                <w:szCs w:val="22"/>
              </w:rPr>
            </w:pPr>
          </w:p>
        </w:tc>
        <w:tc>
          <w:tcPr>
            <w:tcW w:w="953" w:type="dxa"/>
            <w:shd w:val="clear" w:color="auto" w:fill="auto"/>
            <w:vAlign w:val="center"/>
          </w:tcPr>
          <w:p w14:paraId="50A9464E" w14:textId="2A67E4F3" w:rsidR="00B70010" w:rsidRPr="00314A09" w:rsidRDefault="00B70010" w:rsidP="00B70010">
            <w:pPr>
              <w:jc w:val="center"/>
              <w:rPr>
                <w:color w:val="000000"/>
                <w:sz w:val="22"/>
                <w:szCs w:val="22"/>
              </w:rPr>
            </w:pPr>
          </w:p>
        </w:tc>
        <w:tc>
          <w:tcPr>
            <w:tcW w:w="953" w:type="dxa"/>
            <w:shd w:val="clear" w:color="auto" w:fill="auto"/>
            <w:vAlign w:val="center"/>
          </w:tcPr>
          <w:p w14:paraId="08FB0464" w14:textId="18A91A6F" w:rsidR="00B70010" w:rsidRPr="00314A09" w:rsidRDefault="00B70010" w:rsidP="00B70010">
            <w:pPr>
              <w:jc w:val="center"/>
              <w:rPr>
                <w:color w:val="000000"/>
                <w:sz w:val="22"/>
                <w:szCs w:val="22"/>
              </w:rPr>
            </w:pPr>
          </w:p>
        </w:tc>
        <w:tc>
          <w:tcPr>
            <w:tcW w:w="984" w:type="dxa"/>
            <w:shd w:val="clear" w:color="auto" w:fill="auto"/>
            <w:vAlign w:val="center"/>
          </w:tcPr>
          <w:p w14:paraId="20E432F1" w14:textId="3B99DC66" w:rsidR="00B70010" w:rsidRPr="00314A09" w:rsidRDefault="00B70010" w:rsidP="00B70010">
            <w:pPr>
              <w:jc w:val="center"/>
              <w:rPr>
                <w:color w:val="000000"/>
                <w:sz w:val="22"/>
                <w:szCs w:val="22"/>
              </w:rPr>
            </w:pPr>
          </w:p>
        </w:tc>
        <w:tc>
          <w:tcPr>
            <w:tcW w:w="990" w:type="dxa"/>
            <w:shd w:val="clear" w:color="auto" w:fill="auto"/>
            <w:vAlign w:val="center"/>
          </w:tcPr>
          <w:p w14:paraId="6D830D62" w14:textId="1EEE6B5F" w:rsidR="00B70010" w:rsidRPr="00314A09" w:rsidRDefault="00B70010" w:rsidP="00B70010">
            <w:pPr>
              <w:jc w:val="center"/>
              <w:rPr>
                <w:color w:val="000000"/>
                <w:sz w:val="22"/>
                <w:szCs w:val="22"/>
              </w:rPr>
            </w:pPr>
          </w:p>
        </w:tc>
        <w:tc>
          <w:tcPr>
            <w:tcW w:w="955" w:type="dxa"/>
            <w:shd w:val="clear" w:color="auto" w:fill="auto"/>
            <w:vAlign w:val="center"/>
          </w:tcPr>
          <w:p w14:paraId="57A54D87" w14:textId="2D57DE0D" w:rsidR="00B70010" w:rsidRPr="00314A09" w:rsidRDefault="00B70010" w:rsidP="00B70010">
            <w:pPr>
              <w:jc w:val="center"/>
              <w:rPr>
                <w:color w:val="000000"/>
                <w:sz w:val="22"/>
                <w:szCs w:val="22"/>
              </w:rPr>
            </w:pPr>
          </w:p>
        </w:tc>
      </w:tr>
      <w:tr w:rsidR="00B70010" w:rsidRPr="00314A09" w14:paraId="486C3EB2" w14:textId="77777777" w:rsidTr="00B70010">
        <w:trPr>
          <w:trHeight w:val="525"/>
          <w:jc w:val="center"/>
        </w:trPr>
        <w:tc>
          <w:tcPr>
            <w:tcW w:w="704" w:type="dxa"/>
            <w:shd w:val="clear" w:color="auto" w:fill="auto"/>
            <w:vAlign w:val="center"/>
            <w:hideMark/>
          </w:tcPr>
          <w:p w14:paraId="30AA3C49" w14:textId="77777777" w:rsidR="00B70010" w:rsidRPr="00314A09" w:rsidRDefault="00B70010" w:rsidP="00B70010">
            <w:pPr>
              <w:jc w:val="center"/>
              <w:rPr>
                <w:color w:val="000000"/>
                <w:sz w:val="22"/>
                <w:szCs w:val="22"/>
              </w:rPr>
            </w:pPr>
            <w:r w:rsidRPr="00314A09">
              <w:rPr>
                <w:color w:val="000000"/>
                <w:sz w:val="22"/>
                <w:szCs w:val="22"/>
              </w:rPr>
              <w:t>.1.7</w:t>
            </w:r>
          </w:p>
        </w:tc>
        <w:tc>
          <w:tcPr>
            <w:tcW w:w="5271" w:type="dxa"/>
            <w:shd w:val="clear" w:color="auto" w:fill="auto"/>
            <w:vAlign w:val="center"/>
            <w:hideMark/>
          </w:tcPr>
          <w:p w14:paraId="0DD797DC" w14:textId="2ED2DB6E" w:rsidR="00B70010" w:rsidRPr="00314A09" w:rsidRDefault="00B70010" w:rsidP="00B70010">
            <w:pPr>
              <w:rPr>
                <w:color w:val="000000"/>
                <w:sz w:val="22"/>
                <w:szCs w:val="22"/>
              </w:rPr>
            </w:pPr>
            <w:r>
              <w:rPr>
                <w:color w:val="000000"/>
                <w:sz w:val="20"/>
              </w:rPr>
              <w:t>за счет тарифов на подключение</w:t>
            </w:r>
          </w:p>
        </w:tc>
        <w:tc>
          <w:tcPr>
            <w:tcW w:w="940" w:type="dxa"/>
            <w:shd w:val="clear" w:color="auto" w:fill="auto"/>
            <w:vAlign w:val="center"/>
            <w:hideMark/>
          </w:tcPr>
          <w:p w14:paraId="22E99682" w14:textId="22808BBA" w:rsidR="00B70010" w:rsidRPr="00314A09" w:rsidRDefault="00B70010" w:rsidP="00B70010">
            <w:pPr>
              <w:jc w:val="center"/>
              <w:rPr>
                <w:color w:val="000000"/>
                <w:sz w:val="22"/>
                <w:szCs w:val="22"/>
              </w:rPr>
            </w:pPr>
            <w:r>
              <w:rPr>
                <w:color w:val="000000"/>
                <w:sz w:val="20"/>
              </w:rPr>
              <w:t>т</w:t>
            </w:r>
            <w:proofErr w:type="gramStart"/>
            <w:r>
              <w:rPr>
                <w:color w:val="000000"/>
                <w:sz w:val="20"/>
              </w:rPr>
              <w:t>.р</w:t>
            </w:r>
            <w:proofErr w:type="gramEnd"/>
            <w:r>
              <w:rPr>
                <w:color w:val="000000"/>
                <w:sz w:val="20"/>
              </w:rPr>
              <w:t>уб</w:t>
            </w:r>
          </w:p>
        </w:tc>
        <w:tc>
          <w:tcPr>
            <w:tcW w:w="953" w:type="dxa"/>
            <w:shd w:val="clear" w:color="auto" w:fill="auto"/>
            <w:vAlign w:val="center"/>
          </w:tcPr>
          <w:p w14:paraId="763FCCEB" w14:textId="3FC3B6FE" w:rsidR="00B70010" w:rsidRPr="00314A09" w:rsidRDefault="00B70010" w:rsidP="00B70010">
            <w:pPr>
              <w:jc w:val="center"/>
              <w:rPr>
                <w:color w:val="000000"/>
                <w:sz w:val="22"/>
                <w:szCs w:val="22"/>
              </w:rPr>
            </w:pPr>
          </w:p>
        </w:tc>
        <w:tc>
          <w:tcPr>
            <w:tcW w:w="953" w:type="dxa"/>
            <w:shd w:val="clear" w:color="auto" w:fill="auto"/>
            <w:vAlign w:val="center"/>
          </w:tcPr>
          <w:p w14:paraId="08A54F75" w14:textId="17B96E28" w:rsidR="00B70010" w:rsidRPr="00314A09" w:rsidRDefault="00B70010" w:rsidP="00B70010">
            <w:pPr>
              <w:jc w:val="center"/>
              <w:rPr>
                <w:color w:val="000000"/>
                <w:sz w:val="22"/>
                <w:szCs w:val="22"/>
              </w:rPr>
            </w:pPr>
          </w:p>
        </w:tc>
        <w:tc>
          <w:tcPr>
            <w:tcW w:w="953" w:type="dxa"/>
            <w:shd w:val="clear" w:color="auto" w:fill="auto"/>
            <w:vAlign w:val="center"/>
          </w:tcPr>
          <w:p w14:paraId="48E5E730" w14:textId="0922D105" w:rsidR="00B70010" w:rsidRPr="00314A09" w:rsidRDefault="00B70010" w:rsidP="00B70010">
            <w:pPr>
              <w:jc w:val="center"/>
              <w:rPr>
                <w:color w:val="000000"/>
                <w:sz w:val="22"/>
                <w:szCs w:val="22"/>
              </w:rPr>
            </w:pPr>
          </w:p>
        </w:tc>
        <w:tc>
          <w:tcPr>
            <w:tcW w:w="953" w:type="dxa"/>
            <w:shd w:val="clear" w:color="auto" w:fill="auto"/>
            <w:vAlign w:val="center"/>
          </w:tcPr>
          <w:p w14:paraId="36E2F24E" w14:textId="091F1986" w:rsidR="00B70010" w:rsidRPr="00314A09" w:rsidRDefault="00B70010" w:rsidP="00B70010">
            <w:pPr>
              <w:jc w:val="center"/>
              <w:rPr>
                <w:color w:val="000000"/>
                <w:sz w:val="22"/>
                <w:szCs w:val="22"/>
              </w:rPr>
            </w:pPr>
          </w:p>
        </w:tc>
        <w:tc>
          <w:tcPr>
            <w:tcW w:w="953" w:type="dxa"/>
            <w:shd w:val="clear" w:color="auto" w:fill="auto"/>
            <w:vAlign w:val="center"/>
          </w:tcPr>
          <w:p w14:paraId="3B767A52" w14:textId="32AF460C" w:rsidR="00B70010" w:rsidRPr="00314A09" w:rsidRDefault="00B70010" w:rsidP="00B70010">
            <w:pPr>
              <w:jc w:val="center"/>
              <w:rPr>
                <w:color w:val="000000"/>
                <w:sz w:val="22"/>
                <w:szCs w:val="22"/>
              </w:rPr>
            </w:pPr>
          </w:p>
        </w:tc>
        <w:tc>
          <w:tcPr>
            <w:tcW w:w="984" w:type="dxa"/>
            <w:shd w:val="clear" w:color="auto" w:fill="auto"/>
            <w:vAlign w:val="center"/>
          </w:tcPr>
          <w:p w14:paraId="4B3F696A" w14:textId="58EDB7C1" w:rsidR="00B70010" w:rsidRPr="00314A09" w:rsidRDefault="00B70010" w:rsidP="00B70010">
            <w:pPr>
              <w:jc w:val="center"/>
              <w:rPr>
                <w:color w:val="000000"/>
                <w:sz w:val="22"/>
                <w:szCs w:val="22"/>
              </w:rPr>
            </w:pPr>
          </w:p>
        </w:tc>
        <w:tc>
          <w:tcPr>
            <w:tcW w:w="990" w:type="dxa"/>
            <w:shd w:val="clear" w:color="auto" w:fill="auto"/>
            <w:vAlign w:val="center"/>
          </w:tcPr>
          <w:p w14:paraId="5ABBE83D" w14:textId="1070F82E" w:rsidR="00B70010" w:rsidRPr="00314A09" w:rsidRDefault="00B70010" w:rsidP="00B70010">
            <w:pPr>
              <w:jc w:val="center"/>
              <w:rPr>
                <w:color w:val="000000"/>
                <w:sz w:val="22"/>
                <w:szCs w:val="22"/>
              </w:rPr>
            </w:pPr>
          </w:p>
        </w:tc>
        <w:tc>
          <w:tcPr>
            <w:tcW w:w="955" w:type="dxa"/>
            <w:shd w:val="clear" w:color="auto" w:fill="auto"/>
            <w:vAlign w:val="center"/>
          </w:tcPr>
          <w:p w14:paraId="75C9591A" w14:textId="2AFEEA58" w:rsidR="00B70010" w:rsidRPr="00314A09" w:rsidRDefault="00B70010" w:rsidP="00B70010">
            <w:pPr>
              <w:jc w:val="center"/>
              <w:rPr>
                <w:color w:val="000000"/>
                <w:sz w:val="22"/>
                <w:szCs w:val="22"/>
              </w:rPr>
            </w:pPr>
          </w:p>
        </w:tc>
      </w:tr>
      <w:tr w:rsidR="004419F7" w:rsidRPr="00314A09" w14:paraId="0D4D65B0" w14:textId="77777777" w:rsidTr="00407D54">
        <w:trPr>
          <w:trHeight w:val="300"/>
          <w:jc w:val="center"/>
        </w:trPr>
        <w:tc>
          <w:tcPr>
            <w:tcW w:w="704" w:type="dxa"/>
            <w:shd w:val="clear" w:color="000000" w:fill="FFFF00"/>
            <w:noWrap/>
            <w:vAlign w:val="center"/>
            <w:hideMark/>
          </w:tcPr>
          <w:p w14:paraId="7BADFD11" w14:textId="77777777" w:rsidR="004419F7" w:rsidRPr="00314A09" w:rsidRDefault="004419F7" w:rsidP="003C2E0F">
            <w:pPr>
              <w:jc w:val="right"/>
              <w:rPr>
                <w:rFonts w:ascii="Calibri" w:hAnsi="Calibri" w:cs="Calibri"/>
                <w:color w:val="000000"/>
                <w:sz w:val="22"/>
                <w:szCs w:val="22"/>
              </w:rPr>
            </w:pPr>
            <w:r w:rsidRPr="00314A09">
              <w:rPr>
                <w:rFonts w:ascii="Calibri" w:hAnsi="Calibri" w:cs="Calibri"/>
                <w:color w:val="000000"/>
                <w:sz w:val="22"/>
                <w:szCs w:val="22"/>
              </w:rPr>
              <w:t>2</w:t>
            </w:r>
          </w:p>
        </w:tc>
        <w:tc>
          <w:tcPr>
            <w:tcW w:w="13905" w:type="dxa"/>
            <w:gridSpan w:val="10"/>
            <w:shd w:val="clear" w:color="000000" w:fill="FFFF00"/>
            <w:vAlign w:val="center"/>
            <w:hideMark/>
          </w:tcPr>
          <w:p w14:paraId="5CD25D2D" w14:textId="18E2D04C" w:rsidR="004419F7" w:rsidRPr="00314A09" w:rsidRDefault="004419F7" w:rsidP="003C2E0F">
            <w:pPr>
              <w:jc w:val="center"/>
              <w:rPr>
                <w:b/>
                <w:bCs/>
                <w:color w:val="000000"/>
                <w:sz w:val="22"/>
                <w:szCs w:val="22"/>
              </w:rPr>
            </w:pPr>
            <w:r w:rsidRPr="00314A09">
              <w:rPr>
                <w:b/>
                <w:bCs/>
                <w:color w:val="000000"/>
                <w:sz w:val="22"/>
                <w:szCs w:val="22"/>
              </w:rPr>
              <w:t>Проекты по реконструкции и модернизация линейных объектов систем электроснабжения (</w:t>
            </w:r>
            <w:r w:rsidR="00AE6F6D">
              <w:rPr>
                <w:b/>
                <w:bCs/>
                <w:color w:val="000000"/>
                <w:sz w:val="22"/>
                <w:szCs w:val="22"/>
              </w:rPr>
              <w:t>2</w:t>
            </w:r>
            <w:r w:rsidRPr="00314A09">
              <w:rPr>
                <w:b/>
                <w:bCs/>
                <w:color w:val="000000"/>
                <w:sz w:val="22"/>
                <w:szCs w:val="22"/>
              </w:rPr>
              <w:t>,0 км)</w:t>
            </w:r>
          </w:p>
        </w:tc>
      </w:tr>
      <w:tr w:rsidR="00AE6F6D" w:rsidRPr="00314A09" w14:paraId="2346B470" w14:textId="77777777" w:rsidTr="00407D54">
        <w:trPr>
          <w:trHeight w:val="525"/>
          <w:jc w:val="center"/>
        </w:trPr>
        <w:tc>
          <w:tcPr>
            <w:tcW w:w="704" w:type="dxa"/>
            <w:shd w:val="clear" w:color="auto" w:fill="auto"/>
            <w:vAlign w:val="center"/>
            <w:hideMark/>
          </w:tcPr>
          <w:p w14:paraId="6D42B859" w14:textId="77777777" w:rsidR="00AE6F6D" w:rsidRPr="00314A09" w:rsidRDefault="00AE6F6D" w:rsidP="00AE6F6D">
            <w:pPr>
              <w:jc w:val="center"/>
              <w:rPr>
                <w:color w:val="000000"/>
                <w:sz w:val="22"/>
                <w:szCs w:val="22"/>
              </w:rPr>
            </w:pPr>
            <w:r w:rsidRPr="00314A09">
              <w:rPr>
                <w:color w:val="000000"/>
                <w:sz w:val="22"/>
                <w:szCs w:val="22"/>
              </w:rPr>
              <w:t>.2.1</w:t>
            </w:r>
          </w:p>
        </w:tc>
        <w:tc>
          <w:tcPr>
            <w:tcW w:w="5271" w:type="dxa"/>
            <w:shd w:val="clear" w:color="auto" w:fill="auto"/>
            <w:vAlign w:val="center"/>
            <w:hideMark/>
          </w:tcPr>
          <w:p w14:paraId="33A71D01" w14:textId="77777777" w:rsidR="00AE6F6D" w:rsidRPr="00314A09" w:rsidRDefault="00AE6F6D" w:rsidP="00AE6F6D">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2D106DC8"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A5050E5" w14:textId="296A4338" w:rsidR="00AE6F6D" w:rsidRPr="00314A09" w:rsidRDefault="00AE6F6D" w:rsidP="00AE6F6D">
            <w:pPr>
              <w:jc w:val="center"/>
              <w:rPr>
                <w:color w:val="000000"/>
                <w:sz w:val="22"/>
                <w:szCs w:val="22"/>
              </w:rPr>
            </w:pPr>
            <w:r>
              <w:rPr>
                <w:color w:val="000000"/>
                <w:sz w:val="20"/>
              </w:rPr>
              <w:t>187,5</w:t>
            </w:r>
          </w:p>
        </w:tc>
        <w:tc>
          <w:tcPr>
            <w:tcW w:w="953" w:type="dxa"/>
            <w:shd w:val="clear" w:color="auto" w:fill="auto"/>
            <w:vAlign w:val="center"/>
            <w:hideMark/>
          </w:tcPr>
          <w:p w14:paraId="263C46B9" w14:textId="09C8ED15" w:rsidR="00AE6F6D" w:rsidRPr="00314A09" w:rsidRDefault="00AE6F6D" w:rsidP="00AE6F6D">
            <w:pPr>
              <w:jc w:val="center"/>
              <w:rPr>
                <w:color w:val="000000"/>
                <w:sz w:val="22"/>
                <w:szCs w:val="22"/>
              </w:rPr>
            </w:pPr>
            <w:r>
              <w:rPr>
                <w:color w:val="000000"/>
                <w:sz w:val="20"/>
              </w:rPr>
              <w:t>195,0</w:t>
            </w:r>
          </w:p>
        </w:tc>
        <w:tc>
          <w:tcPr>
            <w:tcW w:w="953" w:type="dxa"/>
            <w:shd w:val="clear" w:color="auto" w:fill="auto"/>
            <w:vAlign w:val="center"/>
            <w:hideMark/>
          </w:tcPr>
          <w:p w14:paraId="7171DF67" w14:textId="2484334F" w:rsidR="00AE6F6D" w:rsidRPr="00314A09" w:rsidRDefault="00AE6F6D" w:rsidP="00AE6F6D">
            <w:pPr>
              <w:jc w:val="center"/>
              <w:rPr>
                <w:color w:val="000000"/>
                <w:sz w:val="22"/>
                <w:szCs w:val="22"/>
              </w:rPr>
            </w:pPr>
            <w:r>
              <w:rPr>
                <w:color w:val="000000"/>
                <w:sz w:val="20"/>
              </w:rPr>
              <w:t>202,8</w:t>
            </w:r>
          </w:p>
        </w:tc>
        <w:tc>
          <w:tcPr>
            <w:tcW w:w="953" w:type="dxa"/>
            <w:shd w:val="clear" w:color="auto" w:fill="auto"/>
            <w:vAlign w:val="center"/>
            <w:hideMark/>
          </w:tcPr>
          <w:p w14:paraId="38945519" w14:textId="6B45AD80" w:rsidR="00AE6F6D" w:rsidRPr="00314A09" w:rsidRDefault="00AE6F6D" w:rsidP="00AE6F6D">
            <w:pPr>
              <w:jc w:val="center"/>
              <w:rPr>
                <w:color w:val="000000"/>
                <w:sz w:val="22"/>
                <w:szCs w:val="22"/>
              </w:rPr>
            </w:pPr>
            <w:r>
              <w:rPr>
                <w:color w:val="000000"/>
                <w:sz w:val="20"/>
              </w:rPr>
              <w:t>210,9</w:t>
            </w:r>
          </w:p>
        </w:tc>
        <w:tc>
          <w:tcPr>
            <w:tcW w:w="953" w:type="dxa"/>
            <w:shd w:val="clear" w:color="auto" w:fill="auto"/>
            <w:vAlign w:val="center"/>
            <w:hideMark/>
          </w:tcPr>
          <w:p w14:paraId="2D918277" w14:textId="74F011A0" w:rsidR="00AE6F6D" w:rsidRPr="00314A09" w:rsidRDefault="00AE6F6D" w:rsidP="00AE6F6D">
            <w:pPr>
              <w:jc w:val="center"/>
              <w:rPr>
                <w:color w:val="000000"/>
                <w:sz w:val="22"/>
                <w:szCs w:val="22"/>
              </w:rPr>
            </w:pPr>
            <w:r>
              <w:rPr>
                <w:color w:val="000000"/>
                <w:sz w:val="20"/>
              </w:rPr>
              <w:t>219,3</w:t>
            </w:r>
          </w:p>
        </w:tc>
        <w:tc>
          <w:tcPr>
            <w:tcW w:w="984" w:type="dxa"/>
            <w:shd w:val="clear" w:color="auto" w:fill="auto"/>
            <w:vAlign w:val="center"/>
            <w:hideMark/>
          </w:tcPr>
          <w:p w14:paraId="4246D5AA" w14:textId="2E4D2EAE" w:rsidR="00AE6F6D" w:rsidRPr="00314A09" w:rsidRDefault="00AE6F6D" w:rsidP="00AE6F6D">
            <w:pPr>
              <w:jc w:val="center"/>
              <w:rPr>
                <w:color w:val="000000"/>
                <w:sz w:val="22"/>
                <w:szCs w:val="22"/>
              </w:rPr>
            </w:pPr>
            <w:r>
              <w:rPr>
                <w:color w:val="000000"/>
                <w:sz w:val="20"/>
              </w:rPr>
              <w:t>1015,6</w:t>
            </w:r>
          </w:p>
        </w:tc>
        <w:tc>
          <w:tcPr>
            <w:tcW w:w="990" w:type="dxa"/>
            <w:shd w:val="clear" w:color="auto" w:fill="auto"/>
            <w:vAlign w:val="center"/>
            <w:hideMark/>
          </w:tcPr>
          <w:p w14:paraId="327FAAB5" w14:textId="669C9F25" w:rsidR="00AE6F6D" w:rsidRPr="00314A09" w:rsidRDefault="00AE6F6D" w:rsidP="00AE6F6D">
            <w:pPr>
              <w:jc w:val="center"/>
              <w:rPr>
                <w:color w:val="000000"/>
                <w:sz w:val="22"/>
                <w:szCs w:val="22"/>
              </w:rPr>
            </w:pPr>
            <w:r>
              <w:rPr>
                <w:color w:val="000000"/>
                <w:sz w:val="20"/>
              </w:rPr>
              <w:t>712,1</w:t>
            </w:r>
          </w:p>
        </w:tc>
        <w:tc>
          <w:tcPr>
            <w:tcW w:w="955" w:type="dxa"/>
            <w:shd w:val="clear" w:color="auto" w:fill="auto"/>
            <w:vAlign w:val="center"/>
            <w:hideMark/>
          </w:tcPr>
          <w:p w14:paraId="66C4B453" w14:textId="7FB87CF8" w:rsidR="00AE6F6D" w:rsidRPr="00314A09" w:rsidRDefault="00AE6F6D" w:rsidP="00AE6F6D">
            <w:pPr>
              <w:jc w:val="center"/>
              <w:rPr>
                <w:color w:val="000000"/>
                <w:sz w:val="22"/>
                <w:szCs w:val="22"/>
              </w:rPr>
            </w:pPr>
            <w:r>
              <w:rPr>
                <w:color w:val="000000"/>
                <w:sz w:val="20"/>
              </w:rPr>
              <w:t>1727,7</w:t>
            </w:r>
          </w:p>
        </w:tc>
      </w:tr>
      <w:tr w:rsidR="00AE6F6D" w:rsidRPr="00314A09" w14:paraId="1BCAF62D" w14:textId="77777777" w:rsidTr="00910668">
        <w:trPr>
          <w:trHeight w:val="525"/>
          <w:jc w:val="center"/>
        </w:trPr>
        <w:tc>
          <w:tcPr>
            <w:tcW w:w="704" w:type="dxa"/>
            <w:shd w:val="clear" w:color="auto" w:fill="auto"/>
            <w:vAlign w:val="center"/>
            <w:hideMark/>
          </w:tcPr>
          <w:p w14:paraId="6A84EFD2" w14:textId="77777777" w:rsidR="00AE6F6D" w:rsidRPr="00314A09" w:rsidRDefault="00AE6F6D" w:rsidP="00AE6F6D">
            <w:pPr>
              <w:jc w:val="center"/>
              <w:rPr>
                <w:color w:val="000000"/>
                <w:sz w:val="22"/>
                <w:szCs w:val="22"/>
              </w:rPr>
            </w:pPr>
            <w:r w:rsidRPr="00314A09">
              <w:rPr>
                <w:color w:val="000000"/>
                <w:sz w:val="22"/>
                <w:szCs w:val="22"/>
              </w:rPr>
              <w:t>.2.2</w:t>
            </w:r>
          </w:p>
        </w:tc>
        <w:tc>
          <w:tcPr>
            <w:tcW w:w="5271" w:type="dxa"/>
            <w:shd w:val="clear" w:color="auto" w:fill="auto"/>
            <w:vAlign w:val="center"/>
            <w:hideMark/>
          </w:tcPr>
          <w:p w14:paraId="08F141E7" w14:textId="77777777" w:rsidR="00AE6F6D" w:rsidRPr="00314A09" w:rsidRDefault="00AE6F6D" w:rsidP="00AE6F6D">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2A7A0300"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25D1E6CD" w14:textId="6FA4DFE6"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00900B1C" w14:textId="49E8CDA2"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3106F356" w14:textId="556902C1" w:rsidR="00AE6F6D" w:rsidRPr="00314A09" w:rsidRDefault="00AE6F6D" w:rsidP="00AE6F6D">
            <w:pPr>
              <w:jc w:val="both"/>
              <w:rPr>
                <w:b/>
                <w:bCs/>
                <w:color w:val="000000"/>
                <w:sz w:val="22"/>
                <w:szCs w:val="22"/>
              </w:rPr>
            </w:pPr>
            <w:r>
              <w:rPr>
                <w:b/>
                <w:bCs/>
                <w:color w:val="000000"/>
                <w:sz w:val="28"/>
                <w:szCs w:val="28"/>
              </w:rPr>
              <w:t> </w:t>
            </w:r>
          </w:p>
        </w:tc>
        <w:tc>
          <w:tcPr>
            <w:tcW w:w="953" w:type="dxa"/>
            <w:shd w:val="clear" w:color="auto" w:fill="auto"/>
            <w:vAlign w:val="center"/>
            <w:hideMark/>
          </w:tcPr>
          <w:p w14:paraId="72B1ECA1" w14:textId="436B5B14"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2ECFBF48" w14:textId="6156DBE9" w:rsidR="00AE6F6D" w:rsidRPr="00314A09" w:rsidRDefault="00AE6F6D" w:rsidP="00AE6F6D">
            <w:pPr>
              <w:jc w:val="center"/>
              <w:rPr>
                <w:color w:val="000000"/>
                <w:sz w:val="22"/>
                <w:szCs w:val="22"/>
              </w:rPr>
            </w:pPr>
            <w:r>
              <w:rPr>
                <w:color w:val="000000"/>
                <w:sz w:val="22"/>
                <w:szCs w:val="22"/>
              </w:rPr>
              <w:t> </w:t>
            </w:r>
          </w:p>
        </w:tc>
        <w:tc>
          <w:tcPr>
            <w:tcW w:w="984" w:type="dxa"/>
            <w:shd w:val="clear" w:color="auto" w:fill="auto"/>
            <w:vAlign w:val="center"/>
            <w:hideMark/>
          </w:tcPr>
          <w:p w14:paraId="72EA06D8" w14:textId="04AC0B23"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17157692" w14:textId="7DCD0113" w:rsidR="00AE6F6D" w:rsidRPr="00314A09" w:rsidRDefault="00AE6F6D" w:rsidP="00AE6F6D">
            <w:pPr>
              <w:jc w:val="center"/>
              <w:rPr>
                <w:color w:val="000000"/>
                <w:sz w:val="22"/>
                <w:szCs w:val="22"/>
              </w:rPr>
            </w:pPr>
            <w:r>
              <w:rPr>
                <w:color w:val="000000"/>
                <w:sz w:val="20"/>
              </w:rPr>
              <w:t> </w:t>
            </w:r>
          </w:p>
        </w:tc>
        <w:tc>
          <w:tcPr>
            <w:tcW w:w="955" w:type="dxa"/>
            <w:shd w:val="clear" w:color="auto" w:fill="auto"/>
            <w:noWrap/>
            <w:vAlign w:val="bottom"/>
            <w:hideMark/>
          </w:tcPr>
          <w:p w14:paraId="2D727A4F" w14:textId="27908902" w:rsidR="00AE6F6D" w:rsidRPr="00314A09" w:rsidRDefault="00AE6F6D" w:rsidP="00AE6F6D">
            <w:pPr>
              <w:rPr>
                <w:rFonts w:ascii="Calibri" w:hAnsi="Calibri" w:cs="Calibri"/>
                <w:color w:val="000000"/>
                <w:sz w:val="22"/>
                <w:szCs w:val="22"/>
              </w:rPr>
            </w:pPr>
            <w:r>
              <w:rPr>
                <w:rFonts w:ascii="Calibri" w:hAnsi="Calibri" w:cs="Calibri"/>
                <w:color w:val="000000"/>
                <w:sz w:val="22"/>
                <w:szCs w:val="22"/>
              </w:rPr>
              <w:t> </w:t>
            </w:r>
          </w:p>
        </w:tc>
      </w:tr>
      <w:tr w:rsidR="00AE6F6D" w:rsidRPr="00314A09" w14:paraId="5C5F9C77" w14:textId="77777777" w:rsidTr="00407D54">
        <w:trPr>
          <w:trHeight w:val="525"/>
          <w:jc w:val="center"/>
        </w:trPr>
        <w:tc>
          <w:tcPr>
            <w:tcW w:w="704" w:type="dxa"/>
            <w:shd w:val="clear" w:color="auto" w:fill="auto"/>
            <w:vAlign w:val="center"/>
            <w:hideMark/>
          </w:tcPr>
          <w:p w14:paraId="5452EF24" w14:textId="77777777" w:rsidR="00AE6F6D" w:rsidRPr="00314A09" w:rsidRDefault="00AE6F6D" w:rsidP="00AE6F6D">
            <w:pPr>
              <w:jc w:val="center"/>
              <w:rPr>
                <w:color w:val="000000"/>
                <w:sz w:val="22"/>
                <w:szCs w:val="22"/>
              </w:rPr>
            </w:pPr>
            <w:r w:rsidRPr="00314A09">
              <w:rPr>
                <w:color w:val="000000"/>
                <w:sz w:val="22"/>
                <w:szCs w:val="22"/>
              </w:rPr>
              <w:t>.2.3</w:t>
            </w:r>
          </w:p>
        </w:tc>
        <w:tc>
          <w:tcPr>
            <w:tcW w:w="5271" w:type="dxa"/>
            <w:shd w:val="clear" w:color="auto" w:fill="auto"/>
            <w:vAlign w:val="center"/>
            <w:hideMark/>
          </w:tcPr>
          <w:p w14:paraId="0CAD2D45" w14:textId="77777777" w:rsidR="00AE6F6D" w:rsidRPr="00314A09" w:rsidRDefault="00AE6F6D" w:rsidP="00AE6F6D">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6AAE66D6"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FAC177A" w14:textId="5B6536EE"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480D8733" w14:textId="75BF68F8"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4A088E3D" w14:textId="4684C30D"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4545846A" w14:textId="7FF34902"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16F5B093" w14:textId="7219AA80" w:rsidR="00AE6F6D" w:rsidRPr="00314A09" w:rsidRDefault="00AE6F6D" w:rsidP="00AE6F6D">
            <w:pPr>
              <w:jc w:val="center"/>
              <w:rPr>
                <w:color w:val="000000"/>
                <w:sz w:val="22"/>
                <w:szCs w:val="22"/>
              </w:rPr>
            </w:pPr>
            <w:r>
              <w:rPr>
                <w:color w:val="000000"/>
                <w:sz w:val="20"/>
              </w:rPr>
              <w:t> </w:t>
            </w:r>
          </w:p>
        </w:tc>
        <w:tc>
          <w:tcPr>
            <w:tcW w:w="984" w:type="dxa"/>
            <w:shd w:val="clear" w:color="auto" w:fill="auto"/>
            <w:vAlign w:val="center"/>
            <w:hideMark/>
          </w:tcPr>
          <w:p w14:paraId="6A83B79D" w14:textId="16FC8D1D"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5A27F56C" w14:textId="2EA350A6" w:rsidR="00AE6F6D" w:rsidRPr="00314A09" w:rsidRDefault="00AE6F6D" w:rsidP="00AE6F6D">
            <w:pPr>
              <w:jc w:val="center"/>
              <w:rPr>
                <w:color w:val="000000"/>
                <w:sz w:val="22"/>
                <w:szCs w:val="22"/>
              </w:rPr>
            </w:pPr>
            <w:r>
              <w:rPr>
                <w:color w:val="000000"/>
                <w:sz w:val="20"/>
              </w:rPr>
              <w:t> </w:t>
            </w:r>
          </w:p>
        </w:tc>
        <w:tc>
          <w:tcPr>
            <w:tcW w:w="955" w:type="dxa"/>
            <w:shd w:val="clear" w:color="auto" w:fill="auto"/>
            <w:vAlign w:val="center"/>
            <w:hideMark/>
          </w:tcPr>
          <w:p w14:paraId="49FF25F2" w14:textId="6CD8B6B9" w:rsidR="00AE6F6D" w:rsidRPr="00314A09" w:rsidRDefault="00AE6F6D" w:rsidP="00AE6F6D">
            <w:pPr>
              <w:jc w:val="center"/>
              <w:rPr>
                <w:color w:val="000000"/>
                <w:sz w:val="22"/>
                <w:szCs w:val="22"/>
              </w:rPr>
            </w:pPr>
            <w:r>
              <w:rPr>
                <w:color w:val="000000"/>
                <w:sz w:val="20"/>
              </w:rPr>
              <w:t> </w:t>
            </w:r>
          </w:p>
        </w:tc>
      </w:tr>
      <w:tr w:rsidR="00AE6F6D" w:rsidRPr="00314A09" w14:paraId="40852565" w14:textId="77777777" w:rsidTr="00407D54">
        <w:trPr>
          <w:trHeight w:val="457"/>
          <w:jc w:val="center"/>
        </w:trPr>
        <w:tc>
          <w:tcPr>
            <w:tcW w:w="704" w:type="dxa"/>
            <w:shd w:val="clear" w:color="auto" w:fill="auto"/>
            <w:vAlign w:val="center"/>
            <w:hideMark/>
          </w:tcPr>
          <w:p w14:paraId="5B025C1E" w14:textId="77777777" w:rsidR="00AE6F6D" w:rsidRPr="00314A09" w:rsidRDefault="00AE6F6D" w:rsidP="00AE6F6D">
            <w:pPr>
              <w:jc w:val="center"/>
              <w:rPr>
                <w:color w:val="000000"/>
                <w:sz w:val="22"/>
                <w:szCs w:val="22"/>
              </w:rPr>
            </w:pPr>
            <w:r w:rsidRPr="00314A09">
              <w:rPr>
                <w:color w:val="000000"/>
                <w:sz w:val="22"/>
                <w:szCs w:val="22"/>
              </w:rPr>
              <w:t>.2.4</w:t>
            </w:r>
          </w:p>
        </w:tc>
        <w:tc>
          <w:tcPr>
            <w:tcW w:w="5271" w:type="dxa"/>
            <w:shd w:val="clear" w:color="auto" w:fill="auto"/>
            <w:vAlign w:val="center"/>
            <w:hideMark/>
          </w:tcPr>
          <w:p w14:paraId="0494D167" w14:textId="7F9B3669" w:rsidR="00AE6F6D" w:rsidRPr="00314A09" w:rsidRDefault="00AE6F6D" w:rsidP="00AE6F6D">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5C322279"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0A6175CB" w14:textId="3E2B5F35"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57F0AD8F" w14:textId="3F974D61"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473F255C" w14:textId="1A7B8FE1"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5C890F2A" w14:textId="14364C79"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1117A8CF" w14:textId="33C04912" w:rsidR="00AE6F6D" w:rsidRPr="00314A09" w:rsidRDefault="00AE6F6D" w:rsidP="00AE6F6D">
            <w:pPr>
              <w:jc w:val="center"/>
              <w:rPr>
                <w:color w:val="000000"/>
                <w:sz w:val="22"/>
                <w:szCs w:val="22"/>
              </w:rPr>
            </w:pPr>
            <w:r>
              <w:rPr>
                <w:color w:val="000000"/>
                <w:sz w:val="20"/>
              </w:rPr>
              <w:t> </w:t>
            </w:r>
          </w:p>
        </w:tc>
        <w:tc>
          <w:tcPr>
            <w:tcW w:w="984" w:type="dxa"/>
            <w:shd w:val="clear" w:color="auto" w:fill="auto"/>
            <w:vAlign w:val="center"/>
            <w:hideMark/>
          </w:tcPr>
          <w:p w14:paraId="53B3CBEA" w14:textId="4E113748"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33A2AB1F" w14:textId="017BD2E5" w:rsidR="00AE6F6D" w:rsidRPr="00314A09" w:rsidRDefault="00AE6F6D" w:rsidP="00AE6F6D">
            <w:pPr>
              <w:jc w:val="center"/>
              <w:rPr>
                <w:color w:val="000000"/>
                <w:sz w:val="22"/>
                <w:szCs w:val="22"/>
              </w:rPr>
            </w:pPr>
            <w:r>
              <w:rPr>
                <w:color w:val="000000"/>
                <w:sz w:val="20"/>
              </w:rPr>
              <w:t> </w:t>
            </w:r>
          </w:p>
        </w:tc>
        <w:tc>
          <w:tcPr>
            <w:tcW w:w="955" w:type="dxa"/>
            <w:shd w:val="clear" w:color="auto" w:fill="auto"/>
            <w:vAlign w:val="center"/>
            <w:hideMark/>
          </w:tcPr>
          <w:p w14:paraId="028B994F" w14:textId="3950F992" w:rsidR="00AE6F6D" w:rsidRPr="00314A09" w:rsidRDefault="00AE6F6D" w:rsidP="00AE6F6D">
            <w:pPr>
              <w:jc w:val="center"/>
              <w:rPr>
                <w:color w:val="000000"/>
                <w:sz w:val="22"/>
                <w:szCs w:val="22"/>
              </w:rPr>
            </w:pPr>
            <w:r>
              <w:rPr>
                <w:color w:val="000000"/>
                <w:sz w:val="20"/>
              </w:rPr>
              <w:t> </w:t>
            </w:r>
          </w:p>
        </w:tc>
      </w:tr>
      <w:tr w:rsidR="00AE6F6D" w:rsidRPr="00314A09" w14:paraId="0F5DADC4" w14:textId="77777777" w:rsidTr="00907273">
        <w:trPr>
          <w:trHeight w:val="416"/>
          <w:jc w:val="center"/>
        </w:trPr>
        <w:tc>
          <w:tcPr>
            <w:tcW w:w="704" w:type="dxa"/>
            <w:shd w:val="clear" w:color="auto" w:fill="auto"/>
            <w:vAlign w:val="center"/>
            <w:hideMark/>
          </w:tcPr>
          <w:p w14:paraId="4EF8684A" w14:textId="77777777" w:rsidR="00AE6F6D" w:rsidRPr="00314A09" w:rsidRDefault="00AE6F6D" w:rsidP="00AE6F6D">
            <w:pPr>
              <w:jc w:val="center"/>
              <w:rPr>
                <w:color w:val="000000"/>
                <w:sz w:val="22"/>
                <w:szCs w:val="22"/>
              </w:rPr>
            </w:pPr>
            <w:r w:rsidRPr="00314A09">
              <w:rPr>
                <w:color w:val="000000"/>
                <w:sz w:val="22"/>
                <w:szCs w:val="22"/>
              </w:rPr>
              <w:t>.2.5</w:t>
            </w:r>
          </w:p>
        </w:tc>
        <w:tc>
          <w:tcPr>
            <w:tcW w:w="5271" w:type="dxa"/>
            <w:shd w:val="clear" w:color="auto" w:fill="auto"/>
            <w:vAlign w:val="center"/>
            <w:hideMark/>
          </w:tcPr>
          <w:p w14:paraId="2AC5AC23" w14:textId="3CEF2058" w:rsidR="00AE6F6D" w:rsidRPr="00314A09" w:rsidRDefault="00AE6F6D" w:rsidP="00AE6F6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40" w:type="dxa"/>
            <w:shd w:val="clear" w:color="auto" w:fill="auto"/>
            <w:vAlign w:val="center"/>
            <w:hideMark/>
          </w:tcPr>
          <w:p w14:paraId="7C69789A"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7544AD7E" w14:textId="2AC6E16D"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66C0BD39" w14:textId="10B6703A"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0B2816B1" w14:textId="0164B13D"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1BFB35C2" w14:textId="2DAED368"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0F4A0276" w14:textId="085E4620" w:rsidR="00AE6F6D" w:rsidRPr="00314A09" w:rsidRDefault="00AE6F6D" w:rsidP="00AE6F6D">
            <w:pPr>
              <w:jc w:val="center"/>
              <w:rPr>
                <w:color w:val="000000"/>
                <w:sz w:val="22"/>
                <w:szCs w:val="22"/>
              </w:rPr>
            </w:pPr>
            <w:r>
              <w:rPr>
                <w:color w:val="000000"/>
                <w:sz w:val="20"/>
              </w:rPr>
              <w:t> </w:t>
            </w:r>
          </w:p>
        </w:tc>
        <w:tc>
          <w:tcPr>
            <w:tcW w:w="984" w:type="dxa"/>
            <w:shd w:val="clear" w:color="auto" w:fill="auto"/>
            <w:vAlign w:val="center"/>
            <w:hideMark/>
          </w:tcPr>
          <w:p w14:paraId="254D1813" w14:textId="6F089F67"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19A15504" w14:textId="5883E656" w:rsidR="00AE6F6D" w:rsidRPr="00314A09" w:rsidRDefault="00AE6F6D" w:rsidP="00AE6F6D">
            <w:pPr>
              <w:jc w:val="center"/>
              <w:rPr>
                <w:color w:val="000000"/>
                <w:sz w:val="22"/>
                <w:szCs w:val="22"/>
              </w:rPr>
            </w:pPr>
            <w:r>
              <w:rPr>
                <w:color w:val="000000"/>
                <w:sz w:val="20"/>
              </w:rPr>
              <w:t> </w:t>
            </w:r>
          </w:p>
        </w:tc>
        <w:tc>
          <w:tcPr>
            <w:tcW w:w="955" w:type="dxa"/>
            <w:shd w:val="clear" w:color="auto" w:fill="auto"/>
            <w:noWrap/>
            <w:vAlign w:val="bottom"/>
            <w:hideMark/>
          </w:tcPr>
          <w:p w14:paraId="5D473233" w14:textId="3F429CE6" w:rsidR="00AE6F6D" w:rsidRPr="00314A09" w:rsidRDefault="00AE6F6D" w:rsidP="00AE6F6D">
            <w:pPr>
              <w:rPr>
                <w:rFonts w:ascii="Calibri" w:hAnsi="Calibri" w:cs="Calibri"/>
                <w:color w:val="000000"/>
                <w:sz w:val="22"/>
                <w:szCs w:val="22"/>
              </w:rPr>
            </w:pPr>
            <w:r>
              <w:rPr>
                <w:rFonts w:ascii="Calibri" w:hAnsi="Calibri" w:cs="Calibri"/>
                <w:color w:val="000000"/>
                <w:sz w:val="22"/>
                <w:szCs w:val="22"/>
              </w:rPr>
              <w:t> </w:t>
            </w:r>
          </w:p>
        </w:tc>
      </w:tr>
      <w:tr w:rsidR="00AE6F6D" w:rsidRPr="00314A09" w14:paraId="3DDEC29C" w14:textId="77777777" w:rsidTr="00407D54">
        <w:trPr>
          <w:trHeight w:val="525"/>
          <w:jc w:val="center"/>
        </w:trPr>
        <w:tc>
          <w:tcPr>
            <w:tcW w:w="704" w:type="dxa"/>
            <w:shd w:val="clear" w:color="auto" w:fill="auto"/>
            <w:vAlign w:val="center"/>
            <w:hideMark/>
          </w:tcPr>
          <w:p w14:paraId="17DFE683" w14:textId="77777777" w:rsidR="00AE6F6D" w:rsidRPr="00314A09" w:rsidRDefault="00AE6F6D" w:rsidP="00AE6F6D">
            <w:pPr>
              <w:jc w:val="center"/>
              <w:rPr>
                <w:color w:val="000000"/>
                <w:sz w:val="22"/>
                <w:szCs w:val="22"/>
              </w:rPr>
            </w:pPr>
            <w:r w:rsidRPr="00314A09">
              <w:rPr>
                <w:color w:val="000000"/>
                <w:sz w:val="22"/>
                <w:szCs w:val="22"/>
              </w:rPr>
              <w:t>.2.6</w:t>
            </w:r>
          </w:p>
        </w:tc>
        <w:tc>
          <w:tcPr>
            <w:tcW w:w="5271" w:type="dxa"/>
            <w:shd w:val="clear" w:color="auto" w:fill="auto"/>
            <w:vAlign w:val="center"/>
            <w:hideMark/>
          </w:tcPr>
          <w:p w14:paraId="039AECCF" w14:textId="77777777" w:rsidR="00AE6F6D" w:rsidRPr="00314A09" w:rsidRDefault="00AE6F6D" w:rsidP="00AE6F6D">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697B8408"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2852802" w14:textId="3ABA20AB" w:rsidR="00AE6F6D" w:rsidRPr="00314A09" w:rsidRDefault="00AE6F6D" w:rsidP="00AE6F6D">
            <w:pPr>
              <w:jc w:val="center"/>
              <w:rPr>
                <w:color w:val="000000"/>
                <w:sz w:val="22"/>
                <w:szCs w:val="22"/>
              </w:rPr>
            </w:pPr>
            <w:r>
              <w:rPr>
                <w:color w:val="000000"/>
                <w:sz w:val="20"/>
              </w:rPr>
              <w:t>187,5</w:t>
            </w:r>
          </w:p>
        </w:tc>
        <w:tc>
          <w:tcPr>
            <w:tcW w:w="953" w:type="dxa"/>
            <w:shd w:val="clear" w:color="auto" w:fill="auto"/>
            <w:vAlign w:val="center"/>
            <w:hideMark/>
          </w:tcPr>
          <w:p w14:paraId="095CAD4C" w14:textId="15B66F17" w:rsidR="00AE6F6D" w:rsidRPr="00314A09" w:rsidRDefault="00AE6F6D" w:rsidP="00AE6F6D">
            <w:pPr>
              <w:jc w:val="center"/>
              <w:rPr>
                <w:color w:val="000000"/>
                <w:sz w:val="22"/>
                <w:szCs w:val="22"/>
              </w:rPr>
            </w:pPr>
            <w:r>
              <w:rPr>
                <w:color w:val="000000"/>
                <w:sz w:val="20"/>
              </w:rPr>
              <w:t>195,0</w:t>
            </w:r>
          </w:p>
        </w:tc>
        <w:tc>
          <w:tcPr>
            <w:tcW w:w="953" w:type="dxa"/>
            <w:shd w:val="clear" w:color="auto" w:fill="auto"/>
            <w:vAlign w:val="center"/>
            <w:hideMark/>
          </w:tcPr>
          <w:p w14:paraId="4370E48C" w14:textId="6616AE40" w:rsidR="00AE6F6D" w:rsidRPr="00314A09" w:rsidRDefault="00AE6F6D" w:rsidP="00AE6F6D">
            <w:pPr>
              <w:jc w:val="center"/>
              <w:rPr>
                <w:color w:val="000000"/>
                <w:sz w:val="22"/>
                <w:szCs w:val="22"/>
              </w:rPr>
            </w:pPr>
            <w:r>
              <w:rPr>
                <w:color w:val="000000"/>
                <w:sz w:val="20"/>
              </w:rPr>
              <w:t>202,8</w:t>
            </w:r>
          </w:p>
        </w:tc>
        <w:tc>
          <w:tcPr>
            <w:tcW w:w="953" w:type="dxa"/>
            <w:shd w:val="clear" w:color="auto" w:fill="auto"/>
            <w:vAlign w:val="center"/>
            <w:hideMark/>
          </w:tcPr>
          <w:p w14:paraId="5CFCA194" w14:textId="03A2FC98" w:rsidR="00AE6F6D" w:rsidRPr="00314A09" w:rsidRDefault="00AE6F6D" w:rsidP="00AE6F6D">
            <w:pPr>
              <w:jc w:val="center"/>
              <w:rPr>
                <w:color w:val="000000"/>
                <w:sz w:val="22"/>
                <w:szCs w:val="22"/>
              </w:rPr>
            </w:pPr>
            <w:r>
              <w:rPr>
                <w:color w:val="000000"/>
                <w:sz w:val="20"/>
              </w:rPr>
              <w:t>210,9</w:t>
            </w:r>
          </w:p>
        </w:tc>
        <w:tc>
          <w:tcPr>
            <w:tcW w:w="953" w:type="dxa"/>
            <w:shd w:val="clear" w:color="auto" w:fill="auto"/>
            <w:vAlign w:val="center"/>
            <w:hideMark/>
          </w:tcPr>
          <w:p w14:paraId="62CF98FC" w14:textId="6EB4A620" w:rsidR="00AE6F6D" w:rsidRPr="00314A09" w:rsidRDefault="00AE6F6D" w:rsidP="00AE6F6D">
            <w:pPr>
              <w:jc w:val="center"/>
              <w:rPr>
                <w:color w:val="000000"/>
                <w:sz w:val="22"/>
                <w:szCs w:val="22"/>
              </w:rPr>
            </w:pPr>
            <w:r>
              <w:rPr>
                <w:color w:val="000000"/>
                <w:sz w:val="20"/>
              </w:rPr>
              <w:t>219,3</w:t>
            </w:r>
          </w:p>
        </w:tc>
        <w:tc>
          <w:tcPr>
            <w:tcW w:w="984" w:type="dxa"/>
            <w:shd w:val="clear" w:color="auto" w:fill="auto"/>
            <w:vAlign w:val="center"/>
            <w:hideMark/>
          </w:tcPr>
          <w:p w14:paraId="512CDCCE" w14:textId="383276E3" w:rsidR="00AE6F6D" w:rsidRPr="00314A09" w:rsidRDefault="00AE6F6D" w:rsidP="00AE6F6D">
            <w:pPr>
              <w:jc w:val="center"/>
              <w:rPr>
                <w:color w:val="000000"/>
                <w:sz w:val="22"/>
                <w:szCs w:val="22"/>
              </w:rPr>
            </w:pPr>
            <w:r>
              <w:rPr>
                <w:color w:val="000000"/>
                <w:sz w:val="20"/>
              </w:rPr>
              <w:t>1015,6</w:t>
            </w:r>
          </w:p>
        </w:tc>
        <w:tc>
          <w:tcPr>
            <w:tcW w:w="990" w:type="dxa"/>
            <w:shd w:val="clear" w:color="auto" w:fill="auto"/>
            <w:vAlign w:val="center"/>
            <w:hideMark/>
          </w:tcPr>
          <w:p w14:paraId="411F9BD5" w14:textId="5768D531" w:rsidR="00AE6F6D" w:rsidRPr="00314A09" w:rsidRDefault="00AE6F6D" w:rsidP="00AE6F6D">
            <w:pPr>
              <w:jc w:val="center"/>
              <w:rPr>
                <w:color w:val="000000"/>
                <w:sz w:val="22"/>
                <w:szCs w:val="22"/>
              </w:rPr>
            </w:pPr>
            <w:r>
              <w:rPr>
                <w:color w:val="000000"/>
                <w:sz w:val="20"/>
              </w:rPr>
              <w:t>712,1</w:t>
            </w:r>
          </w:p>
        </w:tc>
        <w:tc>
          <w:tcPr>
            <w:tcW w:w="955" w:type="dxa"/>
            <w:shd w:val="clear" w:color="auto" w:fill="auto"/>
            <w:vAlign w:val="center"/>
            <w:hideMark/>
          </w:tcPr>
          <w:p w14:paraId="74AA21C7" w14:textId="656802B0" w:rsidR="00AE6F6D" w:rsidRPr="00314A09" w:rsidRDefault="00AE6F6D" w:rsidP="00AE6F6D">
            <w:pPr>
              <w:jc w:val="center"/>
              <w:rPr>
                <w:color w:val="000000"/>
                <w:sz w:val="22"/>
                <w:szCs w:val="22"/>
              </w:rPr>
            </w:pPr>
            <w:r>
              <w:rPr>
                <w:color w:val="000000"/>
                <w:sz w:val="20"/>
              </w:rPr>
              <w:t>1727,7</w:t>
            </w:r>
          </w:p>
        </w:tc>
      </w:tr>
      <w:tr w:rsidR="004419F7" w:rsidRPr="00314A09" w14:paraId="5E43C4BD" w14:textId="77777777" w:rsidTr="00407D54">
        <w:trPr>
          <w:trHeight w:val="525"/>
          <w:jc w:val="center"/>
        </w:trPr>
        <w:tc>
          <w:tcPr>
            <w:tcW w:w="704" w:type="dxa"/>
            <w:shd w:val="clear" w:color="auto" w:fill="auto"/>
            <w:vAlign w:val="center"/>
            <w:hideMark/>
          </w:tcPr>
          <w:p w14:paraId="25DCA321" w14:textId="77777777" w:rsidR="004419F7" w:rsidRPr="00314A09" w:rsidRDefault="004419F7" w:rsidP="003C2E0F">
            <w:pPr>
              <w:jc w:val="center"/>
              <w:rPr>
                <w:color w:val="000000"/>
                <w:sz w:val="22"/>
                <w:szCs w:val="22"/>
              </w:rPr>
            </w:pPr>
            <w:r w:rsidRPr="00314A09">
              <w:rPr>
                <w:color w:val="000000"/>
                <w:sz w:val="22"/>
                <w:szCs w:val="22"/>
              </w:rPr>
              <w:t>.2.7</w:t>
            </w:r>
          </w:p>
        </w:tc>
        <w:tc>
          <w:tcPr>
            <w:tcW w:w="5271" w:type="dxa"/>
            <w:shd w:val="clear" w:color="auto" w:fill="auto"/>
            <w:vAlign w:val="center"/>
            <w:hideMark/>
          </w:tcPr>
          <w:p w14:paraId="1C6AF545" w14:textId="77777777" w:rsidR="004419F7" w:rsidRPr="00314A09" w:rsidRDefault="004419F7" w:rsidP="003C2E0F">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4E500818" w14:textId="77777777" w:rsidR="004419F7" w:rsidRPr="00314A09" w:rsidRDefault="004419F7"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F536B1D"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E41350A"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69CA410"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24ED526"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3553FCC1" w14:textId="77777777" w:rsidR="004419F7" w:rsidRPr="00314A09" w:rsidRDefault="004419F7" w:rsidP="003C2E0F">
            <w:pPr>
              <w:jc w:val="center"/>
              <w:rPr>
                <w:color w:val="000000"/>
                <w:sz w:val="22"/>
                <w:szCs w:val="22"/>
              </w:rPr>
            </w:pPr>
            <w:r w:rsidRPr="00314A09">
              <w:rPr>
                <w:color w:val="000000"/>
                <w:sz w:val="22"/>
                <w:szCs w:val="22"/>
              </w:rPr>
              <w:t> </w:t>
            </w:r>
          </w:p>
        </w:tc>
        <w:tc>
          <w:tcPr>
            <w:tcW w:w="984" w:type="dxa"/>
            <w:shd w:val="clear" w:color="auto" w:fill="auto"/>
            <w:vAlign w:val="center"/>
            <w:hideMark/>
          </w:tcPr>
          <w:p w14:paraId="72144BCE" w14:textId="77777777" w:rsidR="004419F7" w:rsidRPr="00314A09" w:rsidRDefault="004419F7" w:rsidP="003C2E0F">
            <w:pPr>
              <w:jc w:val="center"/>
              <w:rPr>
                <w:color w:val="000000"/>
                <w:sz w:val="22"/>
                <w:szCs w:val="22"/>
              </w:rPr>
            </w:pPr>
            <w:r w:rsidRPr="00314A09">
              <w:rPr>
                <w:color w:val="000000"/>
                <w:sz w:val="22"/>
                <w:szCs w:val="22"/>
              </w:rPr>
              <w:t> </w:t>
            </w:r>
          </w:p>
        </w:tc>
        <w:tc>
          <w:tcPr>
            <w:tcW w:w="990" w:type="dxa"/>
            <w:shd w:val="clear" w:color="auto" w:fill="auto"/>
            <w:vAlign w:val="center"/>
            <w:hideMark/>
          </w:tcPr>
          <w:p w14:paraId="0FAD19EC" w14:textId="77777777" w:rsidR="004419F7" w:rsidRPr="00314A09" w:rsidRDefault="004419F7" w:rsidP="003C2E0F">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7EC81E6A" w14:textId="77777777" w:rsidR="004419F7" w:rsidRPr="00314A09" w:rsidRDefault="004419F7" w:rsidP="003C2E0F">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14:paraId="46109031" w14:textId="77777777" w:rsidTr="00407D54">
        <w:trPr>
          <w:trHeight w:val="300"/>
          <w:jc w:val="center"/>
        </w:trPr>
        <w:tc>
          <w:tcPr>
            <w:tcW w:w="704" w:type="dxa"/>
            <w:shd w:val="clear" w:color="000000" w:fill="FFFF00"/>
            <w:noWrap/>
            <w:vAlign w:val="center"/>
            <w:hideMark/>
          </w:tcPr>
          <w:p w14:paraId="68DF66CA" w14:textId="77777777" w:rsidR="004419F7" w:rsidRPr="00314A09" w:rsidRDefault="004419F7" w:rsidP="003C2E0F">
            <w:pPr>
              <w:jc w:val="right"/>
              <w:rPr>
                <w:rFonts w:ascii="Calibri" w:hAnsi="Calibri" w:cs="Calibri"/>
                <w:color w:val="000000"/>
                <w:sz w:val="22"/>
                <w:szCs w:val="22"/>
              </w:rPr>
            </w:pPr>
            <w:r w:rsidRPr="00314A09">
              <w:rPr>
                <w:rFonts w:ascii="Calibri" w:hAnsi="Calibri" w:cs="Calibri"/>
                <w:color w:val="000000"/>
                <w:sz w:val="22"/>
                <w:szCs w:val="22"/>
              </w:rPr>
              <w:lastRenderedPageBreak/>
              <w:t>3</w:t>
            </w:r>
          </w:p>
        </w:tc>
        <w:tc>
          <w:tcPr>
            <w:tcW w:w="13905" w:type="dxa"/>
            <w:gridSpan w:val="10"/>
            <w:shd w:val="clear" w:color="000000" w:fill="FFFF00"/>
            <w:vAlign w:val="center"/>
            <w:hideMark/>
          </w:tcPr>
          <w:p w14:paraId="5D77554F" w14:textId="77777777" w:rsidR="004419F7" w:rsidRPr="00314A09" w:rsidRDefault="004419F7" w:rsidP="003C2E0F">
            <w:pPr>
              <w:jc w:val="center"/>
              <w:rPr>
                <w:b/>
                <w:bCs/>
                <w:color w:val="000000"/>
                <w:sz w:val="22"/>
                <w:szCs w:val="22"/>
              </w:rPr>
            </w:pPr>
            <w:r w:rsidRPr="00314A09">
              <w:rPr>
                <w:b/>
                <w:bCs/>
                <w:color w:val="000000"/>
                <w:sz w:val="22"/>
                <w:szCs w:val="22"/>
              </w:rPr>
              <w:t>Проекты по реконструкции и модернизация  объектов уличного освещения систем электроснабжения (1,0 км)</w:t>
            </w:r>
          </w:p>
        </w:tc>
      </w:tr>
      <w:tr w:rsidR="00AE6F6D" w:rsidRPr="00314A09" w14:paraId="70AB46B0" w14:textId="77777777" w:rsidTr="00407D54">
        <w:trPr>
          <w:trHeight w:val="525"/>
          <w:jc w:val="center"/>
        </w:trPr>
        <w:tc>
          <w:tcPr>
            <w:tcW w:w="704" w:type="dxa"/>
            <w:shd w:val="clear" w:color="auto" w:fill="auto"/>
            <w:vAlign w:val="center"/>
            <w:hideMark/>
          </w:tcPr>
          <w:p w14:paraId="04786F23" w14:textId="77777777" w:rsidR="00AE6F6D" w:rsidRPr="00314A09" w:rsidRDefault="00AE6F6D" w:rsidP="00AE6F6D">
            <w:pPr>
              <w:jc w:val="center"/>
              <w:rPr>
                <w:color w:val="000000"/>
                <w:sz w:val="22"/>
                <w:szCs w:val="22"/>
              </w:rPr>
            </w:pPr>
            <w:r w:rsidRPr="00314A09">
              <w:rPr>
                <w:color w:val="000000"/>
                <w:sz w:val="22"/>
                <w:szCs w:val="22"/>
              </w:rPr>
              <w:t>.3.1</w:t>
            </w:r>
          </w:p>
        </w:tc>
        <w:tc>
          <w:tcPr>
            <w:tcW w:w="5271" w:type="dxa"/>
            <w:shd w:val="clear" w:color="auto" w:fill="auto"/>
            <w:vAlign w:val="center"/>
            <w:hideMark/>
          </w:tcPr>
          <w:p w14:paraId="1B4C4232" w14:textId="77777777" w:rsidR="00AE6F6D" w:rsidRPr="00314A09" w:rsidRDefault="00AE6F6D" w:rsidP="00AE6F6D">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57943FA5"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D5A81B8" w14:textId="7C6F657E"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442F5572" w14:textId="79BC1A9A"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66EDDBF1" w14:textId="296A6FC3"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4E1B8B1C" w14:textId="1E105EE2"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11B493DB" w14:textId="3712B798" w:rsidR="00AE6F6D" w:rsidRPr="00314A09" w:rsidRDefault="00AE6F6D" w:rsidP="00AE6F6D">
            <w:pPr>
              <w:jc w:val="center"/>
              <w:rPr>
                <w:color w:val="000000"/>
                <w:sz w:val="22"/>
                <w:szCs w:val="22"/>
              </w:rPr>
            </w:pPr>
            <w:r>
              <w:rPr>
                <w:color w:val="000000"/>
                <w:sz w:val="20"/>
              </w:rPr>
              <w:t>112,5</w:t>
            </w:r>
          </w:p>
        </w:tc>
        <w:tc>
          <w:tcPr>
            <w:tcW w:w="984" w:type="dxa"/>
            <w:shd w:val="clear" w:color="auto" w:fill="auto"/>
            <w:vAlign w:val="center"/>
            <w:hideMark/>
          </w:tcPr>
          <w:p w14:paraId="5798F480" w14:textId="568B55F3" w:rsidR="00AE6F6D" w:rsidRPr="00314A09" w:rsidRDefault="00AE6F6D" w:rsidP="00AE6F6D">
            <w:pPr>
              <w:jc w:val="center"/>
              <w:rPr>
                <w:color w:val="000000"/>
                <w:sz w:val="22"/>
                <w:szCs w:val="22"/>
              </w:rPr>
            </w:pPr>
            <w:r>
              <w:rPr>
                <w:color w:val="000000"/>
                <w:sz w:val="20"/>
              </w:rPr>
              <w:t>562,5</w:t>
            </w:r>
          </w:p>
        </w:tc>
        <w:tc>
          <w:tcPr>
            <w:tcW w:w="990" w:type="dxa"/>
            <w:shd w:val="clear" w:color="auto" w:fill="auto"/>
            <w:vAlign w:val="center"/>
            <w:hideMark/>
          </w:tcPr>
          <w:p w14:paraId="21E8B854" w14:textId="0BBC58F7" w:rsidR="00AE6F6D" w:rsidRPr="00314A09" w:rsidRDefault="00AE6F6D" w:rsidP="00AE6F6D">
            <w:pPr>
              <w:jc w:val="center"/>
              <w:rPr>
                <w:color w:val="000000"/>
                <w:sz w:val="22"/>
                <w:szCs w:val="22"/>
              </w:rPr>
            </w:pPr>
            <w:r>
              <w:rPr>
                <w:color w:val="000000"/>
                <w:sz w:val="20"/>
              </w:rPr>
              <w:t>337,5</w:t>
            </w:r>
          </w:p>
        </w:tc>
        <w:tc>
          <w:tcPr>
            <w:tcW w:w="955" w:type="dxa"/>
            <w:shd w:val="clear" w:color="auto" w:fill="auto"/>
            <w:vAlign w:val="center"/>
            <w:hideMark/>
          </w:tcPr>
          <w:p w14:paraId="77F44295" w14:textId="4AA2C4DB" w:rsidR="00AE6F6D" w:rsidRPr="00314A09" w:rsidRDefault="00AE6F6D" w:rsidP="00AE6F6D">
            <w:pPr>
              <w:jc w:val="center"/>
              <w:rPr>
                <w:color w:val="000000"/>
                <w:sz w:val="22"/>
                <w:szCs w:val="22"/>
              </w:rPr>
            </w:pPr>
            <w:r>
              <w:rPr>
                <w:color w:val="000000"/>
                <w:sz w:val="20"/>
              </w:rPr>
              <w:t>900,0</w:t>
            </w:r>
          </w:p>
        </w:tc>
      </w:tr>
      <w:tr w:rsidR="00AE6F6D" w:rsidRPr="00314A09" w14:paraId="7B4912E1" w14:textId="77777777" w:rsidTr="00910668">
        <w:trPr>
          <w:trHeight w:val="525"/>
          <w:jc w:val="center"/>
        </w:trPr>
        <w:tc>
          <w:tcPr>
            <w:tcW w:w="704" w:type="dxa"/>
            <w:shd w:val="clear" w:color="auto" w:fill="auto"/>
            <w:vAlign w:val="center"/>
            <w:hideMark/>
          </w:tcPr>
          <w:p w14:paraId="75C3B1D0" w14:textId="77777777" w:rsidR="00AE6F6D" w:rsidRPr="00314A09" w:rsidRDefault="00AE6F6D" w:rsidP="00AE6F6D">
            <w:pPr>
              <w:jc w:val="center"/>
              <w:rPr>
                <w:color w:val="000000"/>
                <w:sz w:val="22"/>
                <w:szCs w:val="22"/>
              </w:rPr>
            </w:pPr>
            <w:r w:rsidRPr="00314A09">
              <w:rPr>
                <w:color w:val="000000"/>
                <w:sz w:val="22"/>
                <w:szCs w:val="22"/>
              </w:rPr>
              <w:t>.3.2</w:t>
            </w:r>
          </w:p>
        </w:tc>
        <w:tc>
          <w:tcPr>
            <w:tcW w:w="5271" w:type="dxa"/>
            <w:shd w:val="clear" w:color="auto" w:fill="auto"/>
            <w:vAlign w:val="center"/>
            <w:hideMark/>
          </w:tcPr>
          <w:p w14:paraId="6F897DB5" w14:textId="77777777" w:rsidR="00AE6F6D" w:rsidRPr="00314A09" w:rsidRDefault="00AE6F6D" w:rsidP="00AE6F6D">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08A8806B"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3533F7E" w14:textId="417B6A67"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6BB7AE92" w14:textId="419294B9"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00B1032A" w14:textId="1BD6119B" w:rsidR="00AE6F6D" w:rsidRPr="00314A09" w:rsidRDefault="00AE6F6D" w:rsidP="00AE6F6D">
            <w:pPr>
              <w:jc w:val="both"/>
              <w:rPr>
                <w:b/>
                <w:bCs/>
                <w:color w:val="000000"/>
                <w:sz w:val="22"/>
                <w:szCs w:val="22"/>
              </w:rPr>
            </w:pPr>
            <w:r>
              <w:rPr>
                <w:b/>
                <w:bCs/>
                <w:color w:val="000000"/>
                <w:sz w:val="28"/>
                <w:szCs w:val="28"/>
              </w:rPr>
              <w:t> </w:t>
            </w:r>
          </w:p>
        </w:tc>
        <w:tc>
          <w:tcPr>
            <w:tcW w:w="953" w:type="dxa"/>
            <w:shd w:val="clear" w:color="auto" w:fill="auto"/>
            <w:vAlign w:val="center"/>
            <w:hideMark/>
          </w:tcPr>
          <w:p w14:paraId="21D319EF" w14:textId="6350C84F" w:rsidR="00AE6F6D" w:rsidRPr="00314A09" w:rsidRDefault="00AE6F6D" w:rsidP="00AE6F6D">
            <w:pPr>
              <w:jc w:val="center"/>
              <w:rPr>
                <w:color w:val="000000"/>
                <w:sz w:val="22"/>
                <w:szCs w:val="22"/>
              </w:rPr>
            </w:pPr>
            <w:r>
              <w:rPr>
                <w:color w:val="000000"/>
                <w:sz w:val="22"/>
                <w:szCs w:val="22"/>
              </w:rPr>
              <w:t> </w:t>
            </w:r>
          </w:p>
        </w:tc>
        <w:tc>
          <w:tcPr>
            <w:tcW w:w="953" w:type="dxa"/>
            <w:shd w:val="clear" w:color="auto" w:fill="auto"/>
            <w:vAlign w:val="center"/>
            <w:hideMark/>
          </w:tcPr>
          <w:p w14:paraId="3A9697BA" w14:textId="73C172A1" w:rsidR="00AE6F6D" w:rsidRPr="00314A09" w:rsidRDefault="00AE6F6D" w:rsidP="00AE6F6D">
            <w:pPr>
              <w:jc w:val="center"/>
              <w:rPr>
                <w:color w:val="000000"/>
                <w:sz w:val="22"/>
                <w:szCs w:val="22"/>
              </w:rPr>
            </w:pPr>
            <w:r>
              <w:rPr>
                <w:color w:val="000000"/>
                <w:sz w:val="22"/>
                <w:szCs w:val="22"/>
              </w:rPr>
              <w:t> </w:t>
            </w:r>
          </w:p>
        </w:tc>
        <w:tc>
          <w:tcPr>
            <w:tcW w:w="984" w:type="dxa"/>
            <w:shd w:val="clear" w:color="auto" w:fill="auto"/>
            <w:vAlign w:val="center"/>
            <w:hideMark/>
          </w:tcPr>
          <w:p w14:paraId="3E479EDD" w14:textId="3AAA4E7B"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5CA64FD0" w14:textId="184D22EA" w:rsidR="00AE6F6D" w:rsidRPr="00314A09" w:rsidRDefault="00AE6F6D" w:rsidP="00AE6F6D">
            <w:pPr>
              <w:jc w:val="center"/>
              <w:rPr>
                <w:color w:val="000000"/>
                <w:sz w:val="22"/>
                <w:szCs w:val="22"/>
              </w:rPr>
            </w:pPr>
            <w:r>
              <w:rPr>
                <w:color w:val="000000"/>
                <w:sz w:val="20"/>
              </w:rPr>
              <w:t> </w:t>
            </w:r>
          </w:p>
        </w:tc>
        <w:tc>
          <w:tcPr>
            <w:tcW w:w="955" w:type="dxa"/>
            <w:shd w:val="clear" w:color="auto" w:fill="auto"/>
            <w:noWrap/>
            <w:vAlign w:val="bottom"/>
            <w:hideMark/>
          </w:tcPr>
          <w:p w14:paraId="7350BBFF" w14:textId="7812E304" w:rsidR="00AE6F6D" w:rsidRPr="00314A09" w:rsidRDefault="00AE6F6D" w:rsidP="00AE6F6D">
            <w:pPr>
              <w:rPr>
                <w:rFonts w:ascii="Calibri" w:hAnsi="Calibri" w:cs="Calibri"/>
                <w:color w:val="000000"/>
                <w:sz w:val="22"/>
                <w:szCs w:val="22"/>
              </w:rPr>
            </w:pPr>
            <w:r>
              <w:rPr>
                <w:rFonts w:ascii="Calibri" w:hAnsi="Calibri" w:cs="Calibri"/>
                <w:color w:val="000000"/>
                <w:sz w:val="22"/>
                <w:szCs w:val="22"/>
              </w:rPr>
              <w:t> </w:t>
            </w:r>
          </w:p>
        </w:tc>
      </w:tr>
      <w:tr w:rsidR="00AE6F6D" w:rsidRPr="00314A09" w14:paraId="236628BE" w14:textId="77777777" w:rsidTr="00407D54">
        <w:trPr>
          <w:trHeight w:val="525"/>
          <w:jc w:val="center"/>
        </w:trPr>
        <w:tc>
          <w:tcPr>
            <w:tcW w:w="704" w:type="dxa"/>
            <w:shd w:val="clear" w:color="auto" w:fill="auto"/>
            <w:vAlign w:val="center"/>
            <w:hideMark/>
          </w:tcPr>
          <w:p w14:paraId="3D663BA6" w14:textId="77777777" w:rsidR="00AE6F6D" w:rsidRPr="00314A09" w:rsidRDefault="00AE6F6D" w:rsidP="00AE6F6D">
            <w:pPr>
              <w:jc w:val="center"/>
              <w:rPr>
                <w:color w:val="000000"/>
                <w:sz w:val="22"/>
                <w:szCs w:val="22"/>
              </w:rPr>
            </w:pPr>
            <w:r w:rsidRPr="00314A09">
              <w:rPr>
                <w:color w:val="000000"/>
                <w:sz w:val="22"/>
                <w:szCs w:val="22"/>
              </w:rPr>
              <w:t>.3.3</w:t>
            </w:r>
          </w:p>
        </w:tc>
        <w:tc>
          <w:tcPr>
            <w:tcW w:w="5271" w:type="dxa"/>
            <w:shd w:val="clear" w:color="auto" w:fill="auto"/>
            <w:vAlign w:val="center"/>
            <w:hideMark/>
          </w:tcPr>
          <w:p w14:paraId="160B172A" w14:textId="77777777" w:rsidR="00AE6F6D" w:rsidRPr="00314A09" w:rsidRDefault="00AE6F6D" w:rsidP="00AE6F6D">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42846127"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B8FE62A" w14:textId="08D3333C"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0A7DC0AA" w14:textId="1045D7CA"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1554E059" w14:textId="19479AD0"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742F7EB6" w14:textId="1BBCBEE2"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5D1CF7CA" w14:textId="456421F0" w:rsidR="00AE6F6D" w:rsidRPr="00314A09" w:rsidRDefault="00AE6F6D" w:rsidP="00AE6F6D">
            <w:pPr>
              <w:jc w:val="center"/>
              <w:rPr>
                <w:color w:val="000000"/>
                <w:sz w:val="22"/>
                <w:szCs w:val="22"/>
              </w:rPr>
            </w:pPr>
            <w:r>
              <w:rPr>
                <w:color w:val="000000"/>
                <w:sz w:val="20"/>
              </w:rPr>
              <w:t> </w:t>
            </w:r>
          </w:p>
        </w:tc>
        <w:tc>
          <w:tcPr>
            <w:tcW w:w="984" w:type="dxa"/>
            <w:shd w:val="clear" w:color="auto" w:fill="auto"/>
            <w:vAlign w:val="center"/>
            <w:hideMark/>
          </w:tcPr>
          <w:p w14:paraId="3B5ADAF9" w14:textId="430CA5BB"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278F4D16" w14:textId="1F9CD073" w:rsidR="00AE6F6D" w:rsidRPr="00314A09" w:rsidRDefault="00AE6F6D" w:rsidP="00AE6F6D">
            <w:pPr>
              <w:jc w:val="center"/>
              <w:rPr>
                <w:color w:val="000000"/>
                <w:sz w:val="22"/>
                <w:szCs w:val="22"/>
              </w:rPr>
            </w:pPr>
            <w:r>
              <w:rPr>
                <w:color w:val="000000"/>
                <w:sz w:val="20"/>
              </w:rPr>
              <w:t> </w:t>
            </w:r>
          </w:p>
        </w:tc>
        <w:tc>
          <w:tcPr>
            <w:tcW w:w="955" w:type="dxa"/>
            <w:shd w:val="clear" w:color="auto" w:fill="auto"/>
            <w:vAlign w:val="center"/>
            <w:hideMark/>
          </w:tcPr>
          <w:p w14:paraId="3F8D1B89" w14:textId="30251B02" w:rsidR="00AE6F6D" w:rsidRPr="00314A09" w:rsidRDefault="00AE6F6D" w:rsidP="00AE6F6D">
            <w:pPr>
              <w:jc w:val="center"/>
              <w:rPr>
                <w:color w:val="000000"/>
                <w:sz w:val="22"/>
                <w:szCs w:val="22"/>
              </w:rPr>
            </w:pPr>
            <w:r>
              <w:rPr>
                <w:color w:val="000000"/>
                <w:sz w:val="20"/>
              </w:rPr>
              <w:t> </w:t>
            </w:r>
          </w:p>
        </w:tc>
      </w:tr>
      <w:tr w:rsidR="00AE6F6D" w:rsidRPr="00314A09" w14:paraId="2E35EC20" w14:textId="77777777" w:rsidTr="00407D54">
        <w:trPr>
          <w:trHeight w:val="239"/>
          <w:jc w:val="center"/>
        </w:trPr>
        <w:tc>
          <w:tcPr>
            <w:tcW w:w="704" w:type="dxa"/>
            <w:shd w:val="clear" w:color="auto" w:fill="auto"/>
            <w:vAlign w:val="center"/>
            <w:hideMark/>
          </w:tcPr>
          <w:p w14:paraId="2135CFED" w14:textId="77777777" w:rsidR="00AE6F6D" w:rsidRPr="00314A09" w:rsidRDefault="00AE6F6D" w:rsidP="00AE6F6D">
            <w:pPr>
              <w:jc w:val="center"/>
              <w:rPr>
                <w:color w:val="000000"/>
                <w:sz w:val="22"/>
                <w:szCs w:val="22"/>
              </w:rPr>
            </w:pPr>
            <w:r w:rsidRPr="00314A09">
              <w:rPr>
                <w:color w:val="000000"/>
                <w:sz w:val="22"/>
                <w:szCs w:val="22"/>
              </w:rPr>
              <w:t>.3.4</w:t>
            </w:r>
          </w:p>
        </w:tc>
        <w:tc>
          <w:tcPr>
            <w:tcW w:w="5271" w:type="dxa"/>
            <w:shd w:val="clear" w:color="auto" w:fill="auto"/>
            <w:vAlign w:val="center"/>
            <w:hideMark/>
          </w:tcPr>
          <w:p w14:paraId="287674D7" w14:textId="2462ECE1" w:rsidR="00AE6F6D" w:rsidRPr="00314A09" w:rsidRDefault="00AE6F6D" w:rsidP="00AE6F6D">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636D295B"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DD86C4F" w14:textId="379EE45E"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22C01441" w14:textId="0A2B8B58"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3DD5B756" w14:textId="21DE42E6"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4AE74126" w14:textId="6AA2D4FC" w:rsidR="00AE6F6D" w:rsidRPr="00314A09" w:rsidRDefault="00AE6F6D" w:rsidP="00AE6F6D">
            <w:pPr>
              <w:jc w:val="center"/>
              <w:rPr>
                <w:color w:val="000000"/>
                <w:sz w:val="22"/>
                <w:szCs w:val="22"/>
              </w:rPr>
            </w:pPr>
            <w:r>
              <w:rPr>
                <w:color w:val="000000"/>
                <w:sz w:val="20"/>
              </w:rPr>
              <w:t> </w:t>
            </w:r>
          </w:p>
        </w:tc>
        <w:tc>
          <w:tcPr>
            <w:tcW w:w="953" w:type="dxa"/>
            <w:shd w:val="clear" w:color="auto" w:fill="auto"/>
            <w:vAlign w:val="center"/>
            <w:hideMark/>
          </w:tcPr>
          <w:p w14:paraId="24BB1FA8" w14:textId="217027DB" w:rsidR="00AE6F6D" w:rsidRPr="00314A09" w:rsidRDefault="00AE6F6D" w:rsidP="00AE6F6D">
            <w:pPr>
              <w:jc w:val="center"/>
              <w:rPr>
                <w:color w:val="000000"/>
                <w:sz w:val="22"/>
                <w:szCs w:val="22"/>
              </w:rPr>
            </w:pPr>
            <w:r>
              <w:rPr>
                <w:color w:val="000000"/>
                <w:sz w:val="20"/>
              </w:rPr>
              <w:t> </w:t>
            </w:r>
          </w:p>
        </w:tc>
        <w:tc>
          <w:tcPr>
            <w:tcW w:w="984" w:type="dxa"/>
            <w:shd w:val="clear" w:color="auto" w:fill="auto"/>
            <w:vAlign w:val="center"/>
            <w:hideMark/>
          </w:tcPr>
          <w:p w14:paraId="39BA2322" w14:textId="660EF9D5" w:rsidR="00AE6F6D" w:rsidRPr="00314A09" w:rsidRDefault="00AE6F6D" w:rsidP="00AE6F6D">
            <w:pPr>
              <w:jc w:val="center"/>
              <w:rPr>
                <w:color w:val="000000"/>
                <w:sz w:val="22"/>
                <w:szCs w:val="22"/>
              </w:rPr>
            </w:pPr>
            <w:r>
              <w:rPr>
                <w:color w:val="000000"/>
                <w:sz w:val="20"/>
              </w:rPr>
              <w:t> </w:t>
            </w:r>
          </w:p>
        </w:tc>
        <w:tc>
          <w:tcPr>
            <w:tcW w:w="990" w:type="dxa"/>
            <w:shd w:val="clear" w:color="auto" w:fill="auto"/>
            <w:vAlign w:val="center"/>
            <w:hideMark/>
          </w:tcPr>
          <w:p w14:paraId="34E2A48C" w14:textId="18FBE7B0" w:rsidR="00AE6F6D" w:rsidRPr="00314A09" w:rsidRDefault="00AE6F6D" w:rsidP="00AE6F6D">
            <w:pPr>
              <w:jc w:val="center"/>
              <w:rPr>
                <w:color w:val="000000"/>
                <w:sz w:val="22"/>
                <w:szCs w:val="22"/>
              </w:rPr>
            </w:pPr>
            <w:r>
              <w:rPr>
                <w:color w:val="000000"/>
                <w:sz w:val="20"/>
              </w:rPr>
              <w:t> </w:t>
            </w:r>
          </w:p>
        </w:tc>
        <w:tc>
          <w:tcPr>
            <w:tcW w:w="955" w:type="dxa"/>
            <w:shd w:val="clear" w:color="auto" w:fill="auto"/>
            <w:vAlign w:val="center"/>
            <w:hideMark/>
          </w:tcPr>
          <w:p w14:paraId="75CF567D" w14:textId="36377163" w:rsidR="00AE6F6D" w:rsidRPr="00314A09" w:rsidRDefault="00AE6F6D" w:rsidP="00AE6F6D">
            <w:pPr>
              <w:jc w:val="center"/>
              <w:rPr>
                <w:color w:val="000000"/>
                <w:sz w:val="22"/>
                <w:szCs w:val="22"/>
              </w:rPr>
            </w:pPr>
            <w:r>
              <w:rPr>
                <w:color w:val="000000"/>
                <w:sz w:val="20"/>
              </w:rPr>
              <w:t> </w:t>
            </w:r>
          </w:p>
        </w:tc>
      </w:tr>
      <w:tr w:rsidR="00AE6F6D" w:rsidRPr="00314A09" w14:paraId="6114FDC2" w14:textId="77777777" w:rsidTr="00407D54">
        <w:trPr>
          <w:trHeight w:val="527"/>
          <w:jc w:val="center"/>
        </w:trPr>
        <w:tc>
          <w:tcPr>
            <w:tcW w:w="704" w:type="dxa"/>
            <w:shd w:val="clear" w:color="auto" w:fill="auto"/>
            <w:vAlign w:val="center"/>
            <w:hideMark/>
          </w:tcPr>
          <w:p w14:paraId="65B0650F" w14:textId="77777777" w:rsidR="00AE6F6D" w:rsidRPr="00314A09" w:rsidRDefault="00AE6F6D" w:rsidP="00AE6F6D">
            <w:pPr>
              <w:jc w:val="center"/>
              <w:rPr>
                <w:color w:val="000000"/>
                <w:sz w:val="22"/>
                <w:szCs w:val="22"/>
              </w:rPr>
            </w:pPr>
            <w:r w:rsidRPr="00314A09">
              <w:rPr>
                <w:color w:val="000000"/>
                <w:sz w:val="22"/>
                <w:szCs w:val="22"/>
              </w:rPr>
              <w:t>.3.5</w:t>
            </w:r>
          </w:p>
        </w:tc>
        <w:tc>
          <w:tcPr>
            <w:tcW w:w="5271" w:type="dxa"/>
            <w:shd w:val="clear" w:color="auto" w:fill="auto"/>
            <w:vAlign w:val="center"/>
            <w:hideMark/>
          </w:tcPr>
          <w:p w14:paraId="3B21DDB2" w14:textId="41B5094B" w:rsidR="00AE6F6D" w:rsidRPr="00314A09" w:rsidRDefault="00AE6F6D" w:rsidP="00AE6F6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40" w:type="dxa"/>
            <w:shd w:val="clear" w:color="auto" w:fill="auto"/>
            <w:vAlign w:val="center"/>
            <w:hideMark/>
          </w:tcPr>
          <w:p w14:paraId="1D42C910" w14:textId="77777777" w:rsidR="00AE6F6D" w:rsidRPr="00314A09" w:rsidRDefault="00AE6F6D" w:rsidP="00AE6F6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262824A9" w14:textId="5D575175"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6D13238F" w14:textId="294A1AC7"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12481FAF" w14:textId="52A6709D"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73F4446D" w14:textId="33596F2B" w:rsidR="00AE6F6D" w:rsidRPr="00314A09" w:rsidRDefault="00AE6F6D" w:rsidP="00AE6F6D">
            <w:pPr>
              <w:jc w:val="center"/>
              <w:rPr>
                <w:color w:val="000000"/>
                <w:sz w:val="22"/>
                <w:szCs w:val="22"/>
              </w:rPr>
            </w:pPr>
            <w:r>
              <w:rPr>
                <w:color w:val="000000"/>
                <w:sz w:val="20"/>
              </w:rPr>
              <w:t>112,5</w:t>
            </w:r>
          </w:p>
        </w:tc>
        <w:tc>
          <w:tcPr>
            <w:tcW w:w="953" w:type="dxa"/>
            <w:shd w:val="clear" w:color="auto" w:fill="auto"/>
            <w:vAlign w:val="center"/>
            <w:hideMark/>
          </w:tcPr>
          <w:p w14:paraId="7CF21137" w14:textId="7614F60E" w:rsidR="00AE6F6D" w:rsidRPr="00314A09" w:rsidRDefault="00AE6F6D" w:rsidP="00AE6F6D">
            <w:pPr>
              <w:jc w:val="center"/>
              <w:rPr>
                <w:color w:val="000000"/>
                <w:sz w:val="22"/>
                <w:szCs w:val="22"/>
              </w:rPr>
            </w:pPr>
            <w:r>
              <w:rPr>
                <w:color w:val="000000"/>
                <w:sz w:val="20"/>
              </w:rPr>
              <w:t>112,5</w:t>
            </w:r>
          </w:p>
        </w:tc>
        <w:tc>
          <w:tcPr>
            <w:tcW w:w="984" w:type="dxa"/>
            <w:shd w:val="clear" w:color="auto" w:fill="auto"/>
            <w:vAlign w:val="center"/>
            <w:hideMark/>
          </w:tcPr>
          <w:p w14:paraId="6D8B627D" w14:textId="66AAEBA5" w:rsidR="00AE6F6D" w:rsidRPr="00314A09" w:rsidRDefault="00AE6F6D" w:rsidP="00AE6F6D">
            <w:pPr>
              <w:jc w:val="center"/>
              <w:rPr>
                <w:color w:val="000000"/>
                <w:sz w:val="22"/>
                <w:szCs w:val="22"/>
              </w:rPr>
            </w:pPr>
            <w:r>
              <w:rPr>
                <w:color w:val="000000"/>
                <w:sz w:val="20"/>
              </w:rPr>
              <w:t>562,5</w:t>
            </w:r>
          </w:p>
        </w:tc>
        <w:tc>
          <w:tcPr>
            <w:tcW w:w="990" w:type="dxa"/>
            <w:shd w:val="clear" w:color="auto" w:fill="auto"/>
            <w:vAlign w:val="center"/>
            <w:hideMark/>
          </w:tcPr>
          <w:p w14:paraId="174E4AD3" w14:textId="311A5D5E" w:rsidR="00AE6F6D" w:rsidRPr="00314A09" w:rsidRDefault="00AE6F6D" w:rsidP="00AE6F6D">
            <w:pPr>
              <w:jc w:val="center"/>
              <w:rPr>
                <w:color w:val="000000"/>
                <w:sz w:val="22"/>
                <w:szCs w:val="22"/>
              </w:rPr>
            </w:pPr>
            <w:r>
              <w:rPr>
                <w:color w:val="000000"/>
                <w:sz w:val="20"/>
              </w:rPr>
              <w:t>337,5</w:t>
            </w:r>
          </w:p>
        </w:tc>
        <w:tc>
          <w:tcPr>
            <w:tcW w:w="955" w:type="dxa"/>
            <w:shd w:val="clear" w:color="auto" w:fill="auto"/>
            <w:vAlign w:val="center"/>
            <w:hideMark/>
          </w:tcPr>
          <w:p w14:paraId="31994C68" w14:textId="56FD5FAE" w:rsidR="00AE6F6D" w:rsidRPr="00314A09" w:rsidRDefault="00AE6F6D" w:rsidP="00AE6F6D">
            <w:pPr>
              <w:jc w:val="center"/>
              <w:rPr>
                <w:color w:val="000000"/>
                <w:sz w:val="22"/>
                <w:szCs w:val="22"/>
              </w:rPr>
            </w:pPr>
            <w:r>
              <w:rPr>
                <w:color w:val="000000"/>
                <w:sz w:val="20"/>
              </w:rPr>
              <w:t>900,0</w:t>
            </w:r>
          </w:p>
        </w:tc>
      </w:tr>
      <w:tr w:rsidR="004419F7" w:rsidRPr="00314A09" w14:paraId="44A060C6" w14:textId="77777777" w:rsidTr="00407D54">
        <w:trPr>
          <w:trHeight w:val="525"/>
          <w:jc w:val="center"/>
        </w:trPr>
        <w:tc>
          <w:tcPr>
            <w:tcW w:w="704" w:type="dxa"/>
            <w:shd w:val="clear" w:color="auto" w:fill="auto"/>
            <w:vAlign w:val="center"/>
            <w:hideMark/>
          </w:tcPr>
          <w:p w14:paraId="7D57DC5B" w14:textId="77777777" w:rsidR="004419F7" w:rsidRPr="00314A09" w:rsidRDefault="004419F7" w:rsidP="003C2E0F">
            <w:pPr>
              <w:jc w:val="center"/>
              <w:rPr>
                <w:color w:val="000000"/>
                <w:sz w:val="22"/>
                <w:szCs w:val="22"/>
              </w:rPr>
            </w:pPr>
            <w:r w:rsidRPr="00314A09">
              <w:rPr>
                <w:color w:val="000000"/>
                <w:sz w:val="22"/>
                <w:szCs w:val="22"/>
              </w:rPr>
              <w:t>.3.6</w:t>
            </w:r>
          </w:p>
        </w:tc>
        <w:tc>
          <w:tcPr>
            <w:tcW w:w="5271" w:type="dxa"/>
            <w:shd w:val="clear" w:color="auto" w:fill="auto"/>
            <w:vAlign w:val="center"/>
            <w:hideMark/>
          </w:tcPr>
          <w:p w14:paraId="2EAD89F1" w14:textId="77777777" w:rsidR="004419F7" w:rsidRPr="00314A09" w:rsidRDefault="004419F7" w:rsidP="003C2E0F">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5291B831" w14:textId="77777777" w:rsidR="004419F7" w:rsidRPr="00314A09" w:rsidRDefault="004419F7"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B54213E"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258C2184"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0BEE7E34"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76C3BAC"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E3A2AD2" w14:textId="77777777" w:rsidR="004419F7" w:rsidRPr="00314A09" w:rsidRDefault="004419F7" w:rsidP="003C2E0F">
            <w:pPr>
              <w:jc w:val="center"/>
              <w:rPr>
                <w:color w:val="000000"/>
                <w:sz w:val="22"/>
                <w:szCs w:val="22"/>
              </w:rPr>
            </w:pPr>
            <w:r w:rsidRPr="00314A09">
              <w:rPr>
                <w:color w:val="000000"/>
                <w:sz w:val="22"/>
                <w:szCs w:val="22"/>
              </w:rPr>
              <w:t> </w:t>
            </w:r>
          </w:p>
        </w:tc>
        <w:tc>
          <w:tcPr>
            <w:tcW w:w="984" w:type="dxa"/>
            <w:shd w:val="clear" w:color="auto" w:fill="auto"/>
            <w:vAlign w:val="center"/>
            <w:hideMark/>
          </w:tcPr>
          <w:p w14:paraId="4889A55D" w14:textId="77777777" w:rsidR="004419F7" w:rsidRPr="00314A09" w:rsidRDefault="004419F7" w:rsidP="003C2E0F">
            <w:pPr>
              <w:jc w:val="center"/>
              <w:rPr>
                <w:color w:val="000000"/>
                <w:sz w:val="22"/>
                <w:szCs w:val="22"/>
              </w:rPr>
            </w:pPr>
            <w:r w:rsidRPr="00314A09">
              <w:rPr>
                <w:color w:val="000000"/>
                <w:sz w:val="22"/>
                <w:szCs w:val="22"/>
              </w:rPr>
              <w:t> </w:t>
            </w:r>
          </w:p>
        </w:tc>
        <w:tc>
          <w:tcPr>
            <w:tcW w:w="990" w:type="dxa"/>
            <w:shd w:val="clear" w:color="auto" w:fill="auto"/>
            <w:vAlign w:val="center"/>
            <w:hideMark/>
          </w:tcPr>
          <w:p w14:paraId="6399A9FD" w14:textId="77777777" w:rsidR="004419F7" w:rsidRPr="00314A09" w:rsidRDefault="004419F7" w:rsidP="003C2E0F">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191B3A83" w14:textId="77777777" w:rsidR="004419F7" w:rsidRPr="00314A09" w:rsidRDefault="004419F7" w:rsidP="003C2E0F">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14:paraId="08200A5E" w14:textId="77777777" w:rsidTr="00407D54">
        <w:trPr>
          <w:trHeight w:val="525"/>
          <w:jc w:val="center"/>
        </w:trPr>
        <w:tc>
          <w:tcPr>
            <w:tcW w:w="704" w:type="dxa"/>
            <w:shd w:val="clear" w:color="auto" w:fill="auto"/>
            <w:vAlign w:val="center"/>
            <w:hideMark/>
          </w:tcPr>
          <w:p w14:paraId="57AD53B6" w14:textId="77777777" w:rsidR="004419F7" w:rsidRPr="00314A09" w:rsidRDefault="004419F7" w:rsidP="003C2E0F">
            <w:pPr>
              <w:jc w:val="center"/>
              <w:rPr>
                <w:color w:val="000000"/>
                <w:sz w:val="22"/>
                <w:szCs w:val="22"/>
              </w:rPr>
            </w:pPr>
            <w:r w:rsidRPr="00314A09">
              <w:rPr>
                <w:color w:val="000000"/>
                <w:sz w:val="22"/>
                <w:szCs w:val="22"/>
              </w:rPr>
              <w:t>.3.7</w:t>
            </w:r>
          </w:p>
        </w:tc>
        <w:tc>
          <w:tcPr>
            <w:tcW w:w="5271" w:type="dxa"/>
            <w:shd w:val="clear" w:color="auto" w:fill="auto"/>
            <w:vAlign w:val="center"/>
            <w:hideMark/>
          </w:tcPr>
          <w:p w14:paraId="2F714768" w14:textId="77777777" w:rsidR="004419F7" w:rsidRPr="00314A09" w:rsidRDefault="004419F7" w:rsidP="003C2E0F">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27CD35E7" w14:textId="77777777" w:rsidR="004419F7" w:rsidRPr="00314A09" w:rsidRDefault="004419F7"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06999F96"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4E8BE79A"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6840DBEE"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1B422343" w14:textId="77777777" w:rsidR="004419F7" w:rsidRPr="00314A09" w:rsidRDefault="004419F7" w:rsidP="003C2E0F">
            <w:pPr>
              <w:jc w:val="center"/>
              <w:rPr>
                <w:color w:val="000000"/>
                <w:sz w:val="22"/>
                <w:szCs w:val="22"/>
              </w:rPr>
            </w:pPr>
            <w:r w:rsidRPr="00314A09">
              <w:rPr>
                <w:color w:val="000000"/>
                <w:sz w:val="22"/>
                <w:szCs w:val="22"/>
              </w:rPr>
              <w:t> </w:t>
            </w:r>
          </w:p>
        </w:tc>
        <w:tc>
          <w:tcPr>
            <w:tcW w:w="953" w:type="dxa"/>
            <w:shd w:val="clear" w:color="auto" w:fill="auto"/>
            <w:vAlign w:val="center"/>
            <w:hideMark/>
          </w:tcPr>
          <w:p w14:paraId="534F8719" w14:textId="77777777" w:rsidR="004419F7" w:rsidRPr="00314A09" w:rsidRDefault="004419F7" w:rsidP="003C2E0F">
            <w:pPr>
              <w:jc w:val="center"/>
              <w:rPr>
                <w:color w:val="000000"/>
                <w:sz w:val="22"/>
                <w:szCs w:val="22"/>
              </w:rPr>
            </w:pPr>
            <w:r w:rsidRPr="00314A09">
              <w:rPr>
                <w:color w:val="000000"/>
                <w:sz w:val="22"/>
                <w:szCs w:val="22"/>
              </w:rPr>
              <w:t> </w:t>
            </w:r>
          </w:p>
        </w:tc>
        <w:tc>
          <w:tcPr>
            <w:tcW w:w="984" w:type="dxa"/>
            <w:shd w:val="clear" w:color="auto" w:fill="auto"/>
            <w:vAlign w:val="center"/>
            <w:hideMark/>
          </w:tcPr>
          <w:p w14:paraId="2CFEA80B" w14:textId="77777777" w:rsidR="004419F7" w:rsidRPr="00314A09" w:rsidRDefault="004419F7" w:rsidP="003C2E0F">
            <w:pPr>
              <w:jc w:val="center"/>
              <w:rPr>
                <w:color w:val="000000"/>
                <w:sz w:val="22"/>
                <w:szCs w:val="22"/>
              </w:rPr>
            </w:pPr>
            <w:r w:rsidRPr="00314A09">
              <w:rPr>
                <w:color w:val="000000"/>
                <w:sz w:val="22"/>
                <w:szCs w:val="22"/>
              </w:rPr>
              <w:t> </w:t>
            </w:r>
          </w:p>
        </w:tc>
        <w:tc>
          <w:tcPr>
            <w:tcW w:w="990" w:type="dxa"/>
            <w:shd w:val="clear" w:color="auto" w:fill="auto"/>
            <w:vAlign w:val="center"/>
            <w:hideMark/>
          </w:tcPr>
          <w:p w14:paraId="40817F4B" w14:textId="77777777" w:rsidR="004419F7" w:rsidRPr="00314A09" w:rsidRDefault="004419F7" w:rsidP="003C2E0F">
            <w:pPr>
              <w:jc w:val="center"/>
              <w:rPr>
                <w:color w:val="000000"/>
                <w:sz w:val="22"/>
                <w:szCs w:val="22"/>
              </w:rPr>
            </w:pPr>
            <w:r w:rsidRPr="00314A09">
              <w:rPr>
                <w:color w:val="000000"/>
                <w:sz w:val="22"/>
                <w:szCs w:val="22"/>
              </w:rPr>
              <w:t> </w:t>
            </w:r>
          </w:p>
        </w:tc>
        <w:tc>
          <w:tcPr>
            <w:tcW w:w="955" w:type="dxa"/>
            <w:shd w:val="clear" w:color="auto" w:fill="auto"/>
            <w:noWrap/>
            <w:vAlign w:val="center"/>
            <w:hideMark/>
          </w:tcPr>
          <w:p w14:paraId="42FD3D28" w14:textId="77777777" w:rsidR="004419F7" w:rsidRPr="00314A09" w:rsidRDefault="004419F7" w:rsidP="003C2E0F">
            <w:pPr>
              <w:rPr>
                <w:rFonts w:ascii="Calibri" w:hAnsi="Calibri" w:cs="Calibri"/>
                <w:color w:val="000000"/>
                <w:sz w:val="22"/>
                <w:szCs w:val="22"/>
              </w:rPr>
            </w:pPr>
            <w:r w:rsidRPr="00314A09">
              <w:rPr>
                <w:rFonts w:ascii="Calibri" w:hAnsi="Calibri" w:cs="Calibri"/>
                <w:color w:val="000000"/>
                <w:sz w:val="22"/>
                <w:szCs w:val="22"/>
              </w:rPr>
              <w:t> </w:t>
            </w:r>
          </w:p>
        </w:tc>
      </w:tr>
      <w:tr w:rsidR="004419F7" w:rsidRPr="00314A09" w14:paraId="20F212CA" w14:textId="77777777" w:rsidTr="00407D54">
        <w:trPr>
          <w:trHeight w:val="300"/>
          <w:jc w:val="center"/>
        </w:trPr>
        <w:tc>
          <w:tcPr>
            <w:tcW w:w="704" w:type="dxa"/>
            <w:shd w:val="clear" w:color="000000" w:fill="FFFF00"/>
            <w:noWrap/>
            <w:vAlign w:val="center"/>
            <w:hideMark/>
          </w:tcPr>
          <w:p w14:paraId="503A5BAA" w14:textId="77777777" w:rsidR="004419F7" w:rsidRPr="00314A09" w:rsidRDefault="004419F7" w:rsidP="003C2E0F">
            <w:pPr>
              <w:jc w:val="right"/>
              <w:rPr>
                <w:rFonts w:ascii="Calibri" w:hAnsi="Calibri" w:cs="Calibri"/>
                <w:color w:val="000000"/>
                <w:sz w:val="22"/>
                <w:szCs w:val="22"/>
              </w:rPr>
            </w:pPr>
            <w:r w:rsidRPr="00314A09">
              <w:rPr>
                <w:rFonts w:ascii="Calibri" w:hAnsi="Calibri" w:cs="Calibri"/>
                <w:color w:val="000000"/>
                <w:sz w:val="22"/>
                <w:szCs w:val="22"/>
              </w:rPr>
              <w:t>4</w:t>
            </w:r>
          </w:p>
        </w:tc>
        <w:tc>
          <w:tcPr>
            <w:tcW w:w="13905" w:type="dxa"/>
            <w:gridSpan w:val="10"/>
            <w:shd w:val="clear" w:color="000000" w:fill="FFFF00"/>
            <w:vAlign w:val="center"/>
            <w:hideMark/>
          </w:tcPr>
          <w:p w14:paraId="69DB6657" w14:textId="77777777" w:rsidR="004419F7" w:rsidRPr="00314A09" w:rsidRDefault="004419F7" w:rsidP="003C2E0F">
            <w:pPr>
              <w:jc w:val="center"/>
              <w:rPr>
                <w:b/>
                <w:bCs/>
                <w:color w:val="000000"/>
                <w:sz w:val="22"/>
                <w:szCs w:val="22"/>
              </w:rPr>
            </w:pPr>
            <w:r w:rsidRPr="00314A09">
              <w:rPr>
                <w:b/>
                <w:bCs/>
                <w:color w:val="000000"/>
                <w:sz w:val="22"/>
                <w:szCs w:val="22"/>
              </w:rPr>
              <w:t>ВСЕГО</w:t>
            </w:r>
          </w:p>
        </w:tc>
      </w:tr>
      <w:tr w:rsidR="00B70010" w:rsidRPr="00314A09" w14:paraId="5AE8DFEC" w14:textId="77777777" w:rsidTr="00407D54">
        <w:trPr>
          <w:trHeight w:val="525"/>
          <w:jc w:val="center"/>
        </w:trPr>
        <w:tc>
          <w:tcPr>
            <w:tcW w:w="704" w:type="dxa"/>
            <w:shd w:val="clear" w:color="auto" w:fill="auto"/>
            <w:vAlign w:val="center"/>
            <w:hideMark/>
          </w:tcPr>
          <w:p w14:paraId="01C79A8A" w14:textId="77777777" w:rsidR="00B70010" w:rsidRPr="00314A09" w:rsidRDefault="00B70010" w:rsidP="00B70010">
            <w:pPr>
              <w:jc w:val="center"/>
              <w:rPr>
                <w:color w:val="000000"/>
                <w:sz w:val="22"/>
                <w:szCs w:val="22"/>
              </w:rPr>
            </w:pPr>
            <w:r w:rsidRPr="00314A09">
              <w:rPr>
                <w:color w:val="000000"/>
                <w:sz w:val="22"/>
                <w:szCs w:val="22"/>
              </w:rPr>
              <w:t>.4.1</w:t>
            </w:r>
          </w:p>
        </w:tc>
        <w:tc>
          <w:tcPr>
            <w:tcW w:w="5271" w:type="dxa"/>
            <w:shd w:val="clear" w:color="auto" w:fill="auto"/>
            <w:vAlign w:val="center"/>
            <w:hideMark/>
          </w:tcPr>
          <w:p w14:paraId="61805ABA" w14:textId="77777777" w:rsidR="00B70010" w:rsidRPr="00314A09" w:rsidRDefault="00B70010" w:rsidP="00B70010">
            <w:pPr>
              <w:rPr>
                <w:color w:val="000000"/>
                <w:sz w:val="22"/>
                <w:szCs w:val="22"/>
              </w:rPr>
            </w:pPr>
            <w:r w:rsidRPr="00314A09">
              <w:rPr>
                <w:color w:val="000000"/>
                <w:sz w:val="22"/>
                <w:szCs w:val="22"/>
              </w:rPr>
              <w:t>Всего инвестиций за период, в т.ч.</w:t>
            </w:r>
          </w:p>
        </w:tc>
        <w:tc>
          <w:tcPr>
            <w:tcW w:w="940" w:type="dxa"/>
            <w:shd w:val="clear" w:color="auto" w:fill="auto"/>
            <w:vAlign w:val="center"/>
            <w:hideMark/>
          </w:tcPr>
          <w:p w14:paraId="14256D10"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7AD5C0F9" w14:textId="06F4485E" w:rsidR="00B70010" w:rsidRPr="00314A09" w:rsidRDefault="00B70010" w:rsidP="00B70010">
            <w:pPr>
              <w:jc w:val="center"/>
              <w:rPr>
                <w:color w:val="000000"/>
                <w:sz w:val="22"/>
                <w:szCs w:val="22"/>
              </w:rPr>
            </w:pPr>
            <w:r>
              <w:rPr>
                <w:color w:val="000000"/>
                <w:sz w:val="20"/>
              </w:rPr>
              <w:t>545,2</w:t>
            </w:r>
          </w:p>
        </w:tc>
        <w:tc>
          <w:tcPr>
            <w:tcW w:w="953" w:type="dxa"/>
            <w:shd w:val="clear" w:color="auto" w:fill="auto"/>
            <w:vAlign w:val="center"/>
            <w:hideMark/>
          </w:tcPr>
          <w:p w14:paraId="7558F934" w14:textId="729690B8" w:rsidR="00B70010" w:rsidRPr="00314A09" w:rsidRDefault="00B70010" w:rsidP="00B70010">
            <w:pPr>
              <w:jc w:val="center"/>
              <w:rPr>
                <w:color w:val="000000"/>
                <w:sz w:val="22"/>
                <w:szCs w:val="22"/>
              </w:rPr>
            </w:pPr>
            <w:r>
              <w:rPr>
                <w:color w:val="000000"/>
                <w:sz w:val="20"/>
              </w:rPr>
              <w:t>562,5</w:t>
            </w:r>
          </w:p>
        </w:tc>
        <w:tc>
          <w:tcPr>
            <w:tcW w:w="953" w:type="dxa"/>
            <w:shd w:val="clear" w:color="auto" w:fill="auto"/>
            <w:vAlign w:val="center"/>
            <w:hideMark/>
          </w:tcPr>
          <w:p w14:paraId="715D3DB1" w14:textId="0E58FE37" w:rsidR="00B70010" w:rsidRPr="00314A09" w:rsidRDefault="00B70010" w:rsidP="00B70010">
            <w:pPr>
              <w:jc w:val="center"/>
              <w:rPr>
                <w:color w:val="000000"/>
                <w:sz w:val="22"/>
                <w:szCs w:val="22"/>
              </w:rPr>
            </w:pPr>
            <w:r>
              <w:rPr>
                <w:color w:val="000000"/>
                <w:sz w:val="20"/>
              </w:rPr>
              <w:t>580,5</w:t>
            </w:r>
          </w:p>
        </w:tc>
        <w:tc>
          <w:tcPr>
            <w:tcW w:w="953" w:type="dxa"/>
            <w:shd w:val="clear" w:color="auto" w:fill="auto"/>
            <w:vAlign w:val="center"/>
            <w:hideMark/>
          </w:tcPr>
          <w:p w14:paraId="2114AE9B" w14:textId="0A6ECC71" w:rsidR="00B70010" w:rsidRPr="00314A09" w:rsidRDefault="00B70010" w:rsidP="00B70010">
            <w:pPr>
              <w:jc w:val="center"/>
              <w:rPr>
                <w:color w:val="000000"/>
                <w:sz w:val="22"/>
                <w:szCs w:val="22"/>
              </w:rPr>
            </w:pPr>
            <w:r>
              <w:rPr>
                <w:color w:val="000000"/>
                <w:sz w:val="20"/>
              </w:rPr>
              <w:t>599,2</w:t>
            </w:r>
          </w:p>
        </w:tc>
        <w:tc>
          <w:tcPr>
            <w:tcW w:w="953" w:type="dxa"/>
            <w:shd w:val="clear" w:color="auto" w:fill="auto"/>
            <w:vAlign w:val="center"/>
            <w:hideMark/>
          </w:tcPr>
          <w:p w14:paraId="317B3B2A" w14:textId="0D6868C3" w:rsidR="00B70010" w:rsidRPr="00314A09" w:rsidRDefault="00B70010" w:rsidP="00B70010">
            <w:pPr>
              <w:jc w:val="center"/>
              <w:rPr>
                <w:color w:val="000000"/>
                <w:sz w:val="22"/>
                <w:szCs w:val="22"/>
              </w:rPr>
            </w:pPr>
            <w:r>
              <w:rPr>
                <w:color w:val="000000"/>
                <w:sz w:val="20"/>
              </w:rPr>
              <w:t>618,6</w:t>
            </w:r>
          </w:p>
        </w:tc>
        <w:tc>
          <w:tcPr>
            <w:tcW w:w="984" w:type="dxa"/>
            <w:shd w:val="clear" w:color="auto" w:fill="auto"/>
            <w:vAlign w:val="center"/>
            <w:hideMark/>
          </w:tcPr>
          <w:p w14:paraId="5F997F57" w14:textId="647C8BD9" w:rsidR="00B70010" w:rsidRPr="00314A09" w:rsidRDefault="00B70010" w:rsidP="00B70010">
            <w:pPr>
              <w:jc w:val="center"/>
              <w:rPr>
                <w:color w:val="000000"/>
                <w:sz w:val="22"/>
                <w:szCs w:val="22"/>
              </w:rPr>
            </w:pPr>
            <w:r>
              <w:rPr>
                <w:color w:val="000000"/>
                <w:sz w:val="20"/>
              </w:rPr>
              <w:t>2906,2</w:t>
            </w:r>
          </w:p>
        </w:tc>
        <w:tc>
          <w:tcPr>
            <w:tcW w:w="990" w:type="dxa"/>
            <w:shd w:val="clear" w:color="auto" w:fill="auto"/>
            <w:vAlign w:val="center"/>
            <w:hideMark/>
          </w:tcPr>
          <w:p w14:paraId="1EB71894" w14:textId="473F7BA7" w:rsidR="00B70010" w:rsidRPr="00314A09" w:rsidRDefault="00B70010" w:rsidP="00B70010">
            <w:pPr>
              <w:jc w:val="center"/>
              <w:rPr>
                <w:color w:val="000000"/>
                <w:sz w:val="22"/>
                <w:szCs w:val="22"/>
              </w:rPr>
            </w:pPr>
            <w:r>
              <w:rPr>
                <w:color w:val="000000"/>
                <w:sz w:val="20"/>
              </w:rPr>
              <w:t>2018,1</w:t>
            </w:r>
          </w:p>
        </w:tc>
        <w:tc>
          <w:tcPr>
            <w:tcW w:w="955" w:type="dxa"/>
            <w:shd w:val="clear" w:color="auto" w:fill="auto"/>
            <w:vAlign w:val="center"/>
            <w:hideMark/>
          </w:tcPr>
          <w:p w14:paraId="7136B5C9" w14:textId="29D7CAC3" w:rsidR="00B70010" w:rsidRPr="00314A09" w:rsidRDefault="00B70010" w:rsidP="00B70010">
            <w:pPr>
              <w:jc w:val="center"/>
              <w:rPr>
                <w:color w:val="000000"/>
                <w:sz w:val="22"/>
                <w:szCs w:val="22"/>
              </w:rPr>
            </w:pPr>
            <w:r>
              <w:rPr>
                <w:color w:val="000000"/>
                <w:sz w:val="20"/>
              </w:rPr>
              <w:t>4924,7</w:t>
            </w:r>
          </w:p>
        </w:tc>
      </w:tr>
      <w:tr w:rsidR="00B70010" w:rsidRPr="00314A09" w14:paraId="66FEEDE7" w14:textId="77777777" w:rsidTr="00407D54">
        <w:trPr>
          <w:trHeight w:val="525"/>
          <w:jc w:val="center"/>
        </w:trPr>
        <w:tc>
          <w:tcPr>
            <w:tcW w:w="704" w:type="dxa"/>
            <w:shd w:val="clear" w:color="auto" w:fill="auto"/>
            <w:vAlign w:val="center"/>
            <w:hideMark/>
          </w:tcPr>
          <w:p w14:paraId="32E33CF9" w14:textId="77777777" w:rsidR="00B70010" w:rsidRPr="00314A09" w:rsidRDefault="00B70010" w:rsidP="00B70010">
            <w:pPr>
              <w:jc w:val="center"/>
              <w:rPr>
                <w:color w:val="000000"/>
                <w:sz w:val="22"/>
                <w:szCs w:val="22"/>
              </w:rPr>
            </w:pPr>
            <w:r w:rsidRPr="00314A09">
              <w:rPr>
                <w:color w:val="000000"/>
                <w:sz w:val="22"/>
                <w:szCs w:val="22"/>
              </w:rPr>
              <w:t>.4.2</w:t>
            </w:r>
          </w:p>
        </w:tc>
        <w:tc>
          <w:tcPr>
            <w:tcW w:w="5271" w:type="dxa"/>
            <w:shd w:val="clear" w:color="auto" w:fill="auto"/>
            <w:vAlign w:val="center"/>
            <w:hideMark/>
          </w:tcPr>
          <w:p w14:paraId="52A6E6EF" w14:textId="77777777" w:rsidR="00B70010" w:rsidRPr="00314A09" w:rsidRDefault="00B70010" w:rsidP="00B70010">
            <w:pPr>
              <w:rPr>
                <w:color w:val="000000"/>
                <w:sz w:val="22"/>
                <w:szCs w:val="22"/>
              </w:rPr>
            </w:pPr>
            <w:r w:rsidRPr="00314A09">
              <w:rPr>
                <w:color w:val="000000"/>
                <w:sz w:val="22"/>
                <w:szCs w:val="22"/>
              </w:rPr>
              <w:t>Федеральный бюджет</w:t>
            </w:r>
          </w:p>
        </w:tc>
        <w:tc>
          <w:tcPr>
            <w:tcW w:w="940" w:type="dxa"/>
            <w:shd w:val="clear" w:color="auto" w:fill="auto"/>
            <w:vAlign w:val="center"/>
            <w:hideMark/>
          </w:tcPr>
          <w:p w14:paraId="67F64DCA"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F133EF5" w14:textId="18BC481C"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50633184" w14:textId="193D5438"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086F802E" w14:textId="57E35387" w:rsidR="00B70010" w:rsidRPr="00314A09" w:rsidRDefault="00B70010" w:rsidP="00B70010">
            <w:pPr>
              <w:jc w:val="center"/>
              <w:rPr>
                <w:b/>
                <w:bCs/>
                <w:color w:val="000000"/>
                <w:sz w:val="22"/>
                <w:szCs w:val="22"/>
              </w:rPr>
            </w:pPr>
            <w:r>
              <w:rPr>
                <w:color w:val="000000"/>
                <w:sz w:val="20"/>
              </w:rPr>
              <w:t>0,0</w:t>
            </w:r>
          </w:p>
        </w:tc>
        <w:tc>
          <w:tcPr>
            <w:tcW w:w="953" w:type="dxa"/>
            <w:shd w:val="clear" w:color="auto" w:fill="auto"/>
            <w:vAlign w:val="center"/>
            <w:hideMark/>
          </w:tcPr>
          <w:p w14:paraId="3895156A" w14:textId="24AB7F38"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4A635FE5" w14:textId="4021687D" w:rsidR="00B70010" w:rsidRPr="00314A09" w:rsidRDefault="00B70010" w:rsidP="00B70010">
            <w:pPr>
              <w:jc w:val="center"/>
              <w:rPr>
                <w:color w:val="000000"/>
                <w:sz w:val="22"/>
                <w:szCs w:val="22"/>
              </w:rPr>
            </w:pPr>
            <w:r>
              <w:rPr>
                <w:color w:val="000000"/>
                <w:sz w:val="20"/>
              </w:rPr>
              <w:t>0,0</w:t>
            </w:r>
          </w:p>
        </w:tc>
        <w:tc>
          <w:tcPr>
            <w:tcW w:w="984" w:type="dxa"/>
            <w:shd w:val="clear" w:color="auto" w:fill="auto"/>
            <w:vAlign w:val="center"/>
            <w:hideMark/>
          </w:tcPr>
          <w:p w14:paraId="6162AC9B" w14:textId="43092267" w:rsidR="00B70010" w:rsidRPr="00314A09" w:rsidRDefault="00B70010" w:rsidP="00B70010">
            <w:pPr>
              <w:jc w:val="center"/>
              <w:rPr>
                <w:color w:val="000000"/>
                <w:sz w:val="22"/>
                <w:szCs w:val="22"/>
              </w:rPr>
            </w:pPr>
            <w:r>
              <w:rPr>
                <w:color w:val="000000"/>
                <w:sz w:val="20"/>
              </w:rPr>
              <w:t>0,0</w:t>
            </w:r>
          </w:p>
        </w:tc>
        <w:tc>
          <w:tcPr>
            <w:tcW w:w="990" w:type="dxa"/>
            <w:shd w:val="clear" w:color="auto" w:fill="auto"/>
            <w:vAlign w:val="center"/>
            <w:hideMark/>
          </w:tcPr>
          <w:p w14:paraId="21849D0A" w14:textId="6608A62E" w:rsidR="00B70010" w:rsidRPr="00314A09" w:rsidRDefault="00B70010" w:rsidP="00B70010">
            <w:pPr>
              <w:jc w:val="center"/>
              <w:rPr>
                <w:color w:val="000000"/>
                <w:sz w:val="22"/>
                <w:szCs w:val="22"/>
              </w:rPr>
            </w:pPr>
            <w:r>
              <w:rPr>
                <w:color w:val="000000"/>
                <w:sz w:val="20"/>
              </w:rPr>
              <w:t>0,0</w:t>
            </w:r>
          </w:p>
        </w:tc>
        <w:tc>
          <w:tcPr>
            <w:tcW w:w="955" w:type="dxa"/>
            <w:shd w:val="clear" w:color="auto" w:fill="auto"/>
            <w:noWrap/>
            <w:vAlign w:val="center"/>
            <w:hideMark/>
          </w:tcPr>
          <w:p w14:paraId="77893D3B" w14:textId="3C66A607" w:rsidR="00B70010" w:rsidRPr="00314A09" w:rsidRDefault="00B70010" w:rsidP="00B70010">
            <w:pPr>
              <w:jc w:val="center"/>
              <w:rPr>
                <w:rFonts w:ascii="Calibri" w:hAnsi="Calibri" w:cs="Calibri"/>
                <w:color w:val="000000"/>
                <w:sz w:val="22"/>
                <w:szCs w:val="22"/>
              </w:rPr>
            </w:pPr>
            <w:r>
              <w:rPr>
                <w:color w:val="000000"/>
                <w:sz w:val="20"/>
              </w:rPr>
              <w:t>0,0</w:t>
            </w:r>
          </w:p>
        </w:tc>
      </w:tr>
      <w:tr w:rsidR="00B70010" w:rsidRPr="00314A09" w14:paraId="1277B7AA" w14:textId="77777777" w:rsidTr="00407D54">
        <w:trPr>
          <w:trHeight w:val="525"/>
          <w:jc w:val="center"/>
        </w:trPr>
        <w:tc>
          <w:tcPr>
            <w:tcW w:w="704" w:type="dxa"/>
            <w:shd w:val="clear" w:color="auto" w:fill="auto"/>
            <w:vAlign w:val="center"/>
            <w:hideMark/>
          </w:tcPr>
          <w:p w14:paraId="5CF99F4B" w14:textId="77777777" w:rsidR="00B70010" w:rsidRPr="00314A09" w:rsidRDefault="00B70010" w:rsidP="00B70010">
            <w:pPr>
              <w:jc w:val="center"/>
              <w:rPr>
                <w:color w:val="000000"/>
                <w:sz w:val="22"/>
                <w:szCs w:val="22"/>
              </w:rPr>
            </w:pPr>
            <w:r w:rsidRPr="00314A09">
              <w:rPr>
                <w:color w:val="000000"/>
                <w:sz w:val="22"/>
                <w:szCs w:val="22"/>
              </w:rPr>
              <w:t>.4.3</w:t>
            </w:r>
          </w:p>
        </w:tc>
        <w:tc>
          <w:tcPr>
            <w:tcW w:w="5271" w:type="dxa"/>
            <w:shd w:val="clear" w:color="auto" w:fill="auto"/>
            <w:vAlign w:val="center"/>
            <w:hideMark/>
          </w:tcPr>
          <w:p w14:paraId="6F60DB0E" w14:textId="77777777" w:rsidR="00B70010" w:rsidRPr="00314A09" w:rsidRDefault="00B70010" w:rsidP="00B70010">
            <w:pPr>
              <w:rPr>
                <w:color w:val="000000"/>
                <w:sz w:val="22"/>
                <w:szCs w:val="22"/>
              </w:rPr>
            </w:pPr>
            <w:r w:rsidRPr="00314A09">
              <w:rPr>
                <w:color w:val="000000"/>
                <w:sz w:val="22"/>
                <w:szCs w:val="22"/>
              </w:rPr>
              <w:t>бюджет субъекта РФ</w:t>
            </w:r>
          </w:p>
        </w:tc>
        <w:tc>
          <w:tcPr>
            <w:tcW w:w="940" w:type="dxa"/>
            <w:shd w:val="clear" w:color="auto" w:fill="auto"/>
            <w:vAlign w:val="center"/>
            <w:hideMark/>
          </w:tcPr>
          <w:p w14:paraId="71C0ADFB"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07DF66CE" w14:textId="0EB7622C" w:rsidR="00B70010" w:rsidRPr="00314A09" w:rsidRDefault="00B70010" w:rsidP="00B70010">
            <w:pPr>
              <w:jc w:val="center"/>
              <w:rPr>
                <w:color w:val="000000"/>
                <w:sz w:val="22"/>
                <w:szCs w:val="22"/>
              </w:rPr>
            </w:pPr>
            <w:r>
              <w:rPr>
                <w:color w:val="000000"/>
                <w:sz w:val="20"/>
              </w:rPr>
              <w:t>245,2</w:t>
            </w:r>
          </w:p>
        </w:tc>
        <w:tc>
          <w:tcPr>
            <w:tcW w:w="953" w:type="dxa"/>
            <w:shd w:val="clear" w:color="auto" w:fill="auto"/>
            <w:vAlign w:val="center"/>
            <w:hideMark/>
          </w:tcPr>
          <w:p w14:paraId="2077A09D" w14:textId="5FF45661" w:rsidR="00B70010" w:rsidRPr="00314A09" w:rsidRDefault="00B70010" w:rsidP="00B70010">
            <w:pPr>
              <w:jc w:val="center"/>
              <w:rPr>
                <w:color w:val="000000"/>
                <w:sz w:val="22"/>
                <w:szCs w:val="22"/>
              </w:rPr>
            </w:pPr>
            <w:r>
              <w:rPr>
                <w:color w:val="000000"/>
                <w:sz w:val="20"/>
              </w:rPr>
              <w:t>255,0</w:t>
            </w:r>
          </w:p>
        </w:tc>
        <w:tc>
          <w:tcPr>
            <w:tcW w:w="953" w:type="dxa"/>
            <w:shd w:val="clear" w:color="auto" w:fill="auto"/>
            <w:vAlign w:val="center"/>
            <w:hideMark/>
          </w:tcPr>
          <w:p w14:paraId="28596E38" w14:textId="6B82B17C" w:rsidR="00B70010" w:rsidRPr="00314A09" w:rsidRDefault="00B70010" w:rsidP="00B70010">
            <w:pPr>
              <w:jc w:val="center"/>
              <w:rPr>
                <w:color w:val="000000"/>
                <w:sz w:val="22"/>
                <w:szCs w:val="22"/>
              </w:rPr>
            </w:pPr>
            <w:r>
              <w:rPr>
                <w:color w:val="000000"/>
                <w:sz w:val="20"/>
              </w:rPr>
              <w:t>265,2</w:t>
            </w:r>
          </w:p>
        </w:tc>
        <w:tc>
          <w:tcPr>
            <w:tcW w:w="953" w:type="dxa"/>
            <w:shd w:val="clear" w:color="auto" w:fill="auto"/>
            <w:vAlign w:val="center"/>
            <w:hideMark/>
          </w:tcPr>
          <w:p w14:paraId="09E62341" w14:textId="1742EDAD" w:rsidR="00B70010" w:rsidRPr="00314A09" w:rsidRDefault="00B70010" w:rsidP="00B70010">
            <w:pPr>
              <w:jc w:val="center"/>
              <w:rPr>
                <w:color w:val="000000"/>
                <w:sz w:val="22"/>
                <w:szCs w:val="22"/>
              </w:rPr>
            </w:pPr>
            <w:r>
              <w:rPr>
                <w:color w:val="000000"/>
                <w:sz w:val="20"/>
              </w:rPr>
              <w:t>275,8</w:t>
            </w:r>
          </w:p>
        </w:tc>
        <w:tc>
          <w:tcPr>
            <w:tcW w:w="953" w:type="dxa"/>
            <w:shd w:val="clear" w:color="auto" w:fill="auto"/>
            <w:vAlign w:val="center"/>
            <w:hideMark/>
          </w:tcPr>
          <w:p w14:paraId="5CE31DF9" w14:textId="36F5ADD4" w:rsidR="00B70010" w:rsidRPr="00314A09" w:rsidRDefault="00B70010" w:rsidP="00B70010">
            <w:pPr>
              <w:jc w:val="center"/>
              <w:rPr>
                <w:color w:val="000000"/>
                <w:sz w:val="22"/>
                <w:szCs w:val="22"/>
              </w:rPr>
            </w:pPr>
            <w:r>
              <w:rPr>
                <w:color w:val="000000"/>
                <w:sz w:val="20"/>
              </w:rPr>
              <w:t>286,8</w:t>
            </w:r>
          </w:p>
        </w:tc>
        <w:tc>
          <w:tcPr>
            <w:tcW w:w="984" w:type="dxa"/>
            <w:shd w:val="clear" w:color="auto" w:fill="auto"/>
            <w:vAlign w:val="center"/>
            <w:hideMark/>
          </w:tcPr>
          <w:p w14:paraId="1001BD7D" w14:textId="3418E25F" w:rsidR="00B70010" w:rsidRPr="00314A09" w:rsidRDefault="00B70010" w:rsidP="00B70010">
            <w:pPr>
              <w:jc w:val="center"/>
              <w:rPr>
                <w:color w:val="000000"/>
                <w:sz w:val="22"/>
                <w:szCs w:val="22"/>
              </w:rPr>
            </w:pPr>
            <w:r>
              <w:rPr>
                <w:color w:val="000000"/>
                <w:sz w:val="20"/>
              </w:rPr>
              <w:t>1328,1</w:t>
            </w:r>
          </w:p>
        </w:tc>
        <w:tc>
          <w:tcPr>
            <w:tcW w:w="990" w:type="dxa"/>
            <w:shd w:val="clear" w:color="auto" w:fill="auto"/>
            <w:vAlign w:val="center"/>
            <w:hideMark/>
          </w:tcPr>
          <w:p w14:paraId="2DCF2AB2" w14:textId="5A4BA463" w:rsidR="00B70010" w:rsidRPr="00314A09" w:rsidRDefault="00B70010" w:rsidP="00B70010">
            <w:pPr>
              <w:jc w:val="center"/>
              <w:rPr>
                <w:color w:val="000000"/>
                <w:sz w:val="22"/>
                <w:szCs w:val="22"/>
              </w:rPr>
            </w:pPr>
            <w:r>
              <w:rPr>
                <w:color w:val="000000"/>
                <w:sz w:val="20"/>
              </w:rPr>
              <w:t>968,5</w:t>
            </w:r>
          </w:p>
        </w:tc>
        <w:tc>
          <w:tcPr>
            <w:tcW w:w="955" w:type="dxa"/>
            <w:shd w:val="clear" w:color="auto" w:fill="auto"/>
            <w:vAlign w:val="center"/>
            <w:hideMark/>
          </w:tcPr>
          <w:p w14:paraId="7FA5B0AC" w14:textId="2CF361BF" w:rsidR="00B70010" w:rsidRPr="00314A09" w:rsidRDefault="00B70010" w:rsidP="00B70010">
            <w:pPr>
              <w:jc w:val="center"/>
              <w:rPr>
                <w:color w:val="000000"/>
                <w:sz w:val="22"/>
                <w:szCs w:val="22"/>
              </w:rPr>
            </w:pPr>
            <w:r>
              <w:rPr>
                <w:color w:val="000000"/>
                <w:sz w:val="20"/>
              </w:rPr>
              <w:t>2297,0</w:t>
            </w:r>
          </w:p>
        </w:tc>
      </w:tr>
      <w:tr w:rsidR="00B70010" w:rsidRPr="00314A09" w14:paraId="02ABFC24" w14:textId="77777777" w:rsidTr="00407D54">
        <w:trPr>
          <w:trHeight w:val="421"/>
          <w:jc w:val="center"/>
        </w:trPr>
        <w:tc>
          <w:tcPr>
            <w:tcW w:w="704" w:type="dxa"/>
            <w:shd w:val="clear" w:color="auto" w:fill="auto"/>
            <w:vAlign w:val="center"/>
            <w:hideMark/>
          </w:tcPr>
          <w:p w14:paraId="15CDADEE" w14:textId="77777777" w:rsidR="00B70010" w:rsidRPr="00314A09" w:rsidRDefault="00B70010" w:rsidP="00B70010">
            <w:pPr>
              <w:jc w:val="center"/>
              <w:rPr>
                <w:color w:val="000000"/>
                <w:sz w:val="22"/>
                <w:szCs w:val="22"/>
              </w:rPr>
            </w:pPr>
            <w:r w:rsidRPr="00314A09">
              <w:rPr>
                <w:color w:val="000000"/>
                <w:sz w:val="22"/>
                <w:szCs w:val="22"/>
              </w:rPr>
              <w:t>.4.4</w:t>
            </w:r>
          </w:p>
        </w:tc>
        <w:tc>
          <w:tcPr>
            <w:tcW w:w="5271" w:type="dxa"/>
            <w:shd w:val="clear" w:color="auto" w:fill="auto"/>
            <w:vAlign w:val="center"/>
            <w:hideMark/>
          </w:tcPr>
          <w:p w14:paraId="0E964DA5" w14:textId="385121AF" w:rsidR="00B70010" w:rsidRPr="00314A09" w:rsidRDefault="00B70010" w:rsidP="00B70010">
            <w:pPr>
              <w:rPr>
                <w:color w:val="000000"/>
                <w:sz w:val="22"/>
                <w:szCs w:val="22"/>
              </w:rPr>
            </w:pPr>
            <w:r w:rsidRPr="00314A09">
              <w:rPr>
                <w:color w:val="000000"/>
                <w:sz w:val="22"/>
                <w:szCs w:val="22"/>
              </w:rPr>
              <w:t>бюджет муниципального образования (</w:t>
            </w:r>
            <w:r>
              <w:rPr>
                <w:color w:val="000000"/>
                <w:sz w:val="22"/>
                <w:szCs w:val="22"/>
              </w:rPr>
              <w:t xml:space="preserve">Касторенского </w:t>
            </w:r>
            <w:r w:rsidRPr="00314A09">
              <w:rPr>
                <w:color w:val="000000"/>
                <w:sz w:val="22"/>
                <w:szCs w:val="22"/>
              </w:rPr>
              <w:t>района)</w:t>
            </w:r>
          </w:p>
        </w:tc>
        <w:tc>
          <w:tcPr>
            <w:tcW w:w="940" w:type="dxa"/>
            <w:shd w:val="clear" w:color="auto" w:fill="auto"/>
            <w:vAlign w:val="center"/>
            <w:hideMark/>
          </w:tcPr>
          <w:p w14:paraId="372D5FAD"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62BC342E" w14:textId="77A2F9D4"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692ABBB9" w14:textId="26645379"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2770A171" w14:textId="2F8FF6BE"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26EE41D8" w14:textId="446AB252"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1D60D47C" w14:textId="7B0CDB1F" w:rsidR="00B70010" w:rsidRPr="00314A09" w:rsidRDefault="00B70010" w:rsidP="00B70010">
            <w:pPr>
              <w:jc w:val="center"/>
              <w:rPr>
                <w:color w:val="000000"/>
                <w:sz w:val="22"/>
                <w:szCs w:val="22"/>
              </w:rPr>
            </w:pPr>
            <w:r>
              <w:rPr>
                <w:color w:val="000000"/>
                <w:sz w:val="20"/>
              </w:rPr>
              <w:t>0,0</w:t>
            </w:r>
          </w:p>
        </w:tc>
        <w:tc>
          <w:tcPr>
            <w:tcW w:w="984" w:type="dxa"/>
            <w:shd w:val="clear" w:color="auto" w:fill="auto"/>
            <w:vAlign w:val="center"/>
            <w:hideMark/>
          </w:tcPr>
          <w:p w14:paraId="26C46ACC" w14:textId="0CE3E0F7" w:rsidR="00B70010" w:rsidRPr="00314A09" w:rsidRDefault="00B70010" w:rsidP="00B70010">
            <w:pPr>
              <w:jc w:val="center"/>
              <w:rPr>
                <w:color w:val="000000"/>
                <w:sz w:val="22"/>
                <w:szCs w:val="22"/>
              </w:rPr>
            </w:pPr>
            <w:r>
              <w:rPr>
                <w:color w:val="000000"/>
                <w:sz w:val="20"/>
              </w:rPr>
              <w:t>0,0</w:t>
            </w:r>
          </w:p>
        </w:tc>
        <w:tc>
          <w:tcPr>
            <w:tcW w:w="990" w:type="dxa"/>
            <w:shd w:val="clear" w:color="auto" w:fill="auto"/>
            <w:vAlign w:val="center"/>
            <w:hideMark/>
          </w:tcPr>
          <w:p w14:paraId="5841CE1A" w14:textId="5B146158" w:rsidR="00B70010" w:rsidRPr="00314A09" w:rsidRDefault="00B70010" w:rsidP="00B70010">
            <w:pPr>
              <w:jc w:val="center"/>
              <w:rPr>
                <w:color w:val="000000"/>
                <w:sz w:val="22"/>
                <w:szCs w:val="22"/>
              </w:rPr>
            </w:pPr>
            <w:r>
              <w:rPr>
                <w:color w:val="000000"/>
                <w:sz w:val="20"/>
              </w:rPr>
              <w:t>0,0</w:t>
            </w:r>
          </w:p>
        </w:tc>
        <w:tc>
          <w:tcPr>
            <w:tcW w:w="955" w:type="dxa"/>
            <w:shd w:val="clear" w:color="auto" w:fill="auto"/>
            <w:vAlign w:val="center"/>
            <w:hideMark/>
          </w:tcPr>
          <w:p w14:paraId="6F8CABE9" w14:textId="40015472" w:rsidR="00B70010" w:rsidRPr="00314A09" w:rsidRDefault="00B70010" w:rsidP="00B70010">
            <w:pPr>
              <w:jc w:val="center"/>
              <w:rPr>
                <w:color w:val="000000"/>
                <w:sz w:val="22"/>
                <w:szCs w:val="22"/>
              </w:rPr>
            </w:pPr>
            <w:r>
              <w:rPr>
                <w:color w:val="000000"/>
                <w:sz w:val="20"/>
              </w:rPr>
              <w:t>0,0</w:t>
            </w:r>
          </w:p>
        </w:tc>
      </w:tr>
      <w:tr w:rsidR="00B70010" w:rsidRPr="00314A09" w14:paraId="61B10D20" w14:textId="77777777" w:rsidTr="00407D54">
        <w:trPr>
          <w:trHeight w:val="697"/>
          <w:jc w:val="center"/>
        </w:trPr>
        <w:tc>
          <w:tcPr>
            <w:tcW w:w="704" w:type="dxa"/>
            <w:shd w:val="clear" w:color="auto" w:fill="auto"/>
            <w:vAlign w:val="center"/>
            <w:hideMark/>
          </w:tcPr>
          <w:p w14:paraId="1AF4932C" w14:textId="77777777" w:rsidR="00B70010" w:rsidRPr="00314A09" w:rsidRDefault="00B70010" w:rsidP="00B70010">
            <w:pPr>
              <w:jc w:val="center"/>
              <w:rPr>
                <w:color w:val="000000"/>
                <w:sz w:val="22"/>
                <w:szCs w:val="22"/>
              </w:rPr>
            </w:pPr>
            <w:r w:rsidRPr="00314A09">
              <w:rPr>
                <w:color w:val="000000"/>
                <w:sz w:val="22"/>
                <w:szCs w:val="22"/>
              </w:rPr>
              <w:t>.4.5</w:t>
            </w:r>
          </w:p>
        </w:tc>
        <w:tc>
          <w:tcPr>
            <w:tcW w:w="5271" w:type="dxa"/>
            <w:shd w:val="clear" w:color="auto" w:fill="auto"/>
            <w:vAlign w:val="center"/>
            <w:hideMark/>
          </w:tcPr>
          <w:p w14:paraId="33BECB44" w14:textId="77777777" w:rsidR="00B70010" w:rsidRPr="00314A09" w:rsidRDefault="00B70010" w:rsidP="00B70010">
            <w:pPr>
              <w:rPr>
                <w:color w:val="000000"/>
                <w:sz w:val="22"/>
                <w:szCs w:val="22"/>
              </w:rPr>
            </w:pPr>
            <w:r w:rsidRPr="00314A09">
              <w:rPr>
                <w:color w:val="000000"/>
                <w:sz w:val="22"/>
                <w:szCs w:val="22"/>
              </w:rPr>
              <w:t>бюджет муниципального образования (Котовский сельсовет)</w:t>
            </w:r>
          </w:p>
        </w:tc>
        <w:tc>
          <w:tcPr>
            <w:tcW w:w="940" w:type="dxa"/>
            <w:shd w:val="clear" w:color="auto" w:fill="auto"/>
            <w:vAlign w:val="center"/>
            <w:hideMark/>
          </w:tcPr>
          <w:p w14:paraId="3988B6BC"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4CD72BA1" w14:textId="507C1F65" w:rsidR="00B70010" w:rsidRPr="00314A09" w:rsidRDefault="00B70010" w:rsidP="00B70010">
            <w:pPr>
              <w:jc w:val="center"/>
              <w:rPr>
                <w:color w:val="000000"/>
                <w:sz w:val="22"/>
                <w:szCs w:val="22"/>
              </w:rPr>
            </w:pPr>
            <w:r>
              <w:rPr>
                <w:color w:val="000000"/>
                <w:sz w:val="20"/>
              </w:rPr>
              <w:t>112,5</w:t>
            </w:r>
          </w:p>
        </w:tc>
        <w:tc>
          <w:tcPr>
            <w:tcW w:w="953" w:type="dxa"/>
            <w:shd w:val="clear" w:color="auto" w:fill="auto"/>
            <w:vAlign w:val="center"/>
            <w:hideMark/>
          </w:tcPr>
          <w:p w14:paraId="75B19773" w14:textId="10E5B7C3" w:rsidR="00B70010" w:rsidRPr="00314A09" w:rsidRDefault="00B70010" w:rsidP="00B70010">
            <w:pPr>
              <w:jc w:val="center"/>
              <w:rPr>
                <w:color w:val="000000"/>
                <w:sz w:val="22"/>
                <w:szCs w:val="22"/>
              </w:rPr>
            </w:pPr>
            <w:r>
              <w:rPr>
                <w:color w:val="000000"/>
                <w:sz w:val="20"/>
              </w:rPr>
              <w:t>112,5</w:t>
            </w:r>
          </w:p>
        </w:tc>
        <w:tc>
          <w:tcPr>
            <w:tcW w:w="953" w:type="dxa"/>
            <w:shd w:val="clear" w:color="auto" w:fill="auto"/>
            <w:vAlign w:val="center"/>
            <w:hideMark/>
          </w:tcPr>
          <w:p w14:paraId="390C206C" w14:textId="1A09A6A0" w:rsidR="00B70010" w:rsidRPr="00314A09" w:rsidRDefault="00B70010" w:rsidP="00B70010">
            <w:pPr>
              <w:jc w:val="center"/>
              <w:rPr>
                <w:color w:val="000000"/>
                <w:sz w:val="22"/>
                <w:szCs w:val="22"/>
              </w:rPr>
            </w:pPr>
            <w:r>
              <w:rPr>
                <w:color w:val="000000"/>
                <w:sz w:val="20"/>
              </w:rPr>
              <w:t>112,5</w:t>
            </w:r>
          </w:p>
        </w:tc>
        <w:tc>
          <w:tcPr>
            <w:tcW w:w="953" w:type="dxa"/>
            <w:shd w:val="clear" w:color="auto" w:fill="auto"/>
            <w:vAlign w:val="center"/>
            <w:hideMark/>
          </w:tcPr>
          <w:p w14:paraId="21449CA3" w14:textId="53464020" w:rsidR="00B70010" w:rsidRPr="00314A09" w:rsidRDefault="00B70010" w:rsidP="00B70010">
            <w:pPr>
              <w:jc w:val="center"/>
              <w:rPr>
                <w:color w:val="000000"/>
                <w:sz w:val="22"/>
                <w:szCs w:val="22"/>
              </w:rPr>
            </w:pPr>
            <w:r>
              <w:rPr>
                <w:color w:val="000000"/>
                <w:sz w:val="20"/>
              </w:rPr>
              <w:t>112,5</w:t>
            </w:r>
          </w:p>
        </w:tc>
        <w:tc>
          <w:tcPr>
            <w:tcW w:w="953" w:type="dxa"/>
            <w:shd w:val="clear" w:color="auto" w:fill="auto"/>
            <w:vAlign w:val="center"/>
            <w:hideMark/>
          </w:tcPr>
          <w:p w14:paraId="6039E50A" w14:textId="11987370" w:rsidR="00B70010" w:rsidRPr="00314A09" w:rsidRDefault="00B70010" w:rsidP="00B70010">
            <w:pPr>
              <w:jc w:val="center"/>
              <w:rPr>
                <w:color w:val="000000"/>
                <w:sz w:val="22"/>
                <w:szCs w:val="22"/>
              </w:rPr>
            </w:pPr>
            <w:r>
              <w:rPr>
                <w:color w:val="000000"/>
                <w:sz w:val="20"/>
              </w:rPr>
              <w:t>112,5</w:t>
            </w:r>
          </w:p>
        </w:tc>
        <w:tc>
          <w:tcPr>
            <w:tcW w:w="984" w:type="dxa"/>
            <w:shd w:val="clear" w:color="auto" w:fill="auto"/>
            <w:vAlign w:val="center"/>
            <w:hideMark/>
          </w:tcPr>
          <w:p w14:paraId="2814A9F2" w14:textId="7E0A081A" w:rsidR="00B70010" w:rsidRPr="00314A09" w:rsidRDefault="00B70010" w:rsidP="00B70010">
            <w:pPr>
              <w:jc w:val="center"/>
              <w:rPr>
                <w:color w:val="000000"/>
                <w:sz w:val="22"/>
                <w:szCs w:val="22"/>
              </w:rPr>
            </w:pPr>
            <w:r>
              <w:rPr>
                <w:color w:val="000000"/>
                <w:sz w:val="20"/>
              </w:rPr>
              <w:t>562,5</w:t>
            </w:r>
          </w:p>
        </w:tc>
        <w:tc>
          <w:tcPr>
            <w:tcW w:w="990" w:type="dxa"/>
            <w:shd w:val="clear" w:color="auto" w:fill="auto"/>
            <w:vAlign w:val="center"/>
            <w:hideMark/>
          </w:tcPr>
          <w:p w14:paraId="3BC85F50" w14:textId="46997BDD" w:rsidR="00B70010" w:rsidRPr="00314A09" w:rsidRDefault="00B70010" w:rsidP="00B70010">
            <w:pPr>
              <w:jc w:val="center"/>
              <w:rPr>
                <w:color w:val="000000"/>
                <w:sz w:val="22"/>
                <w:szCs w:val="22"/>
              </w:rPr>
            </w:pPr>
            <w:r>
              <w:rPr>
                <w:color w:val="000000"/>
                <w:sz w:val="20"/>
              </w:rPr>
              <w:t>337,5</w:t>
            </w:r>
          </w:p>
        </w:tc>
        <w:tc>
          <w:tcPr>
            <w:tcW w:w="955" w:type="dxa"/>
            <w:shd w:val="clear" w:color="auto" w:fill="auto"/>
            <w:vAlign w:val="center"/>
            <w:hideMark/>
          </w:tcPr>
          <w:p w14:paraId="10FD54F6" w14:textId="51AB9F5F" w:rsidR="00B70010" w:rsidRPr="00314A09" w:rsidRDefault="00B70010" w:rsidP="00B70010">
            <w:pPr>
              <w:jc w:val="center"/>
              <w:rPr>
                <w:color w:val="000000"/>
                <w:sz w:val="22"/>
                <w:szCs w:val="22"/>
              </w:rPr>
            </w:pPr>
            <w:r>
              <w:rPr>
                <w:color w:val="000000"/>
                <w:sz w:val="20"/>
              </w:rPr>
              <w:t>900,0</w:t>
            </w:r>
          </w:p>
        </w:tc>
      </w:tr>
      <w:tr w:rsidR="00B70010" w:rsidRPr="00314A09" w14:paraId="7AB5943D" w14:textId="77777777" w:rsidTr="00407D54">
        <w:trPr>
          <w:trHeight w:val="525"/>
          <w:jc w:val="center"/>
        </w:trPr>
        <w:tc>
          <w:tcPr>
            <w:tcW w:w="704" w:type="dxa"/>
            <w:shd w:val="clear" w:color="auto" w:fill="auto"/>
            <w:vAlign w:val="center"/>
            <w:hideMark/>
          </w:tcPr>
          <w:p w14:paraId="60516176" w14:textId="77777777" w:rsidR="00B70010" w:rsidRPr="00314A09" w:rsidRDefault="00B70010" w:rsidP="00B70010">
            <w:pPr>
              <w:jc w:val="center"/>
              <w:rPr>
                <w:color w:val="000000"/>
                <w:sz w:val="22"/>
                <w:szCs w:val="22"/>
              </w:rPr>
            </w:pPr>
            <w:r w:rsidRPr="00314A09">
              <w:rPr>
                <w:color w:val="000000"/>
                <w:sz w:val="22"/>
                <w:szCs w:val="22"/>
              </w:rPr>
              <w:t>.4.6</w:t>
            </w:r>
          </w:p>
        </w:tc>
        <w:tc>
          <w:tcPr>
            <w:tcW w:w="5271" w:type="dxa"/>
            <w:shd w:val="clear" w:color="auto" w:fill="auto"/>
            <w:vAlign w:val="center"/>
            <w:hideMark/>
          </w:tcPr>
          <w:p w14:paraId="2D14C7BB" w14:textId="77777777" w:rsidR="00B70010" w:rsidRPr="00314A09" w:rsidRDefault="00B70010" w:rsidP="00B70010">
            <w:pPr>
              <w:rPr>
                <w:color w:val="000000"/>
                <w:sz w:val="22"/>
                <w:szCs w:val="22"/>
              </w:rPr>
            </w:pPr>
            <w:r w:rsidRPr="00314A09">
              <w:rPr>
                <w:color w:val="000000"/>
                <w:sz w:val="22"/>
                <w:szCs w:val="22"/>
              </w:rPr>
              <w:t>Собственные средства РСО</w:t>
            </w:r>
          </w:p>
        </w:tc>
        <w:tc>
          <w:tcPr>
            <w:tcW w:w="940" w:type="dxa"/>
            <w:shd w:val="clear" w:color="auto" w:fill="auto"/>
            <w:vAlign w:val="center"/>
            <w:hideMark/>
          </w:tcPr>
          <w:p w14:paraId="113F1EF0"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3D929409" w14:textId="71A81D37" w:rsidR="00B70010" w:rsidRPr="00314A09" w:rsidRDefault="00B70010" w:rsidP="00B70010">
            <w:pPr>
              <w:jc w:val="center"/>
              <w:rPr>
                <w:color w:val="000000"/>
                <w:sz w:val="22"/>
                <w:szCs w:val="22"/>
              </w:rPr>
            </w:pPr>
            <w:r>
              <w:rPr>
                <w:color w:val="000000"/>
                <w:sz w:val="20"/>
              </w:rPr>
              <w:t>187,5</w:t>
            </w:r>
          </w:p>
        </w:tc>
        <w:tc>
          <w:tcPr>
            <w:tcW w:w="953" w:type="dxa"/>
            <w:shd w:val="clear" w:color="auto" w:fill="auto"/>
            <w:vAlign w:val="center"/>
            <w:hideMark/>
          </w:tcPr>
          <w:p w14:paraId="3B45F59C" w14:textId="125F362D" w:rsidR="00B70010" w:rsidRPr="00314A09" w:rsidRDefault="00B70010" w:rsidP="00B70010">
            <w:pPr>
              <w:jc w:val="center"/>
              <w:rPr>
                <w:color w:val="000000"/>
                <w:sz w:val="22"/>
                <w:szCs w:val="22"/>
              </w:rPr>
            </w:pPr>
            <w:r>
              <w:rPr>
                <w:color w:val="000000"/>
                <w:sz w:val="20"/>
              </w:rPr>
              <w:t>195,0</w:t>
            </w:r>
          </w:p>
        </w:tc>
        <w:tc>
          <w:tcPr>
            <w:tcW w:w="953" w:type="dxa"/>
            <w:shd w:val="clear" w:color="auto" w:fill="auto"/>
            <w:vAlign w:val="center"/>
            <w:hideMark/>
          </w:tcPr>
          <w:p w14:paraId="05EC416F" w14:textId="58CF5EB9" w:rsidR="00B70010" w:rsidRPr="00314A09" w:rsidRDefault="00B70010" w:rsidP="00B70010">
            <w:pPr>
              <w:jc w:val="center"/>
              <w:rPr>
                <w:color w:val="000000"/>
                <w:sz w:val="22"/>
                <w:szCs w:val="22"/>
              </w:rPr>
            </w:pPr>
            <w:r>
              <w:rPr>
                <w:color w:val="000000"/>
                <w:sz w:val="20"/>
              </w:rPr>
              <w:t>202,8</w:t>
            </w:r>
          </w:p>
        </w:tc>
        <w:tc>
          <w:tcPr>
            <w:tcW w:w="953" w:type="dxa"/>
            <w:shd w:val="clear" w:color="auto" w:fill="auto"/>
            <w:vAlign w:val="center"/>
            <w:hideMark/>
          </w:tcPr>
          <w:p w14:paraId="5396F80B" w14:textId="77360C1A" w:rsidR="00B70010" w:rsidRPr="00314A09" w:rsidRDefault="00B70010" w:rsidP="00B70010">
            <w:pPr>
              <w:jc w:val="center"/>
              <w:rPr>
                <w:color w:val="000000"/>
                <w:sz w:val="22"/>
                <w:szCs w:val="22"/>
              </w:rPr>
            </w:pPr>
            <w:r>
              <w:rPr>
                <w:color w:val="000000"/>
                <w:sz w:val="20"/>
              </w:rPr>
              <w:t>210,9</w:t>
            </w:r>
          </w:p>
        </w:tc>
        <w:tc>
          <w:tcPr>
            <w:tcW w:w="953" w:type="dxa"/>
            <w:shd w:val="clear" w:color="auto" w:fill="auto"/>
            <w:vAlign w:val="center"/>
            <w:hideMark/>
          </w:tcPr>
          <w:p w14:paraId="61B6AB17" w14:textId="64958604" w:rsidR="00B70010" w:rsidRPr="00314A09" w:rsidRDefault="00B70010" w:rsidP="00B70010">
            <w:pPr>
              <w:jc w:val="center"/>
              <w:rPr>
                <w:color w:val="000000"/>
                <w:sz w:val="22"/>
                <w:szCs w:val="22"/>
              </w:rPr>
            </w:pPr>
            <w:r>
              <w:rPr>
                <w:color w:val="000000"/>
                <w:sz w:val="20"/>
              </w:rPr>
              <w:t>219,3</w:t>
            </w:r>
          </w:p>
        </w:tc>
        <w:tc>
          <w:tcPr>
            <w:tcW w:w="984" w:type="dxa"/>
            <w:shd w:val="clear" w:color="auto" w:fill="auto"/>
            <w:vAlign w:val="center"/>
            <w:hideMark/>
          </w:tcPr>
          <w:p w14:paraId="37CE7D2E" w14:textId="477D739B" w:rsidR="00B70010" w:rsidRPr="00314A09" w:rsidRDefault="00B70010" w:rsidP="00B70010">
            <w:pPr>
              <w:jc w:val="center"/>
              <w:rPr>
                <w:color w:val="000000"/>
                <w:sz w:val="22"/>
                <w:szCs w:val="22"/>
              </w:rPr>
            </w:pPr>
            <w:r>
              <w:rPr>
                <w:color w:val="000000"/>
                <w:sz w:val="20"/>
              </w:rPr>
              <w:t>1015,6</w:t>
            </w:r>
          </w:p>
        </w:tc>
        <w:tc>
          <w:tcPr>
            <w:tcW w:w="990" w:type="dxa"/>
            <w:shd w:val="clear" w:color="auto" w:fill="auto"/>
            <w:vAlign w:val="center"/>
            <w:hideMark/>
          </w:tcPr>
          <w:p w14:paraId="07A50FCD" w14:textId="5D5B602F" w:rsidR="00B70010" w:rsidRPr="00314A09" w:rsidRDefault="00B70010" w:rsidP="00B70010">
            <w:pPr>
              <w:jc w:val="center"/>
              <w:rPr>
                <w:color w:val="000000"/>
                <w:sz w:val="22"/>
                <w:szCs w:val="22"/>
              </w:rPr>
            </w:pPr>
            <w:r>
              <w:rPr>
                <w:color w:val="000000"/>
                <w:sz w:val="20"/>
              </w:rPr>
              <w:t>712,1</w:t>
            </w:r>
          </w:p>
        </w:tc>
        <w:tc>
          <w:tcPr>
            <w:tcW w:w="955" w:type="dxa"/>
            <w:shd w:val="clear" w:color="auto" w:fill="auto"/>
            <w:vAlign w:val="center"/>
            <w:hideMark/>
          </w:tcPr>
          <w:p w14:paraId="625BE6E4" w14:textId="4A07FDD9" w:rsidR="00B70010" w:rsidRPr="00314A09" w:rsidRDefault="00B70010" w:rsidP="00B70010">
            <w:pPr>
              <w:jc w:val="center"/>
              <w:rPr>
                <w:color w:val="000000"/>
                <w:sz w:val="22"/>
                <w:szCs w:val="22"/>
              </w:rPr>
            </w:pPr>
            <w:r>
              <w:rPr>
                <w:color w:val="000000"/>
                <w:sz w:val="20"/>
              </w:rPr>
              <w:t>1727,7</w:t>
            </w:r>
          </w:p>
        </w:tc>
      </w:tr>
      <w:tr w:rsidR="00B70010" w:rsidRPr="00314A09" w14:paraId="63370C13" w14:textId="77777777" w:rsidTr="00407D54">
        <w:trPr>
          <w:trHeight w:val="525"/>
          <w:jc w:val="center"/>
        </w:trPr>
        <w:tc>
          <w:tcPr>
            <w:tcW w:w="704" w:type="dxa"/>
            <w:shd w:val="clear" w:color="auto" w:fill="auto"/>
            <w:vAlign w:val="center"/>
            <w:hideMark/>
          </w:tcPr>
          <w:p w14:paraId="2304D914" w14:textId="77777777" w:rsidR="00B70010" w:rsidRPr="00314A09" w:rsidRDefault="00B70010" w:rsidP="00B70010">
            <w:pPr>
              <w:jc w:val="center"/>
              <w:rPr>
                <w:color w:val="000000"/>
                <w:sz w:val="22"/>
                <w:szCs w:val="22"/>
              </w:rPr>
            </w:pPr>
            <w:r w:rsidRPr="00314A09">
              <w:rPr>
                <w:color w:val="000000"/>
                <w:sz w:val="22"/>
                <w:szCs w:val="22"/>
              </w:rPr>
              <w:t>.4.7</w:t>
            </w:r>
          </w:p>
        </w:tc>
        <w:tc>
          <w:tcPr>
            <w:tcW w:w="5271" w:type="dxa"/>
            <w:shd w:val="clear" w:color="auto" w:fill="auto"/>
            <w:vAlign w:val="center"/>
            <w:hideMark/>
          </w:tcPr>
          <w:p w14:paraId="0C08A3EB" w14:textId="77777777" w:rsidR="00B70010" w:rsidRPr="00314A09" w:rsidRDefault="00B70010" w:rsidP="00B70010">
            <w:pPr>
              <w:rPr>
                <w:color w:val="000000"/>
                <w:sz w:val="22"/>
                <w:szCs w:val="22"/>
              </w:rPr>
            </w:pPr>
            <w:r w:rsidRPr="00314A09">
              <w:rPr>
                <w:color w:val="000000"/>
                <w:sz w:val="22"/>
                <w:szCs w:val="22"/>
              </w:rPr>
              <w:t>за счет тарифов на подключение</w:t>
            </w:r>
          </w:p>
        </w:tc>
        <w:tc>
          <w:tcPr>
            <w:tcW w:w="940" w:type="dxa"/>
            <w:shd w:val="clear" w:color="auto" w:fill="auto"/>
            <w:vAlign w:val="center"/>
            <w:hideMark/>
          </w:tcPr>
          <w:p w14:paraId="42852512" w14:textId="77777777" w:rsidR="00B70010" w:rsidRPr="00314A09" w:rsidRDefault="00B70010" w:rsidP="00B70010">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53" w:type="dxa"/>
            <w:shd w:val="clear" w:color="auto" w:fill="auto"/>
            <w:vAlign w:val="center"/>
            <w:hideMark/>
          </w:tcPr>
          <w:p w14:paraId="08EBEDF2" w14:textId="01BB0B1B"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5E141E8D" w14:textId="148D47AE"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44E4E58F" w14:textId="23E49402"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1C476CBA" w14:textId="399244AA" w:rsidR="00B70010" w:rsidRPr="00314A09" w:rsidRDefault="00B70010" w:rsidP="00B70010">
            <w:pPr>
              <w:jc w:val="center"/>
              <w:rPr>
                <w:color w:val="000000"/>
                <w:sz w:val="22"/>
                <w:szCs w:val="22"/>
              </w:rPr>
            </w:pPr>
            <w:r>
              <w:rPr>
                <w:color w:val="000000"/>
                <w:sz w:val="20"/>
              </w:rPr>
              <w:t>0,0</w:t>
            </w:r>
          </w:p>
        </w:tc>
        <w:tc>
          <w:tcPr>
            <w:tcW w:w="953" w:type="dxa"/>
            <w:shd w:val="clear" w:color="auto" w:fill="auto"/>
            <w:vAlign w:val="center"/>
            <w:hideMark/>
          </w:tcPr>
          <w:p w14:paraId="7B22E3DF" w14:textId="15088346" w:rsidR="00B70010" w:rsidRPr="00314A09" w:rsidRDefault="00B70010" w:rsidP="00B70010">
            <w:pPr>
              <w:jc w:val="center"/>
              <w:rPr>
                <w:color w:val="000000"/>
                <w:sz w:val="22"/>
                <w:szCs w:val="22"/>
              </w:rPr>
            </w:pPr>
            <w:r>
              <w:rPr>
                <w:color w:val="000000"/>
                <w:sz w:val="20"/>
              </w:rPr>
              <w:t>0,0</w:t>
            </w:r>
          </w:p>
        </w:tc>
        <w:tc>
          <w:tcPr>
            <w:tcW w:w="984" w:type="dxa"/>
            <w:shd w:val="clear" w:color="auto" w:fill="auto"/>
            <w:vAlign w:val="center"/>
            <w:hideMark/>
          </w:tcPr>
          <w:p w14:paraId="048CED15" w14:textId="6E35D489" w:rsidR="00B70010" w:rsidRPr="00314A09" w:rsidRDefault="00B70010" w:rsidP="00B70010">
            <w:pPr>
              <w:jc w:val="center"/>
              <w:rPr>
                <w:color w:val="000000"/>
                <w:sz w:val="22"/>
                <w:szCs w:val="22"/>
              </w:rPr>
            </w:pPr>
            <w:r>
              <w:rPr>
                <w:color w:val="000000"/>
                <w:sz w:val="20"/>
              </w:rPr>
              <w:t>0,0</w:t>
            </w:r>
          </w:p>
        </w:tc>
        <w:tc>
          <w:tcPr>
            <w:tcW w:w="990" w:type="dxa"/>
            <w:shd w:val="clear" w:color="auto" w:fill="auto"/>
            <w:vAlign w:val="center"/>
            <w:hideMark/>
          </w:tcPr>
          <w:p w14:paraId="2D6FF6E7" w14:textId="60548D99" w:rsidR="00B70010" w:rsidRPr="00314A09" w:rsidRDefault="00B70010" w:rsidP="00B70010">
            <w:pPr>
              <w:jc w:val="center"/>
              <w:rPr>
                <w:color w:val="000000"/>
                <w:sz w:val="22"/>
                <w:szCs w:val="22"/>
              </w:rPr>
            </w:pPr>
            <w:r>
              <w:rPr>
                <w:color w:val="000000"/>
                <w:sz w:val="20"/>
              </w:rPr>
              <w:t>0,0</w:t>
            </w:r>
          </w:p>
        </w:tc>
        <w:tc>
          <w:tcPr>
            <w:tcW w:w="955" w:type="dxa"/>
            <w:shd w:val="clear" w:color="auto" w:fill="auto"/>
            <w:noWrap/>
            <w:vAlign w:val="center"/>
            <w:hideMark/>
          </w:tcPr>
          <w:p w14:paraId="3B5FBF34" w14:textId="0B7D7A3E" w:rsidR="00B70010" w:rsidRPr="00314A09" w:rsidRDefault="00B70010" w:rsidP="00B70010">
            <w:pPr>
              <w:jc w:val="center"/>
              <w:rPr>
                <w:rFonts w:ascii="Calibri" w:hAnsi="Calibri" w:cs="Calibri"/>
                <w:color w:val="000000"/>
                <w:sz w:val="22"/>
                <w:szCs w:val="22"/>
              </w:rPr>
            </w:pPr>
            <w:r>
              <w:rPr>
                <w:color w:val="000000"/>
                <w:sz w:val="20"/>
              </w:rPr>
              <w:t>0,0</w:t>
            </w:r>
          </w:p>
        </w:tc>
      </w:tr>
    </w:tbl>
    <w:p w14:paraId="6D233FF8" w14:textId="783684FD" w:rsidR="00407D54" w:rsidRDefault="00407D54" w:rsidP="003C2E0F">
      <w:pPr>
        <w:pStyle w:val="af"/>
        <w:tabs>
          <w:tab w:val="left" w:pos="823"/>
        </w:tabs>
        <w:spacing w:before="119"/>
        <w:ind w:left="463"/>
        <w:rPr>
          <w:sz w:val="24"/>
          <w:szCs w:val="24"/>
        </w:rPr>
      </w:pPr>
    </w:p>
    <w:p w14:paraId="5E98DA37" w14:textId="77777777" w:rsidR="008F4803" w:rsidRDefault="008F4803" w:rsidP="003C2E0F">
      <w:pPr>
        <w:pStyle w:val="af"/>
        <w:tabs>
          <w:tab w:val="left" w:pos="823"/>
        </w:tabs>
        <w:spacing w:before="119"/>
        <w:ind w:left="463"/>
        <w:rPr>
          <w:sz w:val="24"/>
          <w:szCs w:val="24"/>
        </w:rPr>
      </w:pPr>
    </w:p>
    <w:p w14:paraId="27D82A71" w14:textId="77777777" w:rsidR="00855488" w:rsidRDefault="00855488" w:rsidP="003C2E0F">
      <w:pPr>
        <w:pStyle w:val="af"/>
        <w:tabs>
          <w:tab w:val="left" w:pos="823"/>
        </w:tabs>
        <w:spacing w:before="119"/>
        <w:ind w:left="463"/>
        <w:rPr>
          <w:sz w:val="24"/>
          <w:szCs w:val="24"/>
        </w:rPr>
      </w:pPr>
    </w:p>
    <w:p w14:paraId="1471B544" w14:textId="77777777" w:rsidR="00855488" w:rsidRDefault="00855488" w:rsidP="003C2E0F">
      <w:pPr>
        <w:pStyle w:val="af"/>
        <w:tabs>
          <w:tab w:val="left" w:pos="823"/>
        </w:tabs>
        <w:spacing w:before="119"/>
        <w:ind w:left="463"/>
        <w:rPr>
          <w:sz w:val="24"/>
          <w:szCs w:val="24"/>
        </w:rPr>
        <w:sectPr w:rsidR="00855488" w:rsidSect="002D25CA">
          <w:pgSz w:w="16838" w:h="11906" w:orient="landscape"/>
          <w:pgMar w:top="851" w:right="851" w:bottom="1134" w:left="1134" w:header="709" w:footer="709" w:gutter="0"/>
          <w:cols w:space="708"/>
          <w:docGrid w:linePitch="360"/>
        </w:sectPr>
      </w:pPr>
    </w:p>
    <w:p w14:paraId="212F92D5" w14:textId="01EB004D" w:rsidR="00740566" w:rsidRPr="006455D3" w:rsidRDefault="00740566" w:rsidP="003C2E0F">
      <w:pPr>
        <w:pStyle w:val="3"/>
        <w:rPr>
          <w:rFonts w:ascii="Times New Roman" w:hAnsi="Times New Roman"/>
          <w:sz w:val="24"/>
          <w:szCs w:val="24"/>
        </w:rPr>
      </w:pPr>
      <w:bookmarkStart w:id="360" w:name="_Toc169183798"/>
      <w:r w:rsidRPr="006455D3">
        <w:rPr>
          <w:rFonts w:ascii="Times New Roman" w:hAnsi="Times New Roman"/>
          <w:sz w:val="24"/>
          <w:szCs w:val="24"/>
        </w:rPr>
        <w:lastRenderedPageBreak/>
        <w:t>1</w:t>
      </w:r>
      <w:r w:rsidR="00E2038A" w:rsidRPr="006455D3">
        <w:rPr>
          <w:rFonts w:ascii="Times New Roman" w:hAnsi="Times New Roman"/>
          <w:sz w:val="24"/>
          <w:szCs w:val="24"/>
        </w:rPr>
        <w:t>4</w:t>
      </w:r>
      <w:r w:rsidRPr="006455D3">
        <w:rPr>
          <w:rFonts w:ascii="Times New Roman" w:hAnsi="Times New Roman"/>
          <w:sz w:val="24"/>
          <w:szCs w:val="24"/>
        </w:rPr>
        <w:t>.1.</w:t>
      </w:r>
      <w:r w:rsidR="00B81DAD" w:rsidRPr="006455D3">
        <w:rPr>
          <w:rFonts w:ascii="Times New Roman" w:hAnsi="Times New Roman"/>
          <w:sz w:val="24"/>
          <w:szCs w:val="24"/>
        </w:rPr>
        <w:t>2</w:t>
      </w:r>
      <w:r w:rsidRPr="006455D3">
        <w:rPr>
          <w:rFonts w:ascii="Times New Roman" w:hAnsi="Times New Roman"/>
          <w:sz w:val="24"/>
          <w:szCs w:val="24"/>
        </w:rPr>
        <w:t>.Оценка</w:t>
      </w:r>
      <w:r w:rsidRPr="006455D3">
        <w:rPr>
          <w:rFonts w:ascii="Times New Roman" w:hAnsi="Times New Roman"/>
          <w:spacing w:val="40"/>
          <w:sz w:val="24"/>
          <w:szCs w:val="24"/>
        </w:rPr>
        <w:t xml:space="preserve"> </w:t>
      </w:r>
      <w:r w:rsidRPr="006455D3">
        <w:rPr>
          <w:rFonts w:ascii="Times New Roman" w:hAnsi="Times New Roman"/>
          <w:sz w:val="24"/>
          <w:szCs w:val="24"/>
        </w:rPr>
        <w:t>уровня</w:t>
      </w:r>
      <w:r w:rsidRPr="006455D3">
        <w:rPr>
          <w:rFonts w:ascii="Times New Roman" w:hAnsi="Times New Roman"/>
          <w:spacing w:val="-7"/>
          <w:sz w:val="24"/>
          <w:szCs w:val="24"/>
        </w:rPr>
        <w:t xml:space="preserve"> </w:t>
      </w:r>
      <w:r w:rsidRPr="006455D3">
        <w:rPr>
          <w:rFonts w:ascii="Times New Roman" w:hAnsi="Times New Roman"/>
          <w:sz w:val="24"/>
          <w:szCs w:val="24"/>
        </w:rPr>
        <w:t>тарифов</w:t>
      </w:r>
      <w:r w:rsidRPr="006455D3">
        <w:rPr>
          <w:rFonts w:ascii="Times New Roman" w:hAnsi="Times New Roman"/>
          <w:spacing w:val="-3"/>
          <w:sz w:val="24"/>
          <w:szCs w:val="24"/>
        </w:rPr>
        <w:t xml:space="preserve"> </w:t>
      </w:r>
      <w:r w:rsidRPr="006455D3">
        <w:rPr>
          <w:rFonts w:ascii="Times New Roman" w:hAnsi="Times New Roman"/>
          <w:sz w:val="24"/>
          <w:szCs w:val="24"/>
        </w:rPr>
        <w:t>на</w:t>
      </w:r>
      <w:r w:rsidRPr="006455D3">
        <w:rPr>
          <w:rFonts w:ascii="Times New Roman" w:hAnsi="Times New Roman"/>
          <w:spacing w:val="-8"/>
          <w:sz w:val="24"/>
          <w:szCs w:val="24"/>
        </w:rPr>
        <w:t xml:space="preserve"> </w:t>
      </w:r>
      <w:r w:rsidRPr="006455D3">
        <w:rPr>
          <w:rFonts w:ascii="Times New Roman" w:hAnsi="Times New Roman"/>
          <w:sz w:val="24"/>
          <w:szCs w:val="24"/>
        </w:rPr>
        <w:t>электрическую</w:t>
      </w:r>
      <w:r w:rsidRPr="006455D3">
        <w:rPr>
          <w:rFonts w:ascii="Times New Roman" w:hAnsi="Times New Roman"/>
          <w:spacing w:val="-3"/>
          <w:sz w:val="24"/>
          <w:szCs w:val="24"/>
        </w:rPr>
        <w:t xml:space="preserve"> </w:t>
      </w:r>
      <w:r w:rsidRPr="006455D3">
        <w:rPr>
          <w:rFonts w:ascii="Times New Roman" w:hAnsi="Times New Roman"/>
          <w:sz w:val="24"/>
          <w:szCs w:val="24"/>
        </w:rPr>
        <w:t>энергию</w:t>
      </w:r>
      <w:r w:rsidRPr="006455D3">
        <w:rPr>
          <w:rFonts w:ascii="Times New Roman" w:hAnsi="Times New Roman"/>
          <w:spacing w:val="-3"/>
          <w:sz w:val="24"/>
          <w:szCs w:val="24"/>
        </w:rPr>
        <w:t xml:space="preserve"> </w:t>
      </w:r>
      <w:r w:rsidRPr="006455D3">
        <w:rPr>
          <w:rFonts w:ascii="Times New Roman" w:hAnsi="Times New Roman"/>
          <w:sz w:val="24"/>
          <w:szCs w:val="24"/>
        </w:rPr>
        <w:t>при</w:t>
      </w:r>
      <w:r w:rsidRPr="006455D3">
        <w:rPr>
          <w:rFonts w:ascii="Times New Roman" w:hAnsi="Times New Roman"/>
          <w:spacing w:val="-3"/>
          <w:sz w:val="24"/>
          <w:szCs w:val="24"/>
        </w:rPr>
        <w:t xml:space="preserve"> </w:t>
      </w:r>
      <w:r w:rsidRPr="006455D3">
        <w:rPr>
          <w:rFonts w:ascii="Times New Roman" w:hAnsi="Times New Roman"/>
          <w:sz w:val="24"/>
          <w:szCs w:val="24"/>
        </w:rPr>
        <w:t>реализации</w:t>
      </w:r>
      <w:r w:rsidRPr="006455D3">
        <w:rPr>
          <w:rFonts w:ascii="Times New Roman" w:hAnsi="Times New Roman"/>
          <w:spacing w:val="-3"/>
          <w:sz w:val="24"/>
          <w:szCs w:val="24"/>
        </w:rPr>
        <w:t xml:space="preserve"> </w:t>
      </w:r>
      <w:r w:rsidRPr="006455D3">
        <w:rPr>
          <w:rFonts w:ascii="Times New Roman" w:hAnsi="Times New Roman"/>
          <w:sz w:val="24"/>
          <w:szCs w:val="24"/>
        </w:rPr>
        <w:t>программы инвестиционных проектов электроснабжения</w:t>
      </w:r>
      <w:bookmarkEnd w:id="360"/>
    </w:p>
    <w:p w14:paraId="3920B24C" w14:textId="60136B22" w:rsidR="00740566" w:rsidRPr="00740566" w:rsidRDefault="00740566" w:rsidP="003C2E0F">
      <w:pPr>
        <w:pStyle w:val="af"/>
        <w:spacing w:before="114"/>
        <w:ind w:right="110"/>
        <w:jc w:val="both"/>
        <w:rPr>
          <w:sz w:val="24"/>
          <w:szCs w:val="24"/>
        </w:rPr>
      </w:pPr>
      <w:r w:rsidRPr="00740566">
        <w:rPr>
          <w:sz w:val="24"/>
          <w:szCs w:val="24"/>
        </w:rPr>
        <w:t>Результаты расчета прогнозных</w:t>
      </w:r>
      <w:r w:rsidRPr="00740566">
        <w:rPr>
          <w:spacing w:val="-1"/>
          <w:sz w:val="24"/>
          <w:szCs w:val="24"/>
        </w:rPr>
        <w:t xml:space="preserve"> </w:t>
      </w:r>
      <w:r w:rsidRPr="00740566">
        <w:rPr>
          <w:sz w:val="24"/>
          <w:szCs w:val="24"/>
        </w:rPr>
        <w:t>среднегодовых</w:t>
      </w:r>
      <w:r w:rsidRPr="00740566">
        <w:rPr>
          <w:spacing w:val="-3"/>
          <w:sz w:val="24"/>
          <w:szCs w:val="24"/>
        </w:rPr>
        <w:t xml:space="preserve"> </w:t>
      </w:r>
      <w:r w:rsidRPr="00740566">
        <w:rPr>
          <w:sz w:val="24"/>
          <w:szCs w:val="24"/>
        </w:rPr>
        <w:t>тарифов</w:t>
      </w:r>
      <w:r w:rsidRPr="00740566">
        <w:rPr>
          <w:spacing w:val="-1"/>
          <w:sz w:val="24"/>
          <w:szCs w:val="24"/>
        </w:rPr>
        <w:t xml:space="preserve"> </w:t>
      </w:r>
      <w:r w:rsidRPr="00740566">
        <w:rPr>
          <w:sz w:val="24"/>
          <w:szCs w:val="24"/>
        </w:rPr>
        <w:t>на услуги электроснабжения в</w:t>
      </w:r>
      <w:r w:rsidRPr="00740566">
        <w:rPr>
          <w:spacing w:val="-1"/>
          <w:sz w:val="24"/>
          <w:szCs w:val="24"/>
        </w:rPr>
        <w:t xml:space="preserve"> </w:t>
      </w:r>
      <w:r w:rsidRPr="00740566">
        <w:rPr>
          <w:sz w:val="24"/>
          <w:szCs w:val="24"/>
        </w:rPr>
        <w:t>период до 20</w:t>
      </w:r>
      <w:r w:rsidR="00BD4BAA">
        <w:rPr>
          <w:sz w:val="24"/>
          <w:szCs w:val="24"/>
        </w:rPr>
        <w:t>3</w:t>
      </w:r>
      <w:r w:rsidR="00C629D3">
        <w:rPr>
          <w:sz w:val="24"/>
          <w:szCs w:val="24"/>
        </w:rPr>
        <w:t>1</w:t>
      </w:r>
      <w:r w:rsidRPr="00740566">
        <w:rPr>
          <w:sz w:val="24"/>
          <w:szCs w:val="24"/>
        </w:rPr>
        <w:t xml:space="preserve"> года при реализации программы инвестиционных проектов электроснабжения пре</w:t>
      </w:r>
      <w:proofErr w:type="gramStart"/>
      <w:r w:rsidRPr="00740566">
        <w:rPr>
          <w:sz w:val="24"/>
          <w:szCs w:val="24"/>
        </w:rPr>
        <w:t>д-</w:t>
      </w:r>
      <w:proofErr w:type="gramEnd"/>
      <w:r w:rsidRPr="00740566">
        <w:rPr>
          <w:sz w:val="24"/>
          <w:szCs w:val="24"/>
        </w:rPr>
        <w:t xml:space="preserve"> ставлены в таблице 1</w:t>
      </w:r>
      <w:r w:rsidR="00850448">
        <w:rPr>
          <w:sz w:val="24"/>
          <w:szCs w:val="24"/>
        </w:rPr>
        <w:t>4.</w:t>
      </w:r>
      <w:r w:rsidR="0009280C">
        <w:rPr>
          <w:sz w:val="24"/>
          <w:szCs w:val="24"/>
        </w:rPr>
        <w:t>3</w:t>
      </w:r>
      <w:r w:rsidRPr="00740566">
        <w:rPr>
          <w:sz w:val="24"/>
          <w:szCs w:val="24"/>
        </w:rPr>
        <w:t>.</w:t>
      </w:r>
    </w:p>
    <w:p w14:paraId="3664DAF0" w14:textId="71FF955D" w:rsidR="00740566" w:rsidRDefault="00740566" w:rsidP="003C2E0F">
      <w:pPr>
        <w:pStyle w:val="af"/>
        <w:spacing w:before="118"/>
        <w:ind w:right="111"/>
        <w:jc w:val="both"/>
        <w:rPr>
          <w:sz w:val="24"/>
          <w:szCs w:val="24"/>
        </w:rPr>
      </w:pPr>
      <w:r w:rsidRPr="00740566">
        <w:rPr>
          <w:sz w:val="24"/>
          <w:szCs w:val="24"/>
        </w:rPr>
        <w:t>Тарифы в сфере электроснабжения, рассчитанные на период 20</w:t>
      </w:r>
      <w:r w:rsidR="00BD4BAA">
        <w:rPr>
          <w:sz w:val="24"/>
          <w:szCs w:val="24"/>
        </w:rPr>
        <w:t>24</w:t>
      </w:r>
      <w:r w:rsidRPr="00740566">
        <w:rPr>
          <w:sz w:val="24"/>
          <w:szCs w:val="24"/>
        </w:rPr>
        <w:t>– 20</w:t>
      </w:r>
      <w:r w:rsidR="00BD4BAA">
        <w:rPr>
          <w:sz w:val="24"/>
          <w:szCs w:val="24"/>
        </w:rPr>
        <w:t>3</w:t>
      </w:r>
      <w:r w:rsidR="00C629D3">
        <w:rPr>
          <w:sz w:val="24"/>
          <w:szCs w:val="24"/>
        </w:rPr>
        <w:t>1</w:t>
      </w:r>
      <w:r w:rsidRPr="00740566">
        <w:rPr>
          <w:sz w:val="24"/>
          <w:szCs w:val="24"/>
        </w:rPr>
        <w:t xml:space="preserve"> г.г., носят прогнозный характер и могут изменяться в зависимости от условий социально-экономического развития </w:t>
      </w:r>
      <w:r w:rsidR="00BD4BAA">
        <w:rPr>
          <w:sz w:val="24"/>
          <w:szCs w:val="24"/>
        </w:rPr>
        <w:t>муниципального образования</w:t>
      </w:r>
      <w:r w:rsidRPr="00740566">
        <w:rPr>
          <w:sz w:val="24"/>
          <w:szCs w:val="24"/>
        </w:rPr>
        <w:t>. В</w:t>
      </w:r>
      <w:r w:rsidRPr="00740566">
        <w:rPr>
          <w:spacing w:val="-4"/>
          <w:sz w:val="24"/>
          <w:szCs w:val="24"/>
        </w:rPr>
        <w:t xml:space="preserve"> </w:t>
      </w:r>
      <w:r w:rsidRPr="00740566">
        <w:rPr>
          <w:sz w:val="24"/>
          <w:szCs w:val="24"/>
        </w:rPr>
        <w:t>случаях корректировки программы инвестиционных</w:t>
      </w:r>
      <w:r w:rsidRPr="00740566">
        <w:rPr>
          <w:spacing w:val="-8"/>
          <w:sz w:val="24"/>
          <w:szCs w:val="24"/>
        </w:rPr>
        <w:t xml:space="preserve"> </w:t>
      </w:r>
      <w:r w:rsidRPr="00740566">
        <w:rPr>
          <w:sz w:val="24"/>
          <w:szCs w:val="24"/>
        </w:rPr>
        <w:t>проектов электроснабжения, а также изменения их состава и объемов финансирования, прогнозные тарифы могут корректироваться ежегодно.</w:t>
      </w:r>
    </w:p>
    <w:p w14:paraId="586172E5" w14:textId="54799739" w:rsidR="00BD4BAA" w:rsidRPr="00BD4BAA" w:rsidRDefault="00BD4BAA" w:rsidP="003C2E0F">
      <w:pPr>
        <w:pStyle w:val="4"/>
        <w:rPr>
          <w:spacing w:val="-4"/>
          <w:sz w:val="22"/>
          <w:szCs w:val="22"/>
        </w:rPr>
      </w:pPr>
      <w:r w:rsidRPr="00BD4BAA">
        <w:rPr>
          <w:sz w:val="22"/>
          <w:szCs w:val="22"/>
        </w:rPr>
        <w:t xml:space="preserve">Таблица </w:t>
      </w:r>
      <w:r w:rsidR="005C2D66">
        <w:rPr>
          <w:sz w:val="22"/>
          <w:szCs w:val="22"/>
        </w:rPr>
        <w:t>1</w:t>
      </w:r>
      <w:r w:rsidR="00850448">
        <w:rPr>
          <w:sz w:val="22"/>
          <w:szCs w:val="22"/>
        </w:rPr>
        <w:t>4.</w:t>
      </w:r>
      <w:r w:rsidR="0009280C">
        <w:rPr>
          <w:sz w:val="22"/>
          <w:szCs w:val="22"/>
        </w:rPr>
        <w:t>3</w:t>
      </w:r>
      <w:r w:rsidR="005C2D66">
        <w:rPr>
          <w:sz w:val="22"/>
          <w:szCs w:val="22"/>
        </w:rPr>
        <w:t>.</w:t>
      </w:r>
      <w:r w:rsidRPr="00BD4BAA">
        <w:rPr>
          <w:sz w:val="22"/>
          <w:szCs w:val="22"/>
        </w:rPr>
        <w:t>Прогнозный</w:t>
      </w:r>
      <w:r w:rsidRPr="00BD4BAA">
        <w:rPr>
          <w:spacing w:val="-6"/>
          <w:sz w:val="22"/>
          <w:szCs w:val="22"/>
        </w:rPr>
        <w:t xml:space="preserve"> </w:t>
      </w:r>
      <w:r w:rsidRPr="00BD4BAA">
        <w:rPr>
          <w:sz w:val="22"/>
          <w:szCs w:val="22"/>
        </w:rPr>
        <w:t>среднегодовой</w:t>
      </w:r>
      <w:r w:rsidRPr="00BD4BAA">
        <w:rPr>
          <w:spacing w:val="-2"/>
          <w:sz w:val="22"/>
          <w:szCs w:val="22"/>
        </w:rPr>
        <w:t xml:space="preserve"> </w:t>
      </w:r>
      <w:r w:rsidRPr="00BD4BAA">
        <w:rPr>
          <w:sz w:val="22"/>
          <w:szCs w:val="22"/>
        </w:rPr>
        <w:t>тариф</w:t>
      </w:r>
      <w:r w:rsidRPr="00BD4BAA">
        <w:rPr>
          <w:spacing w:val="-6"/>
          <w:sz w:val="22"/>
          <w:szCs w:val="22"/>
        </w:rPr>
        <w:t xml:space="preserve"> </w:t>
      </w:r>
      <w:r w:rsidRPr="00BD4BAA">
        <w:rPr>
          <w:sz w:val="22"/>
          <w:szCs w:val="22"/>
        </w:rPr>
        <w:t>на</w:t>
      </w:r>
      <w:r w:rsidRPr="00BD4BAA">
        <w:rPr>
          <w:spacing w:val="2"/>
          <w:sz w:val="22"/>
          <w:szCs w:val="22"/>
        </w:rPr>
        <w:t xml:space="preserve"> </w:t>
      </w:r>
      <w:r w:rsidRPr="00BD4BAA">
        <w:rPr>
          <w:sz w:val="22"/>
          <w:szCs w:val="22"/>
        </w:rPr>
        <w:t>услуги</w:t>
      </w:r>
      <w:r w:rsidRPr="00BD4BAA">
        <w:rPr>
          <w:spacing w:val="-3"/>
          <w:sz w:val="22"/>
          <w:szCs w:val="22"/>
        </w:rPr>
        <w:t xml:space="preserve"> </w:t>
      </w:r>
      <w:r w:rsidRPr="00BD4BAA">
        <w:rPr>
          <w:sz w:val="22"/>
          <w:szCs w:val="22"/>
        </w:rPr>
        <w:t>электроснабжения</w:t>
      </w:r>
      <w:r w:rsidRPr="00BD4BAA">
        <w:rPr>
          <w:spacing w:val="-2"/>
          <w:sz w:val="22"/>
          <w:szCs w:val="22"/>
        </w:rPr>
        <w:t xml:space="preserve"> </w:t>
      </w:r>
      <w:r w:rsidRPr="00BD4BAA">
        <w:rPr>
          <w:sz w:val="22"/>
          <w:szCs w:val="22"/>
        </w:rPr>
        <w:t>в период</w:t>
      </w:r>
      <w:r w:rsidRPr="00BD4BAA">
        <w:rPr>
          <w:spacing w:val="-5"/>
          <w:sz w:val="22"/>
          <w:szCs w:val="22"/>
        </w:rPr>
        <w:t xml:space="preserve"> </w:t>
      </w:r>
      <w:r w:rsidRPr="00BD4BAA">
        <w:rPr>
          <w:sz w:val="22"/>
          <w:szCs w:val="22"/>
        </w:rPr>
        <w:t>до</w:t>
      </w:r>
      <w:r w:rsidRPr="00BD4BAA">
        <w:rPr>
          <w:spacing w:val="-2"/>
          <w:sz w:val="22"/>
          <w:szCs w:val="22"/>
        </w:rPr>
        <w:t xml:space="preserve"> </w:t>
      </w:r>
      <w:r w:rsidRPr="00BD4BAA">
        <w:rPr>
          <w:sz w:val="22"/>
          <w:szCs w:val="22"/>
        </w:rPr>
        <w:t>203</w:t>
      </w:r>
      <w:r w:rsidR="00C629D3">
        <w:rPr>
          <w:sz w:val="22"/>
          <w:szCs w:val="22"/>
        </w:rPr>
        <w:t>1</w:t>
      </w:r>
      <w:r w:rsidRPr="00BD4BAA">
        <w:rPr>
          <w:spacing w:val="-4"/>
          <w:sz w:val="22"/>
          <w:szCs w:val="22"/>
        </w:rPr>
        <w:t xml:space="preserve"> года</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443"/>
        <w:gridCol w:w="992"/>
        <w:gridCol w:w="851"/>
        <w:gridCol w:w="717"/>
        <w:gridCol w:w="819"/>
        <w:gridCol w:w="717"/>
        <w:gridCol w:w="717"/>
        <w:gridCol w:w="1460"/>
      </w:tblGrid>
      <w:tr w:rsidR="00BD4BAA" w:rsidRPr="00D82EF7" w14:paraId="25AF7CBB" w14:textId="77777777" w:rsidTr="0058160F">
        <w:trPr>
          <w:trHeight w:val="315"/>
          <w:jc w:val="center"/>
        </w:trPr>
        <w:tc>
          <w:tcPr>
            <w:tcW w:w="2055" w:type="dxa"/>
            <w:vMerge w:val="restart"/>
            <w:shd w:val="clear" w:color="auto" w:fill="auto"/>
            <w:vAlign w:val="center"/>
            <w:hideMark/>
          </w:tcPr>
          <w:p w14:paraId="2D81AD4F" w14:textId="77777777" w:rsidR="00BD4BAA" w:rsidRPr="00D82EF7" w:rsidRDefault="00BD4BAA" w:rsidP="003C2E0F">
            <w:pPr>
              <w:jc w:val="center"/>
              <w:rPr>
                <w:color w:val="000000"/>
                <w:sz w:val="22"/>
                <w:szCs w:val="22"/>
              </w:rPr>
            </w:pPr>
            <w:r w:rsidRPr="00D82EF7">
              <w:rPr>
                <w:color w:val="000000"/>
                <w:sz w:val="22"/>
                <w:szCs w:val="22"/>
              </w:rPr>
              <w:t>Показатель</w:t>
            </w:r>
          </w:p>
        </w:tc>
        <w:tc>
          <w:tcPr>
            <w:tcW w:w="7716" w:type="dxa"/>
            <w:gridSpan w:val="8"/>
            <w:shd w:val="clear" w:color="auto" w:fill="auto"/>
            <w:noWrap/>
            <w:vAlign w:val="center"/>
            <w:hideMark/>
          </w:tcPr>
          <w:p w14:paraId="62E27BAD" w14:textId="77777777" w:rsidR="00BD4BAA" w:rsidRPr="00D82EF7" w:rsidRDefault="00BD4BAA" w:rsidP="003C2E0F">
            <w:pPr>
              <w:jc w:val="center"/>
              <w:rPr>
                <w:color w:val="000000"/>
                <w:sz w:val="22"/>
                <w:szCs w:val="22"/>
              </w:rPr>
            </w:pPr>
            <w:r w:rsidRPr="00D82EF7">
              <w:rPr>
                <w:color w:val="000000"/>
                <w:sz w:val="22"/>
                <w:szCs w:val="22"/>
              </w:rPr>
              <w:t>Период прогнозирования</w:t>
            </w:r>
          </w:p>
        </w:tc>
      </w:tr>
      <w:tr w:rsidR="00BD4BAA" w:rsidRPr="00D82EF7" w14:paraId="50382262" w14:textId="77777777" w:rsidTr="0058160F">
        <w:trPr>
          <w:trHeight w:val="315"/>
          <w:jc w:val="center"/>
        </w:trPr>
        <w:tc>
          <w:tcPr>
            <w:tcW w:w="2055" w:type="dxa"/>
            <w:vMerge/>
            <w:vAlign w:val="center"/>
            <w:hideMark/>
          </w:tcPr>
          <w:p w14:paraId="5850E674" w14:textId="77777777" w:rsidR="00BD4BAA" w:rsidRPr="00D82EF7" w:rsidRDefault="00BD4BAA" w:rsidP="003C2E0F">
            <w:pPr>
              <w:jc w:val="center"/>
              <w:rPr>
                <w:color w:val="000000"/>
                <w:sz w:val="22"/>
                <w:szCs w:val="22"/>
              </w:rPr>
            </w:pPr>
          </w:p>
        </w:tc>
        <w:tc>
          <w:tcPr>
            <w:tcW w:w="1443" w:type="dxa"/>
            <w:shd w:val="clear" w:color="auto" w:fill="auto"/>
            <w:vAlign w:val="center"/>
            <w:hideMark/>
          </w:tcPr>
          <w:p w14:paraId="32A5C5C9" w14:textId="77777777" w:rsidR="00BD4BAA" w:rsidRPr="00D82EF7" w:rsidRDefault="00BD4BAA" w:rsidP="003C2E0F">
            <w:pPr>
              <w:jc w:val="center"/>
              <w:rPr>
                <w:color w:val="000000"/>
                <w:sz w:val="22"/>
                <w:szCs w:val="22"/>
              </w:rPr>
            </w:pPr>
            <w:r w:rsidRPr="00D82EF7">
              <w:rPr>
                <w:color w:val="000000"/>
                <w:sz w:val="22"/>
                <w:szCs w:val="22"/>
              </w:rPr>
              <w:t>ед</w:t>
            </w:r>
            <w:proofErr w:type="gramStart"/>
            <w:r w:rsidRPr="00D82EF7">
              <w:rPr>
                <w:color w:val="000000"/>
                <w:sz w:val="22"/>
                <w:szCs w:val="22"/>
              </w:rPr>
              <w:t>.и</w:t>
            </w:r>
            <w:proofErr w:type="gramEnd"/>
            <w:r w:rsidRPr="00D82EF7">
              <w:rPr>
                <w:color w:val="000000"/>
                <w:sz w:val="22"/>
                <w:szCs w:val="22"/>
              </w:rPr>
              <w:t>зм</w:t>
            </w:r>
          </w:p>
        </w:tc>
        <w:tc>
          <w:tcPr>
            <w:tcW w:w="992" w:type="dxa"/>
            <w:shd w:val="clear" w:color="auto" w:fill="auto"/>
            <w:noWrap/>
            <w:vAlign w:val="center"/>
            <w:hideMark/>
          </w:tcPr>
          <w:p w14:paraId="1CA17B1A" w14:textId="77777777" w:rsidR="00BD4BAA" w:rsidRPr="00D82EF7" w:rsidRDefault="00BD4BAA" w:rsidP="003C2E0F">
            <w:pPr>
              <w:jc w:val="center"/>
              <w:rPr>
                <w:color w:val="000000"/>
                <w:sz w:val="22"/>
                <w:szCs w:val="22"/>
              </w:rPr>
            </w:pPr>
            <w:r w:rsidRPr="00D82EF7">
              <w:rPr>
                <w:color w:val="000000"/>
                <w:sz w:val="22"/>
                <w:szCs w:val="22"/>
              </w:rPr>
              <w:t>2023</w:t>
            </w:r>
          </w:p>
        </w:tc>
        <w:tc>
          <w:tcPr>
            <w:tcW w:w="851" w:type="dxa"/>
            <w:shd w:val="clear" w:color="auto" w:fill="auto"/>
            <w:noWrap/>
            <w:vAlign w:val="center"/>
            <w:hideMark/>
          </w:tcPr>
          <w:p w14:paraId="79FC4811" w14:textId="77777777" w:rsidR="00BD4BAA" w:rsidRPr="00D82EF7" w:rsidRDefault="00BD4BAA" w:rsidP="003C2E0F">
            <w:pPr>
              <w:jc w:val="center"/>
              <w:rPr>
                <w:color w:val="000000"/>
                <w:sz w:val="22"/>
                <w:szCs w:val="22"/>
              </w:rPr>
            </w:pPr>
            <w:r w:rsidRPr="00D82EF7">
              <w:rPr>
                <w:color w:val="000000"/>
                <w:sz w:val="22"/>
                <w:szCs w:val="22"/>
              </w:rPr>
              <w:t>2024</w:t>
            </w:r>
          </w:p>
        </w:tc>
        <w:tc>
          <w:tcPr>
            <w:tcW w:w="717" w:type="dxa"/>
            <w:shd w:val="clear" w:color="auto" w:fill="auto"/>
            <w:noWrap/>
            <w:vAlign w:val="center"/>
            <w:hideMark/>
          </w:tcPr>
          <w:p w14:paraId="5E65BA25" w14:textId="77777777" w:rsidR="00BD4BAA" w:rsidRPr="00D82EF7" w:rsidRDefault="00BD4BAA" w:rsidP="003C2E0F">
            <w:pPr>
              <w:jc w:val="center"/>
              <w:rPr>
                <w:color w:val="000000"/>
                <w:sz w:val="22"/>
                <w:szCs w:val="22"/>
              </w:rPr>
            </w:pPr>
            <w:r w:rsidRPr="00D82EF7">
              <w:rPr>
                <w:color w:val="000000"/>
                <w:sz w:val="22"/>
                <w:szCs w:val="22"/>
              </w:rPr>
              <w:t>2025</w:t>
            </w:r>
          </w:p>
        </w:tc>
        <w:tc>
          <w:tcPr>
            <w:tcW w:w="819" w:type="dxa"/>
            <w:shd w:val="clear" w:color="auto" w:fill="auto"/>
            <w:noWrap/>
            <w:vAlign w:val="center"/>
            <w:hideMark/>
          </w:tcPr>
          <w:p w14:paraId="7FA314F3" w14:textId="77777777" w:rsidR="00BD4BAA" w:rsidRPr="00D82EF7" w:rsidRDefault="00BD4BAA" w:rsidP="003C2E0F">
            <w:pPr>
              <w:jc w:val="center"/>
              <w:rPr>
                <w:color w:val="000000"/>
                <w:sz w:val="22"/>
                <w:szCs w:val="22"/>
              </w:rPr>
            </w:pPr>
            <w:r w:rsidRPr="00D82EF7">
              <w:rPr>
                <w:color w:val="000000"/>
                <w:sz w:val="22"/>
                <w:szCs w:val="22"/>
              </w:rPr>
              <w:t>2026</w:t>
            </w:r>
          </w:p>
        </w:tc>
        <w:tc>
          <w:tcPr>
            <w:tcW w:w="717" w:type="dxa"/>
            <w:shd w:val="clear" w:color="auto" w:fill="auto"/>
            <w:noWrap/>
            <w:vAlign w:val="center"/>
            <w:hideMark/>
          </w:tcPr>
          <w:p w14:paraId="2E67A39E" w14:textId="77777777" w:rsidR="00BD4BAA" w:rsidRPr="00D82EF7" w:rsidRDefault="00BD4BAA" w:rsidP="003C2E0F">
            <w:pPr>
              <w:jc w:val="center"/>
              <w:rPr>
                <w:color w:val="000000"/>
                <w:sz w:val="22"/>
                <w:szCs w:val="22"/>
              </w:rPr>
            </w:pPr>
            <w:r w:rsidRPr="00D82EF7">
              <w:rPr>
                <w:color w:val="000000"/>
                <w:sz w:val="22"/>
                <w:szCs w:val="22"/>
              </w:rPr>
              <w:t>2027</w:t>
            </w:r>
          </w:p>
        </w:tc>
        <w:tc>
          <w:tcPr>
            <w:tcW w:w="717" w:type="dxa"/>
            <w:shd w:val="clear" w:color="auto" w:fill="auto"/>
            <w:noWrap/>
            <w:vAlign w:val="center"/>
            <w:hideMark/>
          </w:tcPr>
          <w:p w14:paraId="58FCA942" w14:textId="77777777" w:rsidR="00BD4BAA" w:rsidRPr="00D82EF7" w:rsidRDefault="00BD4BAA" w:rsidP="003C2E0F">
            <w:pPr>
              <w:jc w:val="center"/>
              <w:rPr>
                <w:color w:val="000000"/>
                <w:sz w:val="22"/>
                <w:szCs w:val="22"/>
              </w:rPr>
            </w:pPr>
            <w:r w:rsidRPr="00D82EF7">
              <w:rPr>
                <w:color w:val="000000"/>
                <w:sz w:val="22"/>
                <w:szCs w:val="22"/>
              </w:rPr>
              <w:t>2028</w:t>
            </w:r>
          </w:p>
        </w:tc>
        <w:tc>
          <w:tcPr>
            <w:tcW w:w="1460" w:type="dxa"/>
            <w:shd w:val="clear" w:color="auto" w:fill="auto"/>
            <w:noWrap/>
            <w:vAlign w:val="center"/>
            <w:hideMark/>
          </w:tcPr>
          <w:p w14:paraId="6FF6200A" w14:textId="001B4DED" w:rsidR="00BD4BAA" w:rsidRPr="00D82EF7" w:rsidRDefault="00BD4BAA" w:rsidP="003C2E0F">
            <w:pPr>
              <w:jc w:val="center"/>
              <w:rPr>
                <w:color w:val="000000"/>
                <w:sz w:val="22"/>
                <w:szCs w:val="22"/>
              </w:rPr>
            </w:pPr>
            <w:r w:rsidRPr="00D82EF7">
              <w:rPr>
                <w:color w:val="000000"/>
                <w:sz w:val="22"/>
                <w:szCs w:val="22"/>
              </w:rPr>
              <w:t>2029-203</w:t>
            </w:r>
            <w:r w:rsidR="00C629D3">
              <w:rPr>
                <w:color w:val="000000"/>
                <w:sz w:val="22"/>
                <w:szCs w:val="22"/>
              </w:rPr>
              <w:t>1</w:t>
            </w:r>
          </w:p>
        </w:tc>
      </w:tr>
      <w:tr w:rsidR="00BD4BAA" w:rsidRPr="00D82EF7" w14:paraId="556D7A0D" w14:textId="77777777" w:rsidTr="0058160F">
        <w:trPr>
          <w:trHeight w:val="315"/>
          <w:jc w:val="center"/>
        </w:trPr>
        <w:tc>
          <w:tcPr>
            <w:tcW w:w="9771" w:type="dxa"/>
            <w:gridSpan w:val="9"/>
            <w:shd w:val="clear" w:color="000000" w:fill="FFFF00"/>
            <w:noWrap/>
            <w:vAlign w:val="center"/>
            <w:hideMark/>
          </w:tcPr>
          <w:p w14:paraId="148BE218" w14:textId="77777777" w:rsidR="00BD4BAA" w:rsidRPr="00D82EF7" w:rsidRDefault="00BD4BAA" w:rsidP="003C2E0F">
            <w:pPr>
              <w:jc w:val="center"/>
              <w:rPr>
                <w:color w:val="000000"/>
                <w:sz w:val="22"/>
                <w:szCs w:val="22"/>
              </w:rPr>
            </w:pPr>
            <w:r w:rsidRPr="00D82EF7">
              <w:rPr>
                <w:color w:val="000000"/>
                <w:sz w:val="22"/>
                <w:szCs w:val="22"/>
              </w:rPr>
              <w:t>Электроснабжение</w:t>
            </w:r>
          </w:p>
        </w:tc>
      </w:tr>
      <w:tr w:rsidR="00BD4BAA" w:rsidRPr="00D82EF7" w14:paraId="3E5ACDF9" w14:textId="77777777" w:rsidTr="0058160F">
        <w:trPr>
          <w:trHeight w:val="967"/>
          <w:jc w:val="center"/>
        </w:trPr>
        <w:tc>
          <w:tcPr>
            <w:tcW w:w="2055" w:type="dxa"/>
            <w:shd w:val="clear" w:color="auto" w:fill="auto"/>
            <w:vAlign w:val="center"/>
            <w:hideMark/>
          </w:tcPr>
          <w:p w14:paraId="63F01B90" w14:textId="1ED72B91" w:rsidR="00BD4BAA" w:rsidRPr="005C2D66" w:rsidRDefault="00BD4BAA" w:rsidP="003C2E0F">
            <w:pPr>
              <w:rPr>
                <w:color w:val="000000"/>
                <w:sz w:val="22"/>
                <w:szCs w:val="22"/>
              </w:rPr>
            </w:pPr>
            <w:r w:rsidRPr="005C2D66">
              <w:rPr>
                <w:color w:val="000000"/>
                <w:sz w:val="22"/>
                <w:szCs w:val="22"/>
              </w:rPr>
              <w:t>Рекомендуемый тариф на электроснабжение   для населения МО</w:t>
            </w:r>
          </w:p>
        </w:tc>
        <w:tc>
          <w:tcPr>
            <w:tcW w:w="1443" w:type="dxa"/>
            <w:shd w:val="clear" w:color="auto" w:fill="auto"/>
            <w:noWrap/>
            <w:vAlign w:val="center"/>
            <w:hideMark/>
          </w:tcPr>
          <w:p w14:paraId="0D5E5129" w14:textId="78F2BCB6" w:rsidR="00BD4BAA" w:rsidRPr="00D82EF7" w:rsidRDefault="00BD4BAA" w:rsidP="003C2E0F">
            <w:pPr>
              <w:jc w:val="center"/>
              <w:rPr>
                <w:color w:val="000000"/>
                <w:sz w:val="22"/>
                <w:szCs w:val="22"/>
              </w:rPr>
            </w:pPr>
          </w:p>
        </w:tc>
        <w:tc>
          <w:tcPr>
            <w:tcW w:w="992" w:type="dxa"/>
            <w:shd w:val="clear" w:color="auto" w:fill="auto"/>
            <w:noWrap/>
            <w:vAlign w:val="center"/>
            <w:hideMark/>
          </w:tcPr>
          <w:p w14:paraId="765C504F" w14:textId="133E8C7A" w:rsidR="00BD4BAA" w:rsidRPr="00D82EF7" w:rsidRDefault="00BD4BAA" w:rsidP="003C2E0F">
            <w:pPr>
              <w:jc w:val="center"/>
              <w:rPr>
                <w:color w:val="000000"/>
                <w:sz w:val="22"/>
                <w:szCs w:val="22"/>
              </w:rPr>
            </w:pPr>
          </w:p>
        </w:tc>
        <w:tc>
          <w:tcPr>
            <w:tcW w:w="851" w:type="dxa"/>
            <w:shd w:val="clear" w:color="auto" w:fill="auto"/>
            <w:noWrap/>
            <w:vAlign w:val="center"/>
            <w:hideMark/>
          </w:tcPr>
          <w:p w14:paraId="4E81CC4D" w14:textId="619FEF9F" w:rsidR="00BD4BAA" w:rsidRPr="00D82EF7" w:rsidRDefault="00BD4BAA" w:rsidP="003C2E0F">
            <w:pPr>
              <w:jc w:val="center"/>
              <w:rPr>
                <w:color w:val="000000"/>
                <w:sz w:val="22"/>
                <w:szCs w:val="22"/>
              </w:rPr>
            </w:pPr>
          </w:p>
        </w:tc>
        <w:tc>
          <w:tcPr>
            <w:tcW w:w="717" w:type="dxa"/>
            <w:shd w:val="clear" w:color="auto" w:fill="auto"/>
            <w:noWrap/>
            <w:vAlign w:val="center"/>
            <w:hideMark/>
          </w:tcPr>
          <w:p w14:paraId="64878B80" w14:textId="4FB895A8" w:rsidR="00BD4BAA" w:rsidRPr="00D82EF7" w:rsidRDefault="00BD4BAA" w:rsidP="003C2E0F">
            <w:pPr>
              <w:jc w:val="center"/>
              <w:rPr>
                <w:color w:val="000000"/>
                <w:sz w:val="22"/>
                <w:szCs w:val="22"/>
              </w:rPr>
            </w:pPr>
          </w:p>
        </w:tc>
        <w:tc>
          <w:tcPr>
            <w:tcW w:w="819" w:type="dxa"/>
            <w:shd w:val="clear" w:color="auto" w:fill="auto"/>
            <w:noWrap/>
            <w:vAlign w:val="center"/>
            <w:hideMark/>
          </w:tcPr>
          <w:p w14:paraId="3EFF8C0F" w14:textId="77522146" w:rsidR="00BD4BAA" w:rsidRPr="00D82EF7" w:rsidRDefault="00BD4BAA" w:rsidP="003C2E0F">
            <w:pPr>
              <w:jc w:val="center"/>
              <w:rPr>
                <w:color w:val="000000"/>
                <w:sz w:val="22"/>
                <w:szCs w:val="22"/>
              </w:rPr>
            </w:pPr>
          </w:p>
        </w:tc>
        <w:tc>
          <w:tcPr>
            <w:tcW w:w="717" w:type="dxa"/>
            <w:shd w:val="clear" w:color="auto" w:fill="auto"/>
            <w:noWrap/>
            <w:vAlign w:val="center"/>
            <w:hideMark/>
          </w:tcPr>
          <w:p w14:paraId="6CACFE21" w14:textId="24D37311" w:rsidR="00BD4BAA" w:rsidRPr="00D82EF7" w:rsidRDefault="00BD4BAA" w:rsidP="003C2E0F">
            <w:pPr>
              <w:jc w:val="center"/>
              <w:rPr>
                <w:color w:val="000000"/>
                <w:sz w:val="22"/>
                <w:szCs w:val="22"/>
              </w:rPr>
            </w:pPr>
          </w:p>
        </w:tc>
        <w:tc>
          <w:tcPr>
            <w:tcW w:w="717" w:type="dxa"/>
            <w:shd w:val="clear" w:color="auto" w:fill="auto"/>
            <w:noWrap/>
            <w:vAlign w:val="center"/>
            <w:hideMark/>
          </w:tcPr>
          <w:p w14:paraId="439E1A4B" w14:textId="5EF217BC" w:rsidR="00BD4BAA" w:rsidRPr="00D82EF7" w:rsidRDefault="00BD4BAA" w:rsidP="003C2E0F">
            <w:pPr>
              <w:jc w:val="center"/>
              <w:rPr>
                <w:color w:val="000000"/>
                <w:sz w:val="22"/>
                <w:szCs w:val="22"/>
              </w:rPr>
            </w:pPr>
          </w:p>
        </w:tc>
        <w:tc>
          <w:tcPr>
            <w:tcW w:w="1460" w:type="dxa"/>
            <w:shd w:val="clear" w:color="auto" w:fill="auto"/>
            <w:noWrap/>
            <w:vAlign w:val="center"/>
            <w:hideMark/>
          </w:tcPr>
          <w:p w14:paraId="23639513" w14:textId="088568DB" w:rsidR="00BD4BAA" w:rsidRPr="00D82EF7" w:rsidRDefault="00BD4BAA" w:rsidP="003C2E0F">
            <w:pPr>
              <w:jc w:val="center"/>
              <w:rPr>
                <w:color w:val="000000"/>
                <w:sz w:val="22"/>
                <w:szCs w:val="22"/>
              </w:rPr>
            </w:pPr>
          </w:p>
        </w:tc>
      </w:tr>
      <w:tr w:rsidR="00113E8F" w:rsidRPr="00D82EF7" w14:paraId="6652A7FF" w14:textId="77777777" w:rsidTr="0058160F">
        <w:trPr>
          <w:trHeight w:val="696"/>
          <w:jc w:val="center"/>
        </w:trPr>
        <w:tc>
          <w:tcPr>
            <w:tcW w:w="2055" w:type="dxa"/>
            <w:shd w:val="clear" w:color="auto" w:fill="auto"/>
            <w:vAlign w:val="center"/>
            <w:hideMark/>
          </w:tcPr>
          <w:p w14:paraId="3C9C9BA7" w14:textId="77777777" w:rsidR="00113E8F" w:rsidRPr="005C2D66" w:rsidRDefault="00113E8F" w:rsidP="003C2E0F">
            <w:pPr>
              <w:rPr>
                <w:i/>
                <w:iCs/>
                <w:color w:val="000000"/>
                <w:sz w:val="22"/>
                <w:szCs w:val="22"/>
              </w:rPr>
            </w:pPr>
            <w:r w:rsidRPr="005C2D66">
              <w:rPr>
                <w:i/>
                <w:iCs/>
                <w:color w:val="000000"/>
                <w:sz w:val="22"/>
                <w:szCs w:val="22"/>
              </w:rPr>
              <w:t>в домах с газовыми плитами, руб./кВт/час</w:t>
            </w:r>
          </w:p>
        </w:tc>
        <w:tc>
          <w:tcPr>
            <w:tcW w:w="1443" w:type="dxa"/>
            <w:shd w:val="clear" w:color="auto" w:fill="auto"/>
            <w:vAlign w:val="center"/>
            <w:hideMark/>
          </w:tcPr>
          <w:p w14:paraId="5F0C3979" w14:textId="53D86913" w:rsidR="00113E8F" w:rsidRPr="00D82EF7" w:rsidRDefault="00113E8F" w:rsidP="003C2E0F">
            <w:pPr>
              <w:jc w:val="center"/>
              <w:rPr>
                <w:color w:val="000000"/>
                <w:sz w:val="22"/>
                <w:szCs w:val="22"/>
              </w:rPr>
            </w:pPr>
            <w:r>
              <w:rPr>
                <w:color w:val="000000"/>
                <w:sz w:val="22"/>
                <w:szCs w:val="22"/>
              </w:rPr>
              <w:t>руб/</w:t>
            </w:r>
            <w:r w:rsidRPr="00D82EF7">
              <w:rPr>
                <w:color w:val="000000"/>
                <w:sz w:val="22"/>
                <w:szCs w:val="22"/>
              </w:rPr>
              <w:t>кВт*час</w:t>
            </w:r>
          </w:p>
        </w:tc>
        <w:tc>
          <w:tcPr>
            <w:tcW w:w="992" w:type="dxa"/>
            <w:shd w:val="clear" w:color="auto" w:fill="auto"/>
            <w:noWrap/>
            <w:vAlign w:val="center"/>
            <w:hideMark/>
          </w:tcPr>
          <w:p w14:paraId="7305AEB2" w14:textId="3A600B69" w:rsidR="00113E8F" w:rsidRPr="00D82EF7" w:rsidRDefault="00113E8F" w:rsidP="003C2E0F">
            <w:pPr>
              <w:jc w:val="center"/>
              <w:rPr>
                <w:color w:val="000000"/>
                <w:sz w:val="22"/>
                <w:szCs w:val="22"/>
              </w:rPr>
            </w:pPr>
            <w:r>
              <w:rPr>
                <w:rFonts w:ascii="Calibri" w:hAnsi="Calibri" w:cs="Calibri"/>
                <w:color w:val="000000"/>
                <w:sz w:val="22"/>
                <w:szCs w:val="22"/>
              </w:rPr>
              <w:t>4,54</w:t>
            </w:r>
          </w:p>
        </w:tc>
        <w:tc>
          <w:tcPr>
            <w:tcW w:w="851" w:type="dxa"/>
            <w:shd w:val="clear" w:color="auto" w:fill="auto"/>
            <w:noWrap/>
            <w:vAlign w:val="center"/>
            <w:hideMark/>
          </w:tcPr>
          <w:p w14:paraId="3C0BD767" w14:textId="21EA5F5F" w:rsidR="00113E8F" w:rsidRPr="00D82EF7" w:rsidRDefault="00113E8F" w:rsidP="003C2E0F">
            <w:pPr>
              <w:jc w:val="center"/>
              <w:rPr>
                <w:color w:val="000000"/>
                <w:sz w:val="22"/>
                <w:szCs w:val="22"/>
              </w:rPr>
            </w:pPr>
            <w:r>
              <w:rPr>
                <w:rFonts w:ascii="Calibri" w:hAnsi="Calibri" w:cs="Calibri"/>
                <w:color w:val="000000"/>
                <w:sz w:val="22"/>
                <w:szCs w:val="22"/>
              </w:rPr>
              <w:t>4,72</w:t>
            </w:r>
          </w:p>
        </w:tc>
        <w:tc>
          <w:tcPr>
            <w:tcW w:w="717" w:type="dxa"/>
            <w:shd w:val="clear" w:color="auto" w:fill="auto"/>
            <w:noWrap/>
            <w:vAlign w:val="center"/>
            <w:hideMark/>
          </w:tcPr>
          <w:p w14:paraId="2D536442" w14:textId="018298B6" w:rsidR="00113E8F" w:rsidRPr="00D82EF7" w:rsidRDefault="00113E8F" w:rsidP="003C2E0F">
            <w:pPr>
              <w:jc w:val="center"/>
              <w:rPr>
                <w:color w:val="000000"/>
                <w:sz w:val="22"/>
                <w:szCs w:val="22"/>
              </w:rPr>
            </w:pPr>
            <w:r>
              <w:rPr>
                <w:rFonts w:ascii="Calibri" w:hAnsi="Calibri" w:cs="Calibri"/>
                <w:color w:val="000000"/>
                <w:sz w:val="22"/>
                <w:szCs w:val="22"/>
              </w:rPr>
              <w:t>4,91</w:t>
            </w:r>
          </w:p>
        </w:tc>
        <w:tc>
          <w:tcPr>
            <w:tcW w:w="819" w:type="dxa"/>
            <w:shd w:val="clear" w:color="auto" w:fill="auto"/>
            <w:noWrap/>
            <w:vAlign w:val="center"/>
            <w:hideMark/>
          </w:tcPr>
          <w:p w14:paraId="733A09A5" w14:textId="67B9D8E7" w:rsidR="00113E8F" w:rsidRPr="00D82EF7" w:rsidRDefault="00113E8F" w:rsidP="003C2E0F">
            <w:pPr>
              <w:jc w:val="center"/>
              <w:rPr>
                <w:color w:val="000000"/>
                <w:sz w:val="22"/>
                <w:szCs w:val="22"/>
              </w:rPr>
            </w:pPr>
            <w:r>
              <w:rPr>
                <w:rFonts w:ascii="Calibri" w:hAnsi="Calibri" w:cs="Calibri"/>
                <w:color w:val="000000"/>
                <w:sz w:val="22"/>
                <w:szCs w:val="22"/>
              </w:rPr>
              <w:t>5,11</w:t>
            </w:r>
          </w:p>
        </w:tc>
        <w:tc>
          <w:tcPr>
            <w:tcW w:w="717" w:type="dxa"/>
            <w:shd w:val="clear" w:color="auto" w:fill="auto"/>
            <w:noWrap/>
            <w:vAlign w:val="center"/>
            <w:hideMark/>
          </w:tcPr>
          <w:p w14:paraId="1490FEB2" w14:textId="54E921DF" w:rsidR="00113E8F" w:rsidRPr="00D82EF7" w:rsidRDefault="00113E8F" w:rsidP="003C2E0F">
            <w:pPr>
              <w:jc w:val="center"/>
              <w:rPr>
                <w:color w:val="000000"/>
                <w:sz w:val="22"/>
                <w:szCs w:val="22"/>
              </w:rPr>
            </w:pPr>
            <w:r>
              <w:rPr>
                <w:rFonts w:ascii="Calibri" w:hAnsi="Calibri" w:cs="Calibri"/>
                <w:color w:val="000000"/>
                <w:sz w:val="22"/>
                <w:szCs w:val="22"/>
              </w:rPr>
              <w:t>5,31</w:t>
            </w:r>
          </w:p>
        </w:tc>
        <w:tc>
          <w:tcPr>
            <w:tcW w:w="717" w:type="dxa"/>
            <w:shd w:val="clear" w:color="auto" w:fill="auto"/>
            <w:noWrap/>
            <w:vAlign w:val="center"/>
            <w:hideMark/>
          </w:tcPr>
          <w:p w14:paraId="1987C0F8" w14:textId="43A0F5A8" w:rsidR="00113E8F" w:rsidRPr="00D82EF7" w:rsidRDefault="00113E8F" w:rsidP="003C2E0F">
            <w:pPr>
              <w:jc w:val="center"/>
              <w:rPr>
                <w:color w:val="000000"/>
                <w:sz w:val="22"/>
                <w:szCs w:val="22"/>
              </w:rPr>
            </w:pPr>
            <w:r>
              <w:rPr>
                <w:rFonts w:ascii="Calibri" w:hAnsi="Calibri" w:cs="Calibri"/>
                <w:color w:val="000000"/>
                <w:sz w:val="22"/>
                <w:szCs w:val="22"/>
              </w:rPr>
              <w:t>5,52</w:t>
            </w:r>
          </w:p>
        </w:tc>
        <w:tc>
          <w:tcPr>
            <w:tcW w:w="1460" w:type="dxa"/>
            <w:shd w:val="clear" w:color="auto" w:fill="auto"/>
            <w:noWrap/>
            <w:vAlign w:val="center"/>
            <w:hideMark/>
          </w:tcPr>
          <w:p w14:paraId="08029674" w14:textId="7DCE913C" w:rsidR="00113E8F" w:rsidRPr="00D82EF7" w:rsidRDefault="00113E8F" w:rsidP="003C2E0F">
            <w:pPr>
              <w:jc w:val="center"/>
              <w:rPr>
                <w:color w:val="000000"/>
                <w:sz w:val="22"/>
                <w:szCs w:val="22"/>
              </w:rPr>
            </w:pPr>
            <w:r>
              <w:rPr>
                <w:color w:val="000000"/>
                <w:sz w:val="22"/>
                <w:szCs w:val="22"/>
              </w:rPr>
              <w:t>5,98</w:t>
            </w:r>
          </w:p>
        </w:tc>
      </w:tr>
      <w:tr w:rsidR="005C2D66" w:rsidRPr="00D82EF7" w14:paraId="12913A38" w14:textId="77777777" w:rsidTr="0058160F">
        <w:trPr>
          <w:trHeight w:val="552"/>
          <w:jc w:val="center"/>
        </w:trPr>
        <w:tc>
          <w:tcPr>
            <w:tcW w:w="2055" w:type="dxa"/>
            <w:shd w:val="clear" w:color="auto" w:fill="auto"/>
            <w:vAlign w:val="center"/>
          </w:tcPr>
          <w:p w14:paraId="459274B1" w14:textId="77777777" w:rsidR="005C2D66" w:rsidRPr="005C2D66" w:rsidRDefault="005C2D66" w:rsidP="003C2E0F">
            <w:pPr>
              <w:pStyle w:val="TableParagraph"/>
              <w:ind w:left="110" w:right="-15"/>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p>
          <w:p w14:paraId="33DE0039" w14:textId="1E9372E9" w:rsidR="005C2D66" w:rsidRPr="005C2D66" w:rsidRDefault="005C2D66" w:rsidP="003C2E0F">
            <w:pPr>
              <w:pStyle w:val="TableParagraph"/>
              <w:ind w:left="110" w:right="-15"/>
            </w:pP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1443" w:type="dxa"/>
            <w:shd w:val="clear" w:color="auto" w:fill="auto"/>
            <w:vAlign w:val="center"/>
          </w:tcPr>
          <w:p w14:paraId="66BB5A5B" w14:textId="647B66B6" w:rsidR="005C2D66" w:rsidRPr="00D82EF7" w:rsidRDefault="005C2D66" w:rsidP="003C2E0F">
            <w:pPr>
              <w:jc w:val="center"/>
              <w:rPr>
                <w:color w:val="000000"/>
                <w:sz w:val="22"/>
                <w:szCs w:val="22"/>
              </w:rPr>
            </w:pPr>
            <w:r>
              <w:rPr>
                <w:color w:val="000000"/>
                <w:sz w:val="22"/>
                <w:szCs w:val="22"/>
              </w:rPr>
              <w:t>%</w:t>
            </w:r>
          </w:p>
        </w:tc>
        <w:tc>
          <w:tcPr>
            <w:tcW w:w="992" w:type="dxa"/>
            <w:shd w:val="clear" w:color="auto" w:fill="auto"/>
            <w:noWrap/>
            <w:vAlign w:val="center"/>
          </w:tcPr>
          <w:p w14:paraId="3C86321F" w14:textId="54D15D63" w:rsidR="005C2D66" w:rsidRDefault="005C2D66" w:rsidP="003C2E0F">
            <w:pPr>
              <w:jc w:val="center"/>
              <w:rPr>
                <w:color w:val="000000"/>
                <w:sz w:val="20"/>
              </w:rPr>
            </w:pPr>
            <w:r>
              <w:rPr>
                <w:rFonts w:ascii="Calibri" w:hAnsi="Calibri" w:cs="Calibri"/>
                <w:color w:val="000000"/>
                <w:sz w:val="22"/>
                <w:szCs w:val="22"/>
              </w:rPr>
              <w:t>103,88</w:t>
            </w:r>
          </w:p>
        </w:tc>
        <w:tc>
          <w:tcPr>
            <w:tcW w:w="851" w:type="dxa"/>
            <w:shd w:val="clear" w:color="auto" w:fill="auto"/>
            <w:noWrap/>
            <w:vAlign w:val="center"/>
          </w:tcPr>
          <w:p w14:paraId="033D99AB" w14:textId="7EF8762E" w:rsidR="005C2D66" w:rsidRDefault="005C2D66" w:rsidP="003C2E0F">
            <w:pPr>
              <w:jc w:val="center"/>
              <w:rPr>
                <w:color w:val="000000"/>
                <w:sz w:val="20"/>
              </w:rPr>
            </w:pPr>
            <w:r>
              <w:rPr>
                <w:rFonts w:ascii="Calibri" w:hAnsi="Calibri" w:cs="Calibri"/>
                <w:color w:val="000000"/>
                <w:sz w:val="22"/>
                <w:szCs w:val="22"/>
              </w:rPr>
              <w:t>104,00</w:t>
            </w:r>
          </w:p>
        </w:tc>
        <w:tc>
          <w:tcPr>
            <w:tcW w:w="717" w:type="dxa"/>
            <w:shd w:val="clear" w:color="auto" w:fill="auto"/>
            <w:noWrap/>
            <w:vAlign w:val="center"/>
          </w:tcPr>
          <w:p w14:paraId="6D3CF6C1" w14:textId="120EC654" w:rsidR="005C2D66" w:rsidRDefault="005C2D66" w:rsidP="003C2E0F">
            <w:pPr>
              <w:jc w:val="center"/>
              <w:rPr>
                <w:color w:val="000000"/>
                <w:sz w:val="20"/>
              </w:rPr>
            </w:pPr>
            <w:r>
              <w:rPr>
                <w:rFonts w:ascii="Calibri" w:hAnsi="Calibri" w:cs="Calibri"/>
                <w:color w:val="000000"/>
                <w:sz w:val="22"/>
                <w:szCs w:val="22"/>
              </w:rPr>
              <w:t>104,0</w:t>
            </w:r>
          </w:p>
        </w:tc>
        <w:tc>
          <w:tcPr>
            <w:tcW w:w="819" w:type="dxa"/>
            <w:shd w:val="clear" w:color="auto" w:fill="auto"/>
            <w:noWrap/>
            <w:vAlign w:val="center"/>
          </w:tcPr>
          <w:p w14:paraId="56D34ED0" w14:textId="5BDB46E7" w:rsidR="005C2D66" w:rsidRDefault="005C2D66" w:rsidP="003C2E0F">
            <w:pPr>
              <w:jc w:val="center"/>
              <w:rPr>
                <w:color w:val="000000"/>
                <w:sz w:val="20"/>
              </w:rPr>
            </w:pPr>
            <w:r>
              <w:rPr>
                <w:rFonts w:ascii="Calibri" w:hAnsi="Calibri" w:cs="Calibri"/>
                <w:color w:val="000000"/>
                <w:sz w:val="22"/>
                <w:szCs w:val="22"/>
              </w:rPr>
              <w:t>104,0</w:t>
            </w:r>
          </w:p>
        </w:tc>
        <w:tc>
          <w:tcPr>
            <w:tcW w:w="717" w:type="dxa"/>
            <w:shd w:val="clear" w:color="auto" w:fill="auto"/>
            <w:noWrap/>
            <w:vAlign w:val="center"/>
          </w:tcPr>
          <w:p w14:paraId="03836658" w14:textId="063BE337" w:rsidR="005C2D66" w:rsidRDefault="005C2D66" w:rsidP="003C2E0F">
            <w:pPr>
              <w:jc w:val="center"/>
              <w:rPr>
                <w:color w:val="000000"/>
                <w:sz w:val="20"/>
              </w:rPr>
            </w:pPr>
            <w:r>
              <w:rPr>
                <w:rFonts w:ascii="Calibri" w:hAnsi="Calibri" w:cs="Calibri"/>
                <w:color w:val="000000"/>
                <w:sz w:val="22"/>
                <w:szCs w:val="22"/>
              </w:rPr>
              <w:t>104,0</w:t>
            </w:r>
          </w:p>
        </w:tc>
        <w:tc>
          <w:tcPr>
            <w:tcW w:w="717" w:type="dxa"/>
            <w:shd w:val="clear" w:color="auto" w:fill="auto"/>
            <w:noWrap/>
            <w:vAlign w:val="center"/>
          </w:tcPr>
          <w:p w14:paraId="62F9FD35" w14:textId="4288598C" w:rsidR="005C2D66" w:rsidRDefault="005C2D66" w:rsidP="003C2E0F">
            <w:pPr>
              <w:jc w:val="center"/>
              <w:rPr>
                <w:color w:val="000000"/>
                <w:sz w:val="20"/>
              </w:rPr>
            </w:pPr>
            <w:r>
              <w:rPr>
                <w:rFonts w:ascii="Calibri" w:hAnsi="Calibri" w:cs="Calibri"/>
                <w:color w:val="000000"/>
                <w:sz w:val="22"/>
                <w:szCs w:val="22"/>
              </w:rPr>
              <w:t>104,0</w:t>
            </w:r>
          </w:p>
        </w:tc>
        <w:tc>
          <w:tcPr>
            <w:tcW w:w="1460" w:type="dxa"/>
            <w:shd w:val="clear" w:color="auto" w:fill="auto"/>
            <w:noWrap/>
            <w:vAlign w:val="center"/>
          </w:tcPr>
          <w:p w14:paraId="2B73BFC9" w14:textId="69703E31" w:rsidR="005C2D66" w:rsidRDefault="005C2D66" w:rsidP="003C2E0F">
            <w:pPr>
              <w:jc w:val="center"/>
              <w:rPr>
                <w:color w:val="000000"/>
                <w:sz w:val="20"/>
              </w:rPr>
            </w:pPr>
            <w:r>
              <w:rPr>
                <w:rFonts w:ascii="Calibri" w:hAnsi="Calibri" w:cs="Calibri"/>
                <w:color w:val="000000"/>
                <w:sz w:val="22"/>
                <w:szCs w:val="22"/>
              </w:rPr>
              <w:t>104,00</w:t>
            </w:r>
          </w:p>
        </w:tc>
      </w:tr>
    </w:tbl>
    <w:p w14:paraId="3B452658" w14:textId="77777777" w:rsidR="007F7324" w:rsidRDefault="007F7324" w:rsidP="007F7324">
      <w:pPr>
        <w:pStyle w:val="2"/>
        <w:jc w:val="both"/>
        <w:rPr>
          <w:i w:val="0"/>
          <w:iCs/>
          <w:sz w:val="24"/>
          <w:szCs w:val="24"/>
        </w:rPr>
      </w:pPr>
    </w:p>
    <w:p w14:paraId="3E4C53CF" w14:textId="2A6D398A" w:rsidR="00B81DAD" w:rsidRPr="00EA08C5" w:rsidRDefault="003331AA" w:rsidP="007F7324">
      <w:pPr>
        <w:pStyle w:val="2"/>
        <w:jc w:val="both"/>
        <w:rPr>
          <w:rFonts w:ascii="Times New Roman" w:hAnsi="Times New Roman"/>
          <w:i w:val="0"/>
          <w:iCs/>
          <w:szCs w:val="28"/>
        </w:rPr>
      </w:pPr>
      <w:bookmarkStart w:id="361" w:name="_Toc169183799"/>
      <w:r w:rsidRPr="00EA08C5">
        <w:rPr>
          <w:rFonts w:ascii="Times New Roman" w:hAnsi="Times New Roman"/>
          <w:i w:val="0"/>
          <w:iCs/>
          <w:szCs w:val="28"/>
        </w:rPr>
        <w:t>1</w:t>
      </w:r>
      <w:r w:rsidR="00E2038A" w:rsidRPr="00EA08C5">
        <w:rPr>
          <w:rFonts w:ascii="Times New Roman" w:hAnsi="Times New Roman"/>
          <w:i w:val="0"/>
          <w:iCs/>
          <w:szCs w:val="28"/>
        </w:rPr>
        <w:t>4</w:t>
      </w:r>
      <w:r w:rsidRPr="00EA08C5">
        <w:rPr>
          <w:rFonts w:ascii="Times New Roman" w:hAnsi="Times New Roman"/>
          <w:i w:val="0"/>
          <w:iCs/>
          <w:szCs w:val="28"/>
        </w:rPr>
        <w:t>.2.</w:t>
      </w:r>
      <w:r w:rsidR="00B81DAD" w:rsidRPr="00EA08C5">
        <w:rPr>
          <w:rFonts w:ascii="Times New Roman" w:hAnsi="Times New Roman"/>
          <w:i w:val="0"/>
          <w:iCs/>
          <w:szCs w:val="28"/>
        </w:rPr>
        <w:t>Программы</w:t>
      </w:r>
      <w:r w:rsidR="00B81DAD" w:rsidRPr="00EA08C5">
        <w:rPr>
          <w:rFonts w:ascii="Times New Roman" w:hAnsi="Times New Roman"/>
          <w:i w:val="0"/>
          <w:iCs/>
          <w:spacing w:val="-9"/>
          <w:szCs w:val="28"/>
        </w:rPr>
        <w:t xml:space="preserve"> </w:t>
      </w:r>
      <w:r w:rsidR="00B81DAD" w:rsidRPr="00EA08C5">
        <w:rPr>
          <w:rFonts w:ascii="Times New Roman" w:hAnsi="Times New Roman"/>
          <w:i w:val="0"/>
          <w:iCs/>
          <w:szCs w:val="28"/>
        </w:rPr>
        <w:t>инвестиционных</w:t>
      </w:r>
      <w:r w:rsidR="00B81DAD" w:rsidRPr="00EA08C5">
        <w:rPr>
          <w:rFonts w:ascii="Times New Roman" w:hAnsi="Times New Roman"/>
          <w:i w:val="0"/>
          <w:iCs/>
          <w:spacing w:val="-10"/>
          <w:szCs w:val="28"/>
        </w:rPr>
        <w:t xml:space="preserve"> </w:t>
      </w:r>
      <w:r w:rsidR="00B81DAD" w:rsidRPr="00EA08C5">
        <w:rPr>
          <w:rFonts w:ascii="Times New Roman" w:hAnsi="Times New Roman"/>
          <w:i w:val="0"/>
          <w:iCs/>
          <w:szCs w:val="28"/>
        </w:rPr>
        <w:t>проектов,</w:t>
      </w:r>
      <w:r w:rsidR="00B81DAD" w:rsidRPr="00EA08C5">
        <w:rPr>
          <w:rFonts w:ascii="Times New Roman" w:hAnsi="Times New Roman"/>
          <w:i w:val="0"/>
          <w:iCs/>
          <w:spacing w:val="-5"/>
          <w:szCs w:val="28"/>
        </w:rPr>
        <w:t xml:space="preserve"> </w:t>
      </w:r>
      <w:r w:rsidR="00B81DAD" w:rsidRPr="00EA08C5">
        <w:rPr>
          <w:rFonts w:ascii="Times New Roman" w:hAnsi="Times New Roman"/>
          <w:i w:val="0"/>
          <w:iCs/>
          <w:szCs w:val="28"/>
        </w:rPr>
        <w:t>тариф</w:t>
      </w:r>
      <w:r w:rsidR="00B81DAD" w:rsidRPr="00EA08C5">
        <w:rPr>
          <w:rFonts w:ascii="Times New Roman" w:hAnsi="Times New Roman"/>
          <w:i w:val="0"/>
          <w:iCs/>
          <w:spacing w:val="-4"/>
          <w:szCs w:val="28"/>
        </w:rPr>
        <w:t xml:space="preserve"> </w:t>
      </w:r>
      <w:r w:rsidR="00B81DAD" w:rsidRPr="00EA08C5">
        <w:rPr>
          <w:rFonts w:ascii="Times New Roman" w:hAnsi="Times New Roman"/>
          <w:i w:val="0"/>
          <w:iCs/>
          <w:szCs w:val="28"/>
        </w:rPr>
        <w:t>для</w:t>
      </w:r>
      <w:r w:rsidR="00B81DAD" w:rsidRPr="00EA08C5">
        <w:rPr>
          <w:rFonts w:ascii="Times New Roman" w:hAnsi="Times New Roman"/>
          <w:i w:val="0"/>
          <w:iCs/>
          <w:spacing w:val="-4"/>
          <w:szCs w:val="28"/>
        </w:rPr>
        <w:t xml:space="preserve"> </w:t>
      </w:r>
      <w:r w:rsidR="00B81DAD" w:rsidRPr="00EA08C5">
        <w:rPr>
          <w:rFonts w:ascii="Times New Roman" w:hAnsi="Times New Roman"/>
          <w:i w:val="0"/>
          <w:iCs/>
          <w:szCs w:val="28"/>
        </w:rPr>
        <w:t>систем</w:t>
      </w:r>
      <w:r w:rsidR="00B81DAD" w:rsidRPr="00EA08C5">
        <w:rPr>
          <w:rFonts w:ascii="Times New Roman" w:hAnsi="Times New Roman"/>
          <w:i w:val="0"/>
          <w:iCs/>
          <w:spacing w:val="-11"/>
          <w:szCs w:val="28"/>
        </w:rPr>
        <w:t xml:space="preserve"> </w:t>
      </w:r>
      <w:r w:rsidR="00B81DAD" w:rsidRPr="00EA08C5">
        <w:rPr>
          <w:rFonts w:ascii="Times New Roman" w:hAnsi="Times New Roman"/>
          <w:i w:val="0"/>
          <w:iCs/>
          <w:szCs w:val="28"/>
        </w:rPr>
        <w:t>водоснабжения</w:t>
      </w:r>
      <w:r w:rsidR="00B81DAD" w:rsidRPr="00EA08C5">
        <w:rPr>
          <w:rFonts w:ascii="Times New Roman" w:hAnsi="Times New Roman"/>
          <w:i w:val="0"/>
          <w:iCs/>
          <w:spacing w:val="-4"/>
          <w:szCs w:val="28"/>
        </w:rPr>
        <w:t xml:space="preserve"> </w:t>
      </w:r>
      <w:r w:rsidRPr="00EA08C5">
        <w:rPr>
          <w:rFonts w:ascii="Times New Roman" w:hAnsi="Times New Roman"/>
          <w:i w:val="0"/>
          <w:iCs/>
          <w:spacing w:val="-4"/>
          <w:szCs w:val="28"/>
        </w:rPr>
        <w:t>муниципального образования</w:t>
      </w:r>
      <w:bookmarkEnd w:id="361"/>
    </w:p>
    <w:p w14:paraId="2E71B21D" w14:textId="69701974" w:rsidR="00B81DAD" w:rsidRPr="00D82EF7" w:rsidRDefault="00B81DAD" w:rsidP="007F7324">
      <w:pPr>
        <w:pStyle w:val="af"/>
        <w:spacing w:before="113"/>
        <w:jc w:val="both"/>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sidRPr="00D82EF7">
        <w:rPr>
          <w:sz w:val="24"/>
          <w:szCs w:val="24"/>
        </w:rPr>
        <w:t>водоснабжения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sidR="007E0E09">
        <w:rPr>
          <w:spacing w:val="-7"/>
          <w:sz w:val="24"/>
          <w:szCs w:val="24"/>
        </w:rPr>
        <w:t>6</w:t>
      </w:r>
      <w:r w:rsidRPr="00D82EF7">
        <w:rPr>
          <w:spacing w:val="-5"/>
          <w:sz w:val="24"/>
          <w:szCs w:val="24"/>
        </w:rPr>
        <w:t>.</w:t>
      </w:r>
      <w:r w:rsidR="007F7324">
        <w:rPr>
          <w:spacing w:val="-5"/>
          <w:sz w:val="24"/>
          <w:szCs w:val="24"/>
        </w:rPr>
        <w:t xml:space="preserve"> </w:t>
      </w:r>
      <w:r w:rsidRPr="00D82EF7">
        <w:rPr>
          <w:sz w:val="24"/>
          <w:szCs w:val="24"/>
        </w:rPr>
        <w:t>Совокупные финансовые потребности для реализации программы инвестиционных проектов водоснабжения и их ежегодная динамика представлены в разделе 1</w:t>
      </w:r>
      <w:r w:rsidR="00850448">
        <w:rPr>
          <w:sz w:val="24"/>
          <w:szCs w:val="24"/>
        </w:rPr>
        <w:t>4</w:t>
      </w:r>
      <w:r w:rsidRPr="00D82EF7">
        <w:rPr>
          <w:sz w:val="24"/>
          <w:szCs w:val="24"/>
        </w:rPr>
        <w:t>.</w:t>
      </w:r>
      <w:r w:rsidR="008F4803">
        <w:rPr>
          <w:sz w:val="24"/>
          <w:szCs w:val="24"/>
        </w:rPr>
        <w:t>3</w:t>
      </w:r>
      <w:r w:rsidR="007E0E09">
        <w:rPr>
          <w:sz w:val="24"/>
          <w:szCs w:val="24"/>
        </w:rPr>
        <w:t>.</w:t>
      </w:r>
    </w:p>
    <w:p w14:paraId="5ACADD92" w14:textId="52A49FD4" w:rsidR="00B81DAD" w:rsidRPr="004419F7" w:rsidRDefault="003331AA" w:rsidP="003C2E0F">
      <w:pPr>
        <w:pStyle w:val="3"/>
        <w:jc w:val="both"/>
        <w:rPr>
          <w:rFonts w:ascii="Times New Roman" w:hAnsi="Times New Roman"/>
          <w:sz w:val="24"/>
          <w:szCs w:val="24"/>
        </w:rPr>
      </w:pPr>
      <w:bookmarkStart w:id="362" w:name="_Toc169183800"/>
      <w:r w:rsidRPr="004419F7">
        <w:rPr>
          <w:rFonts w:ascii="Times New Roman" w:hAnsi="Times New Roman"/>
          <w:sz w:val="24"/>
          <w:szCs w:val="24"/>
        </w:rPr>
        <w:t>1</w:t>
      </w:r>
      <w:r w:rsidR="00E2038A" w:rsidRPr="004419F7">
        <w:rPr>
          <w:rFonts w:ascii="Times New Roman" w:hAnsi="Times New Roman"/>
          <w:sz w:val="24"/>
          <w:szCs w:val="24"/>
        </w:rPr>
        <w:t>4</w:t>
      </w:r>
      <w:r w:rsidRPr="004419F7">
        <w:rPr>
          <w:rFonts w:ascii="Times New Roman" w:hAnsi="Times New Roman"/>
          <w:sz w:val="24"/>
          <w:szCs w:val="24"/>
        </w:rPr>
        <w:t>.2.1.</w:t>
      </w:r>
      <w:r w:rsidR="00B81DAD" w:rsidRPr="004419F7">
        <w:rPr>
          <w:rFonts w:ascii="Times New Roman" w:hAnsi="Times New Roman"/>
          <w:sz w:val="24"/>
          <w:szCs w:val="24"/>
        </w:rPr>
        <w:t>Обоснование</w:t>
      </w:r>
      <w:r w:rsidR="00B81DAD" w:rsidRPr="004419F7">
        <w:rPr>
          <w:rFonts w:ascii="Times New Roman" w:hAnsi="Times New Roman"/>
          <w:spacing w:val="-7"/>
          <w:sz w:val="24"/>
          <w:szCs w:val="24"/>
        </w:rPr>
        <w:t xml:space="preserve"> </w:t>
      </w:r>
      <w:r w:rsidR="00B81DAD" w:rsidRPr="004419F7">
        <w:rPr>
          <w:rFonts w:ascii="Times New Roman" w:hAnsi="Times New Roman"/>
          <w:sz w:val="24"/>
          <w:szCs w:val="24"/>
        </w:rPr>
        <w:t>источников</w:t>
      </w:r>
      <w:r w:rsidR="00B81DAD" w:rsidRPr="004419F7">
        <w:rPr>
          <w:rFonts w:ascii="Times New Roman" w:hAnsi="Times New Roman"/>
          <w:spacing w:val="-6"/>
          <w:sz w:val="24"/>
          <w:szCs w:val="24"/>
        </w:rPr>
        <w:t xml:space="preserve"> </w:t>
      </w:r>
      <w:r w:rsidR="00B81DAD" w:rsidRPr="004419F7">
        <w:rPr>
          <w:rFonts w:ascii="Times New Roman" w:hAnsi="Times New Roman"/>
          <w:sz w:val="24"/>
          <w:szCs w:val="24"/>
        </w:rPr>
        <w:t>финансирования</w:t>
      </w:r>
      <w:r w:rsidR="00B81DAD" w:rsidRPr="004419F7">
        <w:rPr>
          <w:rFonts w:ascii="Times New Roman" w:hAnsi="Times New Roman"/>
          <w:spacing w:val="-3"/>
          <w:sz w:val="24"/>
          <w:szCs w:val="24"/>
        </w:rPr>
        <w:t xml:space="preserve"> </w:t>
      </w:r>
      <w:r w:rsidR="00B81DAD" w:rsidRPr="004419F7">
        <w:rPr>
          <w:rFonts w:ascii="Times New Roman" w:hAnsi="Times New Roman"/>
          <w:sz w:val="24"/>
          <w:szCs w:val="24"/>
        </w:rPr>
        <w:t>для</w:t>
      </w:r>
      <w:r w:rsidR="00B81DAD" w:rsidRPr="004419F7">
        <w:rPr>
          <w:rFonts w:ascii="Times New Roman" w:hAnsi="Times New Roman"/>
          <w:spacing w:val="-3"/>
          <w:sz w:val="24"/>
          <w:szCs w:val="24"/>
        </w:rPr>
        <w:t xml:space="preserve"> </w:t>
      </w:r>
      <w:r w:rsidR="00B81DAD" w:rsidRPr="004419F7">
        <w:rPr>
          <w:rFonts w:ascii="Times New Roman" w:hAnsi="Times New Roman"/>
          <w:sz w:val="24"/>
          <w:szCs w:val="24"/>
        </w:rPr>
        <w:t>реализации</w:t>
      </w:r>
      <w:r w:rsidR="00B81DAD" w:rsidRPr="004419F7">
        <w:rPr>
          <w:rFonts w:ascii="Times New Roman" w:hAnsi="Times New Roman"/>
          <w:spacing w:val="-9"/>
          <w:sz w:val="24"/>
          <w:szCs w:val="24"/>
        </w:rPr>
        <w:t xml:space="preserve"> </w:t>
      </w:r>
      <w:r w:rsidR="00B81DAD" w:rsidRPr="004419F7">
        <w:rPr>
          <w:rFonts w:ascii="Times New Roman" w:hAnsi="Times New Roman"/>
          <w:sz w:val="24"/>
          <w:szCs w:val="24"/>
        </w:rPr>
        <w:t>инвестиционных</w:t>
      </w:r>
      <w:r w:rsidR="00B81DAD" w:rsidRPr="004419F7">
        <w:rPr>
          <w:rFonts w:ascii="Times New Roman" w:hAnsi="Times New Roman"/>
          <w:spacing w:val="-10"/>
          <w:sz w:val="24"/>
          <w:szCs w:val="24"/>
        </w:rPr>
        <w:t xml:space="preserve"> </w:t>
      </w:r>
      <w:r w:rsidR="00B81DAD" w:rsidRPr="004419F7">
        <w:rPr>
          <w:rFonts w:ascii="Times New Roman" w:hAnsi="Times New Roman"/>
          <w:sz w:val="24"/>
          <w:szCs w:val="24"/>
        </w:rPr>
        <w:t>проектов водоснабжения</w:t>
      </w:r>
      <w:bookmarkEnd w:id="362"/>
    </w:p>
    <w:p w14:paraId="30F44359" w14:textId="36B1803B" w:rsidR="002B11B3" w:rsidRPr="007F7324" w:rsidRDefault="00B81DAD" w:rsidP="007F7324">
      <w:pPr>
        <w:jc w:val="both"/>
        <w:rPr>
          <w:szCs w:val="24"/>
        </w:rPr>
      </w:pPr>
      <w:r w:rsidRPr="007F7324">
        <w:rPr>
          <w:szCs w:val="24"/>
        </w:rPr>
        <w:t>В период реализации программы</w:t>
      </w:r>
      <w:r w:rsidR="007F7324">
        <w:rPr>
          <w:szCs w:val="24"/>
        </w:rPr>
        <w:t xml:space="preserve">  </w:t>
      </w:r>
      <w:r w:rsidRPr="007F7324">
        <w:rPr>
          <w:szCs w:val="24"/>
        </w:rPr>
        <w:t>с 20</w:t>
      </w:r>
      <w:r w:rsidR="00080D4F" w:rsidRPr="007F7324">
        <w:rPr>
          <w:szCs w:val="24"/>
        </w:rPr>
        <w:t>24</w:t>
      </w:r>
      <w:r w:rsidRPr="007F7324">
        <w:rPr>
          <w:szCs w:val="24"/>
        </w:rPr>
        <w:t xml:space="preserve"> года по 20</w:t>
      </w:r>
      <w:r w:rsidR="00080D4F" w:rsidRPr="007F7324">
        <w:rPr>
          <w:szCs w:val="24"/>
        </w:rPr>
        <w:t>3</w:t>
      </w:r>
      <w:r w:rsidR="00113E8F" w:rsidRPr="007F7324">
        <w:rPr>
          <w:szCs w:val="24"/>
        </w:rPr>
        <w:t>1</w:t>
      </w:r>
      <w:r w:rsidRPr="007F7324">
        <w:rPr>
          <w:szCs w:val="24"/>
        </w:rPr>
        <w:t xml:space="preserve"> год) потребности в финансировании инвестиционных проектов водоснабжения </w:t>
      </w:r>
      <w:bookmarkStart w:id="363" w:name="_Hlk169203445"/>
      <w:r w:rsidRPr="007F7324">
        <w:rPr>
          <w:szCs w:val="24"/>
        </w:rPr>
        <w:t xml:space="preserve">составят </w:t>
      </w:r>
      <w:r w:rsidR="00B70010">
        <w:rPr>
          <w:szCs w:val="24"/>
        </w:rPr>
        <w:t>6328,6</w:t>
      </w:r>
      <w:r w:rsidR="00080D4F" w:rsidRPr="007F7324">
        <w:rPr>
          <w:szCs w:val="24"/>
        </w:rPr>
        <w:t>тыс</w:t>
      </w:r>
      <w:proofErr w:type="gramStart"/>
      <w:r w:rsidRPr="007F7324">
        <w:rPr>
          <w:szCs w:val="24"/>
        </w:rPr>
        <w:t>.р</w:t>
      </w:r>
      <w:proofErr w:type="gramEnd"/>
      <w:r w:rsidRPr="007F7324">
        <w:rPr>
          <w:szCs w:val="24"/>
        </w:rPr>
        <w:t>уб.</w:t>
      </w:r>
      <w:r w:rsidR="002B11B3" w:rsidRPr="007F7324">
        <w:rPr>
          <w:szCs w:val="24"/>
        </w:rPr>
        <w:t xml:space="preserve"> </w:t>
      </w:r>
      <w:bookmarkEnd w:id="363"/>
      <w:r w:rsidR="002B11B3" w:rsidRPr="007F7324">
        <w:rPr>
          <w:szCs w:val="24"/>
        </w:rPr>
        <w:t xml:space="preserve">Источники финансирования    мероприятий </w:t>
      </w:r>
      <w:r w:rsidR="002B11B3" w:rsidRPr="007F7324">
        <w:rPr>
          <w:color w:val="000000"/>
          <w:szCs w:val="24"/>
        </w:rPr>
        <w:t>программы инвестиционных проектов в водоснабжении  (2024-203</w:t>
      </w:r>
      <w:r w:rsidR="00113E8F" w:rsidRPr="007F7324">
        <w:rPr>
          <w:color w:val="000000"/>
          <w:szCs w:val="24"/>
        </w:rPr>
        <w:t>1</w:t>
      </w:r>
      <w:r w:rsidR="002B11B3" w:rsidRPr="007F7324">
        <w:rPr>
          <w:color w:val="000000"/>
          <w:szCs w:val="24"/>
        </w:rPr>
        <w:t xml:space="preserve">годы)  представлены в таблице </w:t>
      </w:r>
      <w:r w:rsidR="003C1A21" w:rsidRPr="007F7324">
        <w:rPr>
          <w:color w:val="000000"/>
          <w:szCs w:val="24"/>
        </w:rPr>
        <w:t>1</w:t>
      </w:r>
      <w:r w:rsidR="00850448" w:rsidRPr="007F7324">
        <w:rPr>
          <w:color w:val="000000"/>
          <w:szCs w:val="24"/>
        </w:rPr>
        <w:t>4.</w:t>
      </w:r>
      <w:r w:rsidR="0009280C">
        <w:rPr>
          <w:color w:val="000000"/>
          <w:szCs w:val="24"/>
        </w:rPr>
        <w:t>4</w:t>
      </w:r>
      <w:r w:rsidR="003C1A21" w:rsidRPr="007F7324">
        <w:rPr>
          <w:color w:val="000000"/>
          <w:szCs w:val="24"/>
        </w:rPr>
        <w:t>.</w:t>
      </w:r>
      <w:r w:rsidRPr="007F7324">
        <w:rPr>
          <w:szCs w:val="24"/>
        </w:rPr>
        <w:t xml:space="preserve"> </w:t>
      </w:r>
    </w:p>
    <w:p w14:paraId="0392403B" w14:textId="77777777" w:rsidR="002B11B3" w:rsidRPr="007F7324" w:rsidRDefault="002B11B3" w:rsidP="003C2E0F">
      <w:pPr>
        <w:jc w:val="center"/>
        <w:rPr>
          <w:b/>
          <w:bCs/>
          <w:color w:val="000000"/>
          <w:szCs w:val="24"/>
        </w:rPr>
        <w:sectPr w:rsidR="002B11B3" w:rsidRPr="007F7324" w:rsidSect="002D25CA">
          <w:pgSz w:w="11906" w:h="16838"/>
          <w:pgMar w:top="1134" w:right="851" w:bottom="1134" w:left="1134" w:header="709" w:footer="709" w:gutter="0"/>
          <w:cols w:space="708"/>
          <w:docGrid w:linePitch="360"/>
        </w:sectPr>
      </w:pPr>
    </w:p>
    <w:tbl>
      <w:tblPr>
        <w:tblW w:w="14879" w:type="dxa"/>
        <w:jc w:val="center"/>
        <w:tblLook w:val="04A0" w:firstRow="1" w:lastRow="0" w:firstColumn="1" w:lastColumn="0" w:noHBand="0" w:noVBand="1"/>
      </w:tblPr>
      <w:tblGrid>
        <w:gridCol w:w="567"/>
        <w:gridCol w:w="4919"/>
        <w:gridCol w:w="926"/>
        <w:gridCol w:w="960"/>
        <w:gridCol w:w="960"/>
        <w:gridCol w:w="1060"/>
        <w:gridCol w:w="960"/>
        <w:gridCol w:w="842"/>
        <w:gridCol w:w="1275"/>
        <w:gridCol w:w="1276"/>
        <w:gridCol w:w="1134"/>
      </w:tblGrid>
      <w:tr w:rsidR="002B11B3" w:rsidRPr="002B11B3" w14:paraId="17F3C04C" w14:textId="77777777" w:rsidTr="00314A09">
        <w:trPr>
          <w:trHeight w:val="558"/>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C8806E" w14:textId="244D7C6F" w:rsidR="002B11B3" w:rsidRPr="002B11B3" w:rsidRDefault="002B11B3" w:rsidP="0009280C">
            <w:pPr>
              <w:jc w:val="center"/>
              <w:rPr>
                <w:b/>
                <w:bCs/>
                <w:color w:val="000000"/>
                <w:sz w:val="22"/>
                <w:szCs w:val="22"/>
              </w:rPr>
            </w:pPr>
            <w:r w:rsidRPr="002B11B3">
              <w:rPr>
                <w:b/>
                <w:bCs/>
                <w:color w:val="000000"/>
                <w:sz w:val="22"/>
                <w:szCs w:val="22"/>
              </w:rPr>
              <w:lastRenderedPageBreak/>
              <w:t xml:space="preserve">Таблица </w:t>
            </w:r>
            <w:r w:rsidR="005C2D66">
              <w:rPr>
                <w:b/>
                <w:bCs/>
                <w:color w:val="000000"/>
                <w:sz w:val="22"/>
                <w:szCs w:val="22"/>
              </w:rPr>
              <w:t>1</w:t>
            </w:r>
            <w:r w:rsidR="00E2038A">
              <w:rPr>
                <w:b/>
                <w:bCs/>
                <w:color w:val="000000"/>
                <w:sz w:val="22"/>
                <w:szCs w:val="22"/>
              </w:rPr>
              <w:t>4</w:t>
            </w:r>
            <w:r w:rsidR="005C2D66">
              <w:rPr>
                <w:b/>
                <w:bCs/>
                <w:color w:val="000000"/>
                <w:sz w:val="22"/>
                <w:szCs w:val="22"/>
              </w:rPr>
              <w:t>.</w:t>
            </w:r>
            <w:r w:rsidR="0009280C">
              <w:rPr>
                <w:b/>
                <w:bCs/>
                <w:color w:val="000000"/>
                <w:sz w:val="22"/>
                <w:szCs w:val="22"/>
              </w:rPr>
              <w:t>4</w:t>
            </w:r>
            <w:r w:rsidRPr="002B11B3">
              <w:rPr>
                <w:b/>
                <w:bCs/>
                <w:color w:val="000000"/>
                <w:sz w:val="22"/>
                <w:szCs w:val="22"/>
              </w:rPr>
              <w:t>. Итоговая информация  по  источникам финансирования  программы инвестиционных проектов в водоснабжении  (2024-203</w:t>
            </w:r>
            <w:r w:rsidR="00EA08C5">
              <w:rPr>
                <w:b/>
                <w:bCs/>
                <w:color w:val="000000"/>
                <w:sz w:val="22"/>
                <w:szCs w:val="22"/>
              </w:rPr>
              <w:t>1</w:t>
            </w:r>
            <w:r w:rsidRPr="002B11B3">
              <w:rPr>
                <w:b/>
                <w:bCs/>
                <w:color w:val="000000"/>
                <w:sz w:val="22"/>
                <w:szCs w:val="22"/>
              </w:rPr>
              <w:t>годы)</w:t>
            </w:r>
          </w:p>
        </w:tc>
      </w:tr>
      <w:tr w:rsidR="000301C8" w:rsidRPr="002B11B3" w14:paraId="1644D8EF" w14:textId="77777777" w:rsidTr="00266D5E">
        <w:trPr>
          <w:trHeight w:val="48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24F042" w14:textId="77777777" w:rsidR="000301C8" w:rsidRPr="002B11B3" w:rsidRDefault="000301C8" w:rsidP="000301C8">
            <w:pPr>
              <w:rPr>
                <w:rFonts w:ascii="Calibri" w:hAnsi="Calibri" w:cs="Calibri"/>
                <w:color w:val="000000"/>
                <w:sz w:val="22"/>
                <w:szCs w:val="22"/>
              </w:rPr>
            </w:pPr>
            <w:r w:rsidRPr="002B11B3">
              <w:rPr>
                <w:rFonts w:ascii="Calibri" w:hAnsi="Calibri" w:cs="Calibri"/>
                <w:color w:val="000000"/>
                <w:sz w:val="22"/>
                <w:szCs w:val="22"/>
              </w:rPr>
              <w:t>№</w:t>
            </w:r>
          </w:p>
        </w:tc>
        <w:tc>
          <w:tcPr>
            <w:tcW w:w="4919" w:type="dxa"/>
            <w:tcBorders>
              <w:top w:val="nil"/>
              <w:left w:val="nil"/>
              <w:bottom w:val="single" w:sz="4" w:space="0" w:color="auto"/>
              <w:right w:val="single" w:sz="4" w:space="0" w:color="auto"/>
            </w:tcBorders>
            <w:shd w:val="clear" w:color="auto" w:fill="auto"/>
            <w:vAlign w:val="center"/>
            <w:hideMark/>
          </w:tcPr>
          <w:p w14:paraId="0D220D37" w14:textId="77777777" w:rsidR="000301C8" w:rsidRPr="002B11B3" w:rsidRDefault="000301C8" w:rsidP="000301C8">
            <w:pPr>
              <w:jc w:val="center"/>
              <w:rPr>
                <w:color w:val="000000"/>
                <w:sz w:val="22"/>
                <w:szCs w:val="22"/>
              </w:rPr>
            </w:pPr>
            <w:r w:rsidRPr="002B11B3">
              <w:rPr>
                <w:color w:val="000000"/>
                <w:sz w:val="22"/>
                <w:szCs w:val="22"/>
              </w:rPr>
              <w:t>Источники финансирования</w:t>
            </w:r>
          </w:p>
        </w:tc>
        <w:tc>
          <w:tcPr>
            <w:tcW w:w="926" w:type="dxa"/>
            <w:tcBorders>
              <w:top w:val="nil"/>
              <w:left w:val="nil"/>
              <w:bottom w:val="single" w:sz="4" w:space="0" w:color="auto"/>
              <w:right w:val="single" w:sz="4" w:space="0" w:color="auto"/>
            </w:tcBorders>
            <w:shd w:val="clear" w:color="auto" w:fill="auto"/>
            <w:vAlign w:val="center"/>
            <w:hideMark/>
          </w:tcPr>
          <w:p w14:paraId="6E61A68F" w14:textId="77777777" w:rsidR="000301C8" w:rsidRPr="002B11B3" w:rsidRDefault="000301C8" w:rsidP="000301C8">
            <w:pPr>
              <w:jc w:val="center"/>
              <w:rPr>
                <w:color w:val="000000"/>
                <w:sz w:val="22"/>
                <w:szCs w:val="22"/>
              </w:rPr>
            </w:pPr>
            <w:r w:rsidRPr="002B11B3">
              <w:rPr>
                <w:color w:val="000000"/>
                <w:sz w:val="22"/>
                <w:szCs w:val="22"/>
              </w:rPr>
              <w:t>Ед</w:t>
            </w:r>
            <w:proofErr w:type="gramStart"/>
            <w:r w:rsidRPr="002B11B3">
              <w:rPr>
                <w:color w:val="000000"/>
                <w:sz w:val="22"/>
                <w:szCs w:val="22"/>
              </w:rPr>
              <w:t>.и</w:t>
            </w:r>
            <w:proofErr w:type="gramEnd"/>
            <w:r w:rsidRPr="002B11B3">
              <w:rPr>
                <w:color w:val="000000"/>
                <w:sz w:val="22"/>
                <w:szCs w:val="22"/>
              </w:rPr>
              <w:t>зм</w:t>
            </w:r>
          </w:p>
        </w:tc>
        <w:tc>
          <w:tcPr>
            <w:tcW w:w="960" w:type="dxa"/>
            <w:tcBorders>
              <w:top w:val="nil"/>
              <w:left w:val="nil"/>
              <w:bottom w:val="single" w:sz="4" w:space="0" w:color="auto"/>
              <w:right w:val="single" w:sz="4" w:space="0" w:color="auto"/>
            </w:tcBorders>
            <w:shd w:val="clear" w:color="auto" w:fill="auto"/>
            <w:noWrap/>
            <w:vAlign w:val="center"/>
            <w:hideMark/>
          </w:tcPr>
          <w:p w14:paraId="333FA2E7" w14:textId="2C42A97A" w:rsidR="000301C8" w:rsidRPr="002B11B3" w:rsidRDefault="000301C8" w:rsidP="000301C8">
            <w:pPr>
              <w:jc w:val="center"/>
              <w:rPr>
                <w:color w:val="000000"/>
                <w:sz w:val="22"/>
                <w:szCs w:val="22"/>
              </w:rPr>
            </w:pPr>
            <w:r w:rsidRPr="00314A09">
              <w:rPr>
                <w:color w:val="000000"/>
                <w:sz w:val="22"/>
                <w:szCs w:val="22"/>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2B594193" w14:textId="1F0EE9A9" w:rsidR="000301C8" w:rsidRPr="002B11B3" w:rsidRDefault="000301C8" w:rsidP="000301C8">
            <w:pPr>
              <w:jc w:val="center"/>
              <w:rPr>
                <w:color w:val="000000"/>
                <w:sz w:val="22"/>
                <w:szCs w:val="22"/>
              </w:rPr>
            </w:pPr>
            <w:r w:rsidRPr="00314A09">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1A356D16" w14:textId="5A45C88B" w:rsidR="000301C8" w:rsidRPr="002B11B3" w:rsidRDefault="000301C8" w:rsidP="000301C8">
            <w:pPr>
              <w:jc w:val="center"/>
              <w:rPr>
                <w:color w:val="000000"/>
                <w:sz w:val="22"/>
                <w:szCs w:val="22"/>
              </w:rPr>
            </w:pPr>
            <w:r w:rsidRPr="00314A09">
              <w:rPr>
                <w:color w:val="000000"/>
                <w:sz w:val="22"/>
                <w:szCs w:val="22"/>
              </w:rPr>
              <w:t>2026</w:t>
            </w:r>
          </w:p>
        </w:tc>
        <w:tc>
          <w:tcPr>
            <w:tcW w:w="960" w:type="dxa"/>
            <w:tcBorders>
              <w:top w:val="nil"/>
              <w:left w:val="nil"/>
              <w:bottom w:val="single" w:sz="4" w:space="0" w:color="auto"/>
              <w:right w:val="single" w:sz="4" w:space="0" w:color="auto"/>
            </w:tcBorders>
            <w:shd w:val="clear" w:color="auto" w:fill="auto"/>
            <w:noWrap/>
            <w:vAlign w:val="center"/>
            <w:hideMark/>
          </w:tcPr>
          <w:p w14:paraId="0EA69FD0" w14:textId="14202CF8" w:rsidR="000301C8" w:rsidRPr="002B11B3" w:rsidRDefault="000301C8" w:rsidP="000301C8">
            <w:pPr>
              <w:jc w:val="center"/>
              <w:rPr>
                <w:color w:val="000000"/>
                <w:sz w:val="22"/>
                <w:szCs w:val="22"/>
              </w:rPr>
            </w:pPr>
            <w:r w:rsidRPr="00314A09">
              <w:rPr>
                <w:color w:val="000000"/>
                <w:sz w:val="22"/>
                <w:szCs w:val="22"/>
              </w:rPr>
              <w:t>2027</w:t>
            </w:r>
          </w:p>
        </w:tc>
        <w:tc>
          <w:tcPr>
            <w:tcW w:w="842" w:type="dxa"/>
            <w:tcBorders>
              <w:top w:val="nil"/>
              <w:left w:val="nil"/>
              <w:bottom w:val="single" w:sz="4" w:space="0" w:color="auto"/>
              <w:right w:val="single" w:sz="4" w:space="0" w:color="auto"/>
            </w:tcBorders>
            <w:shd w:val="clear" w:color="auto" w:fill="auto"/>
            <w:noWrap/>
            <w:vAlign w:val="center"/>
            <w:hideMark/>
          </w:tcPr>
          <w:p w14:paraId="294DB898" w14:textId="4511849B" w:rsidR="000301C8" w:rsidRPr="002B11B3" w:rsidRDefault="000301C8" w:rsidP="000301C8">
            <w:pPr>
              <w:jc w:val="center"/>
              <w:rPr>
                <w:color w:val="000000"/>
                <w:sz w:val="22"/>
                <w:szCs w:val="22"/>
              </w:rPr>
            </w:pPr>
            <w:r w:rsidRPr="00314A09">
              <w:rPr>
                <w:color w:val="000000"/>
                <w:sz w:val="22"/>
                <w:szCs w:val="22"/>
              </w:rPr>
              <w:t>202</w:t>
            </w:r>
            <w:r>
              <w:rPr>
                <w:color w:val="000000"/>
                <w:sz w:val="22"/>
                <w:szCs w:val="22"/>
              </w:rPr>
              <w:t>8</w:t>
            </w:r>
          </w:p>
        </w:tc>
        <w:tc>
          <w:tcPr>
            <w:tcW w:w="1275" w:type="dxa"/>
            <w:tcBorders>
              <w:top w:val="nil"/>
              <w:left w:val="nil"/>
              <w:bottom w:val="single" w:sz="4" w:space="0" w:color="auto"/>
              <w:right w:val="single" w:sz="4" w:space="0" w:color="auto"/>
            </w:tcBorders>
            <w:shd w:val="clear" w:color="auto" w:fill="auto"/>
            <w:vAlign w:val="center"/>
            <w:hideMark/>
          </w:tcPr>
          <w:p w14:paraId="25AF6461" w14:textId="79B61051" w:rsidR="000301C8" w:rsidRPr="002B11B3" w:rsidRDefault="000301C8" w:rsidP="000301C8">
            <w:pPr>
              <w:jc w:val="center"/>
              <w:rPr>
                <w:color w:val="000000"/>
                <w:sz w:val="22"/>
                <w:szCs w:val="22"/>
              </w:rPr>
            </w:pPr>
            <w:r w:rsidRPr="00314A09">
              <w:rPr>
                <w:color w:val="000000"/>
                <w:sz w:val="22"/>
                <w:szCs w:val="22"/>
              </w:rPr>
              <w:t>202</w:t>
            </w:r>
            <w:r>
              <w:rPr>
                <w:color w:val="000000"/>
                <w:sz w:val="22"/>
                <w:szCs w:val="22"/>
              </w:rPr>
              <w:t>4-2028</w:t>
            </w:r>
          </w:p>
        </w:tc>
        <w:tc>
          <w:tcPr>
            <w:tcW w:w="1276" w:type="dxa"/>
            <w:tcBorders>
              <w:top w:val="nil"/>
              <w:left w:val="nil"/>
              <w:bottom w:val="single" w:sz="4" w:space="0" w:color="auto"/>
              <w:right w:val="single" w:sz="4" w:space="0" w:color="auto"/>
            </w:tcBorders>
            <w:shd w:val="clear" w:color="auto" w:fill="auto"/>
            <w:vAlign w:val="center"/>
            <w:hideMark/>
          </w:tcPr>
          <w:p w14:paraId="54AAA9D0" w14:textId="14F3DF00" w:rsidR="000301C8" w:rsidRPr="002B11B3" w:rsidRDefault="000301C8" w:rsidP="000301C8">
            <w:pPr>
              <w:jc w:val="center"/>
              <w:rPr>
                <w:rFonts w:ascii="Calibri" w:hAnsi="Calibri" w:cs="Calibri"/>
                <w:color w:val="000000"/>
                <w:sz w:val="22"/>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4182D4" w14:textId="3481B46E" w:rsidR="000301C8" w:rsidRPr="002B11B3" w:rsidRDefault="000301C8" w:rsidP="000301C8">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2B11B3" w:rsidRPr="002B11B3" w14:paraId="12BDE015"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6A42FB19" w14:textId="77777777" w:rsidR="002B11B3" w:rsidRPr="002B11B3" w:rsidRDefault="002B11B3" w:rsidP="003C2E0F">
            <w:pPr>
              <w:jc w:val="center"/>
              <w:rPr>
                <w:rFonts w:ascii="Calibri" w:hAnsi="Calibri" w:cs="Calibri"/>
                <w:color w:val="000000"/>
                <w:sz w:val="22"/>
                <w:szCs w:val="22"/>
              </w:rPr>
            </w:pPr>
            <w:r w:rsidRPr="002B11B3">
              <w:rPr>
                <w:rFonts w:ascii="Calibri" w:hAnsi="Calibri" w:cs="Calibri"/>
                <w:color w:val="000000"/>
                <w:sz w:val="22"/>
                <w:szCs w:val="22"/>
              </w:rPr>
              <w:t>1</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26A7E9B7" w14:textId="77777777" w:rsidR="002B11B3" w:rsidRPr="002B11B3" w:rsidRDefault="002B11B3" w:rsidP="003C2E0F">
            <w:pPr>
              <w:jc w:val="center"/>
              <w:rPr>
                <w:b/>
                <w:bCs/>
                <w:color w:val="000000"/>
                <w:sz w:val="22"/>
                <w:szCs w:val="22"/>
              </w:rPr>
            </w:pPr>
            <w:r w:rsidRPr="002B11B3">
              <w:rPr>
                <w:b/>
                <w:bCs/>
                <w:color w:val="000000"/>
                <w:sz w:val="22"/>
                <w:szCs w:val="22"/>
              </w:rPr>
              <w:t xml:space="preserve">Ремонт   </w:t>
            </w:r>
            <w:proofErr w:type="gramStart"/>
            <w:r w:rsidRPr="002B11B3">
              <w:rPr>
                <w:b/>
                <w:bCs/>
                <w:color w:val="000000"/>
                <w:sz w:val="22"/>
                <w:szCs w:val="22"/>
              </w:rPr>
              <w:t>насосных</w:t>
            </w:r>
            <w:proofErr w:type="gramEnd"/>
            <w:r w:rsidRPr="002B11B3">
              <w:rPr>
                <w:b/>
                <w:bCs/>
                <w:color w:val="000000"/>
                <w:sz w:val="22"/>
                <w:szCs w:val="22"/>
              </w:rPr>
              <w:t xml:space="preserve">  стаиции  1-го  подъема </w:t>
            </w:r>
          </w:p>
        </w:tc>
      </w:tr>
      <w:tr w:rsidR="007F7324" w:rsidRPr="002B11B3" w14:paraId="31BD98E6"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4A4DDD" w14:textId="77777777" w:rsidR="007F7324" w:rsidRPr="002B11B3" w:rsidRDefault="007F7324" w:rsidP="007F7324">
            <w:pPr>
              <w:jc w:val="center"/>
              <w:rPr>
                <w:color w:val="000000"/>
                <w:sz w:val="22"/>
                <w:szCs w:val="22"/>
              </w:rPr>
            </w:pPr>
            <w:r w:rsidRPr="002B11B3">
              <w:rPr>
                <w:color w:val="000000"/>
                <w:sz w:val="22"/>
                <w:szCs w:val="22"/>
              </w:rPr>
              <w:t>.1.1</w:t>
            </w:r>
          </w:p>
        </w:tc>
        <w:tc>
          <w:tcPr>
            <w:tcW w:w="4919" w:type="dxa"/>
            <w:tcBorders>
              <w:top w:val="nil"/>
              <w:left w:val="nil"/>
              <w:bottom w:val="single" w:sz="4" w:space="0" w:color="auto"/>
              <w:right w:val="single" w:sz="4" w:space="0" w:color="auto"/>
            </w:tcBorders>
            <w:shd w:val="clear" w:color="auto" w:fill="auto"/>
            <w:vAlign w:val="center"/>
            <w:hideMark/>
          </w:tcPr>
          <w:p w14:paraId="5299CEA8" w14:textId="77777777" w:rsidR="007F7324" w:rsidRPr="002B11B3" w:rsidRDefault="007F7324" w:rsidP="007F7324">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7199E5C9"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811394B" w14:textId="5045657F"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7CFD408" w14:textId="50343BBB" w:rsidR="007F7324" w:rsidRPr="002B11B3" w:rsidRDefault="007F7324" w:rsidP="007F7324">
            <w:pPr>
              <w:jc w:val="center"/>
              <w:rPr>
                <w:color w:val="000000"/>
                <w:sz w:val="22"/>
                <w:szCs w:val="22"/>
              </w:rPr>
            </w:pPr>
            <w:r>
              <w:rPr>
                <w:color w:val="000000"/>
                <w:sz w:val="18"/>
                <w:szCs w:val="18"/>
              </w:rPr>
              <w:t>55,0</w:t>
            </w:r>
          </w:p>
        </w:tc>
        <w:tc>
          <w:tcPr>
            <w:tcW w:w="1060" w:type="dxa"/>
            <w:tcBorders>
              <w:top w:val="nil"/>
              <w:left w:val="nil"/>
              <w:bottom w:val="single" w:sz="4" w:space="0" w:color="auto"/>
              <w:right w:val="single" w:sz="4" w:space="0" w:color="auto"/>
            </w:tcBorders>
            <w:shd w:val="clear" w:color="auto" w:fill="auto"/>
            <w:vAlign w:val="center"/>
            <w:hideMark/>
          </w:tcPr>
          <w:p w14:paraId="4B05EBF5" w14:textId="18278E2C"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3D39E08F" w14:textId="6DE49DFB" w:rsidR="007F7324" w:rsidRPr="002B11B3" w:rsidRDefault="007F7324" w:rsidP="007F7324">
            <w:pPr>
              <w:jc w:val="center"/>
              <w:rPr>
                <w:color w:val="000000"/>
                <w:sz w:val="22"/>
                <w:szCs w:val="22"/>
              </w:rPr>
            </w:pPr>
            <w:r>
              <w:rPr>
                <w:color w:val="000000"/>
                <w:sz w:val="18"/>
                <w:szCs w:val="18"/>
              </w:rPr>
              <w:t>60,0</w:t>
            </w:r>
          </w:p>
        </w:tc>
        <w:tc>
          <w:tcPr>
            <w:tcW w:w="842" w:type="dxa"/>
            <w:tcBorders>
              <w:top w:val="nil"/>
              <w:left w:val="nil"/>
              <w:bottom w:val="single" w:sz="4" w:space="0" w:color="auto"/>
              <w:right w:val="single" w:sz="4" w:space="0" w:color="auto"/>
            </w:tcBorders>
            <w:shd w:val="clear" w:color="auto" w:fill="auto"/>
            <w:vAlign w:val="center"/>
            <w:hideMark/>
          </w:tcPr>
          <w:p w14:paraId="70689D85" w14:textId="31ED4475" w:rsidR="007F7324" w:rsidRPr="002B11B3" w:rsidRDefault="007F7324" w:rsidP="007F7324">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786FF3C5" w14:textId="0ED5662F" w:rsidR="007F7324" w:rsidRPr="002B11B3" w:rsidRDefault="007F7324" w:rsidP="007F7324">
            <w:pPr>
              <w:jc w:val="center"/>
              <w:rPr>
                <w:color w:val="000000"/>
                <w:sz w:val="22"/>
                <w:szCs w:val="22"/>
              </w:rPr>
            </w:pPr>
            <w:r>
              <w:rPr>
                <w:color w:val="000000"/>
                <w:sz w:val="18"/>
                <w:szCs w:val="18"/>
              </w:rPr>
              <w:t>115,0</w:t>
            </w:r>
          </w:p>
        </w:tc>
        <w:tc>
          <w:tcPr>
            <w:tcW w:w="1276" w:type="dxa"/>
            <w:tcBorders>
              <w:top w:val="nil"/>
              <w:left w:val="nil"/>
              <w:bottom w:val="single" w:sz="4" w:space="0" w:color="auto"/>
              <w:right w:val="single" w:sz="4" w:space="0" w:color="auto"/>
            </w:tcBorders>
            <w:shd w:val="clear" w:color="auto" w:fill="auto"/>
            <w:vAlign w:val="center"/>
            <w:hideMark/>
          </w:tcPr>
          <w:p w14:paraId="79E7C187" w14:textId="2B5D0EE5" w:rsidR="007F7324" w:rsidRPr="002B11B3" w:rsidRDefault="007F7324" w:rsidP="007F7324">
            <w:pPr>
              <w:jc w:val="center"/>
              <w:rPr>
                <w:color w:val="000000"/>
                <w:sz w:val="22"/>
                <w:szCs w:val="22"/>
              </w:rPr>
            </w:pPr>
            <w:r>
              <w:rPr>
                <w:color w:val="000000"/>
                <w:sz w:val="18"/>
                <w:szCs w:val="18"/>
              </w:rPr>
              <w:t>125,0</w:t>
            </w:r>
          </w:p>
        </w:tc>
        <w:tc>
          <w:tcPr>
            <w:tcW w:w="1134" w:type="dxa"/>
            <w:tcBorders>
              <w:top w:val="nil"/>
              <w:left w:val="nil"/>
              <w:bottom w:val="single" w:sz="4" w:space="0" w:color="auto"/>
              <w:right w:val="single" w:sz="4" w:space="0" w:color="auto"/>
            </w:tcBorders>
            <w:shd w:val="clear" w:color="auto" w:fill="auto"/>
            <w:vAlign w:val="center"/>
            <w:hideMark/>
          </w:tcPr>
          <w:p w14:paraId="4AF846B6" w14:textId="2CE7625B" w:rsidR="007F7324" w:rsidRPr="002B11B3" w:rsidRDefault="007F7324" w:rsidP="007F7324">
            <w:pPr>
              <w:jc w:val="center"/>
              <w:rPr>
                <w:color w:val="000000"/>
                <w:sz w:val="22"/>
                <w:szCs w:val="22"/>
              </w:rPr>
            </w:pPr>
            <w:r>
              <w:rPr>
                <w:color w:val="000000"/>
                <w:sz w:val="18"/>
                <w:szCs w:val="18"/>
              </w:rPr>
              <w:t>240,0</w:t>
            </w:r>
          </w:p>
        </w:tc>
      </w:tr>
      <w:tr w:rsidR="007F7324" w:rsidRPr="002B11B3" w14:paraId="41956051"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9F6ECB" w14:textId="77777777" w:rsidR="007F7324" w:rsidRPr="002B11B3" w:rsidRDefault="007F7324" w:rsidP="007F7324">
            <w:pPr>
              <w:jc w:val="center"/>
              <w:rPr>
                <w:color w:val="000000"/>
                <w:sz w:val="22"/>
                <w:szCs w:val="22"/>
              </w:rPr>
            </w:pPr>
            <w:r w:rsidRPr="002B11B3">
              <w:rPr>
                <w:color w:val="000000"/>
                <w:sz w:val="22"/>
                <w:szCs w:val="22"/>
              </w:rPr>
              <w:t>.1.2</w:t>
            </w:r>
          </w:p>
        </w:tc>
        <w:tc>
          <w:tcPr>
            <w:tcW w:w="4919" w:type="dxa"/>
            <w:tcBorders>
              <w:top w:val="nil"/>
              <w:left w:val="nil"/>
              <w:bottom w:val="single" w:sz="4" w:space="0" w:color="auto"/>
              <w:right w:val="single" w:sz="4" w:space="0" w:color="auto"/>
            </w:tcBorders>
            <w:shd w:val="clear" w:color="auto" w:fill="auto"/>
            <w:vAlign w:val="center"/>
            <w:hideMark/>
          </w:tcPr>
          <w:p w14:paraId="6C6A4746" w14:textId="77777777" w:rsidR="007F7324" w:rsidRPr="002B11B3" w:rsidRDefault="007F7324" w:rsidP="007F7324">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43D26FD"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90D9ABD" w14:textId="131FDF8B"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9F634E8" w14:textId="5E2177F9"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5585FA8" w14:textId="540DED86"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A5A6C6C" w14:textId="73590ABA"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79FE5481" w14:textId="4C1AE9AE"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CFCE102" w14:textId="336786D7"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C50E536" w14:textId="6B390787"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6764081" w14:textId="67C251DF" w:rsidR="007F7324" w:rsidRPr="002B11B3" w:rsidRDefault="007F7324" w:rsidP="007F7324">
            <w:pPr>
              <w:jc w:val="center"/>
              <w:rPr>
                <w:color w:val="000000"/>
                <w:sz w:val="22"/>
                <w:szCs w:val="22"/>
              </w:rPr>
            </w:pPr>
            <w:r>
              <w:rPr>
                <w:color w:val="000000"/>
                <w:sz w:val="18"/>
                <w:szCs w:val="18"/>
              </w:rPr>
              <w:t> </w:t>
            </w:r>
          </w:p>
        </w:tc>
      </w:tr>
      <w:tr w:rsidR="007F7324" w:rsidRPr="002B11B3" w14:paraId="157A51D0"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9CD9E5" w14:textId="77777777" w:rsidR="007F7324" w:rsidRPr="002B11B3" w:rsidRDefault="007F7324" w:rsidP="007F7324">
            <w:pPr>
              <w:jc w:val="center"/>
              <w:rPr>
                <w:color w:val="000000"/>
                <w:sz w:val="22"/>
                <w:szCs w:val="22"/>
              </w:rPr>
            </w:pPr>
            <w:r w:rsidRPr="002B11B3">
              <w:rPr>
                <w:color w:val="000000"/>
                <w:sz w:val="22"/>
                <w:szCs w:val="22"/>
              </w:rPr>
              <w:t>.1.3</w:t>
            </w:r>
          </w:p>
        </w:tc>
        <w:tc>
          <w:tcPr>
            <w:tcW w:w="4919" w:type="dxa"/>
            <w:tcBorders>
              <w:top w:val="nil"/>
              <w:left w:val="nil"/>
              <w:bottom w:val="single" w:sz="4" w:space="0" w:color="auto"/>
              <w:right w:val="single" w:sz="4" w:space="0" w:color="auto"/>
            </w:tcBorders>
            <w:shd w:val="clear" w:color="auto" w:fill="auto"/>
            <w:vAlign w:val="center"/>
            <w:hideMark/>
          </w:tcPr>
          <w:p w14:paraId="0E5FF133" w14:textId="77777777" w:rsidR="007F7324" w:rsidRPr="002B11B3" w:rsidRDefault="007F7324" w:rsidP="007F7324">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11B4DE30"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2BC94CD" w14:textId="374754CA"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7A5739B" w14:textId="195F15E9"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150FA2C" w14:textId="59D44D93"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A9A1D03" w14:textId="5C8604A0"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4557CA51" w14:textId="014B1DD2"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F9512D" w14:textId="230EDF7C"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EAC1DB1" w14:textId="7D0AFF03"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4BFBC9D2" w14:textId="795CBF4D" w:rsidR="007F7324" w:rsidRPr="002B11B3" w:rsidRDefault="007F7324" w:rsidP="007F7324">
            <w:pPr>
              <w:jc w:val="center"/>
              <w:rPr>
                <w:color w:val="000000"/>
                <w:sz w:val="22"/>
                <w:szCs w:val="22"/>
              </w:rPr>
            </w:pPr>
            <w:r>
              <w:rPr>
                <w:color w:val="000000"/>
                <w:sz w:val="18"/>
                <w:szCs w:val="18"/>
              </w:rPr>
              <w:t> </w:t>
            </w:r>
          </w:p>
        </w:tc>
      </w:tr>
      <w:tr w:rsidR="007F7324" w:rsidRPr="002B11B3" w14:paraId="552B2507" w14:textId="77777777" w:rsidTr="002B11B3">
        <w:trPr>
          <w:trHeight w:val="5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A147D8" w14:textId="77777777" w:rsidR="007F7324" w:rsidRPr="002B11B3" w:rsidRDefault="007F7324" w:rsidP="007F7324">
            <w:pPr>
              <w:jc w:val="center"/>
              <w:rPr>
                <w:color w:val="000000"/>
                <w:sz w:val="22"/>
                <w:szCs w:val="22"/>
              </w:rPr>
            </w:pPr>
            <w:r w:rsidRPr="002B11B3">
              <w:rPr>
                <w:color w:val="000000"/>
                <w:sz w:val="22"/>
                <w:szCs w:val="22"/>
              </w:rPr>
              <w:t>.1.4</w:t>
            </w:r>
          </w:p>
        </w:tc>
        <w:tc>
          <w:tcPr>
            <w:tcW w:w="4919" w:type="dxa"/>
            <w:tcBorders>
              <w:top w:val="nil"/>
              <w:left w:val="nil"/>
              <w:bottom w:val="single" w:sz="4" w:space="0" w:color="auto"/>
              <w:right w:val="single" w:sz="4" w:space="0" w:color="auto"/>
            </w:tcBorders>
            <w:shd w:val="clear" w:color="auto" w:fill="auto"/>
            <w:vAlign w:val="center"/>
            <w:hideMark/>
          </w:tcPr>
          <w:p w14:paraId="164DF48D" w14:textId="77777777" w:rsidR="007F7324" w:rsidRPr="002B11B3" w:rsidRDefault="007F7324" w:rsidP="007F7324">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47AB78D9"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847FC71" w14:textId="586BEA68"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AC4C33" w14:textId="5B363505"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8F40F81" w14:textId="224667A7"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6038C92" w14:textId="5066AF13"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3134AC89" w14:textId="464C24FD"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CBC209" w14:textId="4C023A3D"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DFAAF0" w14:textId="4DBFE823"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02AD8099" w14:textId="744AE175" w:rsidR="007F7324" w:rsidRPr="002B11B3" w:rsidRDefault="007F7324" w:rsidP="007F7324">
            <w:pPr>
              <w:jc w:val="center"/>
              <w:rPr>
                <w:color w:val="000000"/>
                <w:sz w:val="22"/>
                <w:szCs w:val="22"/>
              </w:rPr>
            </w:pPr>
            <w:r>
              <w:rPr>
                <w:color w:val="000000"/>
                <w:sz w:val="18"/>
                <w:szCs w:val="18"/>
              </w:rPr>
              <w:t> </w:t>
            </w:r>
          </w:p>
        </w:tc>
      </w:tr>
      <w:tr w:rsidR="007F7324" w:rsidRPr="002B11B3" w14:paraId="2BB57B23" w14:textId="77777777" w:rsidTr="002B11B3">
        <w:trPr>
          <w:trHeight w:val="49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86744" w14:textId="77777777" w:rsidR="007F7324" w:rsidRPr="002B11B3" w:rsidRDefault="007F7324" w:rsidP="007F7324">
            <w:pPr>
              <w:jc w:val="center"/>
              <w:rPr>
                <w:color w:val="000000"/>
                <w:sz w:val="22"/>
                <w:szCs w:val="22"/>
              </w:rPr>
            </w:pPr>
            <w:r w:rsidRPr="002B11B3">
              <w:rPr>
                <w:color w:val="000000"/>
                <w:sz w:val="22"/>
                <w:szCs w:val="22"/>
              </w:rPr>
              <w:t>.1.5</w:t>
            </w:r>
          </w:p>
        </w:tc>
        <w:tc>
          <w:tcPr>
            <w:tcW w:w="4919" w:type="dxa"/>
            <w:tcBorders>
              <w:top w:val="nil"/>
              <w:left w:val="nil"/>
              <w:bottom w:val="single" w:sz="4" w:space="0" w:color="auto"/>
              <w:right w:val="single" w:sz="4" w:space="0" w:color="auto"/>
            </w:tcBorders>
            <w:shd w:val="clear" w:color="auto" w:fill="auto"/>
            <w:vAlign w:val="center"/>
            <w:hideMark/>
          </w:tcPr>
          <w:p w14:paraId="55DE97DC" w14:textId="19222773" w:rsidR="007F7324" w:rsidRPr="002B11B3" w:rsidRDefault="007F7324" w:rsidP="007F7324">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5774AC03"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1F7C7CE" w14:textId="749EB3C1"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09B90614" w14:textId="79B00115" w:rsidR="007F7324" w:rsidRPr="002B11B3" w:rsidRDefault="007F7324" w:rsidP="007F7324">
            <w:pPr>
              <w:jc w:val="center"/>
              <w:rPr>
                <w:color w:val="000000"/>
                <w:sz w:val="22"/>
                <w:szCs w:val="22"/>
              </w:rPr>
            </w:pPr>
            <w:r>
              <w:rPr>
                <w:color w:val="000000"/>
                <w:sz w:val="18"/>
                <w:szCs w:val="18"/>
              </w:rPr>
              <w:t>55,0</w:t>
            </w:r>
          </w:p>
        </w:tc>
        <w:tc>
          <w:tcPr>
            <w:tcW w:w="1060" w:type="dxa"/>
            <w:tcBorders>
              <w:top w:val="nil"/>
              <w:left w:val="nil"/>
              <w:bottom w:val="single" w:sz="4" w:space="0" w:color="auto"/>
              <w:right w:val="single" w:sz="4" w:space="0" w:color="auto"/>
            </w:tcBorders>
            <w:shd w:val="clear" w:color="auto" w:fill="auto"/>
            <w:vAlign w:val="center"/>
            <w:hideMark/>
          </w:tcPr>
          <w:p w14:paraId="1A2AD162" w14:textId="11E8C65F"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7AF6534" w14:textId="182A7BCA" w:rsidR="007F7324" w:rsidRPr="002B11B3" w:rsidRDefault="007F7324" w:rsidP="007F7324">
            <w:pPr>
              <w:jc w:val="center"/>
              <w:rPr>
                <w:color w:val="000000"/>
                <w:sz w:val="22"/>
                <w:szCs w:val="22"/>
              </w:rPr>
            </w:pPr>
            <w:r>
              <w:rPr>
                <w:color w:val="000000"/>
                <w:sz w:val="18"/>
                <w:szCs w:val="18"/>
              </w:rPr>
              <w:t>60,0</w:t>
            </w:r>
          </w:p>
        </w:tc>
        <w:tc>
          <w:tcPr>
            <w:tcW w:w="842" w:type="dxa"/>
            <w:tcBorders>
              <w:top w:val="nil"/>
              <w:left w:val="nil"/>
              <w:bottom w:val="single" w:sz="4" w:space="0" w:color="auto"/>
              <w:right w:val="single" w:sz="4" w:space="0" w:color="auto"/>
            </w:tcBorders>
            <w:shd w:val="clear" w:color="auto" w:fill="auto"/>
            <w:vAlign w:val="center"/>
            <w:hideMark/>
          </w:tcPr>
          <w:p w14:paraId="1ECA7C78" w14:textId="79B18754" w:rsidR="007F7324" w:rsidRPr="002B11B3" w:rsidRDefault="007F7324" w:rsidP="007F7324">
            <w:pPr>
              <w:jc w:val="center"/>
              <w:rPr>
                <w:color w:val="000000"/>
                <w:sz w:val="22"/>
                <w:szCs w:val="22"/>
              </w:rPr>
            </w:pPr>
            <w:r>
              <w:rPr>
                <w:color w:val="000000"/>
                <w:sz w:val="18"/>
                <w:szCs w:val="18"/>
              </w:rPr>
              <w:t>0,0</w:t>
            </w:r>
          </w:p>
        </w:tc>
        <w:tc>
          <w:tcPr>
            <w:tcW w:w="1275" w:type="dxa"/>
            <w:tcBorders>
              <w:top w:val="nil"/>
              <w:left w:val="nil"/>
              <w:bottom w:val="single" w:sz="4" w:space="0" w:color="auto"/>
              <w:right w:val="single" w:sz="4" w:space="0" w:color="auto"/>
            </w:tcBorders>
            <w:shd w:val="clear" w:color="auto" w:fill="auto"/>
            <w:vAlign w:val="center"/>
            <w:hideMark/>
          </w:tcPr>
          <w:p w14:paraId="5915D5BE" w14:textId="124509F1" w:rsidR="007F7324" w:rsidRPr="002B11B3" w:rsidRDefault="007F7324" w:rsidP="007F7324">
            <w:pPr>
              <w:jc w:val="center"/>
              <w:rPr>
                <w:color w:val="000000"/>
                <w:sz w:val="22"/>
                <w:szCs w:val="22"/>
              </w:rPr>
            </w:pPr>
            <w:r>
              <w:rPr>
                <w:color w:val="000000"/>
                <w:sz w:val="18"/>
                <w:szCs w:val="18"/>
              </w:rPr>
              <w:t>115,0</w:t>
            </w:r>
          </w:p>
        </w:tc>
        <w:tc>
          <w:tcPr>
            <w:tcW w:w="1276" w:type="dxa"/>
            <w:tcBorders>
              <w:top w:val="nil"/>
              <w:left w:val="nil"/>
              <w:bottom w:val="single" w:sz="4" w:space="0" w:color="auto"/>
              <w:right w:val="single" w:sz="4" w:space="0" w:color="auto"/>
            </w:tcBorders>
            <w:shd w:val="clear" w:color="auto" w:fill="auto"/>
            <w:vAlign w:val="center"/>
            <w:hideMark/>
          </w:tcPr>
          <w:p w14:paraId="35B5C52C" w14:textId="4599CED2" w:rsidR="007F7324" w:rsidRPr="002B11B3" w:rsidRDefault="007F7324" w:rsidP="007F7324">
            <w:pPr>
              <w:jc w:val="center"/>
              <w:rPr>
                <w:color w:val="000000"/>
                <w:sz w:val="22"/>
                <w:szCs w:val="22"/>
              </w:rPr>
            </w:pPr>
            <w:r>
              <w:rPr>
                <w:color w:val="000000"/>
                <w:sz w:val="18"/>
                <w:szCs w:val="18"/>
              </w:rPr>
              <w:t>125,0</w:t>
            </w:r>
          </w:p>
        </w:tc>
        <w:tc>
          <w:tcPr>
            <w:tcW w:w="1134" w:type="dxa"/>
            <w:tcBorders>
              <w:top w:val="nil"/>
              <w:left w:val="nil"/>
              <w:bottom w:val="single" w:sz="4" w:space="0" w:color="auto"/>
              <w:right w:val="single" w:sz="4" w:space="0" w:color="auto"/>
            </w:tcBorders>
            <w:shd w:val="clear" w:color="auto" w:fill="auto"/>
            <w:vAlign w:val="center"/>
            <w:hideMark/>
          </w:tcPr>
          <w:p w14:paraId="1959F916" w14:textId="74D3F8C7" w:rsidR="007F7324" w:rsidRPr="002B11B3" w:rsidRDefault="007F7324" w:rsidP="007F7324">
            <w:pPr>
              <w:jc w:val="center"/>
              <w:rPr>
                <w:color w:val="000000"/>
                <w:sz w:val="22"/>
                <w:szCs w:val="22"/>
              </w:rPr>
            </w:pPr>
            <w:r>
              <w:rPr>
                <w:color w:val="000000"/>
                <w:sz w:val="18"/>
                <w:szCs w:val="18"/>
              </w:rPr>
              <w:t>240,0</w:t>
            </w:r>
          </w:p>
        </w:tc>
      </w:tr>
      <w:tr w:rsidR="007F7324" w:rsidRPr="002B11B3" w14:paraId="52014E36"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41C5C1" w14:textId="77777777" w:rsidR="007F7324" w:rsidRPr="002B11B3" w:rsidRDefault="007F7324" w:rsidP="007F7324">
            <w:pPr>
              <w:jc w:val="center"/>
              <w:rPr>
                <w:color w:val="000000"/>
                <w:sz w:val="22"/>
                <w:szCs w:val="22"/>
              </w:rPr>
            </w:pPr>
            <w:r w:rsidRPr="002B11B3">
              <w:rPr>
                <w:color w:val="000000"/>
                <w:sz w:val="22"/>
                <w:szCs w:val="22"/>
              </w:rPr>
              <w:t>.1.6</w:t>
            </w:r>
          </w:p>
        </w:tc>
        <w:tc>
          <w:tcPr>
            <w:tcW w:w="4919" w:type="dxa"/>
            <w:tcBorders>
              <w:top w:val="nil"/>
              <w:left w:val="nil"/>
              <w:bottom w:val="single" w:sz="4" w:space="0" w:color="auto"/>
              <w:right w:val="single" w:sz="4" w:space="0" w:color="auto"/>
            </w:tcBorders>
            <w:shd w:val="clear" w:color="auto" w:fill="auto"/>
            <w:vAlign w:val="center"/>
            <w:hideMark/>
          </w:tcPr>
          <w:p w14:paraId="324C675D" w14:textId="77777777" w:rsidR="007F7324" w:rsidRPr="002B11B3" w:rsidRDefault="007F7324" w:rsidP="007F7324">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38262424"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A454C40" w14:textId="116089ED"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F8AFE8E" w14:textId="472000CA"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254561E" w14:textId="58F819B0"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8789026" w14:textId="78A228A2" w:rsidR="007F7324" w:rsidRPr="002B11B3" w:rsidRDefault="007F7324" w:rsidP="007F7324">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143EADB7" w14:textId="44A738BC" w:rsidR="007F7324" w:rsidRPr="002B11B3" w:rsidRDefault="007F7324" w:rsidP="007F7324">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39B09E4" w14:textId="30B75676" w:rsidR="007F7324" w:rsidRPr="002B11B3" w:rsidRDefault="007F7324" w:rsidP="007F7324">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DD74373" w14:textId="3FBDB7FF" w:rsidR="007F7324" w:rsidRPr="002B11B3" w:rsidRDefault="007F7324" w:rsidP="007F7324">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6436187" w14:textId="3865FE9C" w:rsidR="007F7324" w:rsidRPr="002B11B3" w:rsidRDefault="007F7324" w:rsidP="007F7324">
            <w:pPr>
              <w:jc w:val="center"/>
              <w:rPr>
                <w:color w:val="000000"/>
                <w:sz w:val="22"/>
                <w:szCs w:val="22"/>
              </w:rPr>
            </w:pPr>
            <w:r>
              <w:rPr>
                <w:color w:val="000000"/>
                <w:sz w:val="18"/>
                <w:szCs w:val="18"/>
              </w:rPr>
              <w:t>0</w:t>
            </w:r>
          </w:p>
        </w:tc>
      </w:tr>
      <w:tr w:rsidR="007F7324" w:rsidRPr="002B11B3" w14:paraId="28587986"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722431D" w14:textId="77777777" w:rsidR="007F7324" w:rsidRPr="002B11B3" w:rsidRDefault="007F7324" w:rsidP="007F7324">
            <w:pPr>
              <w:jc w:val="center"/>
              <w:rPr>
                <w:color w:val="000000"/>
                <w:sz w:val="22"/>
                <w:szCs w:val="22"/>
              </w:rPr>
            </w:pPr>
            <w:r w:rsidRPr="002B11B3">
              <w:rPr>
                <w:color w:val="000000"/>
                <w:sz w:val="22"/>
                <w:szCs w:val="22"/>
              </w:rPr>
              <w:t>.1.7</w:t>
            </w:r>
          </w:p>
        </w:tc>
        <w:tc>
          <w:tcPr>
            <w:tcW w:w="4919" w:type="dxa"/>
            <w:tcBorders>
              <w:top w:val="nil"/>
              <w:left w:val="nil"/>
              <w:bottom w:val="single" w:sz="4" w:space="0" w:color="auto"/>
              <w:right w:val="single" w:sz="4" w:space="0" w:color="auto"/>
            </w:tcBorders>
            <w:shd w:val="clear" w:color="auto" w:fill="auto"/>
            <w:vAlign w:val="center"/>
            <w:hideMark/>
          </w:tcPr>
          <w:p w14:paraId="18756CAE" w14:textId="77777777" w:rsidR="007F7324" w:rsidRPr="002B11B3" w:rsidRDefault="007F7324" w:rsidP="007F7324">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BD70B14"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3D0DD20" w14:textId="6EF2EE16"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EBFECF7" w14:textId="61F49E58"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3F29F7D" w14:textId="3581E04D"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DDD5DA5" w14:textId="174C5D1D"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05E579C" w14:textId="0A451BFE"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E53DF40" w14:textId="4169EE27"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2A88374" w14:textId="5A0BC790"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15C7AD85" w14:textId="70D0C1D0" w:rsidR="007F7324" w:rsidRPr="002B11B3" w:rsidRDefault="007F7324" w:rsidP="007F7324">
            <w:pPr>
              <w:jc w:val="center"/>
              <w:rPr>
                <w:color w:val="000000"/>
                <w:sz w:val="22"/>
                <w:szCs w:val="22"/>
              </w:rPr>
            </w:pPr>
            <w:r>
              <w:rPr>
                <w:color w:val="000000"/>
                <w:sz w:val="18"/>
                <w:szCs w:val="18"/>
              </w:rPr>
              <w:t> </w:t>
            </w:r>
          </w:p>
        </w:tc>
      </w:tr>
      <w:tr w:rsidR="002B11B3" w:rsidRPr="002B11B3" w14:paraId="7F86E28C"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653AC89E" w14:textId="77777777" w:rsidR="002B11B3" w:rsidRPr="002B11B3" w:rsidRDefault="002B11B3" w:rsidP="003C2E0F">
            <w:pPr>
              <w:jc w:val="center"/>
              <w:rPr>
                <w:rFonts w:ascii="Calibri" w:hAnsi="Calibri" w:cs="Calibri"/>
                <w:color w:val="000000"/>
                <w:sz w:val="22"/>
                <w:szCs w:val="22"/>
              </w:rPr>
            </w:pPr>
            <w:r w:rsidRPr="002B11B3">
              <w:rPr>
                <w:rFonts w:ascii="Calibri" w:hAnsi="Calibri" w:cs="Calibri"/>
                <w:color w:val="000000"/>
                <w:sz w:val="22"/>
                <w:szCs w:val="22"/>
              </w:rPr>
              <w:t>2</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1B2F456B" w14:textId="77777777" w:rsidR="002B11B3" w:rsidRPr="002B11B3" w:rsidRDefault="002B11B3" w:rsidP="003C2E0F">
            <w:pPr>
              <w:jc w:val="center"/>
              <w:rPr>
                <w:b/>
                <w:bCs/>
                <w:color w:val="000000"/>
                <w:sz w:val="22"/>
                <w:szCs w:val="22"/>
              </w:rPr>
            </w:pPr>
            <w:r w:rsidRPr="002B11B3">
              <w:rPr>
                <w:b/>
                <w:bCs/>
                <w:color w:val="000000"/>
                <w:sz w:val="22"/>
                <w:szCs w:val="22"/>
              </w:rPr>
              <w:t>Ремонт башни Рожновского</w:t>
            </w:r>
          </w:p>
        </w:tc>
      </w:tr>
      <w:tr w:rsidR="00B70010" w:rsidRPr="002B11B3" w14:paraId="3EF8958B"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AE1C67" w14:textId="77777777" w:rsidR="00B70010" w:rsidRPr="002B11B3" w:rsidRDefault="00B70010" w:rsidP="00B70010">
            <w:pPr>
              <w:jc w:val="center"/>
              <w:rPr>
                <w:color w:val="000000"/>
                <w:sz w:val="22"/>
                <w:szCs w:val="22"/>
              </w:rPr>
            </w:pPr>
            <w:r w:rsidRPr="002B11B3">
              <w:rPr>
                <w:color w:val="000000"/>
                <w:sz w:val="22"/>
                <w:szCs w:val="22"/>
              </w:rPr>
              <w:t>.2.1</w:t>
            </w:r>
          </w:p>
        </w:tc>
        <w:tc>
          <w:tcPr>
            <w:tcW w:w="4919" w:type="dxa"/>
            <w:tcBorders>
              <w:top w:val="nil"/>
              <w:left w:val="nil"/>
              <w:bottom w:val="single" w:sz="4" w:space="0" w:color="auto"/>
              <w:right w:val="single" w:sz="4" w:space="0" w:color="auto"/>
            </w:tcBorders>
            <w:shd w:val="clear" w:color="auto" w:fill="auto"/>
            <w:vAlign w:val="center"/>
            <w:hideMark/>
          </w:tcPr>
          <w:p w14:paraId="56848BE2" w14:textId="77777777" w:rsidR="00B70010" w:rsidRPr="002B11B3" w:rsidRDefault="00B70010" w:rsidP="00B70010">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35F74FAB"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BB8228B" w14:textId="726CBCB7" w:rsidR="00B70010" w:rsidRPr="002B11B3" w:rsidRDefault="00B70010" w:rsidP="004E3C4A">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12121D05" w14:textId="5BB37BC4" w:rsidR="00B70010" w:rsidRPr="002B11B3" w:rsidRDefault="00B70010" w:rsidP="004E3C4A">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5BEFF94B" w14:textId="04A9DEC4" w:rsidR="00B70010" w:rsidRPr="002B11B3" w:rsidRDefault="00B70010" w:rsidP="004E3C4A">
            <w:pPr>
              <w:jc w:val="center"/>
              <w:rPr>
                <w:color w:val="000000"/>
                <w:sz w:val="22"/>
                <w:szCs w:val="22"/>
              </w:rPr>
            </w:pPr>
            <w:r>
              <w:rPr>
                <w:color w:val="000000"/>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14:paraId="203BA018" w14:textId="6DBC8D3B" w:rsidR="00B70010" w:rsidRPr="002B11B3" w:rsidRDefault="00B70010" w:rsidP="004E3C4A">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2A797723" w14:textId="4013AFAF" w:rsidR="00B70010" w:rsidRPr="002B11B3" w:rsidRDefault="00B70010" w:rsidP="004E3C4A">
            <w:pPr>
              <w:jc w:val="center"/>
              <w:rPr>
                <w:color w:val="000000"/>
                <w:sz w:val="22"/>
                <w:szCs w:val="22"/>
              </w:rPr>
            </w:pPr>
            <w:r>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10DC38F5" w14:textId="2D27096C" w:rsidR="00B70010" w:rsidRPr="002B11B3" w:rsidRDefault="00B70010" w:rsidP="004E3C4A">
            <w:pPr>
              <w:jc w:val="center"/>
              <w:rPr>
                <w:color w:val="000000"/>
                <w:sz w:val="22"/>
                <w:szCs w:val="22"/>
              </w:rPr>
            </w:pPr>
            <w:r>
              <w:rPr>
                <w:color w:val="000000"/>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14:paraId="6B81CE2B" w14:textId="4042C051" w:rsidR="00B70010" w:rsidRPr="002B11B3" w:rsidRDefault="00B70010" w:rsidP="004E3C4A">
            <w:pPr>
              <w:jc w:val="center"/>
              <w:rPr>
                <w:color w:val="000000"/>
                <w:sz w:val="22"/>
                <w:szCs w:val="22"/>
              </w:rPr>
            </w:pPr>
            <w:r>
              <w:rPr>
                <w:color w:val="000000"/>
                <w:sz w:val="18"/>
                <w:szCs w:val="18"/>
              </w:rPr>
              <w:t>150,0</w:t>
            </w:r>
          </w:p>
        </w:tc>
        <w:tc>
          <w:tcPr>
            <w:tcW w:w="1134" w:type="dxa"/>
            <w:tcBorders>
              <w:top w:val="nil"/>
              <w:left w:val="nil"/>
              <w:bottom w:val="single" w:sz="4" w:space="0" w:color="auto"/>
              <w:right w:val="single" w:sz="4" w:space="0" w:color="auto"/>
            </w:tcBorders>
            <w:shd w:val="clear" w:color="auto" w:fill="auto"/>
            <w:vAlign w:val="center"/>
            <w:hideMark/>
          </w:tcPr>
          <w:p w14:paraId="6DCF262E" w14:textId="23943A61" w:rsidR="00B70010" w:rsidRPr="002B11B3" w:rsidRDefault="00B70010" w:rsidP="004E3C4A">
            <w:pPr>
              <w:jc w:val="center"/>
              <w:rPr>
                <w:color w:val="000000"/>
                <w:sz w:val="22"/>
                <w:szCs w:val="22"/>
              </w:rPr>
            </w:pPr>
            <w:r>
              <w:rPr>
                <w:color w:val="000000"/>
                <w:sz w:val="18"/>
                <w:szCs w:val="18"/>
              </w:rPr>
              <w:t>300,0</w:t>
            </w:r>
          </w:p>
        </w:tc>
      </w:tr>
      <w:tr w:rsidR="00B70010" w:rsidRPr="002B11B3" w14:paraId="5983FB55"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8DBF73" w14:textId="77777777" w:rsidR="00B70010" w:rsidRPr="002B11B3" w:rsidRDefault="00B70010" w:rsidP="00B70010">
            <w:pPr>
              <w:jc w:val="center"/>
              <w:rPr>
                <w:color w:val="000000"/>
                <w:sz w:val="22"/>
                <w:szCs w:val="22"/>
              </w:rPr>
            </w:pPr>
            <w:r w:rsidRPr="002B11B3">
              <w:rPr>
                <w:color w:val="000000"/>
                <w:sz w:val="22"/>
                <w:szCs w:val="22"/>
              </w:rPr>
              <w:t>.2.2</w:t>
            </w:r>
          </w:p>
        </w:tc>
        <w:tc>
          <w:tcPr>
            <w:tcW w:w="4919" w:type="dxa"/>
            <w:tcBorders>
              <w:top w:val="nil"/>
              <w:left w:val="nil"/>
              <w:bottom w:val="single" w:sz="4" w:space="0" w:color="auto"/>
              <w:right w:val="single" w:sz="4" w:space="0" w:color="auto"/>
            </w:tcBorders>
            <w:shd w:val="clear" w:color="auto" w:fill="auto"/>
            <w:vAlign w:val="center"/>
            <w:hideMark/>
          </w:tcPr>
          <w:p w14:paraId="15F68356" w14:textId="77777777" w:rsidR="00B70010" w:rsidRPr="002B11B3" w:rsidRDefault="00B70010" w:rsidP="00B70010">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2D192494"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89D0D4B" w14:textId="25BDB669" w:rsidR="00B70010" w:rsidRPr="002B11B3" w:rsidRDefault="00B70010" w:rsidP="004E3C4A">
            <w:pPr>
              <w:jc w:val="center"/>
              <w:rPr>
                <w:rFonts w:ascii="Calibri" w:hAnsi="Calibri" w:cs="Calibri"/>
                <w:color w:val="000000"/>
                <w:sz w:val="22"/>
                <w:szCs w:val="22"/>
              </w:rPr>
            </w:pPr>
            <w:r>
              <w:rPr>
                <w:rFonts w:ascii="Calibri"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C13D3AE" w14:textId="0AC1F04F" w:rsidR="00B70010" w:rsidRPr="002B11B3" w:rsidRDefault="00B70010" w:rsidP="004E3C4A">
            <w:pPr>
              <w:jc w:val="center"/>
              <w:rPr>
                <w:rFonts w:ascii="Calibri" w:hAnsi="Calibri" w:cs="Calibri"/>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1FACA775" w14:textId="4D2CAFFC" w:rsidR="00B70010" w:rsidRPr="002B11B3" w:rsidRDefault="00B70010" w:rsidP="004E3C4A">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3DA1070D" w14:textId="4668339C" w:rsidR="00B70010" w:rsidRPr="002B11B3" w:rsidRDefault="00B70010" w:rsidP="004E3C4A">
            <w:pPr>
              <w:jc w:val="center"/>
              <w:rPr>
                <w:rFonts w:ascii="Calibri" w:hAnsi="Calibri" w:cs="Calibri"/>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5984581" w14:textId="2690B214" w:rsidR="00B70010" w:rsidRPr="002B11B3" w:rsidRDefault="00B70010" w:rsidP="004E3C4A">
            <w:pPr>
              <w:jc w:val="center"/>
              <w:rPr>
                <w:rFonts w:ascii="Calibri" w:hAnsi="Calibri" w:cs="Calibri"/>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1DAF4027" w14:textId="180C6AE8" w:rsidR="00B70010" w:rsidRPr="002B11B3" w:rsidRDefault="00B70010" w:rsidP="004E3C4A">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673CED49" w14:textId="2F6DFE41" w:rsidR="00B70010" w:rsidRPr="002B11B3" w:rsidRDefault="00B70010" w:rsidP="004E3C4A">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2767F08C" w14:textId="29BFD164" w:rsidR="00B70010" w:rsidRPr="002B11B3" w:rsidRDefault="00B70010" w:rsidP="004E3C4A">
            <w:pPr>
              <w:jc w:val="center"/>
              <w:rPr>
                <w:rFonts w:ascii="Calibri" w:hAnsi="Calibri" w:cs="Calibri"/>
                <w:color w:val="000000"/>
                <w:sz w:val="22"/>
                <w:szCs w:val="22"/>
              </w:rPr>
            </w:pPr>
          </w:p>
        </w:tc>
      </w:tr>
      <w:tr w:rsidR="00B70010" w:rsidRPr="002B11B3" w14:paraId="6D536658"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4DC8DE" w14:textId="77777777" w:rsidR="00B70010" w:rsidRPr="002B11B3" w:rsidRDefault="00B70010" w:rsidP="00B70010">
            <w:pPr>
              <w:jc w:val="center"/>
              <w:rPr>
                <w:color w:val="000000"/>
                <w:sz w:val="22"/>
                <w:szCs w:val="22"/>
              </w:rPr>
            </w:pPr>
            <w:r w:rsidRPr="002B11B3">
              <w:rPr>
                <w:color w:val="000000"/>
                <w:sz w:val="22"/>
                <w:szCs w:val="22"/>
              </w:rPr>
              <w:t>.2.3</w:t>
            </w:r>
          </w:p>
        </w:tc>
        <w:tc>
          <w:tcPr>
            <w:tcW w:w="4919" w:type="dxa"/>
            <w:tcBorders>
              <w:top w:val="nil"/>
              <w:left w:val="nil"/>
              <w:bottom w:val="single" w:sz="4" w:space="0" w:color="auto"/>
              <w:right w:val="single" w:sz="4" w:space="0" w:color="auto"/>
            </w:tcBorders>
            <w:shd w:val="clear" w:color="auto" w:fill="auto"/>
            <w:vAlign w:val="center"/>
            <w:hideMark/>
          </w:tcPr>
          <w:p w14:paraId="3E1FB016" w14:textId="77777777" w:rsidR="00B70010" w:rsidRPr="002B11B3" w:rsidRDefault="00B70010" w:rsidP="00B70010">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60B301C0"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4E5700B6" w14:textId="3ED0B1A2" w:rsidR="00B70010" w:rsidRPr="002B11B3" w:rsidRDefault="00B70010" w:rsidP="004E3C4A">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AC31769" w14:textId="673B788E" w:rsidR="00B70010" w:rsidRPr="002B11B3" w:rsidRDefault="00B70010" w:rsidP="004E3C4A">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29661A6C" w14:textId="6F8CBE38" w:rsidR="00B70010" w:rsidRPr="002B11B3" w:rsidRDefault="00B70010" w:rsidP="004E3C4A">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4D105DB3" w14:textId="056A53FF" w:rsidR="00B70010" w:rsidRPr="002B11B3" w:rsidRDefault="00B70010" w:rsidP="004E3C4A">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07E78C46" w14:textId="5B25159B" w:rsidR="00B70010" w:rsidRPr="002B11B3" w:rsidRDefault="00B70010" w:rsidP="004E3C4A">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58FD10A7" w14:textId="38BACF73" w:rsidR="00B70010" w:rsidRPr="002B11B3" w:rsidRDefault="00B70010" w:rsidP="004E3C4A">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7F74AB7C" w14:textId="71B53715" w:rsidR="00B70010" w:rsidRPr="002B11B3" w:rsidRDefault="00B70010" w:rsidP="004E3C4A">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39E3A590" w14:textId="500F0555" w:rsidR="00B70010" w:rsidRPr="002B11B3" w:rsidRDefault="00B70010" w:rsidP="004E3C4A">
            <w:pPr>
              <w:jc w:val="center"/>
              <w:rPr>
                <w:color w:val="000000"/>
                <w:sz w:val="22"/>
                <w:szCs w:val="22"/>
              </w:rPr>
            </w:pPr>
          </w:p>
        </w:tc>
      </w:tr>
      <w:tr w:rsidR="00B70010" w:rsidRPr="002B11B3" w14:paraId="1E94AAC5" w14:textId="77777777" w:rsidTr="002B11B3">
        <w:trPr>
          <w:trHeight w:val="52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8A206D" w14:textId="77777777" w:rsidR="00B70010" w:rsidRPr="002B11B3" w:rsidRDefault="00B70010" w:rsidP="00B70010">
            <w:pPr>
              <w:jc w:val="center"/>
              <w:rPr>
                <w:color w:val="000000"/>
                <w:sz w:val="22"/>
                <w:szCs w:val="22"/>
              </w:rPr>
            </w:pPr>
            <w:r w:rsidRPr="002B11B3">
              <w:rPr>
                <w:color w:val="000000"/>
                <w:sz w:val="22"/>
                <w:szCs w:val="22"/>
              </w:rPr>
              <w:t>.2.4</w:t>
            </w:r>
          </w:p>
        </w:tc>
        <w:tc>
          <w:tcPr>
            <w:tcW w:w="4919" w:type="dxa"/>
            <w:tcBorders>
              <w:top w:val="nil"/>
              <w:left w:val="nil"/>
              <w:bottom w:val="single" w:sz="4" w:space="0" w:color="auto"/>
              <w:right w:val="single" w:sz="4" w:space="0" w:color="auto"/>
            </w:tcBorders>
            <w:shd w:val="clear" w:color="auto" w:fill="auto"/>
            <w:vAlign w:val="center"/>
            <w:hideMark/>
          </w:tcPr>
          <w:p w14:paraId="550AC326" w14:textId="77777777" w:rsidR="00B70010" w:rsidRPr="002B11B3" w:rsidRDefault="00B70010" w:rsidP="00B70010">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18ED6292"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5EB45BE" w14:textId="6B4C6C83" w:rsidR="00B70010" w:rsidRPr="002B11B3" w:rsidRDefault="00B70010" w:rsidP="004E3C4A">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0DDF678A" w14:textId="6DEBC73C" w:rsidR="00B70010" w:rsidRPr="002B11B3" w:rsidRDefault="00B70010" w:rsidP="004E3C4A">
            <w:pPr>
              <w:jc w:val="cente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14:paraId="4E93C09F" w14:textId="09474D80" w:rsidR="00B70010" w:rsidRPr="002B11B3" w:rsidRDefault="00B70010" w:rsidP="004E3C4A">
            <w:pPr>
              <w:jc w:val="cente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1551630A" w14:textId="0F74CEFE" w:rsidR="00B70010" w:rsidRPr="002B11B3" w:rsidRDefault="00B70010" w:rsidP="004E3C4A">
            <w:pPr>
              <w:jc w:val="center"/>
              <w:rPr>
                <w:color w:val="000000"/>
                <w:sz w:val="22"/>
                <w:szCs w:val="22"/>
              </w:rPr>
            </w:pPr>
          </w:p>
        </w:tc>
        <w:tc>
          <w:tcPr>
            <w:tcW w:w="842" w:type="dxa"/>
            <w:tcBorders>
              <w:top w:val="nil"/>
              <w:left w:val="nil"/>
              <w:bottom w:val="single" w:sz="4" w:space="0" w:color="auto"/>
              <w:right w:val="single" w:sz="4" w:space="0" w:color="auto"/>
            </w:tcBorders>
            <w:shd w:val="clear" w:color="auto" w:fill="auto"/>
            <w:vAlign w:val="center"/>
            <w:hideMark/>
          </w:tcPr>
          <w:p w14:paraId="6E5130D9" w14:textId="0F358F30" w:rsidR="00B70010" w:rsidRPr="002B11B3" w:rsidRDefault="00B70010" w:rsidP="004E3C4A">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14:paraId="3BCBFA34" w14:textId="14C2DEA9" w:rsidR="00B70010" w:rsidRPr="002B11B3" w:rsidRDefault="00B70010" w:rsidP="004E3C4A">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B4A8305" w14:textId="12E4B20B" w:rsidR="00B70010" w:rsidRPr="002B11B3" w:rsidRDefault="00B70010" w:rsidP="004E3C4A">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14912066" w14:textId="6A8F0FC2" w:rsidR="00B70010" w:rsidRPr="002B11B3" w:rsidRDefault="00B70010" w:rsidP="004E3C4A">
            <w:pPr>
              <w:jc w:val="center"/>
              <w:rPr>
                <w:color w:val="000000"/>
                <w:sz w:val="22"/>
                <w:szCs w:val="22"/>
              </w:rPr>
            </w:pPr>
          </w:p>
        </w:tc>
      </w:tr>
      <w:tr w:rsidR="00B70010" w:rsidRPr="002B11B3" w14:paraId="70D880F5" w14:textId="77777777" w:rsidTr="00907273">
        <w:trPr>
          <w:trHeight w:val="49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80682" w14:textId="77777777" w:rsidR="00B70010" w:rsidRPr="002B11B3" w:rsidRDefault="00B70010" w:rsidP="00B70010">
            <w:pPr>
              <w:jc w:val="center"/>
              <w:rPr>
                <w:color w:val="000000"/>
                <w:sz w:val="22"/>
                <w:szCs w:val="22"/>
              </w:rPr>
            </w:pPr>
            <w:r w:rsidRPr="002B11B3">
              <w:rPr>
                <w:color w:val="000000"/>
                <w:sz w:val="22"/>
                <w:szCs w:val="22"/>
              </w:rPr>
              <w:t>.2.5</w:t>
            </w:r>
          </w:p>
        </w:tc>
        <w:tc>
          <w:tcPr>
            <w:tcW w:w="4919" w:type="dxa"/>
            <w:tcBorders>
              <w:top w:val="nil"/>
              <w:left w:val="nil"/>
              <w:bottom w:val="single" w:sz="4" w:space="0" w:color="auto"/>
              <w:right w:val="single" w:sz="4" w:space="0" w:color="auto"/>
            </w:tcBorders>
            <w:shd w:val="clear" w:color="auto" w:fill="auto"/>
            <w:vAlign w:val="center"/>
            <w:hideMark/>
          </w:tcPr>
          <w:p w14:paraId="59CE72E1" w14:textId="71318B1C" w:rsidR="00B70010" w:rsidRPr="002B11B3" w:rsidRDefault="00B70010" w:rsidP="00B70010">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601A10C8"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302A9D6" w14:textId="23E9D3A1" w:rsidR="00B70010" w:rsidRPr="002B11B3" w:rsidRDefault="00B70010" w:rsidP="004E3C4A">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83A6722" w14:textId="3144C742" w:rsidR="00B70010" w:rsidRPr="002B11B3" w:rsidRDefault="00B70010" w:rsidP="004E3C4A">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73936EDF" w14:textId="3EAAAB27" w:rsidR="00B70010" w:rsidRPr="002B11B3" w:rsidRDefault="00B70010" w:rsidP="004E3C4A">
            <w:pPr>
              <w:jc w:val="center"/>
              <w:rPr>
                <w:color w:val="000000"/>
                <w:sz w:val="22"/>
                <w:szCs w:val="22"/>
              </w:rPr>
            </w:pPr>
            <w:r>
              <w:rPr>
                <w:color w:val="000000"/>
                <w:sz w:val="18"/>
                <w:szCs w:val="18"/>
              </w:rPr>
              <w:t>80,0</w:t>
            </w:r>
          </w:p>
        </w:tc>
        <w:tc>
          <w:tcPr>
            <w:tcW w:w="960" w:type="dxa"/>
            <w:tcBorders>
              <w:top w:val="nil"/>
              <w:left w:val="nil"/>
              <w:bottom w:val="single" w:sz="4" w:space="0" w:color="auto"/>
              <w:right w:val="single" w:sz="4" w:space="0" w:color="auto"/>
            </w:tcBorders>
            <w:shd w:val="clear" w:color="auto" w:fill="auto"/>
            <w:vAlign w:val="center"/>
            <w:hideMark/>
          </w:tcPr>
          <w:p w14:paraId="7A115406" w14:textId="01A83E36" w:rsidR="00B70010" w:rsidRPr="002B11B3" w:rsidRDefault="00B70010" w:rsidP="004E3C4A">
            <w:pPr>
              <w:jc w:val="center"/>
              <w:rPr>
                <w:color w:val="000000"/>
                <w:sz w:val="22"/>
                <w:szCs w:val="22"/>
              </w:rPr>
            </w:pPr>
            <w:r>
              <w:rPr>
                <w:color w:val="000000"/>
                <w:sz w:val="18"/>
                <w:szCs w:val="18"/>
              </w:rPr>
              <w:t>0,0</w:t>
            </w:r>
          </w:p>
        </w:tc>
        <w:tc>
          <w:tcPr>
            <w:tcW w:w="842" w:type="dxa"/>
            <w:tcBorders>
              <w:top w:val="nil"/>
              <w:left w:val="nil"/>
              <w:bottom w:val="single" w:sz="4" w:space="0" w:color="auto"/>
              <w:right w:val="single" w:sz="4" w:space="0" w:color="auto"/>
            </w:tcBorders>
            <w:shd w:val="clear" w:color="auto" w:fill="auto"/>
            <w:vAlign w:val="center"/>
            <w:hideMark/>
          </w:tcPr>
          <w:p w14:paraId="05D1637E" w14:textId="4CCCD552" w:rsidR="00B70010" w:rsidRPr="002B11B3" w:rsidRDefault="00B70010" w:rsidP="004E3C4A">
            <w:pPr>
              <w:jc w:val="center"/>
              <w:rPr>
                <w:color w:val="000000"/>
                <w:sz w:val="22"/>
                <w:szCs w:val="22"/>
              </w:rPr>
            </w:pPr>
            <w:r>
              <w:rPr>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14:paraId="4CE28F3F" w14:textId="22D2D080" w:rsidR="00B70010" w:rsidRPr="002B11B3" w:rsidRDefault="00B70010" w:rsidP="004E3C4A">
            <w:pPr>
              <w:jc w:val="center"/>
              <w:rPr>
                <w:color w:val="000000"/>
                <w:sz w:val="22"/>
                <w:szCs w:val="22"/>
              </w:rPr>
            </w:pPr>
            <w:r>
              <w:rPr>
                <w:color w:val="000000"/>
                <w:sz w:val="18"/>
                <w:szCs w:val="18"/>
              </w:rPr>
              <w:t>150,0</w:t>
            </w:r>
          </w:p>
        </w:tc>
        <w:tc>
          <w:tcPr>
            <w:tcW w:w="1276" w:type="dxa"/>
            <w:tcBorders>
              <w:top w:val="nil"/>
              <w:left w:val="nil"/>
              <w:bottom w:val="single" w:sz="4" w:space="0" w:color="auto"/>
              <w:right w:val="single" w:sz="4" w:space="0" w:color="auto"/>
            </w:tcBorders>
            <w:shd w:val="clear" w:color="auto" w:fill="auto"/>
            <w:vAlign w:val="center"/>
            <w:hideMark/>
          </w:tcPr>
          <w:p w14:paraId="2A9E3FC0" w14:textId="60A922CB" w:rsidR="00B70010" w:rsidRPr="002B11B3" w:rsidRDefault="00B70010" w:rsidP="004E3C4A">
            <w:pPr>
              <w:jc w:val="center"/>
              <w:rPr>
                <w:color w:val="000000"/>
                <w:sz w:val="22"/>
                <w:szCs w:val="22"/>
              </w:rPr>
            </w:pPr>
            <w:r>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140076C1" w14:textId="0C0C94F9" w:rsidR="00B70010" w:rsidRPr="002B11B3" w:rsidRDefault="00B70010" w:rsidP="004E3C4A">
            <w:pPr>
              <w:jc w:val="center"/>
              <w:rPr>
                <w:rFonts w:ascii="Calibri" w:hAnsi="Calibri" w:cs="Calibri"/>
                <w:color w:val="000000"/>
                <w:sz w:val="22"/>
                <w:szCs w:val="22"/>
              </w:rPr>
            </w:pPr>
            <w:r>
              <w:rPr>
                <w:color w:val="000000"/>
                <w:sz w:val="18"/>
                <w:szCs w:val="18"/>
              </w:rPr>
              <w:t>300,0</w:t>
            </w:r>
          </w:p>
        </w:tc>
      </w:tr>
      <w:tr w:rsidR="00B70010" w:rsidRPr="002B11B3" w14:paraId="3A1E6BAC"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D835B5" w14:textId="77777777" w:rsidR="00B70010" w:rsidRPr="002B11B3" w:rsidRDefault="00B70010" w:rsidP="00B70010">
            <w:pPr>
              <w:jc w:val="center"/>
              <w:rPr>
                <w:color w:val="000000"/>
                <w:sz w:val="22"/>
                <w:szCs w:val="22"/>
              </w:rPr>
            </w:pPr>
            <w:r w:rsidRPr="002B11B3">
              <w:rPr>
                <w:color w:val="000000"/>
                <w:sz w:val="22"/>
                <w:szCs w:val="22"/>
              </w:rPr>
              <w:t>.2.6</w:t>
            </w:r>
          </w:p>
        </w:tc>
        <w:tc>
          <w:tcPr>
            <w:tcW w:w="4919" w:type="dxa"/>
            <w:tcBorders>
              <w:top w:val="nil"/>
              <w:left w:val="nil"/>
              <w:bottom w:val="single" w:sz="4" w:space="0" w:color="auto"/>
              <w:right w:val="single" w:sz="4" w:space="0" w:color="auto"/>
            </w:tcBorders>
            <w:shd w:val="clear" w:color="auto" w:fill="auto"/>
            <w:vAlign w:val="center"/>
            <w:hideMark/>
          </w:tcPr>
          <w:p w14:paraId="4D914096" w14:textId="77777777" w:rsidR="00B70010" w:rsidRPr="002B11B3" w:rsidRDefault="00B70010" w:rsidP="00B70010">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5867A08B"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A86DD79" w14:textId="11EC84C7" w:rsidR="00B70010" w:rsidRPr="002B11B3" w:rsidRDefault="00B70010" w:rsidP="004E3C4A">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2EB30CA" w14:textId="775F76C4" w:rsidR="00B70010" w:rsidRPr="002B11B3" w:rsidRDefault="00B70010" w:rsidP="004E3C4A">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53BB9A4F" w14:textId="02928630" w:rsidR="00B70010" w:rsidRPr="002B11B3" w:rsidRDefault="00B70010" w:rsidP="004E3C4A">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F1BBC3D" w14:textId="0ECB28C0" w:rsidR="00B70010" w:rsidRPr="002B11B3" w:rsidRDefault="00B70010" w:rsidP="004E3C4A">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46114D72" w14:textId="12916678" w:rsidR="00B70010" w:rsidRPr="002B11B3" w:rsidRDefault="00B70010" w:rsidP="004E3C4A">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0D4EDBA" w14:textId="0CF34731" w:rsidR="00B70010" w:rsidRPr="002B11B3" w:rsidRDefault="00B70010" w:rsidP="004E3C4A">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3B0ADD9" w14:textId="2CC51891" w:rsidR="00B70010" w:rsidRPr="002B11B3" w:rsidRDefault="00B70010" w:rsidP="004E3C4A">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C0A16ED" w14:textId="0D5C756C" w:rsidR="00B70010" w:rsidRPr="002B11B3" w:rsidRDefault="00B70010" w:rsidP="004E3C4A">
            <w:pPr>
              <w:jc w:val="center"/>
              <w:rPr>
                <w:rFonts w:ascii="Calibri" w:hAnsi="Calibri" w:cs="Calibri"/>
                <w:color w:val="000000"/>
                <w:sz w:val="22"/>
                <w:szCs w:val="22"/>
              </w:rPr>
            </w:pPr>
          </w:p>
        </w:tc>
      </w:tr>
      <w:tr w:rsidR="00B70010" w:rsidRPr="002B11B3" w14:paraId="282FD989"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157CB4" w14:textId="77777777" w:rsidR="00B70010" w:rsidRPr="002B11B3" w:rsidRDefault="00B70010" w:rsidP="00B70010">
            <w:pPr>
              <w:jc w:val="center"/>
              <w:rPr>
                <w:color w:val="000000"/>
                <w:sz w:val="22"/>
                <w:szCs w:val="22"/>
              </w:rPr>
            </w:pPr>
            <w:r w:rsidRPr="002B11B3">
              <w:rPr>
                <w:color w:val="000000"/>
                <w:sz w:val="22"/>
                <w:szCs w:val="22"/>
              </w:rPr>
              <w:t>.2.7</w:t>
            </w:r>
          </w:p>
        </w:tc>
        <w:tc>
          <w:tcPr>
            <w:tcW w:w="4919" w:type="dxa"/>
            <w:tcBorders>
              <w:top w:val="nil"/>
              <w:left w:val="nil"/>
              <w:bottom w:val="single" w:sz="4" w:space="0" w:color="auto"/>
              <w:right w:val="single" w:sz="4" w:space="0" w:color="auto"/>
            </w:tcBorders>
            <w:shd w:val="clear" w:color="auto" w:fill="auto"/>
            <w:vAlign w:val="center"/>
            <w:hideMark/>
          </w:tcPr>
          <w:p w14:paraId="1F5DC95A" w14:textId="77777777" w:rsidR="00B70010" w:rsidRPr="002B11B3" w:rsidRDefault="00B70010" w:rsidP="00B70010">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6C0251DE"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00B9920" w14:textId="029575AF" w:rsidR="00B70010" w:rsidRPr="002B11B3" w:rsidRDefault="00B70010" w:rsidP="004E3C4A">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7FE349F" w14:textId="6A00B00C" w:rsidR="00B70010" w:rsidRPr="002B11B3" w:rsidRDefault="00B70010" w:rsidP="004E3C4A">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7E3582FC" w14:textId="2E3C1260" w:rsidR="00B70010" w:rsidRPr="002B11B3" w:rsidRDefault="00B70010" w:rsidP="004E3C4A">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5EF0BD5" w14:textId="0F7279CF" w:rsidR="00B70010" w:rsidRPr="002B11B3" w:rsidRDefault="00B70010" w:rsidP="004E3C4A">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1EA5E830" w14:textId="62077D99" w:rsidR="00B70010" w:rsidRPr="002B11B3" w:rsidRDefault="00B70010" w:rsidP="004E3C4A">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5DC92BF0" w14:textId="09070E74" w:rsidR="00B70010" w:rsidRPr="002B11B3" w:rsidRDefault="00B70010" w:rsidP="004E3C4A">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09A7805D" w14:textId="29C28190" w:rsidR="00B70010" w:rsidRPr="002B11B3" w:rsidRDefault="00B70010" w:rsidP="004E3C4A">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9F43205" w14:textId="2F1171F3" w:rsidR="00B70010" w:rsidRPr="002B11B3" w:rsidRDefault="00B70010" w:rsidP="004E3C4A">
            <w:pPr>
              <w:jc w:val="center"/>
              <w:rPr>
                <w:rFonts w:ascii="Calibri" w:hAnsi="Calibri" w:cs="Calibri"/>
                <w:color w:val="000000"/>
                <w:sz w:val="22"/>
                <w:szCs w:val="22"/>
              </w:rPr>
            </w:pPr>
          </w:p>
        </w:tc>
      </w:tr>
      <w:tr w:rsidR="002B11B3" w:rsidRPr="002B11B3" w14:paraId="44C132FB"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4EB93004" w14:textId="77777777" w:rsidR="002B11B3" w:rsidRPr="002B11B3" w:rsidRDefault="002B11B3" w:rsidP="003C2E0F">
            <w:pPr>
              <w:jc w:val="center"/>
              <w:rPr>
                <w:rFonts w:ascii="Calibri" w:hAnsi="Calibri" w:cs="Calibri"/>
                <w:color w:val="000000"/>
                <w:sz w:val="22"/>
                <w:szCs w:val="22"/>
              </w:rPr>
            </w:pPr>
            <w:r w:rsidRPr="002B11B3">
              <w:rPr>
                <w:rFonts w:ascii="Calibri" w:hAnsi="Calibri" w:cs="Calibri"/>
                <w:color w:val="000000"/>
                <w:sz w:val="22"/>
                <w:szCs w:val="22"/>
              </w:rPr>
              <w:t>3</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173DBBA" w14:textId="77777777" w:rsidR="002B11B3" w:rsidRPr="002B11B3" w:rsidRDefault="002B11B3" w:rsidP="003C2E0F">
            <w:pPr>
              <w:jc w:val="center"/>
              <w:rPr>
                <w:b/>
                <w:bCs/>
                <w:color w:val="000000"/>
                <w:sz w:val="22"/>
                <w:szCs w:val="22"/>
              </w:rPr>
            </w:pPr>
            <w:r w:rsidRPr="002B11B3">
              <w:rPr>
                <w:b/>
                <w:bCs/>
                <w:color w:val="000000"/>
                <w:sz w:val="22"/>
                <w:szCs w:val="22"/>
              </w:rPr>
              <w:t>Реконструкция и строительство сетей водопровода</w:t>
            </w:r>
          </w:p>
        </w:tc>
      </w:tr>
      <w:tr w:rsidR="00B70010" w:rsidRPr="002B11B3" w14:paraId="0518BAB0"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CD9ACE" w14:textId="77777777" w:rsidR="00B70010" w:rsidRPr="002B11B3" w:rsidRDefault="00B70010" w:rsidP="00B70010">
            <w:pPr>
              <w:jc w:val="center"/>
              <w:rPr>
                <w:color w:val="000000"/>
                <w:sz w:val="22"/>
                <w:szCs w:val="22"/>
              </w:rPr>
            </w:pPr>
            <w:r w:rsidRPr="002B11B3">
              <w:rPr>
                <w:color w:val="000000"/>
                <w:sz w:val="22"/>
                <w:szCs w:val="22"/>
              </w:rPr>
              <w:t>.3.1</w:t>
            </w:r>
          </w:p>
        </w:tc>
        <w:tc>
          <w:tcPr>
            <w:tcW w:w="4919" w:type="dxa"/>
            <w:tcBorders>
              <w:top w:val="nil"/>
              <w:left w:val="nil"/>
              <w:bottom w:val="single" w:sz="4" w:space="0" w:color="auto"/>
              <w:right w:val="single" w:sz="4" w:space="0" w:color="auto"/>
            </w:tcBorders>
            <w:shd w:val="clear" w:color="auto" w:fill="auto"/>
            <w:vAlign w:val="center"/>
            <w:hideMark/>
          </w:tcPr>
          <w:p w14:paraId="64B89F95" w14:textId="77777777" w:rsidR="00B70010" w:rsidRPr="002B11B3" w:rsidRDefault="00B70010" w:rsidP="00B70010">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9CF13AA"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8320FE3" w14:textId="5A1D7409" w:rsidR="00B70010" w:rsidRPr="002B11B3" w:rsidRDefault="00B70010" w:rsidP="00B70010">
            <w:pPr>
              <w:jc w:val="center"/>
              <w:rPr>
                <w:color w:val="000000"/>
                <w:sz w:val="22"/>
                <w:szCs w:val="22"/>
              </w:rPr>
            </w:pPr>
            <w:r>
              <w:rPr>
                <w:rFonts w:ascii="Calibri" w:hAnsi="Calibri" w:cs="Calibri"/>
                <w:color w:val="000000"/>
                <w:sz w:val="20"/>
              </w:rPr>
              <w:t>0</w:t>
            </w:r>
          </w:p>
        </w:tc>
        <w:tc>
          <w:tcPr>
            <w:tcW w:w="960" w:type="dxa"/>
            <w:tcBorders>
              <w:top w:val="nil"/>
              <w:left w:val="nil"/>
              <w:bottom w:val="single" w:sz="4" w:space="0" w:color="auto"/>
              <w:right w:val="single" w:sz="4" w:space="0" w:color="auto"/>
            </w:tcBorders>
            <w:shd w:val="clear" w:color="auto" w:fill="auto"/>
            <w:vAlign w:val="center"/>
            <w:hideMark/>
          </w:tcPr>
          <w:p w14:paraId="73985AF7" w14:textId="17E5AF75" w:rsidR="00B70010" w:rsidRPr="002B11B3" w:rsidRDefault="00B70010" w:rsidP="00B70010">
            <w:pPr>
              <w:jc w:val="center"/>
              <w:rPr>
                <w:color w:val="000000"/>
                <w:sz w:val="22"/>
                <w:szCs w:val="22"/>
              </w:rPr>
            </w:pPr>
            <w:r>
              <w:rPr>
                <w:rFonts w:ascii="Calibri" w:hAnsi="Calibri" w:cs="Calibri"/>
                <w:color w:val="000000"/>
                <w:sz w:val="20"/>
              </w:rPr>
              <w:t>0</w:t>
            </w:r>
          </w:p>
        </w:tc>
        <w:tc>
          <w:tcPr>
            <w:tcW w:w="1060" w:type="dxa"/>
            <w:tcBorders>
              <w:top w:val="nil"/>
              <w:left w:val="nil"/>
              <w:bottom w:val="single" w:sz="4" w:space="0" w:color="auto"/>
              <w:right w:val="single" w:sz="4" w:space="0" w:color="auto"/>
            </w:tcBorders>
            <w:shd w:val="clear" w:color="auto" w:fill="auto"/>
            <w:vAlign w:val="center"/>
            <w:hideMark/>
          </w:tcPr>
          <w:p w14:paraId="36E6BE53" w14:textId="59A71746" w:rsidR="00B70010" w:rsidRPr="002B11B3" w:rsidRDefault="00B70010" w:rsidP="00B70010">
            <w:pPr>
              <w:jc w:val="center"/>
              <w:rPr>
                <w:color w:val="000000"/>
                <w:sz w:val="22"/>
                <w:szCs w:val="22"/>
              </w:rPr>
            </w:pPr>
            <w:r>
              <w:rPr>
                <w:rFonts w:ascii="Calibri" w:hAnsi="Calibri" w:cs="Calibri"/>
                <w:color w:val="000000"/>
                <w:sz w:val="20"/>
              </w:rPr>
              <w:t>623,5</w:t>
            </w:r>
          </w:p>
        </w:tc>
        <w:tc>
          <w:tcPr>
            <w:tcW w:w="960" w:type="dxa"/>
            <w:tcBorders>
              <w:top w:val="nil"/>
              <w:left w:val="nil"/>
              <w:bottom w:val="single" w:sz="4" w:space="0" w:color="auto"/>
              <w:right w:val="single" w:sz="4" w:space="0" w:color="auto"/>
            </w:tcBorders>
            <w:shd w:val="clear" w:color="auto" w:fill="auto"/>
            <w:vAlign w:val="center"/>
            <w:hideMark/>
          </w:tcPr>
          <w:p w14:paraId="4D205516" w14:textId="56BB43CB" w:rsidR="00B70010" w:rsidRPr="002B11B3" w:rsidRDefault="00B70010" w:rsidP="00B70010">
            <w:pPr>
              <w:jc w:val="center"/>
              <w:rPr>
                <w:color w:val="000000"/>
                <w:sz w:val="22"/>
                <w:szCs w:val="22"/>
              </w:rPr>
            </w:pPr>
            <w:r>
              <w:rPr>
                <w:rFonts w:ascii="Calibri" w:hAnsi="Calibri" w:cs="Calibri"/>
                <w:color w:val="000000"/>
                <w:sz w:val="20"/>
              </w:rPr>
              <w:t>972,6</w:t>
            </w:r>
          </w:p>
        </w:tc>
        <w:tc>
          <w:tcPr>
            <w:tcW w:w="842" w:type="dxa"/>
            <w:tcBorders>
              <w:top w:val="nil"/>
              <w:left w:val="nil"/>
              <w:bottom w:val="single" w:sz="4" w:space="0" w:color="auto"/>
              <w:right w:val="single" w:sz="4" w:space="0" w:color="auto"/>
            </w:tcBorders>
            <w:shd w:val="clear" w:color="auto" w:fill="auto"/>
            <w:vAlign w:val="center"/>
            <w:hideMark/>
          </w:tcPr>
          <w:p w14:paraId="6C6D0C26" w14:textId="3C92386C" w:rsidR="00B70010" w:rsidRPr="002B11B3" w:rsidRDefault="00B70010" w:rsidP="00B70010">
            <w:pPr>
              <w:jc w:val="center"/>
              <w:rPr>
                <w:color w:val="000000"/>
                <w:sz w:val="22"/>
                <w:szCs w:val="22"/>
              </w:rPr>
            </w:pPr>
            <w:r>
              <w:rPr>
                <w:rFonts w:ascii="Calibri" w:hAnsi="Calibri" w:cs="Calibri"/>
                <w:color w:val="000000"/>
                <w:sz w:val="20"/>
              </w:rPr>
              <w:t>1348,7</w:t>
            </w:r>
          </w:p>
        </w:tc>
        <w:tc>
          <w:tcPr>
            <w:tcW w:w="1275" w:type="dxa"/>
            <w:tcBorders>
              <w:top w:val="nil"/>
              <w:left w:val="nil"/>
              <w:bottom w:val="single" w:sz="4" w:space="0" w:color="auto"/>
              <w:right w:val="single" w:sz="4" w:space="0" w:color="auto"/>
            </w:tcBorders>
            <w:shd w:val="clear" w:color="auto" w:fill="auto"/>
            <w:vAlign w:val="center"/>
            <w:hideMark/>
          </w:tcPr>
          <w:p w14:paraId="2E7801DF" w14:textId="0F42DA21" w:rsidR="00B70010" w:rsidRPr="002B11B3" w:rsidRDefault="00B70010" w:rsidP="00B70010">
            <w:pPr>
              <w:jc w:val="center"/>
              <w:rPr>
                <w:color w:val="000000"/>
                <w:sz w:val="22"/>
                <w:szCs w:val="22"/>
              </w:rPr>
            </w:pPr>
            <w:r>
              <w:rPr>
                <w:rFonts w:ascii="Calibri" w:hAnsi="Calibri" w:cs="Calibri"/>
                <w:color w:val="000000"/>
                <w:sz w:val="20"/>
              </w:rPr>
              <w:t>2944,7</w:t>
            </w:r>
          </w:p>
        </w:tc>
        <w:tc>
          <w:tcPr>
            <w:tcW w:w="1276" w:type="dxa"/>
            <w:tcBorders>
              <w:top w:val="nil"/>
              <w:left w:val="nil"/>
              <w:bottom w:val="single" w:sz="4" w:space="0" w:color="auto"/>
              <w:right w:val="single" w:sz="4" w:space="0" w:color="auto"/>
            </w:tcBorders>
            <w:shd w:val="clear" w:color="auto" w:fill="auto"/>
            <w:vAlign w:val="center"/>
            <w:hideMark/>
          </w:tcPr>
          <w:p w14:paraId="4CEC896C" w14:textId="0A668E10" w:rsidR="00B70010" w:rsidRPr="002B11B3" w:rsidRDefault="00B70010" w:rsidP="00B70010">
            <w:pPr>
              <w:jc w:val="center"/>
              <w:rPr>
                <w:color w:val="000000"/>
                <w:sz w:val="22"/>
                <w:szCs w:val="22"/>
              </w:rPr>
            </w:pPr>
            <w:r>
              <w:rPr>
                <w:rFonts w:ascii="Calibri" w:hAnsi="Calibri" w:cs="Calibri"/>
                <w:color w:val="000000"/>
                <w:sz w:val="20"/>
              </w:rPr>
              <w:t>2560,6</w:t>
            </w:r>
          </w:p>
        </w:tc>
        <w:tc>
          <w:tcPr>
            <w:tcW w:w="1134" w:type="dxa"/>
            <w:tcBorders>
              <w:top w:val="nil"/>
              <w:left w:val="nil"/>
              <w:bottom w:val="single" w:sz="4" w:space="0" w:color="auto"/>
              <w:right w:val="single" w:sz="4" w:space="0" w:color="auto"/>
            </w:tcBorders>
            <w:shd w:val="clear" w:color="auto" w:fill="auto"/>
            <w:vAlign w:val="center"/>
            <w:hideMark/>
          </w:tcPr>
          <w:p w14:paraId="2960E407" w14:textId="0123F5DE" w:rsidR="00B70010" w:rsidRPr="002B11B3" w:rsidRDefault="00B70010" w:rsidP="00B70010">
            <w:pPr>
              <w:jc w:val="center"/>
              <w:rPr>
                <w:color w:val="000000"/>
                <w:sz w:val="22"/>
                <w:szCs w:val="22"/>
              </w:rPr>
            </w:pPr>
            <w:r>
              <w:rPr>
                <w:rFonts w:ascii="Calibri" w:hAnsi="Calibri" w:cs="Calibri"/>
                <w:color w:val="000000"/>
                <w:sz w:val="20"/>
              </w:rPr>
              <w:t>5505,3</w:t>
            </w:r>
          </w:p>
        </w:tc>
      </w:tr>
      <w:tr w:rsidR="00B70010" w:rsidRPr="002B11B3" w14:paraId="2B96A452"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BE92C2" w14:textId="77777777" w:rsidR="00B70010" w:rsidRPr="002B11B3" w:rsidRDefault="00B70010" w:rsidP="00B70010">
            <w:pPr>
              <w:jc w:val="center"/>
              <w:rPr>
                <w:color w:val="000000"/>
                <w:sz w:val="22"/>
                <w:szCs w:val="22"/>
              </w:rPr>
            </w:pPr>
            <w:r w:rsidRPr="002B11B3">
              <w:rPr>
                <w:color w:val="000000"/>
                <w:sz w:val="22"/>
                <w:szCs w:val="22"/>
              </w:rPr>
              <w:t>.3.2</w:t>
            </w:r>
          </w:p>
        </w:tc>
        <w:tc>
          <w:tcPr>
            <w:tcW w:w="4919" w:type="dxa"/>
            <w:tcBorders>
              <w:top w:val="nil"/>
              <w:left w:val="nil"/>
              <w:bottom w:val="single" w:sz="4" w:space="0" w:color="auto"/>
              <w:right w:val="single" w:sz="4" w:space="0" w:color="auto"/>
            </w:tcBorders>
            <w:shd w:val="clear" w:color="auto" w:fill="auto"/>
            <w:vAlign w:val="center"/>
            <w:hideMark/>
          </w:tcPr>
          <w:p w14:paraId="4A10E562" w14:textId="77777777" w:rsidR="00B70010" w:rsidRPr="002B11B3" w:rsidRDefault="00B70010" w:rsidP="00B70010">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053CB054"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4454430" w14:textId="0B3240F9" w:rsidR="00B70010" w:rsidRPr="002B11B3" w:rsidRDefault="00B70010" w:rsidP="00B70010">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055855B" w14:textId="0BE3E09D"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BE9DC70" w14:textId="09980C1F"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5BA6936" w14:textId="3EEEFD6A"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B63231F" w14:textId="52FD5A3D"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5472251" w14:textId="138B5A1A"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4FC7742" w14:textId="474F89A6"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78064E" w14:textId="7B59DE5F"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B70010" w:rsidRPr="002B11B3" w14:paraId="560AF083"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2AAA4A" w14:textId="77777777" w:rsidR="00B70010" w:rsidRPr="002B11B3" w:rsidRDefault="00B70010" w:rsidP="00B70010">
            <w:pPr>
              <w:jc w:val="center"/>
              <w:rPr>
                <w:color w:val="000000"/>
                <w:sz w:val="22"/>
                <w:szCs w:val="22"/>
              </w:rPr>
            </w:pPr>
            <w:r w:rsidRPr="002B11B3">
              <w:rPr>
                <w:color w:val="000000"/>
                <w:sz w:val="22"/>
                <w:szCs w:val="22"/>
              </w:rPr>
              <w:t>.3.3</w:t>
            </w:r>
          </w:p>
        </w:tc>
        <w:tc>
          <w:tcPr>
            <w:tcW w:w="4919" w:type="dxa"/>
            <w:tcBorders>
              <w:top w:val="nil"/>
              <w:left w:val="nil"/>
              <w:bottom w:val="single" w:sz="4" w:space="0" w:color="auto"/>
              <w:right w:val="single" w:sz="4" w:space="0" w:color="auto"/>
            </w:tcBorders>
            <w:shd w:val="clear" w:color="auto" w:fill="auto"/>
            <w:vAlign w:val="center"/>
            <w:hideMark/>
          </w:tcPr>
          <w:p w14:paraId="78D3C42D" w14:textId="77777777" w:rsidR="00B70010" w:rsidRPr="002B11B3" w:rsidRDefault="00B70010" w:rsidP="00B70010">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6F19F6BE"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21BD5BA" w14:textId="54224FF3"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0E32068" w14:textId="2204180B"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745EF578" w14:textId="37E3CDCE"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9FBE591" w14:textId="793D3AA6"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4FA2D7F2" w14:textId="3F7AB441"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434AE3" w14:textId="091D6A1D"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19CB67C" w14:textId="70159B97"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411B2F4" w14:textId="5ADEDAAD" w:rsidR="00B70010" w:rsidRPr="002B11B3" w:rsidRDefault="00B70010" w:rsidP="00B70010">
            <w:pPr>
              <w:jc w:val="center"/>
              <w:rPr>
                <w:color w:val="000000"/>
                <w:sz w:val="22"/>
                <w:szCs w:val="22"/>
              </w:rPr>
            </w:pPr>
            <w:r>
              <w:rPr>
                <w:color w:val="000000"/>
                <w:sz w:val="18"/>
                <w:szCs w:val="18"/>
              </w:rPr>
              <w:t> </w:t>
            </w:r>
          </w:p>
        </w:tc>
      </w:tr>
      <w:tr w:rsidR="00B70010" w:rsidRPr="002B11B3" w14:paraId="1C231DD5" w14:textId="77777777" w:rsidTr="002B11B3">
        <w:trPr>
          <w:trHeight w:val="416"/>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CB9C26E" w14:textId="77777777" w:rsidR="00B70010" w:rsidRPr="002B11B3" w:rsidRDefault="00B70010" w:rsidP="00B70010">
            <w:pPr>
              <w:jc w:val="center"/>
              <w:rPr>
                <w:color w:val="000000"/>
                <w:sz w:val="22"/>
                <w:szCs w:val="22"/>
              </w:rPr>
            </w:pPr>
            <w:r w:rsidRPr="002B11B3">
              <w:rPr>
                <w:color w:val="000000"/>
                <w:sz w:val="22"/>
                <w:szCs w:val="22"/>
              </w:rPr>
              <w:t>.3.4</w:t>
            </w:r>
          </w:p>
        </w:tc>
        <w:tc>
          <w:tcPr>
            <w:tcW w:w="4919" w:type="dxa"/>
            <w:tcBorders>
              <w:top w:val="nil"/>
              <w:left w:val="nil"/>
              <w:bottom w:val="single" w:sz="4" w:space="0" w:color="auto"/>
              <w:right w:val="single" w:sz="4" w:space="0" w:color="auto"/>
            </w:tcBorders>
            <w:shd w:val="clear" w:color="auto" w:fill="auto"/>
            <w:vAlign w:val="center"/>
            <w:hideMark/>
          </w:tcPr>
          <w:p w14:paraId="7D64E4ED" w14:textId="77777777" w:rsidR="00B70010" w:rsidRPr="002B11B3" w:rsidRDefault="00B70010" w:rsidP="00B70010">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22AF58C0"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BEC92F2" w14:textId="3ED17204" w:rsidR="00B70010" w:rsidRPr="002B11B3" w:rsidRDefault="00B70010" w:rsidP="00B70010">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7DCE158B" w14:textId="6F7E39DB" w:rsidR="00B70010" w:rsidRPr="002B11B3" w:rsidRDefault="00B70010" w:rsidP="00B70010">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661D6836" w14:textId="06B7732D" w:rsidR="00B70010" w:rsidRPr="002B11B3" w:rsidRDefault="00B70010" w:rsidP="00B70010">
            <w:pPr>
              <w:jc w:val="center"/>
              <w:rPr>
                <w:color w:val="000000"/>
                <w:sz w:val="22"/>
                <w:szCs w:val="22"/>
              </w:rPr>
            </w:pPr>
            <w:r>
              <w:rPr>
                <w:color w:val="000000"/>
                <w:sz w:val="18"/>
                <w:szCs w:val="18"/>
              </w:rPr>
              <w:t>623,5</w:t>
            </w:r>
          </w:p>
        </w:tc>
        <w:tc>
          <w:tcPr>
            <w:tcW w:w="960" w:type="dxa"/>
            <w:tcBorders>
              <w:top w:val="nil"/>
              <w:left w:val="nil"/>
              <w:bottom w:val="single" w:sz="4" w:space="0" w:color="auto"/>
              <w:right w:val="single" w:sz="4" w:space="0" w:color="auto"/>
            </w:tcBorders>
            <w:shd w:val="clear" w:color="auto" w:fill="auto"/>
            <w:vAlign w:val="center"/>
            <w:hideMark/>
          </w:tcPr>
          <w:p w14:paraId="1133BD0E" w14:textId="5917CF9F" w:rsidR="00B70010" w:rsidRPr="002B11B3" w:rsidRDefault="00B70010" w:rsidP="00B70010">
            <w:pPr>
              <w:jc w:val="center"/>
              <w:rPr>
                <w:color w:val="000000"/>
                <w:sz w:val="22"/>
                <w:szCs w:val="22"/>
              </w:rPr>
            </w:pPr>
            <w:r>
              <w:rPr>
                <w:color w:val="000000"/>
                <w:sz w:val="18"/>
                <w:szCs w:val="18"/>
              </w:rPr>
              <w:t>972,6</w:t>
            </w:r>
          </w:p>
        </w:tc>
        <w:tc>
          <w:tcPr>
            <w:tcW w:w="842" w:type="dxa"/>
            <w:tcBorders>
              <w:top w:val="nil"/>
              <w:left w:val="nil"/>
              <w:bottom w:val="single" w:sz="4" w:space="0" w:color="auto"/>
              <w:right w:val="single" w:sz="4" w:space="0" w:color="auto"/>
            </w:tcBorders>
            <w:shd w:val="clear" w:color="auto" w:fill="auto"/>
            <w:vAlign w:val="center"/>
            <w:hideMark/>
          </w:tcPr>
          <w:p w14:paraId="08E888F9" w14:textId="645E0673" w:rsidR="00B70010" w:rsidRPr="002B11B3" w:rsidRDefault="00B70010" w:rsidP="00B70010">
            <w:pPr>
              <w:jc w:val="center"/>
              <w:rPr>
                <w:color w:val="000000"/>
                <w:sz w:val="22"/>
                <w:szCs w:val="22"/>
              </w:rPr>
            </w:pPr>
            <w:r>
              <w:rPr>
                <w:color w:val="000000"/>
                <w:sz w:val="18"/>
                <w:szCs w:val="18"/>
              </w:rPr>
              <w:t>1348,7</w:t>
            </w:r>
          </w:p>
        </w:tc>
        <w:tc>
          <w:tcPr>
            <w:tcW w:w="1275" w:type="dxa"/>
            <w:tcBorders>
              <w:top w:val="nil"/>
              <w:left w:val="nil"/>
              <w:bottom w:val="single" w:sz="4" w:space="0" w:color="auto"/>
              <w:right w:val="single" w:sz="4" w:space="0" w:color="auto"/>
            </w:tcBorders>
            <w:shd w:val="clear" w:color="auto" w:fill="auto"/>
            <w:vAlign w:val="center"/>
            <w:hideMark/>
          </w:tcPr>
          <w:p w14:paraId="5BDB657D" w14:textId="1F037AF1" w:rsidR="00B70010" w:rsidRPr="002B11B3" w:rsidRDefault="00B70010" w:rsidP="00B70010">
            <w:pPr>
              <w:jc w:val="center"/>
              <w:rPr>
                <w:color w:val="000000"/>
                <w:sz w:val="22"/>
                <w:szCs w:val="22"/>
              </w:rPr>
            </w:pPr>
            <w:r>
              <w:rPr>
                <w:color w:val="000000"/>
                <w:sz w:val="18"/>
                <w:szCs w:val="18"/>
              </w:rPr>
              <w:t>2944,7</w:t>
            </w:r>
          </w:p>
        </w:tc>
        <w:tc>
          <w:tcPr>
            <w:tcW w:w="1276" w:type="dxa"/>
            <w:tcBorders>
              <w:top w:val="nil"/>
              <w:left w:val="nil"/>
              <w:bottom w:val="single" w:sz="4" w:space="0" w:color="auto"/>
              <w:right w:val="single" w:sz="4" w:space="0" w:color="auto"/>
            </w:tcBorders>
            <w:shd w:val="clear" w:color="auto" w:fill="auto"/>
            <w:vAlign w:val="center"/>
            <w:hideMark/>
          </w:tcPr>
          <w:p w14:paraId="0AD14C9F" w14:textId="2D57414D" w:rsidR="00B70010" w:rsidRPr="002B11B3" w:rsidRDefault="00B70010" w:rsidP="00B70010">
            <w:pPr>
              <w:jc w:val="center"/>
              <w:rPr>
                <w:color w:val="000000"/>
                <w:sz w:val="22"/>
                <w:szCs w:val="22"/>
              </w:rPr>
            </w:pPr>
            <w:r>
              <w:rPr>
                <w:color w:val="000000"/>
                <w:sz w:val="18"/>
                <w:szCs w:val="18"/>
              </w:rPr>
              <w:t>2560,6</w:t>
            </w:r>
          </w:p>
        </w:tc>
        <w:tc>
          <w:tcPr>
            <w:tcW w:w="1134" w:type="dxa"/>
            <w:tcBorders>
              <w:top w:val="nil"/>
              <w:left w:val="nil"/>
              <w:bottom w:val="single" w:sz="4" w:space="0" w:color="auto"/>
              <w:right w:val="single" w:sz="4" w:space="0" w:color="auto"/>
            </w:tcBorders>
            <w:shd w:val="clear" w:color="auto" w:fill="auto"/>
            <w:vAlign w:val="center"/>
            <w:hideMark/>
          </w:tcPr>
          <w:p w14:paraId="1A752BEF" w14:textId="1208A1F7" w:rsidR="00B70010" w:rsidRPr="002B11B3" w:rsidRDefault="00B70010" w:rsidP="00B70010">
            <w:pPr>
              <w:jc w:val="center"/>
              <w:rPr>
                <w:color w:val="000000"/>
                <w:sz w:val="22"/>
                <w:szCs w:val="22"/>
              </w:rPr>
            </w:pPr>
            <w:r>
              <w:rPr>
                <w:color w:val="000000"/>
                <w:sz w:val="18"/>
                <w:szCs w:val="18"/>
              </w:rPr>
              <w:t>5505,3</w:t>
            </w:r>
          </w:p>
        </w:tc>
      </w:tr>
      <w:tr w:rsidR="00B70010" w:rsidRPr="002B11B3" w14:paraId="06DFD48F" w14:textId="77777777" w:rsidTr="002B11B3">
        <w:trPr>
          <w:trHeight w:val="54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3C3C17" w14:textId="77777777" w:rsidR="00B70010" w:rsidRPr="002B11B3" w:rsidRDefault="00B70010" w:rsidP="00B70010">
            <w:pPr>
              <w:jc w:val="center"/>
              <w:rPr>
                <w:color w:val="000000"/>
                <w:sz w:val="22"/>
                <w:szCs w:val="22"/>
              </w:rPr>
            </w:pPr>
            <w:r w:rsidRPr="002B11B3">
              <w:rPr>
                <w:color w:val="000000"/>
                <w:sz w:val="22"/>
                <w:szCs w:val="22"/>
              </w:rPr>
              <w:lastRenderedPageBreak/>
              <w:t>.3.5</w:t>
            </w:r>
          </w:p>
        </w:tc>
        <w:tc>
          <w:tcPr>
            <w:tcW w:w="4919" w:type="dxa"/>
            <w:tcBorders>
              <w:top w:val="nil"/>
              <w:left w:val="nil"/>
              <w:bottom w:val="single" w:sz="4" w:space="0" w:color="auto"/>
              <w:right w:val="single" w:sz="4" w:space="0" w:color="auto"/>
            </w:tcBorders>
            <w:shd w:val="clear" w:color="auto" w:fill="auto"/>
            <w:vAlign w:val="center"/>
            <w:hideMark/>
          </w:tcPr>
          <w:p w14:paraId="43D9EB50" w14:textId="272BB789" w:rsidR="00B70010" w:rsidRPr="002B11B3" w:rsidRDefault="00B70010" w:rsidP="00B70010">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1A25354E"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07AB1A0" w14:textId="06CBC615"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DFD1B1F" w14:textId="49803C23" w:rsidR="00B70010" w:rsidRPr="002B11B3" w:rsidRDefault="00B70010" w:rsidP="00B70010">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12063F7E" w14:textId="4811984F"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4BE8657" w14:textId="15E0633A" w:rsidR="00B70010" w:rsidRPr="002B11B3" w:rsidRDefault="00B70010" w:rsidP="00B70010">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6C34689B" w14:textId="50A52B4F" w:rsidR="00B70010" w:rsidRPr="002B11B3" w:rsidRDefault="00B70010" w:rsidP="00B70010">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319DFA92" w14:textId="75312C98" w:rsidR="00B70010" w:rsidRPr="002B11B3" w:rsidRDefault="00B70010" w:rsidP="00B70010">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4A27B0C" w14:textId="6ACC62D8" w:rsidR="00B70010" w:rsidRPr="002B11B3" w:rsidRDefault="00B70010" w:rsidP="00B70010">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8574431" w14:textId="0EC86584"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B70010" w:rsidRPr="002B11B3" w14:paraId="1BDBEEB5"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EA33BC" w14:textId="77777777" w:rsidR="00B70010" w:rsidRPr="002B11B3" w:rsidRDefault="00B70010" w:rsidP="00B70010">
            <w:pPr>
              <w:jc w:val="center"/>
              <w:rPr>
                <w:color w:val="000000"/>
                <w:sz w:val="22"/>
                <w:szCs w:val="22"/>
              </w:rPr>
            </w:pPr>
            <w:r w:rsidRPr="002B11B3">
              <w:rPr>
                <w:color w:val="000000"/>
                <w:sz w:val="22"/>
                <w:szCs w:val="22"/>
              </w:rPr>
              <w:t>.3.6</w:t>
            </w:r>
          </w:p>
        </w:tc>
        <w:tc>
          <w:tcPr>
            <w:tcW w:w="4919" w:type="dxa"/>
            <w:tcBorders>
              <w:top w:val="nil"/>
              <w:left w:val="nil"/>
              <w:bottom w:val="single" w:sz="4" w:space="0" w:color="auto"/>
              <w:right w:val="single" w:sz="4" w:space="0" w:color="auto"/>
            </w:tcBorders>
            <w:shd w:val="clear" w:color="auto" w:fill="auto"/>
            <w:vAlign w:val="center"/>
            <w:hideMark/>
          </w:tcPr>
          <w:p w14:paraId="5ACF9F91" w14:textId="77777777" w:rsidR="00B70010" w:rsidRPr="002B11B3" w:rsidRDefault="00B70010" w:rsidP="00B70010">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A296992"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1C3F575" w14:textId="3389CD50"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5AC672A" w14:textId="466DA628" w:rsidR="00B70010" w:rsidRPr="002B11B3" w:rsidRDefault="00B70010" w:rsidP="00B70010">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21FE920C" w14:textId="53F41B5A"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E359D64" w14:textId="235C9276" w:rsidR="00B70010" w:rsidRPr="002B11B3" w:rsidRDefault="00B70010" w:rsidP="00B70010">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29E3E6A9" w14:textId="04E292B5" w:rsidR="00B70010" w:rsidRPr="002B11B3" w:rsidRDefault="00B70010" w:rsidP="00B70010">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714B95D" w14:textId="6D6B1CA3" w:rsidR="00B70010" w:rsidRPr="002B11B3" w:rsidRDefault="00B70010" w:rsidP="00B70010">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117E1B3" w14:textId="61CEBE6A" w:rsidR="00B70010" w:rsidRPr="002B11B3" w:rsidRDefault="00B70010" w:rsidP="00B70010">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3A83B7" w14:textId="68F47787"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B70010" w:rsidRPr="002B11B3" w14:paraId="020EA580"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614688" w14:textId="77777777" w:rsidR="00B70010" w:rsidRPr="002B11B3" w:rsidRDefault="00B70010" w:rsidP="00B70010">
            <w:pPr>
              <w:jc w:val="center"/>
              <w:rPr>
                <w:color w:val="000000"/>
                <w:sz w:val="22"/>
                <w:szCs w:val="22"/>
              </w:rPr>
            </w:pPr>
            <w:r w:rsidRPr="002B11B3">
              <w:rPr>
                <w:color w:val="000000"/>
                <w:sz w:val="22"/>
                <w:szCs w:val="22"/>
              </w:rPr>
              <w:t>.3.7</w:t>
            </w:r>
          </w:p>
        </w:tc>
        <w:tc>
          <w:tcPr>
            <w:tcW w:w="4919" w:type="dxa"/>
            <w:tcBorders>
              <w:top w:val="nil"/>
              <w:left w:val="nil"/>
              <w:bottom w:val="single" w:sz="4" w:space="0" w:color="auto"/>
              <w:right w:val="single" w:sz="4" w:space="0" w:color="auto"/>
            </w:tcBorders>
            <w:shd w:val="clear" w:color="auto" w:fill="auto"/>
            <w:vAlign w:val="center"/>
            <w:hideMark/>
          </w:tcPr>
          <w:p w14:paraId="31DBB2C3" w14:textId="77777777" w:rsidR="00B70010" w:rsidRPr="002B11B3" w:rsidRDefault="00B70010" w:rsidP="00B70010">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5465B722"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D2F7A74" w14:textId="0D9DEFC4"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1798B96" w14:textId="54B168D2" w:rsidR="00B70010" w:rsidRPr="002B11B3" w:rsidRDefault="00B70010" w:rsidP="00B70010">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2EECABFF" w14:textId="20392C5A" w:rsidR="00B70010" w:rsidRPr="002B11B3" w:rsidRDefault="00B70010" w:rsidP="00B70010">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88F1973" w14:textId="2E8C14D8" w:rsidR="00B70010" w:rsidRPr="002B11B3" w:rsidRDefault="00B70010" w:rsidP="00B70010">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34D01E84" w14:textId="13B832D2" w:rsidR="00B70010" w:rsidRPr="002B11B3" w:rsidRDefault="00B70010" w:rsidP="00B70010">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F2F85EC" w14:textId="53262393" w:rsidR="00B70010" w:rsidRPr="002B11B3" w:rsidRDefault="00B70010" w:rsidP="00B70010">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4D316BA7" w14:textId="34FE3105" w:rsidR="00B70010" w:rsidRPr="002B11B3" w:rsidRDefault="00B70010" w:rsidP="00B70010">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BFBB2FE" w14:textId="47409BB4"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2B11B3" w:rsidRPr="002B11B3" w14:paraId="1F82F818"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06EFD048" w14:textId="77777777" w:rsidR="002B11B3" w:rsidRPr="002B11B3" w:rsidRDefault="002B11B3" w:rsidP="003C2E0F">
            <w:pPr>
              <w:jc w:val="center"/>
              <w:rPr>
                <w:rFonts w:ascii="Calibri" w:hAnsi="Calibri" w:cs="Calibri"/>
                <w:color w:val="000000"/>
                <w:sz w:val="22"/>
                <w:szCs w:val="22"/>
              </w:rPr>
            </w:pPr>
            <w:r w:rsidRPr="002B11B3">
              <w:rPr>
                <w:rFonts w:ascii="Calibri" w:hAnsi="Calibri" w:cs="Calibri"/>
                <w:color w:val="000000"/>
                <w:sz w:val="22"/>
                <w:szCs w:val="22"/>
              </w:rPr>
              <w:t>4</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39161727" w14:textId="6ACA2629" w:rsidR="002B11B3" w:rsidRPr="002B11B3" w:rsidRDefault="002B11B3" w:rsidP="003C2E0F">
            <w:pPr>
              <w:jc w:val="center"/>
              <w:rPr>
                <w:b/>
                <w:bCs/>
                <w:color w:val="000000"/>
                <w:sz w:val="22"/>
                <w:szCs w:val="22"/>
              </w:rPr>
            </w:pPr>
            <w:r w:rsidRPr="002B11B3">
              <w:rPr>
                <w:b/>
                <w:bCs/>
                <w:color w:val="000000"/>
                <w:sz w:val="22"/>
                <w:szCs w:val="22"/>
              </w:rPr>
              <w:t>Приобретение техники и об</w:t>
            </w:r>
            <w:r w:rsidR="00314A09">
              <w:rPr>
                <w:b/>
                <w:bCs/>
                <w:color w:val="000000"/>
                <w:sz w:val="22"/>
                <w:szCs w:val="22"/>
              </w:rPr>
              <w:t>о</w:t>
            </w:r>
            <w:r w:rsidRPr="002B11B3">
              <w:rPr>
                <w:b/>
                <w:bCs/>
                <w:color w:val="000000"/>
                <w:sz w:val="22"/>
                <w:szCs w:val="22"/>
              </w:rPr>
              <w:t>рудования</w:t>
            </w:r>
          </w:p>
        </w:tc>
      </w:tr>
      <w:tr w:rsidR="007F7324" w:rsidRPr="002B11B3" w14:paraId="0D001D04"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747F77" w14:textId="77777777" w:rsidR="007F7324" w:rsidRPr="002B11B3" w:rsidRDefault="007F7324" w:rsidP="007F7324">
            <w:pPr>
              <w:jc w:val="center"/>
              <w:rPr>
                <w:color w:val="000000"/>
                <w:sz w:val="22"/>
                <w:szCs w:val="22"/>
              </w:rPr>
            </w:pPr>
            <w:r w:rsidRPr="002B11B3">
              <w:rPr>
                <w:color w:val="000000"/>
                <w:sz w:val="22"/>
                <w:szCs w:val="22"/>
              </w:rPr>
              <w:t>.4.1</w:t>
            </w:r>
          </w:p>
        </w:tc>
        <w:tc>
          <w:tcPr>
            <w:tcW w:w="4919" w:type="dxa"/>
            <w:tcBorders>
              <w:top w:val="nil"/>
              <w:left w:val="nil"/>
              <w:bottom w:val="single" w:sz="4" w:space="0" w:color="auto"/>
              <w:right w:val="single" w:sz="4" w:space="0" w:color="auto"/>
            </w:tcBorders>
            <w:shd w:val="clear" w:color="auto" w:fill="auto"/>
            <w:vAlign w:val="center"/>
            <w:hideMark/>
          </w:tcPr>
          <w:p w14:paraId="564AF4C3" w14:textId="77777777" w:rsidR="007F7324" w:rsidRPr="002B11B3" w:rsidRDefault="007F7324" w:rsidP="007F7324">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149CB27C"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A780A20" w14:textId="40A7A404"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A29479D" w14:textId="53B4C36A" w:rsidR="007F7324" w:rsidRPr="002B11B3" w:rsidRDefault="007F7324" w:rsidP="007F7324">
            <w:pPr>
              <w:jc w:val="center"/>
              <w:rPr>
                <w:color w:val="000000"/>
                <w:sz w:val="22"/>
                <w:szCs w:val="22"/>
              </w:rPr>
            </w:pPr>
            <w:r>
              <w:rPr>
                <w:color w:val="000000"/>
                <w:sz w:val="18"/>
                <w:szCs w:val="18"/>
              </w:rPr>
              <w:t>33,3</w:t>
            </w:r>
          </w:p>
        </w:tc>
        <w:tc>
          <w:tcPr>
            <w:tcW w:w="1060" w:type="dxa"/>
            <w:tcBorders>
              <w:top w:val="nil"/>
              <w:left w:val="nil"/>
              <w:bottom w:val="single" w:sz="4" w:space="0" w:color="auto"/>
              <w:right w:val="single" w:sz="4" w:space="0" w:color="auto"/>
            </w:tcBorders>
            <w:shd w:val="clear" w:color="auto" w:fill="auto"/>
            <w:vAlign w:val="center"/>
            <w:hideMark/>
          </w:tcPr>
          <w:p w14:paraId="2CAD31A5" w14:textId="640B7B58" w:rsidR="007F7324" w:rsidRPr="002B11B3" w:rsidRDefault="007F7324" w:rsidP="007F7324">
            <w:pPr>
              <w:jc w:val="center"/>
              <w:rPr>
                <w:color w:val="000000"/>
                <w:sz w:val="22"/>
                <w:szCs w:val="22"/>
              </w:rPr>
            </w:pPr>
            <w:r>
              <w:rPr>
                <w:color w:val="000000"/>
                <w:sz w:val="18"/>
                <w:szCs w:val="18"/>
              </w:rPr>
              <w:t>34,6</w:t>
            </w:r>
          </w:p>
        </w:tc>
        <w:tc>
          <w:tcPr>
            <w:tcW w:w="960" w:type="dxa"/>
            <w:tcBorders>
              <w:top w:val="nil"/>
              <w:left w:val="nil"/>
              <w:bottom w:val="single" w:sz="4" w:space="0" w:color="auto"/>
              <w:right w:val="single" w:sz="4" w:space="0" w:color="auto"/>
            </w:tcBorders>
            <w:shd w:val="clear" w:color="auto" w:fill="auto"/>
            <w:vAlign w:val="center"/>
            <w:hideMark/>
          </w:tcPr>
          <w:p w14:paraId="0B565818" w14:textId="20954329" w:rsidR="007F7324" w:rsidRPr="002B11B3" w:rsidRDefault="007F7324" w:rsidP="007F7324">
            <w:pPr>
              <w:jc w:val="center"/>
              <w:rPr>
                <w:color w:val="000000"/>
                <w:sz w:val="22"/>
                <w:szCs w:val="22"/>
              </w:rPr>
            </w:pPr>
            <w:r>
              <w:rPr>
                <w:color w:val="000000"/>
                <w:sz w:val="18"/>
                <w:szCs w:val="18"/>
              </w:rPr>
              <w:t>36,0</w:t>
            </w:r>
          </w:p>
        </w:tc>
        <w:tc>
          <w:tcPr>
            <w:tcW w:w="842" w:type="dxa"/>
            <w:tcBorders>
              <w:top w:val="nil"/>
              <w:left w:val="nil"/>
              <w:bottom w:val="single" w:sz="4" w:space="0" w:color="auto"/>
              <w:right w:val="single" w:sz="4" w:space="0" w:color="auto"/>
            </w:tcBorders>
            <w:shd w:val="clear" w:color="auto" w:fill="auto"/>
            <w:vAlign w:val="center"/>
            <w:hideMark/>
          </w:tcPr>
          <w:p w14:paraId="0A7E3955" w14:textId="0594742F" w:rsidR="007F7324" w:rsidRPr="002B11B3" w:rsidRDefault="007F7324" w:rsidP="007F7324">
            <w:pPr>
              <w:jc w:val="center"/>
              <w:rPr>
                <w:color w:val="000000"/>
                <w:sz w:val="22"/>
                <w:szCs w:val="22"/>
              </w:rPr>
            </w:pPr>
            <w:r>
              <w:rPr>
                <w:color w:val="000000"/>
                <w:sz w:val="18"/>
                <w:szCs w:val="18"/>
              </w:rPr>
              <w:t>37,4</w:t>
            </w:r>
          </w:p>
        </w:tc>
        <w:tc>
          <w:tcPr>
            <w:tcW w:w="1275" w:type="dxa"/>
            <w:tcBorders>
              <w:top w:val="nil"/>
              <w:left w:val="nil"/>
              <w:bottom w:val="single" w:sz="4" w:space="0" w:color="auto"/>
              <w:right w:val="single" w:sz="4" w:space="0" w:color="auto"/>
            </w:tcBorders>
            <w:shd w:val="clear" w:color="auto" w:fill="auto"/>
            <w:vAlign w:val="center"/>
            <w:hideMark/>
          </w:tcPr>
          <w:p w14:paraId="276A3697" w14:textId="64706704" w:rsidR="007F7324" w:rsidRPr="002B11B3" w:rsidRDefault="007F7324" w:rsidP="007F7324">
            <w:pPr>
              <w:jc w:val="center"/>
              <w:rPr>
                <w:color w:val="000000"/>
                <w:sz w:val="22"/>
                <w:szCs w:val="22"/>
              </w:rPr>
            </w:pPr>
            <w:r>
              <w:rPr>
                <w:color w:val="000000"/>
                <w:sz w:val="18"/>
                <w:szCs w:val="18"/>
              </w:rPr>
              <w:t>173,3</w:t>
            </w:r>
          </w:p>
        </w:tc>
        <w:tc>
          <w:tcPr>
            <w:tcW w:w="1276" w:type="dxa"/>
            <w:tcBorders>
              <w:top w:val="nil"/>
              <w:left w:val="nil"/>
              <w:bottom w:val="single" w:sz="4" w:space="0" w:color="auto"/>
              <w:right w:val="single" w:sz="4" w:space="0" w:color="auto"/>
            </w:tcBorders>
            <w:shd w:val="clear" w:color="auto" w:fill="auto"/>
            <w:vAlign w:val="center"/>
            <w:hideMark/>
          </w:tcPr>
          <w:p w14:paraId="30BD07FD" w14:textId="234C8766" w:rsidR="007F7324" w:rsidRPr="002B11B3" w:rsidRDefault="007F7324" w:rsidP="007F7324">
            <w:pPr>
              <w:jc w:val="center"/>
              <w:rPr>
                <w:color w:val="000000"/>
                <w:sz w:val="22"/>
                <w:szCs w:val="22"/>
              </w:rPr>
            </w:pPr>
            <w:r>
              <w:rPr>
                <w:color w:val="000000"/>
                <w:sz w:val="18"/>
                <w:szCs w:val="18"/>
              </w:rPr>
              <w:t>110,0</w:t>
            </w:r>
          </w:p>
        </w:tc>
        <w:tc>
          <w:tcPr>
            <w:tcW w:w="1134" w:type="dxa"/>
            <w:tcBorders>
              <w:top w:val="nil"/>
              <w:left w:val="nil"/>
              <w:bottom w:val="single" w:sz="4" w:space="0" w:color="auto"/>
              <w:right w:val="single" w:sz="4" w:space="0" w:color="auto"/>
            </w:tcBorders>
            <w:shd w:val="clear" w:color="auto" w:fill="auto"/>
            <w:vAlign w:val="center"/>
            <w:hideMark/>
          </w:tcPr>
          <w:p w14:paraId="5EE8332D" w14:textId="0C777271" w:rsidR="007F7324" w:rsidRPr="002B11B3" w:rsidRDefault="007F7324" w:rsidP="007F7324">
            <w:pPr>
              <w:jc w:val="center"/>
              <w:rPr>
                <w:color w:val="000000"/>
                <w:sz w:val="22"/>
                <w:szCs w:val="22"/>
              </w:rPr>
            </w:pPr>
            <w:r>
              <w:rPr>
                <w:color w:val="000000"/>
                <w:sz w:val="18"/>
                <w:szCs w:val="18"/>
              </w:rPr>
              <w:t>283,3</w:t>
            </w:r>
          </w:p>
        </w:tc>
      </w:tr>
      <w:tr w:rsidR="007F7324" w:rsidRPr="002B11B3" w14:paraId="09698725"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865E9DC" w14:textId="77777777" w:rsidR="007F7324" w:rsidRPr="002B11B3" w:rsidRDefault="007F7324" w:rsidP="007F7324">
            <w:pPr>
              <w:jc w:val="center"/>
              <w:rPr>
                <w:color w:val="000000"/>
                <w:sz w:val="22"/>
                <w:szCs w:val="22"/>
              </w:rPr>
            </w:pPr>
            <w:r w:rsidRPr="002B11B3">
              <w:rPr>
                <w:color w:val="000000"/>
                <w:sz w:val="22"/>
                <w:szCs w:val="22"/>
              </w:rPr>
              <w:t>.4.2</w:t>
            </w:r>
          </w:p>
        </w:tc>
        <w:tc>
          <w:tcPr>
            <w:tcW w:w="4919" w:type="dxa"/>
            <w:tcBorders>
              <w:top w:val="nil"/>
              <w:left w:val="nil"/>
              <w:bottom w:val="single" w:sz="4" w:space="0" w:color="auto"/>
              <w:right w:val="single" w:sz="4" w:space="0" w:color="auto"/>
            </w:tcBorders>
            <w:shd w:val="clear" w:color="auto" w:fill="auto"/>
            <w:vAlign w:val="center"/>
            <w:hideMark/>
          </w:tcPr>
          <w:p w14:paraId="58C97ABB" w14:textId="77777777" w:rsidR="007F7324" w:rsidRPr="002B11B3" w:rsidRDefault="007F7324" w:rsidP="007F7324">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447641A8"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7C1AF30" w14:textId="63BAD381"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C6A8028" w14:textId="6745537D"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0CC34F75" w14:textId="59B58EA4"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BCBF593" w14:textId="725FA4DE"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1A98D97A" w14:textId="1B2698A3"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4DBE553" w14:textId="369DB9C9"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2F99059" w14:textId="34E58404"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236F17" w14:textId="65AF8EAA" w:rsidR="007F7324" w:rsidRPr="002B11B3" w:rsidRDefault="007F7324" w:rsidP="007F7324">
            <w:pPr>
              <w:rPr>
                <w:rFonts w:ascii="Calibri" w:hAnsi="Calibri" w:cs="Calibri"/>
                <w:color w:val="000000"/>
                <w:sz w:val="22"/>
                <w:szCs w:val="22"/>
              </w:rPr>
            </w:pPr>
            <w:r>
              <w:rPr>
                <w:rFonts w:ascii="Calibri" w:hAnsi="Calibri" w:cs="Calibri"/>
                <w:color w:val="000000"/>
                <w:sz w:val="18"/>
                <w:szCs w:val="18"/>
              </w:rPr>
              <w:t> </w:t>
            </w:r>
          </w:p>
        </w:tc>
      </w:tr>
      <w:tr w:rsidR="007F7324" w:rsidRPr="002B11B3" w14:paraId="315200F4"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725C5A" w14:textId="77777777" w:rsidR="007F7324" w:rsidRPr="002B11B3" w:rsidRDefault="007F7324" w:rsidP="007F7324">
            <w:pPr>
              <w:jc w:val="center"/>
              <w:rPr>
                <w:color w:val="000000"/>
                <w:sz w:val="22"/>
                <w:szCs w:val="22"/>
              </w:rPr>
            </w:pPr>
            <w:r w:rsidRPr="002B11B3">
              <w:rPr>
                <w:color w:val="000000"/>
                <w:sz w:val="22"/>
                <w:szCs w:val="22"/>
              </w:rPr>
              <w:t>.4.3</w:t>
            </w:r>
          </w:p>
        </w:tc>
        <w:tc>
          <w:tcPr>
            <w:tcW w:w="4919" w:type="dxa"/>
            <w:tcBorders>
              <w:top w:val="nil"/>
              <w:left w:val="nil"/>
              <w:bottom w:val="single" w:sz="4" w:space="0" w:color="auto"/>
              <w:right w:val="single" w:sz="4" w:space="0" w:color="auto"/>
            </w:tcBorders>
            <w:shd w:val="clear" w:color="auto" w:fill="auto"/>
            <w:vAlign w:val="center"/>
            <w:hideMark/>
          </w:tcPr>
          <w:p w14:paraId="2E4DAE3B" w14:textId="77777777" w:rsidR="007F7324" w:rsidRPr="002B11B3" w:rsidRDefault="007F7324" w:rsidP="007F7324">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7521D67C"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E2E5712" w14:textId="10C019B5"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2CF297A" w14:textId="05DF664D"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077024B" w14:textId="332A8FDF"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09FA9FA" w14:textId="1DBEC9A9"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8488E2C" w14:textId="4B101BCC"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2830A38" w14:textId="62EC1F47"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82BF730" w14:textId="10B63F2E"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39B6B532" w14:textId="05FAF683" w:rsidR="007F7324" w:rsidRPr="002B11B3" w:rsidRDefault="007F7324" w:rsidP="007F7324">
            <w:pPr>
              <w:jc w:val="center"/>
              <w:rPr>
                <w:color w:val="000000"/>
                <w:sz w:val="22"/>
                <w:szCs w:val="22"/>
              </w:rPr>
            </w:pPr>
            <w:r>
              <w:rPr>
                <w:color w:val="000000"/>
                <w:sz w:val="18"/>
                <w:szCs w:val="18"/>
              </w:rPr>
              <w:t> </w:t>
            </w:r>
          </w:p>
        </w:tc>
      </w:tr>
      <w:tr w:rsidR="007F7324" w:rsidRPr="002B11B3" w14:paraId="51EF7BE1" w14:textId="77777777" w:rsidTr="002B11B3">
        <w:trPr>
          <w:trHeight w:val="444"/>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FB568D" w14:textId="77777777" w:rsidR="007F7324" w:rsidRPr="002B11B3" w:rsidRDefault="007F7324" w:rsidP="007F7324">
            <w:pPr>
              <w:jc w:val="center"/>
              <w:rPr>
                <w:color w:val="000000"/>
                <w:sz w:val="22"/>
                <w:szCs w:val="22"/>
              </w:rPr>
            </w:pPr>
            <w:r w:rsidRPr="002B11B3">
              <w:rPr>
                <w:color w:val="000000"/>
                <w:sz w:val="22"/>
                <w:szCs w:val="22"/>
              </w:rPr>
              <w:t>.4.4</w:t>
            </w:r>
          </w:p>
        </w:tc>
        <w:tc>
          <w:tcPr>
            <w:tcW w:w="4919" w:type="dxa"/>
            <w:tcBorders>
              <w:top w:val="nil"/>
              <w:left w:val="nil"/>
              <w:bottom w:val="single" w:sz="4" w:space="0" w:color="auto"/>
              <w:right w:val="single" w:sz="4" w:space="0" w:color="auto"/>
            </w:tcBorders>
            <w:shd w:val="clear" w:color="auto" w:fill="auto"/>
            <w:vAlign w:val="center"/>
            <w:hideMark/>
          </w:tcPr>
          <w:p w14:paraId="123424C2" w14:textId="77777777" w:rsidR="007F7324" w:rsidRPr="002B11B3" w:rsidRDefault="007F7324" w:rsidP="007F7324">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7572EF87"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55C1211" w14:textId="44047CA5"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82DF21D" w14:textId="454A5DA0" w:rsidR="007F7324" w:rsidRPr="002B11B3" w:rsidRDefault="007F7324" w:rsidP="007F7324">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25AE1781" w14:textId="1D3320F6" w:rsidR="007F7324" w:rsidRPr="002B11B3" w:rsidRDefault="007F7324" w:rsidP="007F7324">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2C888F5" w14:textId="6477D2F3" w:rsidR="007F7324" w:rsidRPr="002B11B3" w:rsidRDefault="007F7324" w:rsidP="007F7324">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023AD15C" w14:textId="525AE480" w:rsidR="007F7324" w:rsidRPr="002B11B3" w:rsidRDefault="007F7324" w:rsidP="007F7324">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57E6C4C" w14:textId="182A756F" w:rsidR="007F7324" w:rsidRPr="002B11B3" w:rsidRDefault="007F7324" w:rsidP="007F7324">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E0D6A16" w14:textId="6D19BD47" w:rsidR="007F7324" w:rsidRPr="002B11B3" w:rsidRDefault="007F7324" w:rsidP="007F7324">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63ABD3F6" w14:textId="2185E6B7" w:rsidR="007F7324" w:rsidRPr="002B11B3" w:rsidRDefault="007F7324" w:rsidP="007F7324">
            <w:pPr>
              <w:jc w:val="center"/>
              <w:rPr>
                <w:color w:val="000000"/>
                <w:sz w:val="22"/>
                <w:szCs w:val="22"/>
              </w:rPr>
            </w:pPr>
            <w:r>
              <w:rPr>
                <w:color w:val="000000"/>
                <w:sz w:val="18"/>
                <w:szCs w:val="18"/>
              </w:rPr>
              <w:t> </w:t>
            </w:r>
          </w:p>
        </w:tc>
      </w:tr>
      <w:tr w:rsidR="007F7324" w:rsidRPr="002B11B3" w14:paraId="3BCF2285" w14:textId="77777777" w:rsidTr="00907273">
        <w:trPr>
          <w:trHeight w:val="568"/>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7035B6" w14:textId="77777777" w:rsidR="007F7324" w:rsidRPr="002B11B3" w:rsidRDefault="007F7324" w:rsidP="007F7324">
            <w:pPr>
              <w:jc w:val="center"/>
              <w:rPr>
                <w:color w:val="000000"/>
                <w:sz w:val="22"/>
                <w:szCs w:val="22"/>
              </w:rPr>
            </w:pPr>
            <w:r w:rsidRPr="002B11B3">
              <w:rPr>
                <w:color w:val="000000"/>
                <w:sz w:val="22"/>
                <w:szCs w:val="22"/>
              </w:rPr>
              <w:t>.4.5</w:t>
            </w:r>
          </w:p>
        </w:tc>
        <w:tc>
          <w:tcPr>
            <w:tcW w:w="4919" w:type="dxa"/>
            <w:tcBorders>
              <w:top w:val="nil"/>
              <w:left w:val="nil"/>
              <w:bottom w:val="single" w:sz="4" w:space="0" w:color="auto"/>
              <w:right w:val="single" w:sz="4" w:space="0" w:color="auto"/>
            </w:tcBorders>
            <w:shd w:val="clear" w:color="auto" w:fill="auto"/>
            <w:vAlign w:val="center"/>
            <w:hideMark/>
          </w:tcPr>
          <w:p w14:paraId="4AC97230" w14:textId="79E48C2E" w:rsidR="007F7324" w:rsidRPr="002B11B3" w:rsidRDefault="007F7324" w:rsidP="007F7324">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2D2E8B02"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D9790F5" w14:textId="34E6BAD3" w:rsidR="007F7324" w:rsidRPr="002B11B3" w:rsidRDefault="007F7324" w:rsidP="007F7324">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6AA100E9" w14:textId="3683A422" w:rsidR="007F7324" w:rsidRPr="002B11B3" w:rsidRDefault="007F7324" w:rsidP="007F7324">
            <w:pPr>
              <w:jc w:val="center"/>
              <w:rPr>
                <w:color w:val="000000"/>
                <w:sz w:val="22"/>
                <w:szCs w:val="22"/>
              </w:rPr>
            </w:pPr>
            <w:r>
              <w:rPr>
                <w:color w:val="000000"/>
                <w:sz w:val="18"/>
                <w:szCs w:val="18"/>
              </w:rPr>
              <w:t>33,3</w:t>
            </w:r>
          </w:p>
        </w:tc>
        <w:tc>
          <w:tcPr>
            <w:tcW w:w="1060" w:type="dxa"/>
            <w:tcBorders>
              <w:top w:val="nil"/>
              <w:left w:val="nil"/>
              <w:bottom w:val="single" w:sz="4" w:space="0" w:color="auto"/>
              <w:right w:val="single" w:sz="4" w:space="0" w:color="auto"/>
            </w:tcBorders>
            <w:shd w:val="clear" w:color="auto" w:fill="auto"/>
            <w:vAlign w:val="center"/>
            <w:hideMark/>
          </w:tcPr>
          <w:p w14:paraId="3DACD8DD" w14:textId="729EC6DC" w:rsidR="007F7324" w:rsidRPr="002B11B3" w:rsidRDefault="007F7324" w:rsidP="007F7324">
            <w:pPr>
              <w:jc w:val="center"/>
              <w:rPr>
                <w:color w:val="000000"/>
                <w:sz w:val="22"/>
                <w:szCs w:val="22"/>
              </w:rPr>
            </w:pPr>
            <w:r>
              <w:rPr>
                <w:color w:val="000000"/>
                <w:sz w:val="18"/>
                <w:szCs w:val="18"/>
              </w:rPr>
              <w:t>34,6</w:t>
            </w:r>
          </w:p>
        </w:tc>
        <w:tc>
          <w:tcPr>
            <w:tcW w:w="960" w:type="dxa"/>
            <w:tcBorders>
              <w:top w:val="nil"/>
              <w:left w:val="nil"/>
              <w:bottom w:val="single" w:sz="4" w:space="0" w:color="auto"/>
              <w:right w:val="single" w:sz="4" w:space="0" w:color="auto"/>
            </w:tcBorders>
            <w:shd w:val="clear" w:color="auto" w:fill="auto"/>
            <w:vAlign w:val="center"/>
            <w:hideMark/>
          </w:tcPr>
          <w:p w14:paraId="2B08778B" w14:textId="3D1EBA60" w:rsidR="007F7324" w:rsidRPr="002B11B3" w:rsidRDefault="007F7324" w:rsidP="007F7324">
            <w:pPr>
              <w:jc w:val="center"/>
              <w:rPr>
                <w:color w:val="000000"/>
                <w:sz w:val="22"/>
                <w:szCs w:val="22"/>
              </w:rPr>
            </w:pPr>
            <w:r>
              <w:rPr>
                <w:color w:val="000000"/>
                <w:sz w:val="18"/>
                <w:szCs w:val="18"/>
              </w:rPr>
              <w:t>36,0</w:t>
            </w:r>
          </w:p>
        </w:tc>
        <w:tc>
          <w:tcPr>
            <w:tcW w:w="842" w:type="dxa"/>
            <w:tcBorders>
              <w:top w:val="nil"/>
              <w:left w:val="nil"/>
              <w:bottom w:val="single" w:sz="4" w:space="0" w:color="auto"/>
              <w:right w:val="single" w:sz="4" w:space="0" w:color="auto"/>
            </w:tcBorders>
            <w:shd w:val="clear" w:color="auto" w:fill="auto"/>
            <w:vAlign w:val="center"/>
            <w:hideMark/>
          </w:tcPr>
          <w:p w14:paraId="7EDEE07D" w14:textId="6F47CC98" w:rsidR="007F7324" w:rsidRPr="002B11B3" w:rsidRDefault="007F7324" w:rsidP="007F7324">
            <w:pPr>
              <w:jc w:val="center"/>
              <w:rPr>
                <w:color w:val="000000"/>
                <w:sz w:val="22"/>
                <w:szCs w:val="22"/>
              </w:rPr>
            </w:pPr>
            <w:r>
              <w:rPr>
                <w:color w:val="000000"/>
                <w:sz w:val="18"/>
                <w:szCs w:val="18"/>
              </w:rPr>
              <w:t>37,4</w:t>
            </w:r>
          </w:p>
        </w:tc>
        <w:tc>
          <w:tcPr>
            <w:tcW w:w="1275" w:type="dxa"/>
            <w:tcBorders>
              <w:top w:val="nil"/>
              <w:left w:val="nil"/>
              <w:bottom w:val="single" w:sz="4" w:space="0" w:color="auto"/>
              <w:right w:val="single" w:sz="4" w:space="0" w:color="auto"/>
            </w:tcBorders>
            <w:shd w:val="clear" w:color="auto" w:fill="auto"/>
            <w:vAlign w:val="center"/>
            <w:hideMark/>
          </w:tcPr>
          <w:p w14:paraId="4757292D" w14:textId="578E06DA" w:rsidR="007F7324" w:rsidRPr="002B11B3" w:rsidRDefault="007F7324" w:rsidP="007F7324">
            <w:pPr>
              <w:jc w:val="center"/>
              <w:rPr>
                <w:color w:val="000000"/>
                <w:sz w:val="22"/>
                <w:szCs w:val="22"/>
              </w:rPr>
            </w:pPr>
            <w:r>
              <w:rPr>
                <w:color w:val="000000"/>
                <w:sz w:val="18"/>
                <w:szCs w:val="18"/>
              </w:rPr>
              <w:t>173,3</w:t>
            </w:r>
          </w:p>
        </w:tc>
        <w:tc>
          <w:tcPr>
            <w:tcW w:w="1276" w:type="dxa"/>
            <w:tcBorders>
              <w:top w:val="nil"/>
              <w:left w:val="nil"/>
              <w:bottom w:val="single" w:sz="4" w:space="0" w:color="auto"/>
              <w:right w:val="single" w:sz="4" w:space="0" w:color="auto"/>
            </w:tcBorders>
            <w:shd w:val="clear" w:color="auto" w:fill="auto"/>
            <w:vAlign w:val="center"/>
            <w:hideMark/>
          </w:tcPr>
          <w:p w14:paraId="75D3704C" w14:textId="4F2C531B" w:rsidR="007F7324" w:rsidRPr="002B11B3" w:rsidRDefault="007F7324" w:rsidP="007F7324">
            <w:pPr>
              <w:jc w:val="center"/>
              <w:rPr>
                <w:color w:val="000000"/>
                <w:sz w:val="22"/>
                <w:szCs w:val="22"/>
              </w:rPr>
            </w:pPr>
            <w:r>
              <w:rPr>
                <w:color w:val="000000"/>
                <w:sz w:val="18"/>
                <w:szCs w:val="18"/>
              </w:rPr>
              <w:t>110,0</w:t>
            </w:r>
          </w:p>
        </w:tc>
        <w:tc>
          <w:tcPr>
            <w:tcW w:w="1134" w:type="dxa"/>
            <w:tcBorders>
              <w:top w:val="nil"/>
              <w:left w:val="nil"/>
              <w:bottom w:val="single" w:sz="4" w:space="0" w:color="auto"/>
              <w:right w:val="single" w:sz="4" w:space="0" w:color="auto"/>
            </w:tcBorders>
            <w:shd w:val="clear" w:color="auto" w:fill="auto"/>
            <w:noWrap/>
            <w:vAlign w:val="center"/>
            <w:hideMark/>
          </w:tcPr>
          <w:p w14:paraId="4B88025A" w14:textId="421BD0D2" w:rsidR="007F7324" w:rsidRPr="002B11B3" w:rsidRDefault="007F7324" w:rsidP="007F7324">
            <w:pPr>
              <w:rPr>
                <w:rFonts w:ascii="Calibri" w:hAnsi="Calibri" w:cs="Calibri"/>
                <w:color w:val="000000"/>
                <w:sz w:val="22"/>
                <w:szCs w:val="22"/>
              </w:rPr>
            </w:pPr>
            <w:r>
              <w:rPr>
                <w:color w:val="000000"/>
                <w:sz w:val="18"/>
                <w:szCs w:val="18"/>
              </w:rPr>
              <w:t>283,3</w:t>
            </w:r>
          </w:p>
        </w:tc>
      </w:tr>
      <w:tr w:rsidR="007F7324" w:rsidRPr="002B11B3" w14:paraId="45821D7D"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6C0A68" w14:textId="77777777" w:rsidR="007F7324" w:rsidRPr="002B11B3" w:rsidRDefault="007F7324" w:rsidP="007F7324">
            <w:pPr>
              <w:jc w:val="center"/>
              <w:rPr>
                <w:color w:val="000000"/>
                <w:sz w:val="22"/>
                <w:szCs w:val="22"/>
              </w:rPr>
            </w:pPr>
            <w:r w:rsidRPr="002B11B3">
              <w:rPr>
                <w:color w:val="000000"/>
                <w:sz w:val="22"/>
                <w:szCs w:val="22"/>
              </w:rPr>
              <w:t>.4.6</w:t>
            </w:r>
          </w:p>
        </w:tc>
        <w:tc>
          <w:tcPr>
            <w:tcW w:w="4919" w:type="dxa"/>
            <w:tcBorders>
              <w:top w:val="nil"/>
              <w:left w:val="nil"/>
              <w:bottom w:val="single" w:sz="4" w:space="0" w:color="auto"/>
              <w:right w:val="single" w:sz="4" w:space="0" w:color="auto"/>
            </w:tcBorders>
            <w:shd w:val="clear" w:color="auto" w:fill="auto"/>
            <w:vAlign w:val="center"/>
            <w:hideMark/>
          </w:tcPr>
          <w:p w14:paraId="0FD7F334" w14:textId="77777777" w:rsidR="007F7324" w:rsidRPr="002B11B3" w:rsidRDefault="007F7324" w:rsidP="007F7324">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6A99C6F0"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2871D61B" w14:textId="30C34662"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22F9962" w14:textId="3674D2BE" w:rsidR="007F7324" w:rsidRPr="002B11B3" w:rsidRDefault="007F7324" w:rsidP="007F7324">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671C1AB1" w14:textId="4AC094B7"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C38ED31" w14:textId="3D6E7F46" w:rsidR="007F7324" w:rsidRPr="002B11B3" w:rsidRDefault="007F7324" w:rsidP="007F7324">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6EF03210" w14:textId="77151C5C" w:rsidR="007F7324" w:rsidRPr="002B11B3" w:rsidRDefault="007F7324" w:rsidP="007F7324">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0FBD71AC" w14:textId="667C124D" w:rsidR="007F7324" w:rsidRPr="002B11B3" w:rsidRDefault="007F7324" w:rsidP="007F7324">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71BE8FA6" w14:textId="145C28F9" w:rsidR="007F7324" w:rsidRPr="002B11B3" w:rsidRDefault="007F7324" w:rsidP="007F7324">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699CE0A" w14:textId="48F007A1" w:rsidR="007F7324" w:rsidRPr="002B11B3" w:rsidRDefault="007F7324" w:rsidP="007F7324">
            <w:pPr>
              <w:rPr>
                <w:rFonts w:ascii="Calibri" w:hAnsi="Calibri" w:cs="Calibri"/>
                <w:color w:val="000000"/>
                <w:sz w:val="22"/>
                <w:szCs w:val="22"/>
              </w:rPr>
            </w:pPr>
            <w:r>
              <w:rPr>
                <w:rFonts w:ascii="Calibri" w:hAnsi="Calibri" w:cs="Calibri"/>
                <w:color w:val="000000"/>
                <w:sz w:val="18"/>
                <w:szCs w:val="18"/>
              </w:rPr>
              <w:t> </w:t>
            </w:r>
          </w:p>
        </w:tc>
      </w:tr>
      <w:tr w:rsidR="007F7324" w:rsidRPr="002B11B3" w14:paraId="2B168F7D"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B225AB" w14:textId="77777777" w:rsidR="007F7324" w:rsidRPr="002B11B3" w:rsidRDefault="007F7324" w:rsidP="007F7324">
            <w:pPr>
              <w:jc w:val="center"/>
              <w:rPr>
                <w:color w:val="000000"/>
                <w:sz w:val="22"/>
                <w:szCs w:val="22"/>
              </w:rPr>
            </w:pPr>
            <w:r w:rsidRPr="002B11B3">
              <w:rPr>
                <w:color w:val="000000"/>
                <w:sz w:val="22"/>
                <w:szCs w:val="22"/>
              </w:rPr>
              <w:t>.4.7</w:t>
            </w:r>
          </w:p>
        </w:tc>
        <w:tc>
          <w:tcPr>
            <w:tcW w:w="4919" w:type="dxa"/>
            <w:tcBorders>
              <w:top w:val="nil"/>
              <w:left w:val="nil"/>
              <w:bottom w:val="single" w:sz="4" w:space="0" w:color="auto"/>
              <w:right w:val="single" w:sz="4" w:space="0" w:color="auto"/>
            </w:tcBorders>
            <w:shd w:val="clear" w:color="auto" w:fill="auto"/>
            <w:vAlign w:val="center"/>
            <w:hideMark/>
          </w:tcPr>
          <w:p w14:paraId="6C5BE21E" w14:textId="77777777" w:rsidR="007F7324" w:rsidRPr="002B11B3" w:rsidRDefault="007F7324" w:rsidP="007F7324">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1BFE804D" w14:textId="77777777" w:rsidR="007F7324" w:rsidRPr="002B11B3" w:rsidRDefault="007F7324" w:rsidP="007F7324">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D8CD6ED" w14:textId="2A2A57D3"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F1E0A7A" w14:textId="56634A8E" w:rsidR="007F7324" w:rsidRPr="002B11B3" w:rsidRDefault="007F7324" w:rsidP="007F7324">
            <w:pPr>
              <w:jc w:val="center"/>
              <w:rPr>
                <w:color w:val="000000"/>
                <w:sz w:val="22"/>
                <w:szCs w:val="22"/>
              </w:rPr>
            </w:pPr>
            <w:r>
              <w:rPr>
                <w:color w:val="000000"/>
                <w:sz w:val="18"/>
                <w:szCs w:val="18"/>
              </w:rPr>
              <w:t>0</w:t>
            </w:r>
          </w:p>
        </w:tc>
        <w:tc>
          <w:tcPr>
            <w:tcW w:w="1060" w:type="dxa"/>
            <w:tcBorders>
              <w:top w:val="nil"/>
              <w:left w:val="nil"/>
              <w:bottom w:val="single" w:sz="4" w:space="0" w:color="auto"/>
              <w:right w:val="single" w:sz="4" w:space="0" w:color="auto"/>
            </w:tcBorders>
            <w:shd w:val="clear" w:color="auto" w:fill="auto"/>
            <w:vAlign w:val="center"/>
            <w:hideMark/>
          </w:tcPr>
          <w:p w14:paraId="6E84D5FD" w14:textId="5EB581A1" w:rsidR="007F7324" w:rsidRPr="002B11B3" w:rsidRDefault="007F7324" w:rsidP="007F7324">
            <w:pPr>
              <w:jc w:val="center"/>
              <w:rPr>
                <w:color w:val="000000"/>
                <w:sz w:val="22"/>
                <w:szCs w:val="22"/>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9124BDC" w14:textId="14E14F76" w:rsidR="007F7324" w:rsidRPr="002B11B3" w:rsidRDefault="007F7324" w:rsidP="007F7324">
            <w:pPr>
              <w:jc w:val="center"/>
              <w:rPr>
                <w:color w:val="000000"/>
                <w:sz w:val="22"/>
                <w:szCs w:val="22"/>
              </w:rPr>
            </w:pPr>
            <w:r>
              <w:rPr>
                <w:color w:val="00000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14:paraId="4DF527FD" w14:textId="250C2117" w:rsidR="007F7324" w:rsidRPr="002B11B3" w:rsidRDefault="007F7324" w:rsidP="007F7324">
            <w:pPr>
              <w:jc w:val="center"/>
              <w:rPr>
                <w:color w:val="000000"/>
                <w:sz w:val="22"/>
                <w:szCs w:val="22"/>
              </w:rPr>
            </w:pPr>
            <w:r>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510BF27F" w14:textId="037028C2" w:rsidR="007F7324" w:rsidRPr="002B11B3" w:rsidRDefault="007F7324" w:rsidP="007F7324">
            <w:pPr>
              <w:jc w:val="center"/>
              <w:rPr>
                <w:color w:val="000000"/>
                <w:sz w:val="22"/>
                <w:szCs w:val="22"/>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5262C6F4" w14:textId="02817A5B" w:rsidR="007F7324" w:rsidRPr="002B11B3" w:rsidRDefault="007F7324" w:rsidP="007F7324">
            <w:pPr>
              <w:jc w:val="center"/>
              <w:rPr>
                <w:color w:val="000000"/>
                <w:sz w:val="22"/>
                <w:szCs w:val="22"/>
              </w:rPr>
            </w:pPr>
            <w:r>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777028" w14:textId="6FDE3C33" w:rsidR="007F7324" w:rsidRPr="002B11B3" w:rsidRDefault="007F7324" w:rsidP="007F7324">
            <w:pPr>
              <w:rPr>
                <w:rFonts w:ascii="Calibri" w:hAnsi="Calibri" w:cs="Calibri"/>
                <w:color w:val="000000"/>
                <w:sz w:val="22"/>
                <w:szCs w:val="22"/>
              </w:rPr>
            </w:pPr>
            <w:r>
              <w:rPr>
                <w:rFonts w:ascii="Calibri" w:hAnsi="Calibri" w:cs="Calibri"/>
                <w:color w:val="000000"/>
                <w:sz w:val="18"/>
                <w:szCs w:val="18"/>
              </w:rPr>
              <w:t> </w:t>
            </w:r>
          </w:p>
        </w:tc>
      </w:tr>
      <w:tr w:rsidR="002B11B3" w:rsidRPr="002B11B3" w14:paraId="5BC6E0B8"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000000" w:fill="FFFF00"/>
            <w:noWrap/>
            <w:vAlign w:val="bottom"/>
            <w:hideMark/>
          </w:tcPr>
          <w:p w14:paraId="1B8B89E6" w14:textId="77777777" w:rsidR="002B11B3" w:rsidRPr="002B11B3" w:rsidRDefault="002B11B3" w:rsidP="003C2E0F">
            <w:pPr>
              <w:jc w:val="center"/>
              <w:rPr>
                <w:rFonts w:ascii="Calibri" w:hAnsi="Calibri" w:cs="Calibri"/>
                <w:color w:val="000000"/>
                <w:sz w:val="22"/>
                <w:szCs w:val="22"/>
              </w:rPr>
            </w:pPr>
            <w:r w:rsidRPr="002B11B3">
              <w:rPr>
                <w:rFonts w:ascii="Calibri" w:hAnsi="Calibri" w:cs="Calibri"/>
                <w:color w:val="000000"/>
                <w:sz w:val="22"/>
                <w:szCs w:val="22"/>
              </w:rPr>
              <w:t>5</w:t>
            </w:r>
          </w:p>
        </w:tc>
        <w:tc>
          <w:tcPr>
            <w:tcW w:w="14312" w:type="dxa"/>
            <w:gridSpan w:val="10"/>
            <w:tcBorders>
              <w:top w:val="single" w:sz="4" w:space="0" w:color="auto"/>
              <w:left w:val="nil"/>
              <w:bottom w:val="single" w:sz="4" w:space="0" w:color="auto"/>
              <w:right w:val="single" w:sz="4" w:space="0" w:color="auto"/>
            </w:tcBorders>
            <w:shd w:val="clear" w:color="000000" w:fill="FFFF00"/>
            <w:vAlign w:val="center"/>
            <w:hideMark/>
          </w:tcPr>
          <w:p w14:paraId="53360E13" w14:textId="77777777" w:rsidR="002B11B3" w:rsidRPr="002B11B3" w:rsidRDefault="002B11B3" w:rsidP="003C2E0F">
            <w:pPr>
              <w:jc w:val="center"/>
              <w:rPr>
                <w:b/>
                <w:bCs/>
                <w:color w:val="000000"/>
                <w:sz w:val="22"/>
                <w:szCs w:val="22"/>
              </w:rPr>
            </w:pPr>
            <w:r w:rsidRPr="002B11B3">
              <w:rPr>
                <w:b/>
                <w:bCs/>
                <w:color w:val="000000"/>
                <w:sz w:val="22"/>
                <w:szCs w:val="22"/>
              </w:rPr>
              <w:t>Итого всего инвестиций  по источникам финансирования</w:t>
            </w:r>
          </w:p>
        </w:tc>
      </w:tr>
      <w:tr w:rsidR="00B70010" w:rsidRPr="002B11B3" w14:paraId="6DC2496F"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A7C94F" w14:textId="77777777" w:rsidR="00B70010" w:rsidRPr="002B11B3" w:rsidRDefault="00B70010" w:rsidP="00B70010">
            <w:pPr>
              <w:jc w:val="center"/>
              <w:rPr>
                <w:color w:val="000000"/>
                <w:sz w:val="22"/>
                <w:szCs w:val="22"/>
              </w:rPr>
            </w:pPr>
            <w:r w:rsidRPr="002B11B3">
              <w:rPr>
                <w:color w:val="000000"/>
                <w:sz w:val="22"/>
                <w:szCs w:val="22"/>
              </w:rPr>
              <w:t>.5.1</w:t>
            </w:r>
          </w:p>
        </w:tc>
        <w:tc>
          <w:tcPr>
            <w:tcW w:w="4919" w:type="dxa"/>
            <w:tcBorders>
              <w:top w:val="nil"/>
              <w:left w:val="nil"/>
              <w:bottom w:val="single" w:sz="4" w:space="0" w:color="auto"/>
              <w:right w:val="single" w:sz="4" w:space="0" w:color="auto"/>
            </w:tcBorders>
            <w:shd w:val="clear" w:color="auto" w:fill="auto"/>
            <w:vAlign w:val="center"/>
            <w:hideMark/>
          </w:tcPr>
          <w:p w14:paraId="7AE2CD10" w14:textId="77777777" w:rsidR="00B70010" w:rsidRPr="002B11B3" w:rsidRDefault="00B70010" w:rsidP="00B70010">
            <w:pPr>
              <w:rPr>
                <w:color w:val="000000"/>
                <w:sz w:val="22"/>
                <w:szCs w:val="22"/>
              </w:rPr>
            </w:pPr>
            <w:r w:rsidRPr="002B11B3">
              <w:rPr>
                <w:color w:val="000000"/>
                <w:sz w:val="22"/>
                <w:szCs w:val="22"/>
              </w:rPr>
              <w:t>Всего инвестиций за период, в т.ч.</w:t>
            </w:r>
          </w:p>
        </w:tc>
        <w:tc>
          <w:tcPr>
            <w:tcW w:w="926" w:type="dxa"/>
            <w:tcBorders>
              <w:top w:val="nil"/>
              <w:left w:val="nil"/>
              <w:bottom w:val="single" w:sz="4" w:space="0" w:color="auto"/>
              <w:right w:val="single" w:sz="4" w:space="0" w:color="auto"/>
            </w:tcBorders>
            <w:shd w:val="clear" w:color="auto" w:fill="auto"/>
            <w:vAlign w:val="center"/>
            <w:hideMark/>
          </w:tcPr>
          <w:p w14:paraId="69E1D845"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832B9D8" w14:textId="0ACB957D" w:rsidR="00B70010" w:rsidRPr="002B11B3" w:rsidRDefault="00B70010" w:rsidP="00B70010">
            <w:pPr>
              <w:jc w:val="center"/>
              <w:rPr>
                <w:color w:val="000000"/>
                <w:sz w:val="22"/>
                <w:szCs w:val="22"/>
              </w:rPr>
            </w:pPr>
            <w:r>
              <w:rPr>
                <w:color w:val="000000"/>
                <w:sz w:val="18"/>
                <w:szCs w:val="18"/>
              </w:rPr>
              <w:t>125,5</w:t>
            </w:r>
          </w:p>
        </w:tc>
        <w:tc>
          <w:tcPr>
            <w:tcW w:w="960" w:type="dxa"/>
            <w:tcBorders>
              <w:top w:val="nil"/>
              <w:left w:val="nil"/>
              <w:bottom w:val="single" w:sz="4" w:space="0" w:color="auto"/>
              <w:right w:val="single" w:sz="4" w:space="0" w:color="auto"/>
            </w:tcBorders>
            <w:shd w:val="clear" w:color="auto" w:fill="auto"/>
            <w:vAlign w:val="center"/>
            <w:hideMark/>
          </w:tcPr>
          <w:p w14:paraId="6D1040B9" w14:textId="0F7983A7" w:rsidR="00B70010" w:rsidRPr="002B11B3" w:rsidRDefault="00B70010" w:rsidP="00B70010">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14:paraId="238FEE52" w14:textId="2A902978" w:rsidR="00B70010" w:rsidRPr="002B11B3" w:rsidRDefault="00B70010" w:rsidP="00B70010">
            <w:pPr>
              <w:jc w:val="center"/>
              <w:rPr>
                <w:color w:val="000000"/>
                <w:sz w:val="22"/>
                <w:szCs w:val="22"/>
              </w:rPr>
            </w:pPr>
            <w:r>
              <w:rPr>
                <w:color w:val="000000"/>
                <w:sz w:val="18"/>
                <w:szCs w:val="18"/>
              </w:rPr>
              <w:t>738,1</w:t>
            </w:r>
          </w:p>
        </w:tc>
        <w:tc>
          <w:tcPr>
            <w:tcW w:w="960" w:type="dxa"/>
            <w:tcBorders>
              <w:top w:val="nil"/>
              <w:left w:val="nil"/>
              <w:bottom w:val="single" w:sz="4" w:space="0" w:color="auto"/>
              <w:right w:val="single" w:sz="4" w:space="0" w:color="auto"/>
            </w:tcBorders>
            <w:shd w:val="clear" w:color="auto" w:fill="auto"/>
            <w:vAlign w:val="center"/>
            <w:hideMark/>
          </w:tcPr>
          <w:p w14:paraId="63B69608" w14:textId="763C4A55" w:rsidR="00B70010" w:rsidRPr="002B11B3" w:rsidRDefault="00B70010" w:rsidP="00B70010">
            <w:pPr>
              <w:jc w:val="center"/>
              <w:rPr>
                <w:color w:val="000000"/>
                <w:sz w:val="22"/>
                <w:szCs w:val="22"/>
              </w:rPr>
            </w:pPr>
            <w:r>
              <w:rPr>
                <w:color w:val="000000"/>
                <w:sz w:val="18"/>
                <w:szCs w:val="18"/>
              </w:rPr>
              <w:t>1068,6</w:t>
            </w:r>
          </w:p>
        </w:tc>
        <w:tc>
          <w:tcPr>
            <w:tcW w:w="842" w:type="dxa"/>
            <w:tcBorders>
              <w:top w:val="nil"/>
              <w:left w:val="nil"/>
              <w:bottom w:val="single" w:sz="4" w:space="0" w:color="auto"/>
              <w:right w:val="single" w:sz="4" w:space="0" w:color="auto"/>
            </w:tcBorders>
            <w:shd w:val="clear" w:color="auto" w:fill="auto"/>
            <w:vAlign w:val="center"/>
            <w:hideMark/>
          </w:tcPr>
          <w:p w14:paraId="6EA68D5E" w14:textId="54726EBC" w:rsidR="00B70010" w:rsidRPr="002B11B3" w:rsidRDefault="00B70010" w:rsidP="00B70010">
            <w:pPr>
              <w:jc w:val="center"/>
              <w:rPr>
                <w:color w:val="000000"/>
                <w:sz w:val="22"/>
                <w:szCs w:val="22"/>
              </w:rPr>
            </w:pPr>
            <w:r>
              <w:rPr>
                <w:color w:val="000000"/>
                <w:sz w:val="18"/>
                <w:szCs w:val="18"/>
              </w:rPr>
              <w:t>1496,1</w:t>
            </w:r>
          </w:p>
        </w:tc>
        <w:tc>
          <w:tcPr>
            <w:tcW w:w="1275" w:type="dxa"/>
            <w:tcBorders>
              <w:top w:val="nil"/>
              <w:left w:val="nil"/>
              <w:bottom w:val="single" w:sz="4" w:space="0" w:color="auto"/>
              <w:right w:val="single" w:sz="4" w:space="0" w:color="auto"/>
            </w:tcBorders>
            <w:shd w:val="clear" w:color="auto" w:fill="auto"/>
            <w:vAlign w:val="center"/>
            <w:hideMark/>
          </w:tcPr>
          <w:p w14:paraId="068A2E89" w14:textId="6DCE7227" w:rsidR="00B70010" w:rsidRPr="002B11B3" w:rsidRDefault="00B70010" w:rsidP="00B70010">
            <w:pPr>
              <w:jc w:val="center"/>
              <w:rPr>
                <w:color w:val="000000"/>
                <w:sz w:val="22"/>
                <w:szCs w:val="22"/>
              </w:rPr>
            </w:pPr>
            <w:r>
              <w:rPr>
                <w:color w:val="000000"/>
                <w:sz w:val="18"/>
                <w:szCs w:val="18"/>
              </w:rPr>
              <w:t>3383,0</w:t>
            </w:r>
          </w:p>
        </w:tc>
        <w:tc>
          <w:tcPr>
            <w:tcW w:w="1276" w:type="dxa"/>
            <w:tcBorders>
              <w:top w:val="nil"/>
              <w:left w:val="nil"/>
              <w:bottom w:val="single" w:sz="4" w:space="0" w:color="auto"/>
              <w:right w:val="single" w:sz="4" w:space="0" w:color="auto"/>
            </w:tcBorders>
            <w:shd w:val="clear" w:color="auto" w:fill="auto"/>
            <w:vAlign w:val="center"/>
            <w:hideMark/>
          </w:tcPr>
          <w:p w14:paraId="7E27FA15" w14:textId="675A00E7" w:rsidR="00B70010" w:rsidRPr="002B11B3" w:rsidRDefault="00B70010" w:rsidP="00B70010">
            <w:pPr>
              <w:jc w:val="center"/>
              <w:rPr>
                <w:color w:val="000000"/>
                <w:sz w:val="22"/>
                <w:szCs w:val="22"/>
              </w:rPr>
            </w:pPr>
            <w:r>
              <w:rPr>
                <w:color w:val="000000"/>
                <w:sz w:val="18"/>
                <w:szCs w:val="18"/>
              </w:rPr>
              <w:t>2945,6</w:t>
            </w:r>
          </w:p>
        </w:tc>
        <w:tc>
          <w:tcPr>
            <w:tcW w:w="1134" w:type="dxa"/>
            <w:tcBorders>
              <w:top w:val="nil"/>
              <w:left w:val="nil"/>
              <w:bottom w:val="single" w:sz="4" w:space="0" w:color="auto"/>
              <w:right w:val="single" w:sz="4" w:space="0" w:color="auto"/>
            </w:tcBorders>
            <w:shd w:val="clear" w:color="auto" w:fill="auto"/>
            <w:vAlign w:val="center"/>
            <w:hideMark/>
          </w:tcPr>
          <w:p w14:paraId="5EB2004C" w14:textId="2000F089" w:rsidR="00B70010" w:rsidRPr="002B11B3" w:rsidRDefault="00B70010" w:rsidP="00B70010">
            <w:pPr>
              <w:jc w:val="center"/>
              <w:rPr>
                <w:color w:val="000000"/>
                <w:sz w:val="22"/>
                <w:szCs w:val="22"/>
              </w:rPr>
            </w:pPr>
            <w:r>
              <w:rPr>
                <w:color w:val="000000"/>
                <w:sz w:val="18"/>
                <w:szCs w:val="18"/>
              </w:rPr>
              <w:t>6328,6</w:t>
            </w:r>
          </w:p>
        </w:tc>
      </w:tr>
      <w:tr w:rsidR="00B70010" w:rsidRPr="002B11B3" w14:paraId="3A4AF6FC"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8821C2" w14:textId="77777777" w:rsidR="00B70010" w:rsidRPr="002B11B3" w:rsidRDefault="00B70010" w:rsidP="00B70010">
            <w:pPr>
              <w:jc w:val="center"/>
              <w:rPr>
                <w:color w:val="000000"/>
                <w:sz w:val="22"/>
                <w:szCs w:val="22"/>
              </w:rPr>
            </w:pPr>
            <w:r w:rsidRPr="002B11B3">
              <w:rPr>
                <w:color w:val="000000"/>
                <w:sz w:val="22"/>
                <w:szCs w:val="22"/>
              </w:rPr>
              <w:t>.5.2</w:t>
            </w:r>
          </w:p>
        </w:tc>
        <w:tc>
          <w:tcPr>
            <w:tcW w:w="4919" w:type="dxa"/>
            <w:tcBorders>
              <w:top w:val="nil"/>
              <w:left w:val="nil"/>
              <w:bottom w:val="single" w:sz="4" w:space="0" w:color="auto"/>
              <w:right w:val="single" w:sz="4" w:space="0" w:color="auto"/>
            </w:tcBorders>
            <w:shd w:val="clear" w:color="auto" w:fill="auto"/>
            <w:vAlign w:val="center"/>
            <w:hideMark/>
          </w:tcPr>
          <w:p w14:paraId="6E83E1D2" w14:textId="77777777" w:rsidR="00B70010" w:rsidRPr="002B11B3" w:rsidRDefault="00B70010" w:rsidP="00B70010">
            <w:pPr>
              <w:rPr>
                <w:color w:val="000000"/>
                <w:sz w:val="22"/>
                <w:szCs w:val="22"/>
              </w:rPr>
            </w:pPr>
            <w:r w:rsidRPr="002B11B3">
              <w:rPr>
                <w:color w:val="000000"/>
                <w:sz w:val="22"/>
                <w:szCs w:val="22"/>
              </w:rPr>
              <w:t>Федеральный бюджет</w:t>
            </w:r>
          </w:p>
        </w:tc>
        <w:tc>
          <w:tcPr>
            <w:tcW w:w="926" w:type="dxa"/>
            <w:tcBorders>
              <w:top w:val="nil"/>
              <w:left w:val="nil"/>
              <w:bottom w:val="single" w:sz="4" w:space="0" w:color="auto"/>
              <w:right w:val="single" w:sz="4" w:space="0" w:color="auto"/>
            </w:tcBorders>
            <w:shd w:val="clear" w:color="auto" w:fill="auto"/>
            <w:vAlign w:val="center"/>
            <w:hideMark/>
          </w:tcPr>
          <w:p w14:paraId="547B2708"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13952D8F" w14:textId="4BB9A04E"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D017DA5" w14:textId="777AD077"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D3E13B6" w14:textId="323178FD" w:rsidR="00B70010" w:rsidRPr="002B11B3" w:rsidRDefault="00B70010" w:rsidP="00B70010">
            <w:pPr>
              <w:jc w:val="both"/>
              <w:rPr>
                <w:b/>
                <w:bCs/>
                <w:color w:val="000000"/>
                <w:sz w:val="22"/>
                <w:szCs w:val="22"/>
              </w:rPr>
            </w:pPr>
            <w:r>
              <w:rPr>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186EEC0" w14:textId="7A55196E"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60824072" w14:textId="5B31F8B1"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EF49A0" w14:textId="59C54E4A"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9E874C4" w14:textId="59205732"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D43D93" w14:textId="3D874350"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B70010" w:rsidRPr="002B11B3" w14:paraId="0FA78D52" w14:textId="77777777" w:rsidTr="002B11B3">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8F1FF6E" w14:textId="77777777" w:rsidR="00B70010" w:rsidRPr="002B11B3" w:rsidRDefault="00B70010" w:rsidP="00B70010">
            <w:pPr>
              <w:jc w:val="center"/>
              <w:rPr>
                <w:color w:val="000000"/>
                <w:sz w:val="22"/>
                <w:szCs w:val="22"/>
              </w:rPr>
            </w:pPr>
            <w:r w:rsidRPr="002B11B3">
              <w:rPr>
                <w:color w:val="000000"/>
                <w:sz w:val="22"/>
                <w:szCs w:val="22"/>
              </w:rPr>
              <w:t>.5.3</w:t>
            </w:r>
          </w:p>
        </w:tc>
        <w:tc>
          <w:tcPr>
            <w:tcW w:w="4919" w:type="dxa"/>
            <w:tcBorders>
              <w:top w:val="nil"/>
              <w:left w:val="nil"/>
              <w:bottom w:val="single" w:sz="4" w:space="0" w:color="auto"/>
              <w:right w:val="single" w:sz="4" w:space="0" w:color="auto"/>
            </w:tcBorders>
            <w:shd w:val="clear" w:color="auto" w:fill="auto"/>
            <w:vAlign w:val="center"/>
            <w:hideMark/>
          </w:tcPr>
          <w:p w14:paraId="26E10FA8" w14:textId="77777777" w:rsidR="00B70010" w:rsidRPr="002B11B3" w:rsidRDefault="00B70010" w:rsidP="00B70010">
            <w:pPr>
              <w:rPr>
                <w:color w:val="000000"/>
                <w:sz w:val="22"/>
                <w:szCs w:val="22"/>
              </w:rPr>
            </w:pPr>
            <w:r w:rsidRPr="002B11B3">
              <w:rPr>
                <w:color w:val="000000"/>
                <w:sz w:val="22"/>
                <w:szCs w:val="22"/>
              </w:rPr>
              <w:t>бюджет субъекта РФ</w:t>
            </w:r>
          </w:p>
        </w:tc>
        <w:tc>
          <w:tcPr>
            <w:tcW w:w="926" w:type="dxa"/>
            <w:tcBorders>
              <w:top w:val="nil"/>
              <w:left w:val="nil"/>
              <w:bottom w:val="single" w:sz="4" w:space="0" w:color="auto"/>
              <w:right w:val="single" w:sz="4" w:space="0" w:color="auto"/>
            </w:tcBorders>
            <w:shd w:val="clear" w:color="auto" w:fill="auto"/>
            <w:vAlign w:val="center"/>
            <w:hideMark/>
          </w:tcPr>
          <w:p w14:paraId="23225AB4"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77FE677B" w14:textId="4CF6F954"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5D4CD72" w14:textId="4682910A"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7FDA80AD" w14:textId="7FF6EED1"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C876D32" w14:textId="669DEF5B"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72751D35" w14:textId="5FAF9075"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1EE78D0" w14:textId="2710FD8C"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49D6F1A" w14:textId="71E77D4A"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6BBDA04" w14:textId="1C817D8E" w:rsidR="00B70010" w:rsidRPr="002B11B3" w:rsidRDefault="00B70010" w:rsidP="00B70010">
            <w:pPr>
              <w:jc w:val="center"/>
              <w:rPr>
                <w:color w:val="000000"/>
                <w:sz w:val="22"/>
                <w:szCs w:val="22"/>
              </w:rPr>
            </w:pPr>
            <w:r>
              <w:rPr>
                <w:color w:val="000000"/>
                <w:sz w:val="18"/>
                <w:szCs w:val="18"/>
              </w:rPr>
              <w:t> </w:t>
            </w:r>
          </w:p>
        </w:tc>
      </w:tr>
      <w:tr w:rsidR="00B70010" w:rsidRPr="002B11B3" w14:paraId="4ECB434A" w14:textId="77777777" w:rsidTr="002B11B3">
        <w:trPr>
          <w:trHeight w:val="267"/>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5294E" w14:textId="77777777" w:rsidR="00B70010" w:rsidRPr="002B11B3" w:rsidRDefault="00B70010" w:rsidP="00B70010">
            <w:pPr>
              <w:jc w:val="center"/>
              <w:rPr>
                <w:color w:val="000000"/>
                <w:sz w:val="22"/>
                <w:szCs w:val="22"/>
              </w:rPr>
            </w:pPr>
            <w:r w:rsidRPr="002B11B3">
              <w:rPr>
                <w:color w:val="000000"/>
                <w:sz w:val="22"/>
                <w:szCs w:val="22"/>
              </w:rPr>
              <w:t>.5.4</w:t>
            </w:r>
          </w:p>
        </w:tc>
        <w:tc>
          <w:tcPr>
            <w:tcW w:w="4919" w:type="dxa"/>
            <w:tcBorders>
              <w:top w:val="nil"/>
              <w:left w:val="nil"/>
              <w:bottom w:val="single" w:sz="4" w:space="0" w:color="auto"/>
              <w:right w:val="single" w:sz="4" w:space="0" w:color="auto"/>
            </w:tcBorders>
            <w:shd w:val="clear" w:color="auto" w:fill="auto"/>
            <w:vAlign w:val="center"/>
            <w:hideMark/>
          </w:tcPr>
          <w:p w14:paraId="576E56BF" w14:textId="77777777" w:rsidR="00B70010" w:rsidRPr="002B11B3" w:rsidRDefault="00B70010" w:rsidP="00B70010">
            <w:pPr>
              <w:rPr>
                <w:color w:val="000000"/>
                <w:sz w:val="22"/>
                <w:szCs w:val="22"/>
              </w:rPr>
            </w:pPr>
            <w:r w:rsidRPr="002B11B3">
              <w:rPr>
                <w:color w:val="000000"/>
                <w:sz w:val="22"/>
                <w:szCs w:val="22"/>
              </w:rPr>
              <w:t>бюджет муниципального образования (района)</w:t>
            </w:r>
          </w:p>
        </w:tc>
        <w:tc>
          <w:tcPr>
            <w:tcW w:w="926" w:type="dxa"/>
            <w:tcBorders>
              <w:top w:val="nil"/>
              <w:left w:val="nil"/>
              <w:bottom w:val="single" w:sz="4" w:space="0" w:color="auto"/>
              <w:right w:val="single" w:sz="4" w:space="0" w:color="auto"/>
            </w:tcBorders>
            <w:shd w:val="clear" w:color="auto" w:fill="auto"/>
            <w:vAlign w:val="center"/>
            <w:hideMark/>
          </w:tcPr>
          <w:p w14:paraId="3F02CD2E"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698637D9" w14:textId="430A440A" w:rsidR="00B70010" w:rsidRPr="002B11B3" w:rsidRDefault="00B70010" w:rsidP="00B70010">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5D196D60" w14:textId="05193DC3" w:rsidR="00B70010" w:rsidRPr="002B11B3" w:rsidRDefault="00B70010" w:rsidP="00B70010">
            <w:pPr>
              <w:jc w:val="center"/>
              <w:rPr>
                <w:color w:val="000000"/>
                <w:sz w:val="22"/>
                <w:szCs w:val="22"/>
              </w:rPr>
            </w:pPr>
            <w:r>
              <w:rPr>
                <w:color w:val="000000"/>
                <w:sz w:val="18"/>
                <w:szCs w:val="18"/>
              </w:rPr>
              <w:t>0,0</w:t>
            </w:r>
          </w:p>
        </w:tc>
        <w:tc>
          <w:tcPr>
            <w:tcW w:w="1060" w:type="dxa"/>
            <w:tcBorders>
              <w:top w:val="nil"/>
              <w:left w:val="nil"/>
              <w:bottom w:val="single" w:sz="4" w:space="0" w:color="auto"/>
              <w:right w:val="single" w:sz="4" w:space="0" w:color="auto"/>
            </w:tcBorders>
            <w:shd w:val="clear" w:color="auto" w:fill="auto"/>
            <w:vAlign w:val="center"/>
            <w:hideMark/>
          </w:tcPr>
          <w:p w14:paraId="3385EB25" w14:textId="561EEE27" w:rsidR="00B70010" w:rsidRPr="002B11B3" w:rsidRDefault="00B70010" w:rsidP="00B70010">
            <w:pPr>
              <w:jc w:val="center"/>
              <w:rPr>
                <w:color w:val="000000"/>
                <w:sz w:val="22"/>
                <w:szCs w:val="22"/>
              </w:rPr>
            </w:pPr>
            <w:r>
              <w:rPr>
                <w:color w:val="000000"/>
                <w:sz w:val="18"/>
                <w:szCs w:val="18"/>
              </w:rPr>
              <w:t>623,5</w:t>
            </w:r>
          </w:p>
        </w:tc>
        <w:tc>
          <w:tcPr>
            <w:tcW w:w="960" w:type="dxa"/>
            <w:tcBorders>
              <w:top w:val="nil"/>
              <w:left w:val="nil"/>
              <w:bottom w:val="single" w:sz="4" w:space="0" w:color="auto"/>
              <w:right w:val="single" w:sz="4" w:space="0" w:color="auto"/>
            </w:tcBorders>
            <w:shd w:val="clear" w:color="auto" w:fill="auto"/>
            <w:vAlign w:val="center"/>
            <w:hideMark/>
          </w:tcPr>
          <w:p w14:paraId="339ABA2B" w14:textId="3D14A878" w:rsidR="00B70010" w:rsidRPr="002B11B3" w:rsidRDefault="00B70010" w:rsidP="00B70010">
            <w:pPr>
              <w:jc w:val="center"/>
              <w:rPr>
                <w:color w:val="000000"/>
                <w:sz w:val="22"/>
                <w:szCs w:val="22"/>
              </w:rPr>
            </w:pPr>
            <w:r>
              <w:rPr>
                <w:color w:val="000000"/>
                <w:sz w:val="18"/>
                <w:szCs w:val="18"/>
              </w:rPr>
              <w:t>972,6</w:t>
            </w:r>
          </w:p>
        </w:tc>
        <w:tc>
          <w:tcPr>
            <w:tcW w:w="842" w:type="dxa"/>
            <w:tcBorders>
              <w:top w:val="nil"/>
              <w:left w:val="nil"/>
              <w:bottom w:val="single" w:sz="4" w:space="0" w:color="auto"/>
              <w:right w:val="single" w:sz="4" w:space="0" w:color="auto"/>
            </w:tcBorders>
            <w:shd w:val="clear" w:color="auto" w:fill="auto"/>
            <w:vAlign w:val="center"/>
            <w:hideMark/>
          </w:tcPr>
          <w:p w14:paraId="51E4C149" w14:textId="14855024" w:rsidR="00B70010" w:rsidRPr="002B11B3" w:rsidRDefault="00B70010" w:rsidP="00B70010">
            <w:pPr>
              <w:jc w:val="center"/>
              <w:rPr>
                <w:color w:val="000000"/>
                <w:sz w:val="22"/>
                <w:szCs w:val="22"/>
              </w:rPr>
            </w:pPr>
            <w:r>
              <w:rPr>
                <w:color w:val="000000"/>
                <w:sz w:val="18"/>
                <w:szCs w:val="18"/>
              </w:rPr>
              <w:t>1348,7</w:t>
            </w:r>
          </w:p>
        </w:tc>
        <w:tc>
          <w:tcPr>
            <w:tcW w:w="1275" w:type="dxa"/>
            <w:tcBorders>
              <w:top w:val="nil"/>
              <w:left w:val="nil"/>
              <w:bottom w:val="single" w:sz="4" w:space="0" w:color="auto"/>
              <w:right w:val="single" w:sz="4" w:space="0" w:color="auto"/>
            </w:tcBorders>
            <w:shd w:val="clear" w:color="auto" w:fill="auto"/>
            <w:vAlign w:val="center"/>
            <w:hideMark/>
          </w:tcPr>
          <w:p w14:paraId="4FD7FA2A" w14:textId="5859E8C2" w:rsidR="00B70010" w:rsidRPr="002B11B3" w:rsidRDefault="00B70010" w:rsidP="00B70010">
            <w:pPr>
              <w:jc w:val="center"/>
              <w:rPr>
                <w:color w:val="000000"/>
                <w:sz w:val="22"/>
                <w:szCs w:val="22"/>
              </w:rPr>
            </w:pPr>
            <w:r>
              <w:rPr>
                <w:color w:val="000000"/>
                <w:sz w:val="18"/>
                <w:szCs w:val="18"/>
              </w:rPr>
              <w:t>2944,7</w:t>
            </w:r>
          </w:p>
        </w:tc>
        <w:tc>
          <w:tcPr>
            <w:tcW w:w="1276" w:type="dxa"/>
            <w:tcBorders>
              <w:top w:val="nil"/>
              <w:left w:val="nil"/>
              <w:bottom w:val="single" w:sz="4" w:space="0" w:color="auto"/>
              <w:right w:val="single" w:sz="4" w:space="0" w:color="auto"/>
            </w:tcBorders>
            <w:shd w:val="clear" w:color="auto" w:fill="auto"/>
            <w:vAlign w:val="center"/>
            <w:hideMark/>
          </w:tcPr>
          <w:p w14:paraId="2BA505A2" w14:textId="0A7CCA9E" w:rsidR="00B70010" w:rsidRPr="002B11B3" w:rsidRDefault="00B70010" w:rsidP="00B70010">
            <w:pPr>
              <w:jc w:val="center"/>
              <w:rPr>
                <w:color w:val="000000"/>
                <w:sz w:val="22"/>
                <w:szCs w:val="22"/>
              </w:rPr>
            </w:pPr>
            <w:r>
              <w:rPr>
                <w:color w:val="000000"/>
                <w:sz w:val="18"/>
                <w:szCs w:val="18"/>
              </w:rPr>
              <w:t>2560,6</w:t>
            </w:r>
          </w:p>
        </w:tc>
        <w:tc>
          <w:tcPr>
            <w:tcW w:w="1134" w:type="dxa"/>
            <w:tcBorders>
              <w:top w:val="nil"/>
              <w:left w:val="nil"/>
              <w:bottom w:val="single" w:sz="4" w:space="0" w:color="auto"/>
              <w:right w:val="single" w:sz="4" w:space="0" w:color="auto"/>
            </w:tcBorders>
            <w:shd w:val="clear" w:color="auto" w:fill="auto"/>
            <w:vAlign w:val="center"/>
            <w:hideMark/>
          </w:tcPr>
          <w:p w14:paraId="74D5F2A9" w14:textId="70829FE4" w:rsidR="00B70010" w:rsidRPr="002B11B3" w:rsidRDefault="00B70010" w:rsidP="00B70010">
            <w:pPr>
              <w:jc w:val="center"/>
              <w:rPr>
                <w:color w:val="000000"/>
                <w:sz w:val="22"/>
                <w:szCs w:val="22"/>
              </w:rPr>
            </w:pPr>
            <w:r>
              <w:rPr>
                <w:color w:val="000000"/>
                <w:sz w:val="18"/>
                <w:szCs w:val="18"/>
              </w:rPr>
              <w:t>5505,3</w:t>
            </w:r>
          </w:p>
        </w:tc>
      </w:tr>
      <w:tr w:rsidR="00B70010" w:rsidRPr="002B11B3" w14:paraId="455650B8" w14:textId="77777777" w:rsidTr="00907273">
        <w:trPr>
          <w:trHeight w:val="55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E15E7F" w14:textId="77777777" w:rsidR="00B70010" w:rsidRPr="002B11B3" w:rsidRDefault="00B70010" w:rsidP="00B70010">
            <w:pPr>
              <w:jc w:val="center"/>
              <w:rPr>
                <w:color w:val="000000"/>
                <w:sz w:val="22"/>
                <w:szCs w:val="22"/>
              </w:rPr>
            </w:pPr>
            <w:r w:rsidRPr="002B11B3">
              <w:rPr>
                <w:color w:val="000000"/>
                <w:sz w:val="22"/>
                <w:szCs w:val="22"/>
              </w:rPr>
              <w:t>.5.5</w:t>
            </w:r>
          </w:p>
        </w:tc>
        <w:tc>
          <w:tcPr>
            <w:tcW w:w="4919" w:type="dxa"/>
            <w:tcBorders>
              <w:top w:val="nil"/>
              <w:left w:val="nil"/>
              <w:bottom w:val="single" w:sz="4" w:space="0" w:color="auto"/>
              <w:right w:val="single" w:sz="4" w:space="0" w:color="auto"/>
            </w:tcBorders>
            <w:shd w:val="clear" w:color="auto" w:fill="auto"/>
            <w:vAlign w:val="center"/>
            <w:hideMark/>
          </w:tcPr>
          <w:p w14:paraId="6EF32E90" w14:textId="4615E51A" w:rsidR="00B70010" w:rsidRPr="002B11B3" w:rsidRDefault="00B70010" w:rsidP="00B70010">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26" w:type="dxa"/>
            <w:tcBorders>
              <w:top w:val="nil"/>
              <w:left w:val="nil"/>
              <w:bottom w:val="single" w:sz="4" w:space="0" w:color="auto"/>
              <w:right w:val="single" w:sz="4" w:space="0" w:color="auto"/>
            </w:tcBorders>
            <w:shd w:val="clear" w:color="auto" w:fill="auto"/>
            <w:vAlign w:val="center"/>
            <w:hideMark/>
          </w:tcPr>
          <w:p w14:paraId="024E30E5"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0CB667EF" w14:textId="5ECA2596" w:rsidR="00B70010" w:rsidRPr="002B11B3" w:rsidRDefault="00B70010" w:rsidP="00B70010">
            <w:pPr>
              <w:jc w:val="center"/>
              <w:rPr>
                <w:color w:val="000000"/>
                <w:sz w:val="22"/>
                <w:szCs w:val="22"/>
              </w:rPr>
            </w:pPr>
            <w:r>
              <w:rPr>
                <w:color w:val="000000"/>
                <w:sz w:val="18"/>
                <w:szCs w:val="18"/>
              </w:rPr>
              <w:t>0,0</w:t>
            </w:r>
          </w:p>
        </w:tc>
        <w:tc>
          <w:tcPr>
            <w:tcW w:w="960" w:type="dxa"/>
            <w:tcBorders>
              <w:top w:val="nil"/>
              <w:left w:val="nil"/>
              <w:bottom w:val="single" w:sz="4" w:space="0" w:color="auto"/>
              <w:right w:val="single" w:sz="4" w:space="0" w:color="auto"/>
            </w:tcBorders>
            <w:shd w:val="clear" w:color="auto" w:fill="auto"/>
            <w:vAlign w:val="center"/>
            <w:hideMark/>
          </w:tcPr>
          <w:p w14:paraId="4CBDEBC8" w14:textId="7F3A8853" w:rsidR="00B70010" w:rsidRPr="002B11B3" w:rsidRDefault="00B70010" w:rsidP="00B70010">
            <w:pPr>
              <w:jc w:val="center"/>
              <w:rPr>
                <w:color w:val="000000"/>
                <w:sz w:val="22"/>
                <w:szCs w:val="22"/>
              </w:rPr>
            </w:pPr>
            <w:r>
              <w:rPr>
                <w:color w:val="000000"/>
                <w:sz w:val="18"/>
                <w:szCs w:val="18"/>
              </w:rPr>
              <w:t>88,3</w:t>
            </w:r>
          </w:p>
        </w:tc>
        <w:tc>
          <w:tcPr>
            <w:tcW w:w="1060" w:type="dxa"/>
            <w:tcBorders>
              <w:top w:val="nil"/>
              <w:left w:val="nil"/>
              <w:bottom w:val="single" w:sz="4" w:space="0" w:color="auto"/>
              <w:right w:val="single" w:sz="4" w:space="0" w:color="auto"/>
            </w:tcBorders>
            <w:shd w:val="clear" w:color="auto" w:fill="auto"/>
            <w:vAlign w:val="center"/>
            <w:hideMark/>
          </w:tcPr>
          <w:p w14:paraId="2D0B2BB8" w14:textId="4E0444D7" w:rsidR="00B70010" w:rsidRPr="002B11B3" w:rsidRDefault="00B70010" w:rsidP="00B70010">
            <w:pPr>
              <w:jc w:val="center"/>
              <w:rPr>
                <w:color w:val="000000"/>
                <w:sz w:val="22"/>
                <w:szCs w:val="22"/>
              </w:rPr>
            </w:pPr>
            <w:r>
              <w:rPr>
                <w:color w:val="000000"/>
                <w:sz w:val="18"/>
                <w:szCs w:val="18"/>
              </w:rPr>
              <w:t>114,6</w:t>
            </w:r>
          </w:p>
        </w:tc>
        <w:tc>
          <w:tcPr>
            <w:tcW w:w="960" w:type="dxa"/>
            <w:tcBorders>
              <w:top w:val="nil"/>
              <w:left w:val="nil"/>
              <w:bottom w:val="single" w:sz="4" w:space="0" w:color="auto"/>
              <w:right w:val="single" w:sz="4" w:space="0" w:color="auto"/>
            </w:tcBorders>
            <w:shd w:val="clear" w:color="auto" w:fill="auto"/>
            <w:vAlign w:val="center"/>
            <w:hideMark/>
          </w:tcPr>
          <w:p w14:paraId="2098F4C2" w14:textId="5124A9BF" w:rsidR="00B70010" w:rsidRPr="002B11B3" w:rsidRDefault="00B70010" w:rsidP="00B70010">
            <w:pPr>
              <w:jc w:val="center"/>
              <w:rPr>
                <w:color w:val="000000"/>
                <w:sz w:val="22"/>
                <w:szCs w:val="22"/>
              </w:rPr>
            </w:pPr>
            <w:r>
              <w:rPr>
                <w:color w:val="000000"/>
                <w:sz w:val="18"/>
                <w:szCs w:val="18"/>
              </w:rPr>
              <w:t>96,0</w:t>
            </w:r>
          </w:p>
        </w:tc>
        <w:tc>
          <w:tcPr>
            <w:tcW w:w="842" w:type="dxa"/>
            <w:tcBorders>
              <w:top w:val="nil"/>
              <w:left w:val="nil"/>
              <w:bottom w:val="single" w:sz="4" w:space="0" w:color="auto"/>
              <w:right w:val="single" w:sz="4" w:space="0" w:color="auto"/>
            </w:tcBorders>
            <w:shd w:val="clear" w:color="auto" w:fill="auto"/>
            <w:vAlign w:val="center"/>
            <w:hideMark/>
          </w:tcPr>
          <w:p w14:paraId="26F271D2" w14:textId="7EDB068A" w:rsidR="00B70010" w:rsidRPr="002B11B3" w:rsidRDefault="00B70010" w:rsidP="00B70010">
            <w:pPr>
              <w:jc w:val="center"/>
              <w:rPr>
                <w:color w:val="000000"/>
                <w:sz w:val="22"/>
                <w:szCs w:val="22"/>
              </w:rPr>
            </w:pPr>
            <w:r>
              <w:rPr>
                <w:color w:val="000000"/>
                <w:sz w:val="18"/>
                <w:szCs w:val="18"/>
              </w:rPr>
              <w:t>147,4</w:t>
            </w:r>
          </w:p>
        </w:tc>
        <w:tc>
          <w:tcPr>
            <w:tcW w:w="1275" w:type="dxa"/>
            <w:tcBorders>
              <w:top w:val="nil"/>
              <w:left w:val="nil"/>
              <w:bottom w:val="single" w:sz="4" w:space="0" w:color="auto"/>
              <w:right w:val="single" w:sz="4" w:space="0" w:color="auto"/>
            </w:tcBorders>
            <w:shd w:val="clear" w:color="auto" w:fill="auto"/>
            <w:vAlign w:val="center"/>
            <w:hideMark/>
          </w:tcPr>
          <w:p w14:paraId="3E0559BC" w14:textId="3E7E3655" w:rsidR="00B70010" w:rsidRPr="002B11B3" w:rsidRDefault="00B70010" w:rsidP="00B70010">
            <w:pPr>
              <w:jc w:val="center"/>
              <w:rPr>
                <w:color w:val="000000"/>
                <w:sz w:val="22"/>
                <w:szCs w:val="22"/>
              </w:rPr>
            </w:pPr>
            <w:r>
              <w:rPr>
                <w:color w:val="000000"/>
                <w:sz w:val="18"/>
                <w:szCs w:val="18"/>
              </w:rPr>
              <w:t>438,3</w:t>
            </w:r>
          </w:p>
        </w:tc>
        <w:tc>
          <w:tcPr>
            <w:tcW w:w="1276" w:type="dxa"/>
            <w:tcBorders>
              <w:top w:val="nil"/>
              <w:left w:val="nil"/>
              <w:bottom w:val="single" w:sz="4" w:space="0" w:color="auto"/>
              <w:right w:val="single" w:sz="4" w:space="0" w:color="auto"/>
            </w:tcBorders>
            <w:shd w:val="clear" w:color="auto" w:fill="auto"/>
            <w:vAlign w:val="center"/>
            <w:hideMark/>
          </w:tcPr>
          <w:p w14:paraId="6E504FF8" w14:textId="456F8DE4" w:rsidR="00B70010" w:rsidRPr="002B11B3" w:rsidRDefault="00B70010" w:rsidP="00B70010">
            <w:pPr>
              <w:jc w:val="center"/>
              <w:rPr>
                <w:color w:val="000000"/>
                <w:sz w:val="22"/>
                <w:szCs w:val="22"/>
              </w:rPr>
            </w:pPr>
            <w:r>
              <w:rPr>
                <w:color w:val="000000"/>
                <w:sz w:val="18"/>
                <w:szCs w:val="18"/>
              </w:rPr>
              <w:t>385,0</w:t>
            </w:r>
          </w:p>
        </w:tc>
        <w:tc>
          <w:tcPr>
            <w:tcW w:w="1134" w:type="dxa"/>
            <w:tcBorders>
              <w:top w:val="nil"/>
              <w:left w:val="nil"/>
              <w:bottom w:val="single" w:sz="4" w:space="0" w:color="auto"/>
              <w:right w:val="single" w:sz="4" w:space="0" w:color="auto"/>
            </w:tcBorders>
            <w:shd w:val="clear" w:color="auto" w:fill="auto"/>
            <w:noWrap/>
            <w:vAlign w:val="center"/>
            <w:hideMark/>
          </w:tcPr>
          <w:p w14:paraId="1A18D2A9" w14:textId="08B27899" w:rsidR="00B70010" w:rsidRPr="002B11B3" w:rsidRDefault="00B70010" w:rsidP="00B70010">
            <w:pPr>
              <w:rPr>
                <w:rFonts w:ascii="Calibri" w:hAnsi="Calibri" w:cs="Calibri"/>
                <w:color w:val="000000"/>
                <w:sz w:val="22"/>
                <w:szCs w:val="22"/>
              </w:rPr>
            </w:pPr>
            <w:r>
              <w:rPr>
                <w:color w:val="000000"/>
                <w:sz w:val="18"/>
                <w:szCs w:val="18"/>
              </w:rPr>
              <w:t>823,3</w:t>
            </w:r>
          </w:p>
        </w:tc>
      </w:tr>
      <w:tr w:rsidR="00B70010" w:rsidRPr="002B11B3" w14:paraId="0B365667"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638CF2" w14:textId="77777777" w:rsidR="00B70010" w:rsidRPr="002B11B3" w:rsidRDefault="00B70010" w:rsidP="00B70010">
            <w:pPr>
              <w:jc w:val="center"/>
              <w:rPr>
                <w:color w:val="000000"/>
                <w:sz w:val="22"/>
                <w:szCs w:val="22"/>
              </w:rPr>
            </w:pPr>
            <w:r w:rsidRPr="002B11B3">
              <w:rPr>
                <w:color w:val="000000"/>
                <w:sz w:val="22"/>
                <w:szCs w:val="22"/>
              </w:rPr>
              <w:t>.5.6</w:t>
            </w:r>
          </w:p>
        </w:tc>
        <w:tc>
          <w:tcPr>
            <w:tcW w:w="4919" w:type="dxa"/>
            <w:tcBorders>
              <w:top w:val="nil"/>
              <w:left w:val="nil"/>
              <w:bottom w:val="single" w:sz="4" w:space="0" w:color="auto"/>
              <w:right w:val="single" w:sz="4" w:space="0" w:color="auto"/>
            </w:tcBorders>
            <w:shd w:val="clear" w:color="auto" w:fill="auto"/>
            <w:vAlign w:val="center"/>
            <w:hideMark/>
          </w:tcPr>
          <w:p w14:paraId="5522DB2E" w14:textId="77777777" w:rsidR="00B70010" w:rsidRPr="002B11B3" w:rsidRDefault="00B70010" w:rsidP="00B70010">
            <w:pPr>
              <w:rPr>
                <w:color w:val="000000"/>
                <w:sz w:val="22"/>
                <w:szCs w:val="22"/>
              </w:rPr>
            </w:pPr>
            <w:r w:rsidRPr="002B11B3">
              <w:rPr>
                <w:color w:val="000000"/>
                <w:sz w:val="22"/>
                <w:szCs w:val="22"/>
              </w:rPr>
              <w:t>Собственные средства РСО</w:t>
            </w:r>
          </w:p>
        </w:tc>
        <w:tc>
          <w:tcPr>
            <w:tcW w:w="926" w:type="dxa"/>
            <w:tcBorders>
              <w:top w:val="nil"/>
              <w:left w:val="nil"/>
              <w:bottom w:val="single" w:sz="4" w:space="0" w:color="auto"/>
              <w:right w:val="single" w:sz="4" w:space="0" w:color="auto"/>
            </w:tcBorders>
            <w:shd w:val="clear" w:color="auto" w:fill="auto"/>
            <w:vAlign w:val="center"/>
            <w:hideMark/>
          </w:tcPr>
          <w:p w14:paraId="353F678D"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5C745F04" w14:textId="608D5B63"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76E11A3" w14:textId="20CA11BA"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54A79DB7" w14:textId="1AE67D21"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D5A46EE" w14:textId="1CA2A442"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4B5FDCF2" w14:textId="3BD960E5"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7AC0A81" w14:textId="1261A323"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E1BC17E" w14:textId="3CAA4148"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DAD550" w14:textId="47D3463D"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r w:rsidR="00B70010" w:rsidRPr="002B11B3" w14:paraId="0B39A321" w14:textId="77777777" w:rsidTr="002B11B3">
        <w:trPr>
          <w:trHeight w:val="48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D55F4" w14:textId="77777777" w:rsidR="00B70010" w:rsidRPr="002B11B3" w:rsidRDefault="00B70010" w:rsidP="00B70010">
            <w:pPr>
              <w:jc w:val="center"/>
              <w:rPr>
                <w:color w:val="000000"/>
                <w:sz w:val="22"/>
                <w:szCs w:val="22"/>
              </w:rPr>
            </w:pPr>
            <w:r w:rsidRPr="002B11B3">
              <w:rPr>
                <w:color w:val="000000"/>
                <w:sz w:val="22"/>
                <w:szCs w:val="22"/>
              </w:rPr>
              <w:t>.5.7</w:t>
            </w:r>
          </w:p>
        </w:tc>
        <w:tc>
          <w:tcPr>
            <w:tcW w:w="4919" w:type="dxa"/>
            <w:tcBorders>
              <w:top w:val="nil"/>
              <w:left w:val="nil"/>
              <w:bottom w:val="single" w:sz="4" w:space="0" w:color="auto"/>
              <w:right w:val="single" w:sz="4" w:space="0" w:color="auto"/>
            </w:tcBorders>
            <w:shd w:val="clear" w:color="auto" w:fill="auto"/>
            <w:vAlign w:val="center"/>
            <w:hideMark/>
          </w:tcPr>
          <w:p w14:paraId="34F755BF" w14:textId="77777777" w:rsidR="00B70010" w:rsidRPr="002B11B3" w:rsidRDefault="00B70010" w:rsidP="00B70010">
            <w:pPr>
              <w:rPr>
                <w:color w:val="000000"/>
                <w:sz w:val="22"/>
                <w:szCs w:val="22"/>
              </w:rPr>
            </w:pPr>
            <w:r w:rsidRPr="002B11B3">
              <w:rPr>
                <w:color w:val="000000"/>
                <w:sz w:val="22"/>
                <w:szCs w:val="22"/>
              </w:rPr>
              <w:t>за счет тарифов на подключение</w:t>
            </w:r>
          </w:p>
        </w:tc>
        <w:tc>
          <w:tcPr>
            <w:tcW w:w="926" w:type="dxa"/>
            <w:tcBorders>
              <w:top w:val="nil"/>
              <w:left w:val="nil"/>
              <w:bottom w:val="single" w:sz="4" w:space="0" w:color="auto"/>
              <w:right w:val="single" w:sz="4" w:space="0" w:color="auto"/>
            </w:tcBorders>
            <w:shd w:val="clear" w:color="auto" w:fill="auto"/>
            <w:vAlign w:val="center"/>
            <w:hideMark/>
          </w:tcPr>
          <w:p w14:paraId="0FA14DA4" w14:textId="77777777" w:rsidR="00B70010" w:rsidRPr="002B11B3" w:rsidRDefault="00B70010" w:rsidP="00B70010">
            <w:pPr>
              <w:jc w:val="center"/>
              <w:rPr>
                <w:color w:val="000000"/>
                <w:sz w:val="22"/>
                <w:szCs w:val="22"/>
              </w:rPr>
            </w:pPr>
            <w:r w:rsidRPr="002B11B3">
              <w:rPr>
                <w:color w:val="000000"/>
                <w:sz w:val="22"/>
                <w:szCs w:val="22"/>
              </w:rPr>
              <w:t>т</w:t>
            </w:r>
            <w:proofErr w:type="gramStart"/>
            <w:r w:rsidRPr="002B11B3">
              <w:rPr>
                <w:color w:val="000000"/>
                <w:sz w:val="22"/>
                <w:szCs w:val="22"/>
              </w:rPr>
              <w:t>.р</w:t>
            </w:r>
            <w:proofErr w:type="gramEnd"/>
            <w:r w:rsidRPr="002B11B3">
              <w:rPr>
                <w:color w:val="000000"/>
                <w:sz w:val="22"/>
                <w:szCs w:val="22"/>
              </w:rPr>
              <w:t>уб</w:t>
            </w:r>
          </w:p>
        </w:tc>
        <w:tc>
          <w:tcPr>
            <w:tcW w:w="960" w:type="dxa"/>
            <w:tcBorders>
              <w:top w:val="nil"/>
              <w:left w:val="nil"/>
              <w:bottom w:val="single" w:sz="4" w:space="0" w:color="auto"/>
              <w:right w:val="single" w:sz="4" w:space="0" w:color="auto"/>
            </w:tcBorders>
            <w:shd w:val="clear" w:color="auto" w:fill="auto"/>
            <w:vAlign w:val="center"/>
            <w:hideMark/>
          </w:tcPr>
          <w:p w14:paraId="3A2C4A78" w14:textId="50DABBD3"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031B8C8" w14:textId="11D49396" w:rsidR="00B70010" w:rsidRPr="002B11B3" w:rsidRDefault="00B70010" w:rsidP="00B70010">
            <w:pPr>
              <w:jc w:val="center"/>
              <w:rPr>
                <w:color w:val="000000"/>
                <w:sz w:val="22"/>
                <w:szCs w:val="22"/>
              </w:rPr>
            </w:pPr>
            <w:r>
              <w:rPr>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14:paraId="1E8AACAC" w14:textId="4CE7C1D6" w:rsidR="00B70010" w:rsidRPr="002B11B3" w:rsidRDefault="00B70010" w:rsidP="00B70010">
            <w:pPr>
              <w:jc w:val="center"/>
              <w:rPr>
                <w:color w:val="000000"/>
                <w:sz w:val="22"/>
                <w:szCs w:val="22"/>
              </w:rPr>
            </w:pPr>
            <w:r>
              <w:rPr>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90EF80F" w14:textId="1E1AE134" w:rsidR="00B70010" w:rsidRPr="002B11B3" w:rsidRDefault="00B70010" w:rsidP="00B70010">
            <w:pPr>
              <w:jc w:val="center"/>
              <w:rPr>
                <w:color w:val="000000"/>
                <w:sz w:val="22"/>
                <w:szCs w:val="22"/>
              </w:rPr>
            </w:pPr>
            <w:r>
              <w:rPr>
                <w:color w:val="000000"/>
                <w:sz w:val="18"/>
                <w:szCs w:val="18"/>
              </w:rPr>
              <w:t> </w:t>
            </w:r>
          </w:p>
        </w:tc>
        <w:tc>
          <w:tcPr>
            <w:tcW w:w="842" w:type="dxa"/>
            <w:tcBorders>
              <w:top w:val="nil"/>
              <w:left w:val="nil"/>
              <w:bottom w:val="single" w:sz="4" w:space="0" w:color="auto"/>
              <w:right w:val="single" w:sz="4" w:space="0" w:color="auto"/>
            </w:tcBorders>
            <w:shd w:val="clear" w:color="auto" w:fill="auto"/>
            <w:vAlign w:val="center"/>
            <w:hideMark/>
          </w:tcPr>
          <w:p w14:paraId="5E4F2C6B" w14:textId="570DD018" w:rsidR="00B70010" w:rsidRPr="002B11B3" w:rsidRDefault="00B70010" w:rsidP="00B70010">
            <w:pPr>
              <w:jc w:val="center"/>
              <w:rPr>
                <w:color w:val="000000"/>
                <w:sz w:val="22"/>
                <w:szCs w:val="22"/>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67DDF7" w14:textId="1FC01EFB" w:rsidR="00B70010" w:rsidRPr="002B11B3" w:rsidRDefault="00B70010" w:rsidP="00B70010">
            <w:pPr>
              <w:jc w:val="center"/>
              <w:rPr>
                <w:color w:val="000000"/>
                <w:sz w:val="22"/>
                <w:szCs w:val="22"/>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1BAFF16" w14:textId="1F3B8A2A" w:rsidR="00B70010" w:rsidRPr="002B11B3" w:rsidRDefault="00B70010" w:rsidP="00B70010">
            <w:pPr>
              <w:jc w:val="center"/>
              <w:rPr>
                <w:color w:val="000000"/>
                <w:sz w:val="22"/>
                <w:szCs w:val="22"/>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D8A4DD" w14:textId="378C2E1E" w:rsidR="00B70010" w:rsidRPr="002B11B3" w:rsidRDefault="00B70010" w:rsidP="00B70010">
            <w:pPr>
              <w:rPr>
                <w:rFonts w:ascii="Calibri" w:hAnsi="Calibri" w:cs="Calibri"/>
                <w:color w:val="000000"/>
                <w:sz w:val="22"/>
                <w:szCs w:val="22"/>
              </w:rPr>
            </w:pPr>
            <w:r>
              <w:rPr>
                <w:rFonts w:ascii="Calibri" w:hAnsi="Calibri" w:cs="Calibri"/>
                <w:color w:val="000000"/>
                <w:sz w:val="18"/>
                <w:szCs w:val="18"/>
              </w:rPr>
              <w:t> </w:t>
            </w:r>
          </w:p>
        </w:tc>
      </w:tr>
    </w:tbl>
    <w:p w14:paraId="2D0BAD60" w14:textId="77777777" w:rsidR="002B11B3" w:rsidRDefault="002B11B3" w:rsidP="003C2E0F">
      <w:pPr>
        <w:pStyle w:val="af"/>
        <w:spacing w:before="109"/>
        <w:ind w:right="108"/>
        <w:jc w:val="both"/>
        <w:rPr>
          <w:b/>
          <w:bCs/>
          <w:sz w:val="24"/>
          <w:szCs w:val="24"/>
        </w:rPr>
        <w:sectPr w:rsidR="002B11B3" w:rsidSect="002D25CA">
          <w:pgSz w:w="16838" w:h="11906" w:orient="landscape"/>
          <w:pgMar w:top="851" w:right="851" w:bottom="1134" w:left="1134" w:header="709" w:footer="709" w:gutter="0"/>
          <w:cols w:space="708"/>
          <w:docGrid w:linePitch="360"/>
        </w:sectPr>
      </w:pPr>
    </w:p>
    <w:p w14:paraId="04AA4EFB" w14:textId="272658FD" w:rsidR="00B81DAD" w:rsidRPr="002B11B3" w:rsidRDefault="003331AA" w:rsidP="003C2E0F">
      <w:pPr>
        <w:pStyle w:val="af"/>
        <w:spacing w:before="109"/>
        <w:ind w:right="108"/>
        <w:jc w:val="both"/>
        <w:outlineLvl w:val="2"/>
        <w:rPr>
          <w:b/>
          <w:bCs/>
          <w:sz w:val="24"/>
          <w:szCs w:val="24"/>
        </w:rPr>
      </w:pPr>
      <w:bookmarkStart w:id="364" w:name="_Toc169183801"/>
      <w:r w:rsidRPr="002B11B3">
        <w:rPr>
          <w:b/>
          <w:bCs/>
          <w:sz w:val="24"/>
          <w:szCs w:val="24"/>
        </w:rPr>
        <w:lastRenderedPageBreak/>
        <w:t>1</w:t>
      </w:r>
      <w:r w:rsidR="00E2038A">
        <w:rPr>
          <w:b/>
          <w:bCs/>
          <w:sz w:val="24"/>
          <w:szCs w:val="24"/>
        </w:rPr>
        <w:t>4</w:t>
      </w:r>
      <w:r w:rsidRPr="002B11B3">
        <w:rPr>
          <w:b/>
          <w:bCs/>
          <w:sz w:val="24"/>
          <w:szCs w:val="24"/>
        </w:rPr>
        <w:t>.2.2.</w:t>
      </w:r>
      <w:r w:rsidR="00B81DAD" w:rsidRPr="002B11B3">
        <w:rPr>
          <w:b/>
          <w:bCs/>
          <w:sz w:val="24"/>
          <w:szCs w:val="24"/>
        </w:rPr>
        <w:t>Оценка</w:t>
      </w:r>
      <w:r w:rsidR="00B81DAD" w:rsidRPr="002B11B3">
        <w:rPr>
          <w:b/>
          <w:bCs/>
          <w:spacing w:val="-4"/>
          <w:sz w:val="24"/>
          <w:szCs w:val="24"/>
        </w:rPr>
        <w:t xml:space="preserve"> </w:t>
      </w:r>
      <w:r w:rsidR="00B81DAD" w:rsidRPr="002B11B3">
        <w:rPr>
          <w:b/>
          <w:bCs/>
          <w:sz w:val="24"/>
          <w:szCs w:val="24"/>
        </w:rPr>
        <w:t>уровня</w:t>
      </w:r>
      <w:r w:rsidR="00B81DAD" w:rsidRPr="002B11B3">
        <w:rPr>
          <w:b/>
          <w:bCs/>
          <w:spacing w:val="-8"/>
          <w:sz w:val="24"/>
          <w:szCs w:val="24"/>
        </w:rPr>
        <w:t xml:space="preserve"> </w:t>
      </w:r>
      <w:r w:rsidR="00B81DAD" w:rsidRPr="002B11B3">
        <w:rPr>
          <w:b/>
          <w:bCs/>
          <w:sz w:val="24"/>
          <w:szCs w:val="24"/>
        </w:rPr>
        <w:t>тарифов</w:t>
      </w:r>
      <w:r w:rsidR="00B81DAD" w:rsidRPr="002B11B3">
        <w:rPr>
          <w:b/>
          <w:bCs/>
          <w:spacing w:val="-4"/>
          <w:sz w:val="24"/>
          <w:szCs w:val="24"/>
        </w:rPr>
        <w:t xml:space="preserve"> </w:t>
      </w:r>
      <w:r w:rsidR="00B81DAD" w:rsidRPr="002B11B3">
        <w:rPr>
          <w:b/>
          <w:bCs/>
          <w:sz w:val="24"/>
          <w:szCs w:val="24"/>
        </w:rPr>
        <w:t>на</w:t>
      </w:r>
      <w:r w:rsidR="00B81DAD" w:rsidRPr="002B11B3">
        <w:rPr>
          <w:b/>
          <w:bCs/>
          <w:spacing w:val="-4"/>
          <w:sz w:val="24"/>
          <w:szCs w:val="24"/>
        </w:rPr>
        <w:t xml:space="preserve"> </w:t>
      </w:r>
      <w:r w:rsidR="00B81DAD" w:rsidRPr="002B11B3">
        <w:rPr>
          <w:b/>
          <w:bCs/>
          <w:sz w:val="24"/>
          <w:szCs w:val="24"/>
        </w:rPr>
        <w:t>услуги</w:t>
      </w:r>
      <w:r w:rsidR="00B81DAD" w:rsidRPr="002B11B3">
        <w:rPr>
          <w:b/>
          <w:bCs/>
          <w:spacing w:val="-4"/>
          <w:sz w:val="24"/>
          <w:szCs w:val="24"/>
        </w:rPr>
        <w:t xml:space="preserve"> </w:t>
      </w:r>
      <w:r w:rsidR="00B81DAD" w:rsidRPr="002B11B3">
        <w:rPr>
          <w:b/>
          <w:bCs/>
          <w:sz w:val="24"/>
          <w:szCs w:val="24"/>
        </w:rPr>
        <w:t>водоснабжения</w:t>
      </w:r>
      <w:r w:rsidR="00B81DAD" w:rsidRPr="002B11B3">
        <w:rPr>
          <w:b/>
          <w:bCs/>
          <w:spacing w:val="-4"/>
          <w:sz w:val="24"/>
          <w:szCs w:val="24"/>
        </w:rPr>
        <w:t xml:space="preserve"> </w:t>
      </w:r>
      <w:r w:rsidR="00314A09">
        <w:rPr>
          <w:b/>
          <w:bCs/>
          <w:spacing w:val="-4"/>
          <w:sz w:val="24"/>
          <w:szCs w:val="24"/>
        </w:rPr>
        <w:t>для</w:t>
      </w:r>
      <w:r w:rsidR="00B81DAD" w:rsidRPr="002B11B3">
        <w:rPr>
          <w:b/>
          <w:bCs/>
          <w:sz w:val="24"/>
          <w:szCs w:val="24"/>
        </w:rPr>
        <w:t xml:space="preserve"> реализации</w:t>
      </w:r>
      <w:r w:rsidR="00B81DAD" w:rsidRPr="002B11B3">
        <w:rPr>
          <w:b/>
          <w:bCs/>
          <w:spacing w:val="-10"/>
          <w:sz w:val="24"/>
          <w:szCs w:val="24"/>
        </w:rPr>
        <w:t xml:space="preserve"> </w:t>
      </w:r>
      <w:r w:rsidR="00B81DAD" w:rsidRPr="002B11B3">
        <w:rPr>
          <w:b/>
          <w:bCs/>
          <w:sz w:val="24"/>
          <w:szCs w:val="24"/>
        </w:rPr>
        <w:t xml:space="preserve">программы инвестиционных проектов </w:t>
      </w:r>
      <w:r w:rsidR="00080D4F" w:rsidRPr="002B11B3">
        <w:rPr>
          <w:b/>
          <w:bCs/>
          <w:sz w:val="24"/>
          <w:szCs w:val="24"/>
        </w:rPr>
        <w:t xml:space="preserve">в </w:t>
      </w:r>
      <w:r w:rsidR="00B81DAD" w:rsidRPr="002B11B3">
        <w:rPr>
          <w:b/>
          <w:bCs/>
          <w:sz w:val="24"/>
          <w:szCs w:val="24"/>
        </w:rPr>
        <w:t>водоснабжени</w:t>
      </w:r>
      <w:r w:rsidR="00080D4F" w:rsidRPr="002B11B3">
        <w:rPr>
          <w:b/>
          <w:bCs/>
          <w:sz w:val="24"/>
          <w:szCs w:val="24"/>
        </w:rPr>
        <w:t>и</w:t>
      </w:r>
      <w:bookmarkEnd w:id="364"/>
    </w:p>
    <w:p w14:paraId="14A4A876" w14:textId="4EF01212" w:rsidR="00B81DAD" w:rsidRPr="00D82EF7" w:rsidRDefault="00D82EF7" w:rsidP="003C2E0F">
      <w:pPr>
        <w:pStyle w:val="af"/>
        <w:spacing w:before="110"/>
        <w:ind w:right="114"/>
        <w:jc w:val="both"/>
        <w:rPr>
          <w:sz w:val="24"/>
          <w:szCs w:val="24"/>
        </w:rPr>
      </w:pPr>
      <w:r>
        <w:rPr>
          <w:sz w:val="24"/>
          <w:szCs w:val="24"/>
        </w:rPr>
        <w:t xml:space="preserve">     </w:t>
      </w:r>
      <w:r w:rsidR="00B81DAD" w:rsidRPr="00D82EF7">
        <w:rPr>
          <w:sz w:val="24"/>
          <w:szCs w:val="24"/>
        </w:rPr>
        <w:t>Результаты расчета прогнозных среднегодовых тарифов на услуги водоснабжения в период до 202</w:t>
      </w:r>
      <w:r>
        <w:rPr>
          <w:sz w:val="24"/>
          <w:szCs w:val="24"/>
        </w:rPr>
        <w:t>8</w:t>
      </w:r>
      <w:r w:rsidR="00B81DAD" w:rsidRPr="00D82EF7">
        <w:rPr>
          <w:sz w:val="24"/>
          <w:szCs w:val="24"/>
        </w:rPr>
        <w:t xml:space="preserve"> года при реализации программы инвестиционных проектов водоснабжения представлены в таблице 1</w:t>
      </w:r>
      <w:r w:rsidR="00C71BC6">
        <w:rPr>
          <w:sz w:val="24"/>
          <w:szCs w:val="24"/>
        </w:rPr>
        <w:t>4.</w:t>
      </w:r>
      <w:r w:rsidR="008F4803">
        <w:rPr>
          <w:sz w:val="24"/>
          <w:szCs w:val="24"/>
        </w:rPr>
        <w:t>5</w:t>
      </w:r>
      <w:r w:rsidR="00B81DAD" w:rsidRPr="00D82EF7">
        <w:rPr>
          <w:sz w:val="24"/>
          <w:szCs w:val="24"/>
        </w:rPr>
        <w:t>.</w:t>
      </w:r>
    </w:p>
    <w:p w14:paraId="0BDF6FF7" w14:textId="57A93C21" w:rsidR="00B81DAD" w:rsidRDefault="00D82EF7" w:rsidP="003C2E0F">
      <w:pPr>
        <w:pStyle w:val="af"/>
        <w:spacing w:before="118"/>
        <w:ind w:right="112"/>
        <w:jc w:val="both"/>
        <w:rPr>
          <w:spacing w:val="-2"/>
          <w:sz w:val="24"/>
          <w:szCs w:val="24"/>
        </w:rPr>
      </w:pPr>
      <w:r>
        <w:rPr>
          <w:sz w:val="24"/>
          <w:szCs w:val="24"/>
        </w:rPr>
        <w:t xml:space="preserve">     </w:t>
      </w:r>
      <w:r w:rsidR="00B81DAD" w:rsidRPr="00D82EF7">
        <w:rPr>
          <w:sz w:val="24"/>
          <w:szCs w:val="24"/>
        </w:rPr>
        <w:t>Тарифы в сфере водоснабжения, рассчитанные на период 20</w:t>
      </w:r>
      <w:r w:rsidR="00080D4F">
        <w:rPr>
          <w:sz w:val="24"/>
          <w:szCs w:val="24"/>
        </w:rPr>
        <w:t>24</w:t>
      </w:r>
      <w:r w:rsidR="00B81DAD" w:rsidRPr="00D82EF7">
        <w:rPr>
          <w:sz w:val="24"/>
          <w:szCs w:val="24"/>
        </w:rPr>
        <w:t>– 20</w:t>
      </w:r>
      <w:r w:rsidR="00080D4F">
        <w:rPr>
          <w:sz w:val="24"/>
          <w:szCs w:val="24"/>
        </w:rPr>
        <w:t>3</w:t>
      </w:r>
      <w:r w:rsidR="000952A0">
        <w:rPr>
          <w:sz w:val="24"/>
          <w:szCs w:val="24"/>
        </w:rPr>
        <w:t>1</w:t>
      </w:r>
      <w:r w:rsidR="00B81DAD"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sidR="00080D4F">
        <w:rPr>
          <w:sz w:val="24"/>
          <w:szCs w:val="24"/>
        </w:rPr>
        <w:t>муниц</w:t>
      </w:r>
      <w:r w:rsidR="002B11B3">
        <w:rPr>
          <w:sz w:val="24"/>
          <w:szCs w:val="24"/>
        </w:rPr>
        <w:t>и</w:t>
      </w:r>
      <w:r w:rsidR="00080D4F">
        <w:rPr>
          <w:sz w:val="24"/>
          <w:szCs w:val="24"/>
        </w:rPr>
        <w:t>пального образования</w:t>
      </w:r>
      <w:r w:rsidR="00B81DAD" w:rsidRPr="00D82EF7">
        <w:rPr>
          <w:sz w:val="24"/>
          <w:szCs w:val="24"/>
        </w:rPr>
        <w:t xml:space="preserve">. В случаях корректировки программы инвестиционных проектов водоснабжения, а также изменения их состава и объемов финансирования, прогнозные тарифы могут корректироваться </w:t>
      </w:r>
      <w:r w:rsidR="00B81DAD" w:rsidRPr="00D82EF7">
        <w:rPr>
          <w:spacing w:val="-2"/>
          <w:sz w:val="24"/>
          <w:szCs w:val="24"/>
        </w:rPr>
        <w:t>ежегодно.</w:t>
      </w:r>
    </w:p>
    <w:p w14:paraId="391B0265" w14:textId="4A774EF9" w:rsidR="00D82EF7" w:rsidRPr="00080D4F" w:rsidRDefault="00D82EF7" w:rsidP="003C2E0F">
      <w:pPr>
        <w:pStyle w:val="4"/>
        <w:rPr>
          <w:spacing w:val="-4"/>
          <w:sz w:val="22"/>
          <w:szCs w:val="22"/>
        </w:rPr>
      </w:pPr>
      <w:r w:rsidRPr="00080D4F">
        <w:rPr>
          <w:sz w:val="22"/>
          <w:szCs w:val="22"/>
        </w:rPr>
        <w:t>Таблица</w:t>
      </w:r>
      <w:r w:rsidR="005C2D66">
        <w:rPr>
          <w:sz w:val="22"/>
          <w:szCs w:val="22"/>
        </w:rPr>
        <w:t xml:space="preserve"> 1</w:t>
      </w:r>
      <w:r w:rsidR="00C71BC6">
        <w:rPr>
          <w:sz w:val="22"/>
          <w:szCs w:val="22"/>
        </w:rPr>
        <w:t>4.</w:t>
      </w:r>
      <w:r w:rsidR="008F4803">
        <w:rPr>
          <w:sz w:val="22"/>
          <w:szCs w:val="22"/>
        </w:rPr>
        <w:t>5</w:t>
      </w:r>
      <w:r w:rsidR="005C2D66">
        <w:rPr>
          <w:sz w:val="22"/>
          <w:szCs w:val="22"/>
        </w:rPr>
        <w:t>.</w:t>
      </w:r>
      <w:r w:rsidRPr="00080D4F">
        <w:rPr>
          <w:sz w:val="22"/>
          <w:szCs w:val="22"/>
        </w:rPr>
        <w:t xml:space="preserve"> Прогнозный</w:t>
      </w:r>
      <w:r w:rsidRPr="00080D4F">
        <w:rPr>
          <w:spacing w:val="-6"/>
          <w:sz w:val="22"/>
          <w:szCs w:val="22"/>
        </w:rPr>
        <w:t xml:space="preserve"> </w:t>
      </w:r>
      <w:r w:rsidRPr="00080D4F">
        <w:rPr>
          <w:sz w:val="22"/>
          <w:szCs w:val="22"/>
        </w:rPr>
        <w:t>среднегодовой</w:t>
      </w:r>
      <w:r w:rsidRPr="00080D4F">
        <w:rPr>
          <w:spacing w:val="-2"/>
          <w:sz w:val="22"/>
          <w:szCs w:val="22"/>
        </w:rPr>
        <w:t xml:space="preserve"> </w:t>
      </w:r>
      <w:r w:rsidRPr="00080D4F">
        <w:rPr>
          <w:sz w:val="22"/>
          <w:szCs w:val="22"/>
        </w:rPr>
        <w:t>тариф</w:t>
      </w:r>
      <w:r w:rsidRPr="00080D4F">
        <w:rPr>
          <w:spacing w:val="-6"/>
          <w:sz w:val="22"/>
          <w:szCs w:val="22"/>
        </w:rPr>
        <w:t xml:space="preserve"> </w:t>
      </w:r>
      <w:r w:rsidRPr="00080D4F">
        <w:rPr>
          <w:sz w:val="22"/>
          <w:szCs w:val="22"/>
        </w:rPr>
        <w:t>на</w:t>
      </w:r>
      <w:r w:rsidRPr="00080D4F">
        <w:rPr>
          <w:spacing w:val="2"/>
          <w:sz w:val="22"/>
          <w:szCs w:val="22"/>
        </w:rPr>
        <w:t xml:space="preserve"> </w:t>
      </w:r>
      <w:r w:rsidRPr="00080D4F">
        <w:rPr>
          <w:sz w:val="22"/>
          <w:szCs w:val="22"/>
        </w:rPr>
        <w:t>услуги</w:t>
      </w:r>
      <w:r w:rsidRPr="00080D4F">
        <w:rPr>
          <w:spacing w:val="-3"/>
          <w:sz w:val="22"/>
          <w:szCs w:val="22"/>
        </w:rPr>
        <w:t xml:space="preserve"> </w:t>
      </w:r>
      <w:r w:rsidR="00BD4BAA" w:rsidRPr="00080D4F">
        <w:rPr>
          <w:spacing w:val="-3"/>
          <w:sz w:val="22"/>
          <w:szCs w:val="22"/>
        </w:rPr>
        <w:t>водо</w:t>
      </w:r>
      <w:r w:rsidRPr="00080D4F">
        <w:rPr>
          <w:sz w:val="22"/>
          <w:szCs w:val="22"/>
        </w:rPr>
        <w:t>снабжения</w:t>
      </w:r>
      <w:r w:rsidRPr="00080D4F">
        <w:rPr>
          <w:spacing w:val="-2"/>
          <w:sz w:val="22"/>
          <w:szCs w:val="22"/>
        </w:rPr>
        <w:t xml:space="preserve"> </w:t>
      </w:r>
      <w:r w:rsidRPr="00080D4F">
        <w:rPr>
          <w:sz w:val="22"/>
          <w:szCs w:val="22"/>
        </w:rPr>
        <w:t>в период</w:t>
      </w:r>
      <w:r w:rsidRPr="00080D4F">
        <w:rPr>
          <w:spacing w:val="-5"/>
          <w:sz w:val="22"/>
          <w:szCs w:val="22"/>
        </w:rPr>
        <w:t xml:space="preserve"> </w:t>
      </w:r>
      <w:r w:rsidRPr="00080D4F">
        <w:rPr>
          <w:sz w:val="22"/>
          <w:szCs w:val="22"/>
        </w:rPr>
        <w:t>до</w:t>
      </w:r>
      <w:r w:rsidRPr="00080D4F">
        <w:rPr>
          <w:spacing w:val="-2"/>
          <w:sz w:val="22"/>
          <w:szCs w:val="22"/>
        </w:rPr>
        <w:t xml:space="preserve"> </w:t>
      </w:r>
      <w:r w:rsidRPr="00080D4F">
        <w:rPr>
          <w:sz w:val="22"/>
          <w:szCs w:val="22"/>
        </w:rPr>
        <w:t>203</w:t>
      </w:r>
      <w:r w:rsidR="0037240A">
        <w:rPr>
          <w:sz w:val="22"/>
          <w:szCs w:val="22"/>
        </w:rPr>
        <w:t>1</w:t>
      </w:r>
      <w:r w:rsidRPr="00080D4F">
        <w:rPr>
          <w:spacing w:val="-4"/>
          <w:sz w:val="22"/>
          <w:szCs w:val="22"/>
        </w:rPr>
        <w:t xml:space="preserve"> года</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992"/>
        <w:gridCol w:w="1134"/>
        <w:gridCol w:w="977"/>
        <w:gridCol w:w="703"/>
        <w:gridCol w:w="703"/>
        <w:gridCol w:w="703"/>
        <w:gridCol w:w="703"/>
        <w:gridCol w:w="1460"/>
      </w:tblGrid>
      <w:tr w:rsidR="00D82EF7" w:rsidRPr="00D82EF7" w14:paraId="082117B6" w14:textId="77777777" w:rsidTr="00C20F08">
        <w:trPr>
          <w:trHeight w:val="315"/>
          <w:jc w:val="center"/>
        </w:trPr>
        <w:tc>
          <w:tcPr>
            <w:tcW w:w="2400" w:type="dxa"/>
            <w:vMerge w:val="restart"/>
            <w:shd w:val="clear" w:color="auto" w:fill="auto"/>
            <w:vAlign w:val="center"/>
            <w:hideMark/>
          </w:tcPr>
          <w:p w14:paraId="7D92C37A" w14:textId="77777777" w:rsidR="00D82EF7" w:rsidRPr="00D82EF7" w:rsidRDefault="00D82EF7" w:rsidP="003C2E0F">
            <w:pPr>
              <w:jc w:val="center"/>
              <w:rPr>
                <w:color w:val="000000"/>
                <w:sz w:val="20"/>
              </w:rPr>
            </w:pPr>
            <w:r w:rsidRPr="00D82EF7">
              <w:rPr>
                <w:color w:val="000000"/>
                <w:sz w:val="20"/>
              </w:rPr>
              <w:t>Показатель</w:t>
            </w:r>
          </w:p>
        </w:tc>
        <w:tc>
          <w:tcPr>
            <w:tcW w:w="7375" w:type="dxa"/>
            <w:gridSpan w:val="8"/>
            <w:shd w:val="clear" w:color="auto" w:fill="auto"/>
            <w:noWrap/>
            <w:vAlign w:val="center"/>
            <w:hideMark/>
          </w:tcPr>
          <w:p w14:paraId="02621736" w14:textId="77777777" w:rsidR="00D82EF7" w:rsidRPr="00D82EF7" w:rsidRDefault="00D82EF7" w:rsidP="003C2E0F">
            <w:pPr>
              <w:jc w:val="center"/>
              <w:rPr>
                <w:color w:val="000000"/>
                <w:sz w:val="20"/>
              </w:rPr>
            </w:pPr>
            <w:r w:rsidRPr="00D82EF7">
              <w:rPr>
                <w:color w:val="000000"/>
                <w:sz w:val="20"/>
              </w:rPr>
              <w:t>Период прогнозирования</w:t>
            </w:r>
          </w:p>
        </w:tc>
      </w:tr>
      <w:tr w:rsidR="00D82EF7" w:rsidRPr="00D82EF7" w14:paraId="477761B6" w14:textId="77777777" w:rsidTr="00C20F08">
        <w:trPr>
          <w:trHeight w:val="315"/>
          <w:jc w:val="center"/>
        </w:trPr>
        <w:tc>
          <w:tcPr>
            <w:tcW w:w="2400" w:type="dxa"/>
            <w:vMerge/>
            <w:vAlign w:val="center"/>
            <w:hideMark/>
          </w:tcPr>
          <w:p w14:paraId="78975138" w14:textId="77777777" w:rsidR="00D82EF7" w:rsidRPr="00D82EF7" w:rsidRDefault="00D82EF7" w:rsidP="003C2E0F">
            <w:pPr>
              <w:rPr>
                <w:color w:val="000000"/>
                <w:sz w:val="20"/>
              </w:rPr>
            </w:pPr>
          </w:p>
        </w:tc>
        <w:tc>
          <w:tcPr>
            <w:tcW w:w="992" w:type="dxa"/>
            <w:shd w:val="clear" w:color="auto" w:fill="auto"/>
            <w:vAlign w:val="center"/>
            <w:hideMark/>
          </w:tcPr>
          <w:p w14:paraId="6013D9B4" w14:textId="77777777" w:rsidR="00D82EF7" w:rsidRPr="00D82EF7" w:rsidRDefault="00D82EF7" w:rsidP="003C2E0F">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shd w:val="clear" w:color="auto" w:fill="auto"/>
            <w:noWrap/>
            <w:vAlign w:val="center"/>
            <w:hideMark/>
          </w:tcPr>
          <w:p w14:paraId="7493AF92" w14:textId="77777777" w:rsidR="00D82EF7" w:rsidRPr="00D82EF7" w:rsidRDefault="00D82EF7" w:rsidP="003C2E0F">
            <w:pPr>
              <w:jc w:val="center"/>
              <w:rPr>
                <w:color w:val="000000"/>
                <w:sz w:val="18"/>
                <w:szCs w:val="18"/>
              </w:rPr>
            </w:pPr>
            <w:r w:rsidRPr="00D82EF7">
              <w:rPr>
                <w:color w:val="000000"/>
                <w:sz w:val="18"/>
                <w:szCs w:val="18"/>
              </w:rPr>
              <w:t>2023</w:t>
            </w:r>
          </w:p>
        </w:tc>
        <w:tc>
          <w:tcPr>
            <w:tcW w:w="977" w:type="dxa"/>
            <w:shd w:val="clear" w:color="auto" w:fill="auto"/>
            <w:noWrap/>
            <w:vAlign w:val="center"/>
            <w:hideMark/>
          </w:tcPr>
          <w:p w14:paraId="60C3646E" w14:textId="77777777" w:rsidR="00D82EF7" w:rsidRPr="00D82EF7" w:rsidRDefault="00D82EF7" w:rsidP="003C2E0F">
            <w:pPr>
              <w:jc w:val="center"/>
              <w:rPr>
                <w:color w:val="000000"/>
                <w:sz w:val="18"/>
                <w:szCs w:val="18"/>
              </w:rPr>
            </w:pPr>
            <w:r w:rsidRPr="00D82EF7">
              <w:rPr>
                <w:color w:val="000000"/>
                <w:sz w:val="18"/>
                <w:szCs w:val="18"/>
              </w:rPr>
              <w:t>2024</w:t>
            </w:r>
          </w:p>
        </w:tc>
        <w:tc>
          <w:tcPr>
            <w:tcW w:w="703" w:type="dxa"/>
            <w:shd w:val="clear" w:color="auto" w:fill="auto"/>
            <w:noWrap/>
            <w:vAlign w:val="center"/>
            <w:hideMark/>
          </w:tcPr>
          <w:p w14:paraId="42F0BB7C" w14:textId="77777777" w:rsidR="00D82EF7" w:rsidRPr="00D82EF7" w:rsidRDefault="00D82EF7" w:rsidP="003C2E0F">
            <w:pPr>
              <w:jc w:val="center"/>
              <w:rPr>
                <w:color w:val="000000"/>
                <w:sz w:val="18"/>
                <w:szCs w:val="18"/>
              </w:rPr>
            </w:pPr>
            <w:r w:rsidRPr="00D82EF7">
              <w:rPr>
                <w:color w:val="000000"/>
                <w:sz w:val="18"/>
                <w:szCs w:val="18"/>
              </w:rPr>
              <w:t>2025</w:t>
            </w:r>
          </w:p>
        </w:tc>
        <w:tc>
          <w:tcPr>
            <w:tcW w:w="703" w:type="dxa"/>
            <w:shd w:val="clear" w:color="auto" w:fill="auto"/>
            <w:noWrap/>
            <w:vAlign w:val="center"/>
            <w:hideMark/>
          </w:tcPr>
          <w:p w14:paraId="285550A0" w14:textId="77777777" w:rsidR="00D82EF7" w:rsidRPr="00D82EF7" w:rsidRDefault="00D82EF7" w:rsidP="003C2E0F">
            <w:pPr>
              <w:jc w:val="center"/>
              <w:rPr>
                <w:color w:val="000000"/>
                <w:sz w:val="18"/>
                <w:szCs w:val="18"/>
              </w:rPr>
            </w:pPr>
            <w:r w:rsidRPr="00D82EF7">
              <w:rPr>
                <w:color w:val="000000"/>
                <w:sz w:val="18"/>
                <w:szCs w:val="18"/>
              </w:rPr>
              <w:t>2026</w:t>
            </w:r>
          </w:p>
        </w:tc>
        <w:tc>
          <w:tcPr>
            <w:tcW w:w="703" w:type="dxa"/>
            <w:shd w:val="clear" w:color="auto" w:fill="auto"/>
            <w:noWrap/>
            <w:vAlign w:val="center"/>
            <w:hideMark/>
          </w:tcPr>
          <w:p w14:paraId="6C02D606" w14:textId="77777777" w:rsidR="00D82EF7" w:rsidRPr="00D82EF7" w:rsidRDefault="00D82EF7" w:rsidP="003C2E0F">
            <w:pPr>
              <w:jc w:val="center"/>
              <w:rPr>
                <w:color w:val="000000"/>
                <w:sz w:val="18"/>
                <w:szCs w:val="18"/>
              </w:rPr>
            </w:pPr>
            <w:r w:rsidRPr="00D82EF7">
              <w:rPr>
                <w:color w:val="000000"/>
                <w:sz w:val="18"/>
                <w:szCs w:val="18"/>
              </w:rPr>
              <w:t>2027</w:t>
            </w:r>
          </w:p>
        </w:tc>
        <w:tc>
          <w:tcPr>
            <w:tcW w:w="703" w:type="dxa"/>
            <w:shd w:val="clear" w:color="auto" w:fill="auto"/>
            <w:noWrap/>
            <w:vAlign w:val="center"/>
            <w:hideMark/>
          </w:tcPr>
          <w:p w14:paraId="43D9A475" w14:textId="77777777" w:rsidR="00D82EF7" w:rsidRPr="00D82EF7" w:rsidRDefault="00D82EF7" w:rsidP="003C2E0F">
            <w:pPr>
              <w:jc w:val="center"/>
              <w:rPr>
                <w:color w:val="000000"/>
                <w:sz w:val="18"/>
                <w:szCs w:val="18"/>
              </w:rPr>
            </w:pPr>
            <w:r w:rsidRPr="00D82EF7">
              <w:rPr>
                <w:color w:val="000000"/>
                <w:sz w:val="18"/>
                <w:szCs w:val="18"/>
              </w:rPr>
              <w:t>2028</w:t>
            </w:r>
          </w:p>
        </w:tc>
        <w:tc>
          <w:tcPr>
            <w:tcW w:w="1460" w:type="dxa"/>
            <w:shd w:val="clear" w:color="auto" w:fill="auto"/>
            <w:noWrap/>
            <w:vAlign w:val="center"/>
            <w:hideMark/>
          </w:tcPr>
          <w:p w14:paraId="0F86F526" w14:textId="1D9E1571" w:rsidR="00D82EF7" w:rsidRPr="00D82EF7" w:rsidRDefault="00D82EF7" w:rsidP="003C2E0F">
            <w:pPr>
              <w:jc w:val="center"/>
              <w:rPr>
                <w:color w:val="000000"/>
                <w:sz w:val="18"/>
                <w:szCs w:val="18"/>
              </w:rPr>
            </w:pPr>
            <w:r w:rsidRPr="00D82EF7">
              <w:rPr>
                <w:color w:val="000000"/>
                <w:sz w:val="18"/>
                <w:szCs w:val="18"/>
              </w:rPr>
              <w:t>2029-203</w:t>
            </w:r>
            <w:r w:rsidR="000952A0">
              <w:rPr>
                <w:color w:val="000000"/>
                <w:sz w:val="18"/>
                <w:szCs w:val="18"/>
              </w:rPr>
              <w:t>1</w:t>
            </w:r>
          </w:p>
        </w:tc>
      </w:tr>
      <w:tr w:rsidR="00D82EF7" w:rsidRPr="00D82EF7" w14:paraId="0A07C814" w14:textId="77777777" w:rsidTr="00C20F08">
        <w:trPr>
          <w:trHeight w:val="315"/>
          <w:jc w:val="center"/>
        </w:trPr>
        <w:tc>
          <w:tcPr>
            <w:tcW w:w="9775" w:type="dxa"/>
            <w:gridSpan w:val="9"/>
            <w:shd w:val="clear" w:color="000000" w:fill="FFFF00"/>
            <w:noWrap/>
            <w:vAlign w:val="center"/>
            <w:hideMark/>
          </w:tcPr>
          <w:p w14:paraId="49EC51B7" w14:textId="2FCAF16C" w:rsidR="00D82EF7" w:rsidRPr="00D82EF7" w:rsidRDefault="00BD4BAA" w:rsidP="003C2E0F">
            <w:pPr>
              <w:jc w:val="center"/>
              <w:rPr>
                <w:color w:val="000000"/>
                <w:sz w:val="20"/>
              </w:rPr>
            </w:pPr>
            <w:r>
              <w:rPr>
                <w:color w:val="000000"/>
                <w:sz w:val="20"/>
              </w:rPr>
              <w:t>Водо</w:t>
            </w:r>
            <w:r w:rsidR="00D82EF7" w:rsidRPr="00D82EF7">
              <w:rPr>
                <w:color w:val="000000"/>
                <w:sz w:val="20"/>
              </w:rPr>
              <w:t>снабжение</w:t>
            </w:r>
          </w:p>
        </w:tc>
      </w:tr>
      <w:tr w:rsidR="007F7324" w:rsidRPr="00D82EF7" w14:paraId="4A41FC2C" w14:textId="77777777" w:rsidTr="000952A0">
        <w:trPr>
          <w:trHeight w:val="885"/>
          <w:jc w:val="center"/>
        </w:trPr>
        <w:tc>
          <w:tcPr>
            <w:tcW w:w="2400" w:type="dxa"/>
            <w:shd w:val="clear" w:color="auto" w:fill="auto"/>
            <w:vAlign w:val="center"/>
            <w:hideMark/>
          </w:tcPr>
          <w:p w14:paraId="67935EA3" w14:textId="558C9AC3" w:rsidR="007F7324" w:rsidRPr="005C2D66" w:rsidRDefault="007F7324" w:rsidP="007F7324">
            <w:pPr>
              <w:jc w:val="both"/>
              <w:rPr>
                <w:color w:val="000000"/>
                <w:sz w:val="22"/>
                <w:szCs w:val="22"/>
              </w:rPr>
            </w:pPr>
            <w:r w:rsidRPr="005C2D66">
              <w:rPr>
                <w:color w:val="000000"/>
                <w:sz w:val="22"/>
                <w:szCs w:val="22"/>
              </w:rPr>
              <w:t>Тариф на ХВС  для муниципального образования</w:t>
            </w:r>
          </w:p>
        </w:tc>
        <w:tc>
          <w:tcPr>
            <w:tcW w:w="992" w:type="dxa"/>
            <w:shd w:val="clear" w:color="auto" w:fill="auto"/>
            <w:noWrap/>
            <w:vAlign w:val="center"/>
            <w:hideMark/>
          </w:tcPr>
          <w:p w14:paraId="1BA275F9" w14:textId="16E79C40" w:rsidR="007F7324" w:rsidRPr="00D82EF7" w:rsidRDefault="007F7324" w:rsidP="007F7324">
            <w:pPr>
              <w:jc w:val="center"/>
              <w:rPr>
                <w:color w:val="000000"/>
                <w:sz w:val="20"/>
              </w:rPr>
            </w:pPr>
            <w:r>
              <w:rPr>
                <w:rFonts w:ascii="Calibri" w:hAnsi="Calibri" w:cs="Calibri"/>
                <w:color w:val="000000"/>
                <w:sz w:val="22"/>
                <w:szCs w:val="22"/>
              </w:rPr>
              <w:t>руб./м3</w:t>
            </w:r>
          </w:p>
        </w:tc>
        <w:tc>
          <w:tcPr>
            <w:tcW w:w="1134" w:type="dxa"/>
            <w:shd w:val="clear" w:color="auto" w:fill="auto"/>
            <w:noWrap/>
            <w:vAlign w:val="center"/>
            <w:hideMark/>
          </w:tcPr>
          <w:p w14:paraId="4294945E" w14:textId="78D9B4B1" w:rsidR="007F7324" w:rsidRPr="00D82EF7" w:rsidRDefault="007F7324" w:rsidP="007F7324">
            <w:pPr>
              <w:jc w:val="center"/>
              <w:rPr>
                <w:color w:val="000000"/>
                <w:sz w:val="20"/>
              </w:rPr>
            </w:pPr>
            <w:r>
              <w:rPr>
                <w:color w:val="000000"/>
                <w:sz w:val="20"/>
              </w:rPr>
              <w:t>28,8</w:t>
            </w:r>
          </w:p>
        </w:tc>
        <w:tc>
          <w:tcPr>
            <w:tcW w:w="977" w:type="dxa"/>
            <w:shd w:val="clear" w:color="auto" w:fill="auto"/>
            <w:noWrap/>
            <w:vAlign w:val="center"/>
            <w:hideMark/>
          </w:tcPr>
          <w:p w14:paraId="590CBBDB" w14:textId="3CFBE22A" w:rsidR="007F7324" w:rsidRPr="00D82EF7" w:rsidRDefault="007F7324" w:rsidP="007F7324">
            <w:pPr>
              <w:jc w:val="center"/>
              <w:rPr>
                <w:color w:val="000000"/>
                <w:sz w:val="20"/>
              </w:rPr>
            </w:pPr>
            <w:r>
              <w:rPr>
                <w:color w:val="000000"/>
                <w:sz w:val="20"/>
              </w:rPr>
              <w:t>30,67</w:t>
            </w:r>
          </w:p>
        </w:tc>
        <w:tc>
          <w:tcPr>
            <w:tcW w:w="703" w:type="dxa"/>
            <w:shd w:val="clear" w:color="auto" w:fill="auto"/>
            <w:noWrap/>
            <w:vAlign w:val="center"/>
            <w:hideMark/>
          </w:tcPr>
          <w:p w14:paraId="588F9500" w14:textId="3B55B3F5" w:rsidR="007F7324" w:rsidRPr="00D82EF7" w:rsidRDefault="007F7324" w:rsidP="007F7324">
            <w:pPr>
              <w:jc w:val="center"/>
              <w:rPr>
                <w:color w:val="000000"/>
                <w:sz w:val="20"/>
              </w:rPr>
            </w:pPr>
            <w:r>
              <w:rPr>
                <w:color w:val="000000"/>
                <w:sz w:val="20"/>
              </w:rPr>
              <w:t>32,67</w:t>
            </w:r>
          </w:p>
        </w:tc>
        <w:tc>
          <w:tcPr>
            <w:tcW w:w="703" w:type="dxa"/>
            <w:shd w:val="clear" w:color="auto" w:fill="auto"/>
            <w:noWrap/>
            <w:vAlign w:val="center"/>
            <w:hideMark/>
          </w:tcPr>
          <w:p w14:paraId="1754160A" w14:textId="3E7AFC9A" w:rsidR="007F7324" w:rsidRPr="00D82EF7" w:rsidRDefault="007F7324" w:rsidP="007F7324">
            <w:pPr>
              <w:jc w:val="center"/>
              <w:rPr>
                <w:color w:val="000000"/>
                <w:sz w:val="20"/>
              </w:rPr>
            </w:pPr>
            <w:r>
              <w:rPr>
                <w:color w:val="000000"/>
                <w:sz w:val="20"/>
              </w:rPr>
              <w:t>34,79</w:t>
            </w:r>
          </w:p>
        </w:tc>
        <w:tc>
          <w:tcPr>
            <w:tcW w:w="703" w:type="dxa"/>
            <w:shd w:val="clear" w:color="auto" w:fill="auto"/>
            <w:noWrap/>
            <w:vAlign w:val="center"/>
            <w:hideMark/>
          </w:tcPr>
          <w:p w14:paraId="0FDE4CD6" w14:textId="2813A772" w:rsidR="007F7324" w:rsidRPr="00D82EF7" w:rsidRDefault="007F7324" w:rsidP="007F7324">
            <w:pPr>
              <w:jc w:val="center"/>
              <w:rPr>
                <w:color w:val="000000"/>
                <w:sz w:val="20"/>
              </w:rPr>
            </w:pPr>
            <w:r>
              <w:rPr>
                <w:color w:val="000000"/>
                <w:sz w:val="20"/>
              </w:rPr>
              <w:t>37,05</w:t>
            </w:r>
          </w:p>
        </w:tc>
        <w:tc>
          <w:tcPr>
            <w:tcW w:w="703" w:type="dxa"/>
            <w:shd w:val="clear" w:color="auto" w:fill="auto"/>
            <w:noWrap/>
            <w:vAlign w:val="center"/>
            <w:hideMark/>
          </w:tcPr>
          <w:p w14:paraId="5E3660FE" w14:textId="794EDF9A" w:rsidR="007F7324" w:rsidRPr="00D82EF7" w:rsidRDefault="007F7324" w:rsidP="007F7324">
            <w:pPr>
              <w:jc w:val="center"/>
              <w:rPr>
                <w:color w:val="000000"/>
                <w:sz w:val="20"/>
              </w:rPr>
            </w:pPr>
            <w:r>
              <w:rPr>
                <w:color w:val="000000"/>
                <w:sz w:val="20"/>
              </w:rPr>
              <w:t>39,46</w:t>
            </w:r>
          </w:p>
        </w:tc>
        <w:tc>
          <w:tcPr>
            <w:tcW w:w="1460" w:type="dxa"/>
            <w:shd w:val="clear" w:color="auto" w:fill="auto"/>
            <w:noWrap/>
            <w:vAlign w:val="center"/>
            <w:hideMark/>
          </w:tcPr>
          <w:p w14:paraId="6733D367" w14:textId="0D81E0CE" w:rsidR="007F7324" w:rsidRPr="00D82EF7" w:rsidRDefault="007F7324" w:rsidP="007F7324">
            <w:pPr>
              <w:jc w:val="center"/>
              <w:rPr>
                <w:color w:val="000000"/>
                <w:sz w:val="20"/>
              </w:rPr>
            </w:pPr>
            <w:r>
              <w:rPr>
                <w:color w:val="000000"/>
                <w:sz w:val="20"/>
              </w:rPr>
              <w:t>44,8</w:t>
            </w:r>
          </w:p>
        </w:tc>
      </w:tr>
      <w:tr w:rsidR="000952A0" w:rsidRPr="00D82EF7" w14:paraId="540C279F" w14:textId="77777777" w:rsidTr="000952A0">
        <w:trPr>
          <w:trHeight w:val="885"/>
          <w:jc w:val="center"/>
        </w:trPr>
        <w:tc>
          <w:tcPr>
            <w:tcW w:w="2400" w:type="dxa"/>
            <w:shd w:val="clear" w:color="auto" w:fill="auto"/>
            <w:vAlign w:val="center"/>
          </w:tcPr>
          <w:p w14:paraId="0104B0DE" w14:textId="6B9E2E90" w:rsidR="000952A0" w:rsidRPr="005C2D66" w:rsidRDefault="000952A0" w:rsidP="003C2E0F">
            <w:pPr>
              <w:pStyle w:val="TableParagraph"/>
              <w:ind w:left="110" w:right="-15"/>
              <w:jc w:val="both"/>
              <w:rPr>
                <w:color w:val="000000"/>
              </w:rPr>
            </w:pPr>
            <w:r w:rsidRPr="005C2D66">
              <w:t>Темп роста</w:t>
            </w:r>
            <w:r w:rsidRPr="005C2D66">
              <w:rPr>
                <w:spacing w:val="-7"/>
              </w:rPr>
              <w:t xml:space="preserve"> </w:t>
            </w:r>
            <w:r w:rsidRPr="005C2D66">
              <w:t>тарифа</w:t>
            </w:r>
            <w:r w:rsidRPr="005C2D66">
              <w:rPr>
                <w:spacing w:val="-1"/>
              </w:rPr>
              <w:t xml:space="preserve"> </w:t>
            </w:r>
            <w:r w:rsidRPr="005C2D66">
              <w:t>(в</w:t>
            </w:r>
            <w:r w:rsidRPr="005C2D66">
              <w:rPr>
                <w:spacing w:val="3"/>
              </w:rPr>
              <w:t xml:space="preserve"> </w:t>
            </w:r>
            <w:r w:rsidRPr="005C2D66">
              <w:rPr>
                <w:spacing w:val="-10"/>
              </w:rPr>
              <w:t>%</w:t>
            </w:r>
            <w:r>
              <w:rPr>
                <w:spacing w:val="-10"/>
              </w:rPr>
              <w:t xml:space="preserve"> </w:t>
            </w:r>
            <w:r w:rsidRPr="005C2D66">
              <w:t>к</w:t>
            </w:r>
            <w:r w:rsidRPr="005C2D66">
              <w:rPr>
                <w:spacing w:val="-3"/>
              </w:rPr>
              <w:t xml:space="preserve"> </w:t>
            </w:r>
            <w:r w:rsidRPr="005C2D66">
              <w:t>предыдущему</w:t>
            </w:r>
            <w:r w:rsidRPr="005C2D66">
              <w:rPr>
                <w:spacing w:val="-8"/>
              </w:rPr>
              <w:t xml:space="preserve"> </w:t>
            </w:r>
            <w:r w:rsidRPr="005C2D66">
              <w:rPr>
                <w:spacing w:val="-4"/>
              </w:rPr>
              <w:t>году)</w:t>
            </w:r>
          </w:p>
        </w:tc>
        <w:tc>
          <w:tcPr>
            <w:tcW w:w="992" w:type="dxa"/>
            <w:shd w:val="clear" w:color="auto" w:fill="auto"/>
            <w:noWrap/>
            <w:vAlign w:val="center"/>
          </w:tcPr>
          <w:p w14:paraId="2C01EA00" w14:textId="14240EB9" w:rsidR="000952A0" w:rsidRDefault="000952A0" w:rsidP="003C2E0F">
            <w:pPr>
              <w:jc w:val="center"/>
              <w:rPr>
                <w:rFonts w:ascii="Calibri" w:hAnsi="Calibri" w:cs="Calibri"/>
                <w:color w:val="000000"/>
                <w:sz w:val="22"/>
                <w:szCs w:val="22"/>
              </w:rPr>
            </w:pPr>
            <w:r>
              <w:rPr>
                <w:rFonts w:ascii="Calibri" w:hAnsi="Calibri" w:cs="Calibri"/>
                <w:color w:val="000000"/>
                <w:sz w:val="22"/>
                <w:szCs w:val="22"/>
              </w:rPr>
              <w:t>%</w:t>
            </w:r>
          </w:p>
        </w:tc>
        <w:tc>
          <w:tcPr>
            <w:tcW w:w="1134" w:type="dxa"/>
            <w:shd w:val="clear" w:color="auto" w:fill="auto"/>
            <w:noWrap/>
            <w:vAlign w:val="center"/>
          </w:tcPr>
          <w:p w14:paraId="607AC210" w14:textId="6A28ECA5" w:rsidR="000952A0" w:rsidRDefault="000952A0" w:rsidP="003C2E0F">
            <w:pPr>
              <w:jc w:val="center"/>
              <w:rPr>
                <w:color w:val="000000"/>
                <w:sz w:val="20"/>
              </w:rPr>
            </w:pPr>
            <w:r>
              <w:rPr>
                <w:color w:val="000000"/>
                <w:sz w:val="20"/>
              </w:rPr>
              <w:t>100</w:t>
            </w:r>
          </w:p>
        </w:tc>
        <w:tc>
          <w:tcPr>
            <w:tcW w:w="977" w:type="dxa"/>
            <w:shd w:val="clear" w:color="auto" w:fill="auto"/>
            <w:noWrap/>
            <w:vAlign w:val="center"/>
          </w:tcPr>
          <w:p w14:paraId="6073D0C4" w14:textId="7FE965D5" w:rsidR="000952A0" w:rsidRDefault="000952A0" w:rsidP="003C2E0F">
            <w:pPr>
              <w:jc w:val="center"/>
              <w:rPr>
                <w:color w:val="000000"/>
                <w:sz w:val="20"/>
              </w:rPr>
            </w:pPr>
            <w:r>
              <w:rPr>
                <w:color w:val="000000"/>
                <w:sz w:val="20"/>
              </w:rPr>
              <w:t>104,0</w:t>
            </w:r>
          </w:p>
        </w:tc>
        <w:tc>
          <w:tcPr>
            <w:tcW w:w="703" w:type="dxa"/>
            <w:shd w:val="clear" w:color="auto" w:fill="auto"/>
            <w:noWrap/>
            <w:vAlign w:val="center"/>
          </w:tcPr>
          <w:p w14:paraId="561CD567" w14:textId="79FEE537" w:rsidR="000952A0" w:rsidRDefault="000952A0" w:rsidP="003C2E0F">
            <w:pPr>
              <w:jc w:val="center"/>
              <w:rPr>
                <w:color w:val="000000"/>
                <w:sz w:val="20"/>
              </w:rPr>
            </w:pPr>
            <w:r w:rsidRPr="005E43CB">
              <w:rPr>
                <w:color w:val="000000"/>
                <w:sz w:val="20"/>
              </w:rPr>
              <w:t>104,0</w:t>
            </w:r>
          </w:p>
        </w:tc>
        <w:tc>
          <w:tcPr>
            <w:tcW w:w="703" w:type="dxa"/>
            <w:shd w:val="clear" w:color="auto" w:fill="auto"/>
            <w:noWrap/>
            <w:vAlign w:val="center"/>
          </w:tcPr>
          <w:p w14:paraId="2B33C755" w14:textId="6AD09FA7" w:rsidR="000952A0" w:rsidRDefault="000952A0" w:rsidP="003C2E0F">
            <w:pPr>
              <w:jc w:val="center"/>
              <w:rPr>
                <w:color w:val="000000"/>
                <w:sz w:val="20"/>
              </w:rPr>
            </w:pPr>
            <w:r w:rsidRPr="005E43CB">
              <w:rPr>
                <w:color w:val="000000"/>
                <w:sz w:val="20"/>
              </w:rPr>
              <w:t>104,0</w:t>
            </w:r>
          </w:p>
        </w:tc>
        <w:tc>
          <w:tcPr>
            <w:tcW w:w="703" w:type="dxa"/>
            <w:shd w:val="clear" w:color="auto" w:fill="auto"/>
            <w:noWrap/>
            <w:vAlign w:val="center"/>
          </w:tcPr>
          <w:p w14:paraId="7C72C577" w14:textId="1C7A96BB" w:rsidR="000952A0" w:rsidRDefault="000952A0" w:rsidP="003C2E0F">
            <w:pPr>
              <w:jc w:val="center"/>
              <w:rPr>
                <w:color w:val="000000"/>
                <w:sz w:val="20"/>
              </w:rPr>
            </w:pPr>
            <w:r w:rsidRPr="005E43CB">
              <w:rPr>
                <w:color w:val="000000"/>
                <w:sz w:val="20"/>
              </w:rPr>
              <w:t>104,0</w:t>
            </w:r>
          </w:p>
        </w:tc>
        <w:tc>
          <w:tcPr>
            <w:tcW w:w="703" w:type="dxa"/>
            <w:shd w:val="clear" w:color="auto" w:fill="auto"/>
            <w:noWrap/>
            <w:vAlign w:val="center"/>
          </w:tcPr>
          <w:p w14:paraId="5A0E7245" w14:textId="4D0215CE" w:rsidR="000952A0" w:rsidRDefault="000952A0" w:rsidP="003C2E0F">
            <w:pPr>
              <w:jc w:val="center"/>
              <w:rPr>
                <w:color w:val="000000"/>
                <w:sz w:val="20"/>
              </w:rPr>
            </w:pPr>
            <w:r w:rsidRPr="005E43CB">
              <w:rPr>
                <w:color w:val="000000"/>
                <w:sz w:val="20"/>
              </w:rPr>
              <w:t>104,0</w:t>
            </w:r>
          </w:p>
        </w:tc>
        <w:tc>
          <w:tcPr>
            <w:tcW w:w="1460" w:type="dxa"/>
            <w:shd w:val="clear" w:color="auto" w:fill="auto"/>
            <w:noWrap/>
            <w:vAlign w:val="center"/>
          </w:tcPr>
          <w:p w14:paraId="7742ADA2" w14:textId="239E6676" w:rsidR="000952A0" w:rsidRDefault="000952A0" w:rsidP="003C2E0F">
            <w:pPr>
              <w:jc w:val="center"/>
              <w:rPr>
                <w:color w:val="000000"/>
                <w:sz w:val="20"/>
              </w:rPr>
            </w:pPr>
            <w:r w:rsidRPr="005E43CB">
              <w:rPr>
                <w:color w:val="000000"/>
                <w:sz w:val="20"/>
              </w:rPr>
              <w:t>104,0</w:t>
            </w:r>
          </w:p>
        </w:tc>
      </w:tr>
    </w:tbl>
    <w:p w14:paraId="2BC813FC" w14:textId="35B37F24" w:rsidR="00D82EF7" w:rsidRDefault="00D82EF7" w:rsidP="003C2E0F"/>
    <w:p w14:paraId="118DE58D" w14:textId="040B1E00" w:rsidR="00A40FE5" w:rsidRPr="00EA08C5" w:rsidRDefault="00A40FE5" w:rsidP="00EA08C5">
      <w:pPr>
        <w:pStyle w:val="2"/>
        <w:jc w:val="both"/>
        <w:rPr>
          <w:rFonts w:ascii="Times New Roman" w:hAnsi="Times New Roman"/>
          <w:i w:val="0"/>
          <w:szCs w:val="28"/>
        </w:rPr>
      </w:pPr>
      <w:bookmarkStart w:id="365" w:name="_Toc169183802"/>
      <w:r w:rsidRPr="00EA08C5">
        <w:rPr>
          <w:rFonts w:ascii="Times New Roman" w:hAnsi="Times New Roman"/>
          <w:i w:val="0"/>
          <w:szCs w:val="28"/>
        </w:rPr>
        <w:t>1</w:t>
      </w:r>
      <w:r w:rsidR="00E2038A" w:rsidRPr="00EA08C5">
        <w:rPr>
          <w:rFonts w:ascii="Times New Roman" w:hAnsi="Times New Roman"/>
          <w:i w:val="0"/>
          <w:szCs w:val="28"/>
        </w:rPr>
        <w:t>4</w:t>
      </w:r>
      <w:r w:rsidRPr="00EA08C5">
        <w:rPr>
          <w:rFonts w:ascii="Times New Roman" w:hAnsi="Times New Roman"/>
          <w:i w:val="0"/>
          <w:szCs w:val="28"/>
        </w:rPr>
        <w:t>.3.Программы</w:t>
      </w:r>
      <w:r w:rsidRPr="00EA08C5">
        <w:rPr>
          <w:rFonts w:ascii="Times New Roman" w:hAnsi="Times New Roman"/>
          <w:i w:val="0"/>
          <w:spacing w:val="-4"/>
          <w:szCs w:val="28"/>
        </w:rPr>
        <w:t xml:space="preserve"> </w:t>
      </w:r>
      <w:r w:rsidRPr="00EA08C5">
        <w:rPr>
          <w:rFonts w:ascii="Times New Roman" w:hAnsi="Times New Roman"/>
          <w:i w:val="0"/>
          <w:szCs w:val="28"/>
        </w:rPr>
        <w:t>инвестиционных</w:t>
      </w:r>
      <w:r w:rsidRPr="00EA08C5">
        <w:rPr>
          <w:rFonts w:ascii="Times New Roman" w:hAnsi="Times New Roman"/>
          <w:i w:val="0"/>
          <w:spacing w:val="-11"/>
          <w:szCs w:val="28"/>
        </w:rPr>
        <w:t xml:space="preserve"> </w:t>
      </w:r>
      <w:r w:rsidRPr="00EA08C5">
        <w:rPr>
          <w:rFonts w:ascii="Times New Roman" w:hAnsi="Times New Roman"/>
          <w:i w:val="0"/>
          <w:szCs w:val="28"/>
        </w:rPr>
        <w:t>проектов,</w:t>
      </w:r>
      <w:r w:rsidRPr="00EA08C5">
        <w:rPr>
          <w:rFonts w:ascii="Times New Roman" w:hAnsi="Times New Roman"/>
          <w:i w:val="0"/>
          <w:spacing w:val="-5"/>
          <w:szCs w:val="28"/>
        </w:rPr>
        <w:t xml:space="preserve"> </w:t>
      </w:r>
      <w:r w:rsidRPr="00EA08C5">
        <w:rPr>
          <w:rFonts w:ascii="Times New Roman" w:hAnsi="Times New Roman"/>
          <w:i w:val="0"/>
          <w:szCs w:val="28"/>
        </w:rPr>
        <w:t>тариф для</w:t>
      </w:r>
      <w:r w:rsidRPr="00EA08C5">
        <w:rPr>
          <w:rFonts w:ascii="Times New Roman" w:hAnsi="Times New Roman"/>
          <w:i w:val="0"/>
          <w:spacing w:val="-4"/>
          <w:szCs w:val="28"/>
        </w:rPr>
        <w:t xml:space="preserve"> </w:t>
      </w:r>
      <w:r w:rsidRPr="00EA08C5">
        <w:rPr>
          <w:rFonts w:ascii="Times New Roman" w:hAnsi="Times New Roman"/>
          <w:i w:val="0"/>
          <w:szCs w:val="28"/>
        </w:rPr>
        <w:t>систем</w:t>
      </w:r>
      <w:r w:rsidRPr="00EA08C5">
        <w:rPr>
          <w:rFonts w:ascii="Times New Roman" w:hAnsi="Times New Roman"/>
          <w:i w:val="0"/>
          <w:spacing w:val="-11"/>
          <w:szCs w:val="28"/>
        </w:rPr>
        <w:t xml:space="preserve"> </w:t>
      </w:r>
      <w:r w:rsidRPr="00EA08C5">
        <w:rPr>
          <w:rFonts w:ascii="Times New Roman" w:hAnsi="Times New Roman"/>
          <w:i w:val="0"/>
          <w:szCs w:val="28"/>
        </w:rPr>
        <w:t>сбора</w:t>
      </w:r>
      <w:r w:rsidRPr="00EA08C5">
        <w:rPr>
          <w:rFonts w:ascii="Times New Roman" w:hAnsi="Times New Roman"/>
          <w:i w:val="0"/>
          <w:spacing w:val="-4"/>
          <w:szCs w:val="28"/>
        </w:rPr>
        <w:t xml:space="preserve"> </w:t>
      </w:r>
      <w:r w:rsidRPr="00EA08C5">
        <w:rPr>
          <w:rFonts w:ascii="Times New Roman" w:hAnsi="Times New Roman"/>
          <w:i w:val="0"/>
          <w:szCs w:val="28"/>
        </w:rPr>
        <w:t>и</w:t>
      </w:r>
      <w:r w:rsidRPr="00EA08C5">
        <w:rPr>
          <w:rFonts w:ascii="Times New Roman" w:hAnsi="Times New Roman"/>
          <w:i w:val="0"/>
          <w:spacing w:val="-4"/>
          <w:szCs w:val="28"/>
        </w:rPr>
        <w:t xml:space="preserve"> </w:t>
      </w:r>
      <w:r w:rsidRPr="00EA08C5">
        <w:rPr>
          <w:rFonts w:ascii="Times New Roman" w:hAnsi="Times New Roman"/>
          <w:i w:val="0"/>
          <w:szCs w:val="28"/>
        </w:rPr>
        <w:t>захоронения (утилизации) ТКО</w:t>
      </w:r>
      <w:r w:rsidRPr="00EA08C5">
        <w:rPr>
          <w:rFonts w:ascii="Times New Roman" w:hAnsi="Times New Roman"/>
          <w:i w:val="0"/>
          <w:spacing w:val="40"/>
          <w:szCs w:val="28"/>
        </w:rPr>
        <w:t xml:space="preserve"> </w:t>
      </w:r>
      <w:r w:rsidR="003E1BB0" w:rsidRPr="00EA08C5">
        <w:rPr>
          <w:rFonts w:ascii="Times New Roman" w:hAnsi="Times New Roman"/>
          <w:i w:val="0"/>
          <w:spacing w:val="-4"/>
          <w:szCs w:val="28"/>
        </w:rPr>
        <w:t>муниципального образования</w:t>
      </w:r>
      <w:bookmarkEnd w:id="365"/>
      <w:r w:rsidR="003E1BB0" w:rsidRPr="00EA08C5">
        <w:rPr>
          <w:rFonts w:ascii="Times New Roman" w:hAnsi="Times New Roman"/>
          <w:i w:val="0"/>
          <w:szCs w:val="28"/>
        </w:rPr>
        <w:t xml:space="preserve"> </w:t>
      </w:r>
    </w:p>
    <w:p w14:paraId="0BAC16DC" w14:textId="7295BA3E" w:rsidR="00A40FE5" w:rsidRPr="003E1BB0" w:rsidRDefault="00A40FE5" w:rsidP="003C2E0F">
      <w:pPr>
        <w:pStyle w:val="af"/>
        <w:spacing w:before="113"/>
        <w:jc w:val="both"/>
        <w:rPr>
          <w:sz w:val="24"/>
          <w:szCs w:val="24"/>
        </w:rPr>
      </w:pPr>
      <w:r w:rsidRPr="003E1BB0">
        <w:rPr>
          <w:sz w:val="24"/>
          <w:szCs w:val="24"/>
        </w:rPr>
        <w:t xml:space="preserve">Перечень инвестиционных проектов систем сбора и захоронения (утилизации) ТКО представлен в разделе </w:t>
      </w:r>
      <w:r w:rsidR="007E0E09">
        <w:rPr>
          <w:sz w:val="24"/>
          <w:szCs w:val="24"/>
        </w:rPr>
        <w:t>8</w:t>
      </w:r>
      <w:r w:rsidRPr="003E1BB0">
        <w:rPr>
          <w:sz w:val="24"/>
          <w:szCs w:val="24"/>
        </w:rPr>
        <w:t>.</w:t>
      </w:r>
    </w:p>
    <w:p w14:paraId="63F5B815" w14:textId="7BB8B59B" w:rsidR="00A40FE5" w:rsidRPr="003E1BB0" w:rsidRDefault="00A40FE5" w:rsidP="003C2E0F">
      <w:pPr>
        <w:pStyle w:val="af"/>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sidR="003C1A21">
        <w:rPr>
          <w:sz w:val="24"/>
          <w:szCs w:val="24"/>
        </w:rPr>
        <w:t xml:space="preserve"> в системе ТКО </w:t>
      </w:r>
      <w:r w:rsidRPr="003E1BB0">
        <w:rPr>
          <w:sz w:val="24"/>
          <w:szCs w:val="24"/>
        </w:rPr>
        <w:t xml:space="preserve"> и их ежегодная динамика представлены в разделе 12.</w:t>
      </w:r>
    </w:p>
    <w:p w14:paraId="64A3E660" w14:textId="124BF03B" w:rsidR="00A40FE5" w:rsidRPr="004419F7" w:rsidRDefault="003E1BB0" w:rsidP="003C2E0F">
      <w:pPr>
        <w:pStyle w:val="3"/>
        <w:rPr>
          <w:rFonts w:ascii="Times New Roman" w:hAnsi="Times New Roman"/>
          <w:sz w:val="24"/>
          <w:szCs w:val="24"/>
        </w:rPr>
      </w:pPr>
      <w:bookmarkStart w:id="366" w:name="_Toc169183803"/>
      <w:r w:rsidRPr="004419F7">
        <w:rPr>
          <w:rFonts w:ascii="Times New Roman" w:hAnsi="Times New Roman"/>
          <w:sz w:val="24"/>
          <w:szCs w:val="24"/>
        </w:rPr>
        <w:t>1</w:t>
      </w:r>
      <w:r w:rsidR="00E2038A" w:rsidRPr="004419F7">
        <w:rPr>
          <w:rFonts w:ascii="Times New Roman" w:hAnsi="Times New Roman"/>
          <w:sz w:val="24"/>
          <w:szCs w:val="24"/>
        </w:rPr>
        <w:t>4</w:t>
      </w:r>
      <w:r w:rsidRPr="004419F7">
        <w:rPr>
          <w:rFonts w:ascii="Times New Roman" w:hAnsi="Times New Roman"/>
          <w:sz w:val="24"/>
          <w:szCs w:val="24"/>
        </w:rPr>
        <w:t>.3.1.</w:t>
      </w:r>
      <w:r w:rsidR="00A40FE5" w:rsidRPr="004419F7">
        <w:rPr>
          <w:rFonts w:ascii="Times New Roman" w:hAnsi="Times New Roman"/>
          <w:sz w:val="24"/>
          <w:szCs w:val="24"/>
        </w:rPr>
        <w:t>Обоснование</w:t>
      </w:r>
      <w:r w:rsidR="00A40FE5" w:rsidRPr="004419F7">
        <w:rPr>
          <w:rFonts w:ascii="Times New Roman" w:hAnsi="Times New Roman"/>
          <w:spacing w:val="-7"/>
          <w:sz w:val="24"/>
          <w:szCs w:val="24"/>
        </w:rPr>
        <w:t xml:space="preserve"> </w:t>
      </w:r>
      <w:r w:rsidR="00A40FE5" w:rsidRPr="004419F7">
        <w:rPr>
          <w:rFonts w:ascii="Times New Roman" w:hAnsi="Times New Roman"/>
          <w:sz w:val="24"/>
          <w:szCs w:val="24"/>
        </w:rPr>
        <w:t>источников</w:t>
      </w:r>
      <w:r w:rsidR="00A40FE5" w:rsidRPr="004419F7">
        <w:rPr>
          <w:rFonts w:ascii="Times New Roman" w:hAnsi="Times New Roman"/>
          <w:spacing w:val="-6"/>
          <w:sz w:val="24"/>
          <w:szCs w:val="24"/>
        </w:rPr>
        <w:t xml:space="preserve"> </w:t>
      </w:r>
      <w:r w:rsidR="00A40FE5" w:rsidRPr="004419F7">
        <w:rPr>
          <w:rFonts w:ascii="Times New Roman" w:hAnsi="Times New Roman"/>
          <w:sz w:val="24"/>
          <w:szCs w:val="24"/>
        </w:rPr>
        <w:t>финансирования</w:t>
      </w:r>
      <w:r w:rsidR="00A40FE5" w:rsidRPr="004419F7">
        <w:rPr>
          <w:rFonts w:ascii="Times New Roman" w:hAnsi="Times New Roman"/>
          <w:spacing w:val="-3"/>
          <w:sz w:val="24"/>
          <w:szCs w:val="24"/>
        </w:rPr>
        <w:t xml:space="preserve"> </w:t>
      </w:r>
      <w:r w:rsidR="00A40FE5" w:rsidRPr="004419F7">
        <w:rPr>
          <w:rFonts w:ascii="Times New Roman" w:hAnsi="Times New Roman"/>
          <w:sz w:val="24"/>
          <w:szCs w:val="24"/>
        </w:rPr>
        <w:t>для</w:t>
      </w:r>
      <w:r w:rsidR="00A40FE5" w:rsidRPr="004419F7">
        <w:rPr>
          <w:rFonts w:ascii="Times New Roman" w:hAnsi="Times New Roman"/>
          <w:spacing w:val="-3"/>
          <w:sz w:val="24"/>
          <w:szCs w:val="24"/>
        </w:rPr>
        <w:t xml:space="preserve"> </w:t>
      </w:r>
      <w:r w:rsidR="00A40FE5" w:rsidRPr="004419F7">
        <w:rPr>
          <w:rFonts w:ascii="Times New Roman" w:hAnsi="Times New Roman"/>
          <w:sz w:val="24"/>
          <w:szCs w:val="24"/>
        </w:rPr>
        <w:t>реализации</w:t>
      </w:r>
      <w:r w:rsidR="00A40FE5" w:rsidRPr="004419F7">
        <w:rPr>
          <w:rFonts w:ascii="Times New Roman" w:hAnsi="Times New Roman"/>
          <w:spacing w:val="-9"/>
          <w:sz w:val="24"/>
          <w:szCs w:val="24"/>
        </w:rPr>
        <w:t xml:space="preserve"> </w:t>
      </w:r>
      <w:r w:rsidR="00A40FE5" w:rsidRPr="004419F7">
        <w:rPr>
          <w:rFonts w:ascii="Times New Roman" w:hAnsi="Times New Roman"/>
          <w:sz w:val="24"/>
          <w:szCs w:val="24"/>
        </w:rPr>
        <w:t>инвестиционных</w:t>
      </w:r>
      <w:r w:rsidR="00A40FE5" w:rsidRPr="004419F7">
        <w:rPr>
          <w:rFonts w:ascii="Times New Roman" w:hAnsi="Times New Roman"/>
          <w:spacing w:val="-10"/>
          <w:sz w:val="24"/>
          <w:szCs w:val="24"/>
        </w:rPr>
        <w:t xml:space="preserve"> </w:t>
      </w:r>
      <w:r w:rsidR="00A40FE5" w:rsidRPr="004419F7">
        <w:rPr>
          <w:rFonts w:ascii="Times New Roman" w:hAnsi="Times New Roman"/>
          <w:sz w:val="24"/>
          <w:szCs w:val="24"/>
        </w:rPr>
        <w:t xml:space="preserve">проектов </w:t>
      </w:r>
      <w:r w:rsidR="00314A09" w:rsidRPr="004419F7">
        <w:rPr>
          <w:rFonts w:ascii="Times New Roman" w:hAnsi="Times New Roman"/>
          <w:sz w:val="24"/>
          <w:szCs w:val="24"/>
        </w:rPr>
        <w:t>по обращению с ТКО</w:t>
      </w:r>
      <w:bookmarkEnd w:id="366"/>
    </w:p>
    <w:p w14:paraId="0C8976E1" w14:textId="4A9C2289" w:rsidR="00314A09" w:rsidRDefault="00314A09" w:rsidP="003C2E0F">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sidR="00C629D3">
        <w:rPr>
          <w:b w:val="0"/>
          <w:bCs/>
          <w:sz w:val="24"/>
          <w:szCs w:val="24"/>
        </w:rPr>
        <w:t>1</w:t>
      </w:r>
      <w:r w:rsidRPr="00314A09">
        <w:rPr>
          <w:b w:val="0"/>
          <w:bCs/>
          <w:sz w:val="24"/>
          <w:szCs w:val="24"/>
        </w:rPr>
        <w:t xml:space="preserve"> год) потребности в финансировании инвестиционных проектов по обращению с ТКО составят </w:t>
      </w:r>
      <w:r w:rsidR="00AD414D">
        <w:rPr>
          <w:b w:val="0"/>
          <w:bCs/>
          <w:sz w:val="24"/>
          <w:szCs w:val="24"/>
        </w:rPr>
        <w:t>172,5</w:t>
      </w:r>
      <w:r w:rsidRPr="00314A09">
        <w:rPr>
          <w:b w:val="0"/>
          <w:bCs/>
          <w:sz w:val="24"/>
          <w:szCs w:val="24"/>
        </w:rPr>
        <w:t xml:space="preserve">тыс.руб.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по обращению с ТКО</w:t>
      </w:r>
      <w:r w:rsidRPr="002B11B3">
        <w:rPr>
          <w:b w:val="0"/>
          <w:bCs/>
          <w:color w:val="000000"/>
          <w:sz w:val="24"/>
          <w:szCs w:val="24"/>
        </w:rPr>
        <w:t xml:space="preserve">  (2024-203</w:t>
      </w:r>
      <w:r w:rsidR="000952A0">
        <w:rPr>
          <w:b w:val="0"/>
          <w:bCs/>
          <w:color w:val="000000"/>
          <w:sz w:val="24"/>
          <w:szCs w:val="24"/>
        </w:rPr>
        <w:t>1</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sidR="003C1A21">
        <w:rPr>
          <w:b w:val="0"/>
          <w:bCs/>
          <w:sz w:val="24"/>
          <w:szCs w:val="24"/>
        </w:rPr>
        <w:t>14.</w:t>
      </w:r>
      <w:r w:rsidR="008F4803">
        <w:rPr>
          <w:b w:val="0"/>
          <w:bCs/>
          <w:sz w:val="24"/>
          <w:szCs w:val="24"/>
        </w:rPr>
        <w:t>6</w:t>
      </w:r>
      <w:r w:rsidR="003C1A21">
        <w:rPr>
          <w:b w:val="0"/>
          <w:bCs/>
          <w:sz w:val="24"/>
          <w:szCs w:val="24"/>
        </w:rPr>
        <w:t>.</w:t>
      </w:r>
    </w:p>
    <w:p w14:paraId="67B9220E" w14:textId="445C6F78" w:rsidR="00314A09" w:rsidRDefault="00314A09" w:rsidP="003C2E0F"/>
    <w:p w14:paraId="07D0F64F" w14:textId="77777777" w:rsidR="00407D54" w:rsidRDefault="00407D54" w:rsidP="003C2E0F">
      <w:pPr>
        <w:jc w:val="center"/>
        <w:rPr>
          <w:b/>
          <w:bCs/>
          <w:color w:val="000000"/>
          <w:sz w:val="22"/>
          <w:szCs w:val="22"/>
        </w:rPr>
        <w:sectPr w:rsidR="00407D54" w:rsidSect="002D25CA">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314A09" w:rsidRPr="00314A09" w14:paraId="4FEA38E0" w14:textId="77777777" w:rsidTr="00657F28">
        <w:trPr>
          <w:trHeight w:val="557"/>
          <w:jc w:val="center"/>
        </w:trPr>
        <w:tc>
          <w:tcPr>
            <w:tcW w:w="14596" w:type="dxa"/>
            <w:gridSpan w:val="11"/>
            <w:shd w:val="clear" w:color="auto" w:fill="auto"/>
            <w:vAlign w:val="center"/>
            <w:hideMark/>
          </w:tcPr>
          <w:p w14:paraId="3C66D445" w14:textId="7A206598" w:rsidR="00314A09" w:rsidRPr="00314A09" w:rsidRDefault="00314A09" w:rsidP="003C2E0F">
            <w:pPr>
              <w:jc w:val="center"/>
              <w:rPr>
                <w:b/>
                <w:bCs/>
                <w:color w:val="000000"/>
                <w:sz w:val="22"/>
                <w:szCs w:val="22"/>
              </w:rPr>
            </w:pPr>
            <w:r w:rsidRPr="00314A09">
              <w:rPr>
                <w:b/>
                <w:bCs/>
                <w:color w:val="000000"/>
                <w:sz w:val="22"/>
                <w:szCs w:val="22"/>
              </w:rPr>
              <w:lastRenderedPageBreak/>
              <w:t xml:space="preserve">Таблица </w:t>
            </w:r>
            <w:r w:rsidR="003C1A21">
              <w:rPr>
                <w:b/>
                <w:bCs/>
                <w:color w:val="000000"/>
                <w:sz w:val="22"/>
                <w:szCs w:val="22"/>
              </w:rPr>
              <w:t>1</w:t>
            </w:r>
            <w:r w:rsidR="0000020E">
              <w:rPr>
                <w:b/>
                <w:bCs/>
                <w:color w:val="000000"/>
                <w:sz w:val="22"/>
                <w:szCs w:val="22"/>
              </w:rPr>
              <w:t>4</w:t>
            </w:r>
            <w:r w:rsidR="003C1A21">
              <w:rPr>
                <w:b/>
                <w:bCs/>
                <w:color w:val="000000"/>
                <w:sz w:val="22"/>
                <w:szCs w:val="22"/>
              </w:rPr>
              <w:t>.</w:t>
            </w:r>
            <w:r w:rsidR="008F4803">
              <w:rPr>
                <w:b/>
                <w:bCs/>
                <w:color w:val="000000"/>
                <w:sz w:val="22"/>
                <w:szCs w:val="22"/>
              </w:rPr>
              <w:t>6</w:t>
            </w:r>
            <w:r w:rsidR="003C1A21">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при обращении с  ТКО  (2023-203</w:t>
            </w:r>
            <w:r w:rsidR="000952A0">
              <w:rPr>
                <w:b/>
                <w:bCs/>
                <w:color w:val="000000"/>
                <w:sz w:val="22"/>
                <w:szCs w:val="22"/>
              </w:rPr>
              <w:t>1</w:t>
            </w:r>
            <w:r w:rsidRPr="00314A09">
              <w:rPr>
                <w:b/>
                <w:bCs/>
                <w:color w:val="000000"/>
                <w:sz w:val="22"/>
                <w:szCs w:val="22"/>
              </w:rPr>
              <w:t>годы)</w:t>
            </w:r>
          </w:p>
        </w:tc>
      </w:tr>
      <w:tr w:rsidR="00657F28" w:rsidRPr="00314A09" w14:paraId="43FF0690" w14:textId="77777777" w:rsidTr="00657F28">
        <w:trPr>
          <w:trHeight w:val="615"/>
          <w:jc w:val="center"/>
        </w:trPr>
        <w:tc>
          <w:tcPr>
            <w:tcW w:w="988" w:type="dxa"/>
            <w:shd w:val="clear" w:color="auto" w:fill="auto"/>
            <w:noWrap/>
            <w:vAlign w:val="center"/>
            <w:hideMark/>
          </w:tcPr>
          <w:p w14:paraId="6794D319" w14:textId="77777777" w:rsidR="00314A09" w:rsidRPr="00314A09" w:rsidRDefault="00314A09" w:rsidP="003C2E0F">
            <w:pPr>
              <w:jc w:val="center"/>
              <w:rPr>
                <w:b/>
                <w:bCs/>
                <w:color w:val="000000"/>
                <w:sz w:val="22"/>
                <w:szCs w:val="22"/>
              </w:rPr>
            </w:pPr>
          </w:p>
        </w:tc>
        <w:tc>
          <w:tcPr>
            <w:tcW w:w="4617" w:type="dxa"/>
            <w:shd w:val="clear" w:color="auto" w:fill="auto"/>
            <w:vAlign w:val="center"/>
            <w:hideMark/>
          </w:tcPr>
          <w:p w14:paraId="53734B3C" w14:textId="77777777" w:rsidR="00314A09" w:rsidRPr="00314A09" w:rsidRDefault="00314A09" w:rsidP="003C2E0F">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091A1EE2" w14:textId="77777777" w:rsidR="00314A09" w:rsidRPr="00314A09" w:rsidRDefault="00314A09" w:rsidP="003C2E0F">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4A1F6EA9" w14:textId="77777777" w:rsidR="00314A09" w:rsidRPr="00314A09" w:rsidRDefault="00314A09" w:rsidP="003C2E0F">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32E529D4" w14:textId="77777777" w:rsidR="00314A09" w:rsidRPr="00314A09" w:rsidRDefault="00314A09" w:rsidP="003C2E0F">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1C827B17" w14:textId="77777777" w:rsidR="00314A09" w:rsidRPr="00314A09" w:rsidRDefault="00314A09" w:rsidP="003C2E0F">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54B8E95C" w14:textId="77777777" w:rsidR="00314A09" w:rsidRPr="00314A09" w:rsidRDefault="00314A09" w:rsidP="003C2E0F">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54DD5D9D" w14:textId="77777777" w:rsidR="00314A09" w:rsidRPr="00314A09" w:rsidRDefault="00314A09" w:rsidP="003C2E0F">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4B5D3F27" w14:textId="77777777" w:rsidR="00314A09" w:rsidRPr="00314A09" w:rsidRDefault="00314A09" w:rsidP="003C2E0F">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534CA351" w14:textId="02E0256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2029-203</w:t>
            </w:r>
            <w:r w:rsidR="000952A0">
              <w:rPr>
                <w:rFonts w:ascii="Calibri" w:hAnsi="Calibri" w:cs="Calibri"/>
                <w:color w:val="000000"/>
                <w:sz w:val="22"/>
                <w:szCs w:val="22"/>
              </w:rPr>
              <w:t>1</w:t>
            </w:r>
          </w:p>
        </w:tc>
        <w:tc>
          <w:tcPr>
            <w:tcW w:w="1134" w:type="dxa"/>
            <w:shd w:val="clear" w:color="auto" w:fill="auto"/>
            <w:noWrap/>
            <w:vAlign w:val="center"/>
            <w:hideMark/>
          </w:tcPr>
          <w:p w14:paraId="3E2246B3"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14:paraId="06574AFD" w14:textId="77777777" w:rsidTr="00657F28">
        <w:trPr>
          <w:trHeight w:val="300"/>
          <w:jc w:val="center"/>
        </w:trPr>
        <w:tc>
          <w:tcPr>
            <w:tcW w:w="988" w:type="dxa"/>
            <w:shd w:val="clear" w:color="000000" w:fill="FFFF00"/>
            <w:noWrap/>
            <w:vAlign w:val="center"/>
            <w:hideMark/>
          </w:tcPr>
          <w:p w14:paraId="29AB8B5F"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350E72CF" w14:textId="77777777" w:rsidR="00314A09" w:rsidRPr="00314A09" w:rsidRDefault="00314A09" w:rsidP="003C2E0F">
            <w:pPr>
              <w:jc w:val="center"/>
              <w:rPr>
                <w:b/>
                <w:bCs/>
                <w:color w:val="000000"/>
                <w:sz w:val="22"/>
                <w:szCs w:val="22"/>
              </w:rPr>
            </w:pPr>
            <w:r w:rsidRPr="00314A09">
              <w:rPr>
                <w:b/>
                <w:bCs/>
                <w:color w:val="000000"/>
                <w:sz w:val="22"/>
                <w:szCs w:val="22"/>
              </w:rPr>
              <w:t>Приобретение  контейнеров для сбора твердых коммунальных отходов</w:t>
            </w:r>
          </w:p>
        </w:tc>
      </w:tr>
      <w:tr w:rsidR="00AD414D" w:rsidRPr="00314A09" w14:paraId="71BA8D77" w14:textId="77777777" w:rsidTr="00657F28">
        <w:trPr>
          <w:trHeight w:val="315"/>
          <w:jc w:val="center"/>
        </w:trPr>
        <w:tc>
          <w:tcPr>
            <w:tcW w:w="988" w:type="dxa"/>
            <w:shd w:val="clear" w:color="auto" w:fill="auto"/>
            <w:vAlign w:val="center"/>
            <w:hideMark/>
          </w:tcPr>
          <w:p w14:paraId="5DE492F1" w14:textId="77777777" w:rsidR="00AD414D" w:rsidRPr="00314A09" w:rsidRDefault="00AD414D" w:rsidP="00AD414D">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24E608E2"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27EF9E12"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E8FD575" w14:textId="1FF7FF08"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5EFCB6D4" w14:textId="76484C97"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1FFECE3E" w14:textId="34393506" w:rsidR="00AD414D" w:rsidRPr="00314A09" w:rsidRDefault="00AD414D" w:rsidP="00AD414D">
            <w:pPr>
              <w:jc w:val="center"/>
              <w:rPr>
                <w:color w:val="000000"/>
                <w:sz w:val="22"/>
                <w:szCs w:val="22"/>
              </w:rPr>
            </w:pPr>
            <w:r>
              <w:rPr>
                <w:color w:val="000000"/>
                <w:sz w:val="20"/>
              </w:rPr>
              <w:t>36,0</w:t>
            </w:r>
          </w:p>
        </w:tc>
        <w:tc>
          <w:tcPr>
            <w:tcW w:w="960" w:type="dxa"/>
            <w:shd w:val="clear" w:color="auto" w:fill="auto"/>
            <w:vAlign w:val="center"/>
            <w:hideMark/>
          </w:tcPr>
          <w:p w14:paraId="0D3AD13B" w14:textId="40DD16E5"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24797A75" w14:textId="0C3BCB85"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635BB2EB" w14:textId="06327597" w:rsidR="00AD414D" w:rsidRPr="00314A09" w:rsidRDefault="00AD414D" w:rsidP="00AD414D">
            <w:pPr>
              <w:jc w:val="center"/>
              <w:rPr>
                <w:color w:val="000000"/>
                <w:sz w:val="22"/>
                <w:szCs w:val="22"/>
              </w:rPr>
            </w:pPr>
            <w:r>
              <w:rPr>
                <w:color w:val="000000"/>
                <w:sz w:val="20"/>
              </w:rPr>
              <w:t>36,0</w:t>
            </w:r>
          </w:p>
        </w:tc>
        <w:tc>
          <w:tcPr>
            <w:tcW w:w="1137" w:type="dxa"/>
            <w:shd w:val="clear" w:color="auto" w:fill="auto"/>
            <w:vAlign w:val="center"/>
            <w:hideMark/>
          </w:tcPr>
          <w:p w14:paraId="4FEBC819" w14:textId="1DDBF5C3" w:rsidR="00AD414D" w:rsidRPr="00314A09" w:rsidRDefault="00AD414D" w:rsidP="00AD414D">
            <w:pPr>
              <w:jc w:val="center"/>
              <w:rPr>
                <w:color w:val="000000"/>
                <w:sz w:val="22"/>
                <w:szCs w:val="22"/>
              </w:rPr>
            </w:pPr>
            <w:r>
              <w:rPr>
                <w:color w:val="000000"/>
                <w:sz w:val="20"/>
              </w:rPr>
              <w:t>36,0</w:t>
            </w:r>
          </w:p>
        </w:tc>
        <w:tc>
          <w:tcPr>
            <w:tcW w:w="1134" w:type="dxa"/>
            <w:shd w:val="clear" w:color="auto" w:fill="auto"/>
            <w:vAlign w:val="center"/>
            <w:hideMark/>
          </w:tcPr>
          <w:p w14:paraId="2368420C" w14:textId="53C4C487" w:rsidR="00AD414D" w:rsidRPr="00314A09" w:rsidRDefault="00AD414D" w:rsidP="00AD414D">
            <w:pPr>
              <w:jc w:val="center"/>
              <w:rPr>
                <w:color w:val="000000"/>
                <w:sz w:val="22"/>
                <w:szCs w:val="22"/>
              </w:rPr>
            </w:pPr>
            <w:r>
              <w:rPr>
                <w:color w:val="000000"/>
                <w:sz w:val="20"/>
              </w:rPr>
              <w:t>72,0</w:t>
            </w:r>
          </w:p>
        </w:tc>
      </w:tr>
      <w:tr w:rsidR="00AD414D" w:rsidRPr="00314A09" w14:paraId="2B182256" w14:textId="77777777" w:rsidTr="00657F28">
        <w:trPr>
          <w:trHeight w:val="315"/>
          <w:jc w:val="center"/>
        </w:trPr>
        <w:tc>
          <w:tcPr>
            <w:tcW w:w="988" w:type="dxa"/>
            <w:shd w:val="clear" w:color="auto" w:fill="auto"/>
            <w:vAlign w:val="center"/>
            <w:hideMark/>
          </w:tcPr>
          <w:p w14:paraId="1CD1F688" w14:textId="77777777" w:rsidR="00AD414D" w:rsidRPr="00314A09" w:rsidRDefault="00AD414D" w:rsidP="00AD414D">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3DEB9340"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117CE1E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EF34B15" w14:textId="2596553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694619C" w14:textId="54DF7C1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571769D" w14:textId="6362A05C"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CE02FD0" w14:textId="2171686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F97230A" w14:textId="41CE148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42826B9" w14:textId="26D75C5D"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73627D37" w14:textId="0B0D429A"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246AAA68" w14:textId="79EBF35F" w:rsidR="00AD414D" w:rsidRPr="00314A09" w:rsidRDefault="00AD414D" w:rsidP="00AD414D">
            <w:pPr>
              <w:jc w:val="center"/>
              <w:rPr>
                <w:color w:val="000000"/>
                <w:sz w:val="22"/>
                <w:szCs w:val="22"/>
              </w:rPr>
            </w:pPr>
            <w:r>
              <w:rPr>
                <w:color w:val="000000"/>
                <w:sz w:val="20"/>
              </w:rPr>
              <w:t> </w:t>
            </w:r>
          </w:p>
        </w:tc>
      </w:tr>
      <w:tr w:rsidR="00AD414D" w:rsidRPr="00314A09" w14:paraId="79A3BE31" w14:textId="77777777" w:rsidTr="00657F28">
        <w:trPr>
          <w:trHeight w:val="315"/>
          <w:jc w:val="center"/>
        </w:trPr>
        <w:tc>
          <w:tcPr>
            <w:tcW w:w="988" w:type="dxa"/>
            <w:shd w:val="clear" w:color="auto" w:fill="auto"/>
            <w:vAlign w:val="center"/>
            <w:hideMark/>
          </w:tcPr>
          <w:p w14:paraId="57EA0CD1" w14:textId="77777777" w:rsidR="00AD414D" w:rsidRPr="00314A09" w:rsidRDefault="00AD414D" w:rsidP="00AD414D">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48FA8405"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4DA7825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E402B3C" w14:textId="3795612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EC7584A" w14:textId="5B3C3D48"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092F143" w14:textId="1339255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03E8436" w14:textId="3345F2F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962E29D" w14:textId="4D3FE9D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19C5017" w14:textId="45D947F0"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54B95EE4" w14:textId="76FB7162"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667A372E" w14:textId="6963E6BE" w:rsidR="00AD414D" w:rsidRPr="00314A09" w:rsidRDefault="00AD414D" w:rsidP="00AD414D">
            <w:pPr>
              <w:jc w:val="center"/>
              <w:rPr>
                <w:color w:val="000000"/>
                <w:sz w:val="22"/>
                <w:szCs w:val="22"/>
              </w:rPr>
            </w:pPr>
            <w:r>
              <w:rPr>
                <w:color w:val="000000"/>
                <w:sz w:val="20"/>
              </w:rPr>
              <w:t> </w:t>
            </w:r>
          </w:p>
        </w:tc>
      </w:tr>
      <w:tr w:rsidR="00AD414D" w:rsidRPr="00314A09" w14:paraId="255B4A5A" w14:textId="77777777" w:rsidTr="00657F28">
        <w:trPr>
          <w:trHeight w:val="525"/>
          <w:jc w:val="center"/>
        </w:trPr>
        <w:tc>
          <w:tcPr>
            <w:tcW w:w="988" w:type="dxa"/>
            <w:shd w:val="clear" w:color="auto" w:fill="auto"/>
            <w:vAlign w:val="center"/>
            <w:hideMark/>
          </w:tcPr>
          <w:p w14:paraId="19C45FE1" w14:textId="77777777" w:rsidR="00AD414D" w:rsidRPr="00314A09" w:rsidRDefault="00AD414D" w:rsidP="00AD414D">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1D9EFACE"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77086FEC"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9BAAEB1" w14:textId="36B1236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9CC7CD1" w14:textId="0AE2AB9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4DD2077" w14:textId="2D0EC78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2333418" w14:textId="213A581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16265C5" w14:textId="1851D2B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6E7035F" w14:textId="0CAEFA12"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67790DF4" w14:textId="63C91719"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2A193D8E" w14:textId="5EA29689" w:rsidR="00AD414D" w:rsidRPr="00314A09" w:rsidRDefault="00AD414D" w:rsidP="00AD414D">
            <w:pPr>
              <w:jc w:val="center"/>
              <w:rPr>
                <w:color w:val="000000"/>
                <w:sz w:val="22"/>
                <w:szCs w:val="22"/>
              </w:rPr>
            </w:pPr>
            <w:r>
              <w:rPr>
                <w:color w:val="000000"/>
                <w:sz w:val="20"/>
              </w:rPr>
              <w:t> </w:t>
            </w:r>
          </w:p>
        </w:tc>
      </w:tr>
      <w:tr w:rsidR="00AD414D" w:rsidRPr="00314A09" w14:paraId="3EB8FA5C" w14:textId="77777777" w:rsidTr="00657F28">
        <w:trPr>
          <w:trHeight w:val="525"/>
          <w:jc w:val="center"/>
        </w:trPr>
        <w:tc>
          <w:tcPr>
            <w:tcW w:w="988" w:type="dxa"/>
            <w:shd w:val="clear" w:color="auto" w:fill="auto"/>
            <w:vAlign w:val="center"/>
            <w:hideMark/>
          </w:tcPr>
          <w:p w14:paraId="3A402966" w14:textId="77777777" w:rsidR="00AD414D" w:rsidRPr="00314A09" w:rsidRDefault="00AD414D" w:rsidP="00AD414D">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4A810B91" w14:textId="7C66D22A"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53A58787" w14:textId="7FC4F6E4"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 </w:t>
            </w:r>
          </w:p>
        </w:tc>
        <w:tc>
          <w:tcPr>
            <w:tcW w:w="960" w:type="dxa"/>
            <w:shd w:val="clear" w:color="auto" w:fill="auto"/>
            <w:vAlign w:val="center"/>
            <w:hideMark/>
          </w:tcPr>
          <w:p w14:paraId="104D1552" w14:textId="2B9D0F02"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7837A501" w14:textId="445BD395"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09C21CBD" w14:textId="144D56D8" w:rsidR="00AD414D" w:rsidRPr="00314A09" w:rsidRDefault="00AD414D" w:rsidP="00AD414D">
            <w:pPr>
              <w:jc w:val="center"/>
              <w:rPr>
                <w:color w:val="000000"/>
                <w:sz w:val="22"/>
                <w:szCs w:val="22"/>
              </w:rPr>
            </w:pPr>
            <w:r>
              <w:rPr>
                <w:color w:val="000000"/>
                <w:sz w:val="20"/>
              </w:rPr>
              <w:t>36</w:t>
            </w:r>
          </w:p>
        </w:tc>
        <w:tc>
          <w:tcPr>
            <w:tcW w:w="960" w:type="dxa"/>
            <w:shd w:val="clear" w:color="auto" w:fill="auto"/>
            <w:vAlign w:val="center"/>
            <w:hideMark/>
          </w:tcPr>
          <w:p w14:paraId="76D53E6C" w14:textId="619CC26F"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6DC8A52D" w14:textId="743A2703"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45759793" w14:textId="345019B9" w:rsidR="00AD414D" w:rsidRPr="00314A09" w:rsidRDefault="00AD414D" w:rsidP="00AD414D">
            <w:pPr>
              <w:jc w:val="center"/>
              <w:rPr>
                <w:color w:val="000000"/>
                <w:sz w:val="22"/>
                <w:szCs w:val="22"/>
              </w:rPr>
            </w:pPr>
            <w:r>
              <w:rPr>
                <w:color w:val="000000"/>
                <w:sz w:val="20"/>
              </w:rPr>
              <w:t>36</w:t>
            </w:r>
          </w:p>
        </w:tc>
        <w:tc>
          <w:tcPr>
            <w:tcW w:w="1137" w:type="dxa"/>
            <w:shd w:val="clear" w:color="auto" w:fill="auto"/>
            <w:vAlign w:val="center"/>
            <w:hideMark/>
          </w:tcPr>
          <w:p w14:paraId="4B44AF5A" w14:textId="591F3B3D" w:rsidR="00AD414D" w:rsidRPr="00314A09" w:rsidRDefault="00AD414D" w:rsidP="00AD414D">
            <w:pPr>
              <w:jc w:val="center"/>
              <w:rPr>
                <w:color w:val="000000"/>
                <w:sz w:val="22"/>
                <w:szCs w:val="22"/>
              </w:rPr>
            </w:pPr>
            <w:r>
              <w:rPr>
                <w:color w:val="000000"/>
                <w:sz w:val="20"/>
              </w:rPr>
              <w:t>36</w:t>
            </w:r>
          </w:p>
        </w:tc>
        <w:tc>
          <w:tcPr>
            <w:tcW w:w="1134" w:type="dxa"/>
            <w:shd w:val="clear" w:color="auto" w:fill="auto"/>
            <w:vAlign w:val="center"/>
            <w:hideMark/>
          </w:tcPr>
          <w:p w14:paraId="2507FE71" w14:textId="46534252" w:rsidR="00AD414D" w:rsidRPr="00314A09" w:rsidRDefault="00AD414D" w:rsidP="00AD414D">
            <w:pPr>
              <w:jc w:val="center"/>
              <w:rPr>
                <w:color w:val="000000"/>
                <w:sz w:val="22"/>
                <w:szCs w:val="22"/>
              </w:rPr>
            </w:pPr>
            <w:r>
              <w:rPr>
                <w:color w:val="000000"/>
                <w:sz w:val="20"/>
              </w:rPr>
              <w:t>72</w:t>
            </w:r>
          </w:p>
        </w:tc>
      </w:tr>
      <w:tr w:rsidR="00AD414D" w:rsidRPr="00314A09" w14:paraId="2678AAE4" w14:textId="77777777" w:rsidTr="00657F28">
        <w:trPr>
          <w:trHeight w:val="315"/>
          <w:jc w:val="center"/>
        </w:trPr>
        <w:tc>
          <w:tcPr>
            <w:tcW w:w="988" w:type="dxa"/>
            <w:shd w:val="clear" w:color="auto" w:fill="auto"/>
            <w:vAlign w:val="center"/>
            <w:hideMark/>
          </w:tcPr>
          <w:p w14:paraId="596975EF" w14:textId="77777777" w:rsidR="00AD414D" w:rsidRPr="00314A09" w:rsidRDefault="00AD414D" w:rsidP="00AD414D">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3DDE3BD9"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11AACE80"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0C0AFBB" w14:textId="1E491BD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B2291B7" w14:textId="32DE7FD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83D1230" w14:textId="7F1ABAB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9EFAD2E" w14:textId="458B589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AD38D36" w14:textId="3659CB8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0DD1FBD" w14:textId="7289759F"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1E178EAC" w14:textId="22B0FF60"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08C91D60" w14:textId="24819715" w:rsidR="00AD414D" w:rsidRPr="00314A09" w:rsidRDefault="00AD414D" w:rsidP="00AD414D">
            <w:pPr>
              <w:jc w:val="center"/>
              <w:rPr>
                <w:color w:val="000000"/>
                <w:sz w:val="22"/>
                <w:szCs w:val="22"/>
              </w:rPr>
            </w:pPr>
            <w:r>
              <w:rPr>
                <w:color w:val="000000"/>
                <w:sz w:val="20"/>
              </w:rPr>
              <w:t> </w:t>
            </w:r>
          </w:p>
        </w:tc>
      </w:tr>
      <w:tr w:rsidR="00AD414D" w:rsidRPr="00314A09" w14:paraId="3828A4FD" w14:textId="77777777" w:rsidTr="00657F28">
        <w:trPr>
          <w:trHeight w:val="315"/>
          <w:jc w:val="center"/>
        </w:trPr>
        <w:tc>
          <w:tcPr>
            <w:tcW w:w="988" w:type="dxa"/>
            <w:shd w:val="clear" w:color="auto" w:fill="auto"/>
            <w:vAlign w:val="center"/>
            <w:hideMark/>
          </w:tcPr>
          <w:p w14:paraId="7E40BD73" w14:textId="77777777" w:rsidR="00AD414D" w:rsidRPr="00314A09" w:rsidRDefault="00AD414D" w:rsidP="00AD414D">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14B0CFB4"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5E1CE7A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5F00BE0" w14:textId="4DC6CD7E"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35043CCF" w14:textId="73BDC9A3"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E9DA005" w14:textId="78BE967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010E352" w14:textId="6F883D99"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22ED6BE0" w14:textId="72703C7E"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095034DD" w14:textId="2767F1E2" w:rsidR="00AD414D" w:rsidRPr="00314A09" w:rsidRDefault="00AD414D" w:rsidP="00AD414D">
            <w:pPr>
              <w:jc w:val="center"/>
              <w:rPr>
                <w:color w:val="000000"/>
                <w:sz w:val="22"/>
                <w:szCs w:val="22"/>
              </w:rPr>
            </w:pPr>
            <w:r>
              <w:rPr>
                <w:color w:val="000000"/>
                <w:sz w:val="20"/>
              </w:rPr>
              <w:t>0</w:t>
            </w:r>
          </w:p>
        </w:tc>
        <w:tc>
          <w:tcPr>
            <w:tcW w:w="1137" w:type="dxa"/>
            <w:shd w:val="clear" w:color="auto" w:fill="auto"/>
            <w:vAlign w:val="center"/>
            <w:hideMark/>
          </w:tcPr>
          <w:p w14:paraId="6508C425" w14:textId="6386E9A1" w:rsidR="00AD414D" w:rsidRPr="00314A09" w:rsidRDefault="00AD414D" w:rsidP="00AD414D">
            <w:pPr>
              <w:jc w:val="center"/>
              <w:rPr>
                <w:color w:val="000000"/>
                <w:sz w:val="22"/>
                <w:szCs w:val="22"/>
              </w:rPr>
            </w:pPr>
            <w:r>
              <w:rPr>
                <w:color w:val="000000"/>
                <w:sz w:val="20"/>
              </w:rPr>
              <w:t>0</w:t>
            </w:r>
          </w:p>
        </w:tc>
        <w:tc>
          <w:tcPr>
            <w:tcW w:w="1134" w:type="dxa"/>
            <w:shd w:val="clear" w:color="auto" w:fill="auto"/>
            <w:vAlign w:val="center"/>
            <w:hideMark/>
          </w:tcPr>
          <w:p w14:paraId="1C59B2AF" w14:textId="0FB7D017" w:rsidR="00AD414D" w:rsidRPr="00314A09" w:rsidRDefault="00AD414D" w:rsidP="00AD414D">
            <w:pPr>
              <w:jc w:val="center"/>
              <w:rPr>
                <w:color w:val="000000"/>
                <w:sz w:val="22"/>
                <w:szCs w:val="22"/>
              </w:rPr>
            </w:pPr>
            <w:r>
              <w:rPr>
                <w:color w:val="000000"/>
                <w:sz w:val="20"/>
              </w:rPr>
              <w:t>0</w:t>
            </w:r>
          </w:p>
        </w:tc>
      </w:tr>
      <w:tr w:rsidR="00314A09" w:rsidRPr="00314A09" w14:paraId="26239C92" w14:textId="77777777" w:rsidTr="00657F28">
        <w:trPr>
          <w:trHeight w:val="300"/>
          <w:jc w:val="center"/>
        </w:trPr>
        <w:tc>
          <w:tcPr>
            <w:tcW w:w="988" w:type="dxa"/>
            <w:shd w:val="clear" w:color="000000" w:fill="FFFF00"/>
            <w:noWrap/>
            <w:vAlign w:val="center"/>
            <w:hideMark/>
          </w:tcPr>
          <w:p w14:paraId="0A4E4758"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2</w:t>
            </w:r>
          </w:p>
        </w:tc>
        <w:tc>
          <w:tcPr>
            <w:tcW w:w="13608" w:type="dxa"/>
            <w:gridSpan w:val="10"/>
            <w:shd w:val="clear" w:color="000000" w:fill="FFFF00"/>
            <w:vAlign w:val="center"/>
            <w:hideMark/>
          </w:tcPr>
          <w:p w14:paraId="7813AEBE" w14:textId="77777777" w:rsidR="00314A09" w:rsidRPr="00314A09" w:rsidRDefault="00314A09" w:rsidP="003C2E0F">
            <w:pPr>
              <w:jc w:val="center"/>
              <w:rPr>
                <w:b/>
                <w:bCs/>
                <w:color w:val="000000"/>
                <w:sz w:val="22"/>
                <w:szCs w:val="22"/>
              </w:rPr>
            </w:pPr>
            <w:r w:rsidRPr="00314A09">
              <w:rPr>
                <w:b/>
                <w:bCs/>
                <w:color w:val="000000"/>
                <w:sz w:val="22"/>
                <w:szCs w:val="22"/>
              </w:rPr>
              <w:t>Обустройство контейнерных площадок</w:t>
            </w:r>
          </w:p>
        </w:tc>
      </w:tr>
      <w:tr w:rsidR="00AD414D" w:rsidRPr="00314A09" w14:paraId="45540552" w14:textId="77777777" w:rsidTr="00657F28">
        <w:trPr>
          <w:trHeight w:val="315"/>
          <w:jc w:val="center"/>
        </w:trPr>
        <w:tc>
          <w:tcPr>
            <w:tcW w:w="988" w:type="dxa"/>
            <w:shd w:val="clear" w:color="auto" w:fill="auto"/>
            <w:vAlign w:val="center"/>
            <w:hideMark/>
          </w:tcPr>
          <w:p w14:paraId="3F3A5618" w14:textId="77777777" w:rsidR="00AD414D" w:rsidRPr="00314A09" w:rsidRDefault="00AD414D" w:rsidP="00AD414D">
            <w:pPr>
              <w:jc w:val="center"/>
              <w:rPr>
                <w:color w:val="000000"/>
                <w:sz w:val="22"/>
                <w:szCs w:val="22"/>
              </w:rPr>
            </w:pPr>
            <w:r w:rsidRPr="00314A09">
              <w:rPr>
                <w:color w:val="000000"/>
                <w:sz w:val="22"/>
                <w:szCs w:val="22"/>
              </w:rPr>
              <w:t>.2.1</w:t>
            </w:r>
          </w:p>
        </w:tc>
        <w:tc>
          <w:tcPr>
            <w:tcW w:w="4617" w:type="dxa"/>
            <w:shd w:val="clear" w:color="auto" w:fill="auto"/>
            <w:vAlign w:val="center"/>
            <w:hideMark/>
          </w:tcPr>
          <w:p w14:paraId="3C05B461"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41E5C90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75DD894" w14:textId="747779EC"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564A60BC" w14:textId="174BEC02"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7E6DE442" w14:textId="4A57F509" w:rsidR="00AD414D" w:rsidRPr="00314A09" w:rsidRDefault="00AD414D" w:rsidP="00AD414D">
            <w:pPr>
              <w:jc w:val="center"/>
              <w:rPr>
                <w:color w:val="000000"/>
                <w:sz w:val="22"/>
                <w:szCs w:val="22"/>
              </w:rPr>
            </w:pPr>
            <w:r>
              <w:rPr>
                <w:color w:val="000000"/>
                <w:sz w:val="20"/>
              </w:rPr>
              <w:t>60,0</w:t>
            </w:r>
          </w:p>
        </w:tc>
        <w:tc>
          <w:tcPr>
            <w:tcW w:w="960" w:type="dxa"/>
            <w:shd w:val="clear" w:color="auto" w:fill="auto"/>
            <w:vAlign w:val="center"/>
            <w:hideMark/>
          </w:tcPr>
          <w:p w14:paraId="58DAC19E" w14:textId="2365D73C"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5B42BE29" w14:textId="125ED805"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2A861D16" w14:textId="0B2FA910" w:rsidR="00AD414D" w:rsidRPr="00314A09" w:rsidRDefault="00AD414D" w:rsidP="00AD414D">
            <w:pPr>
              <w:jc w:val="center"/>
              <w:rPr>
                <w:color w:val="000000"/>
                <w:sz w:val="22"/>
                <w:szCs w:val="22"/>
              </w:rPr>
            </w:pPr>
            <w:r>
              <w:rPr>
                <w:color w:val="000000"/>
                <w:sz w:val="20"/>
              </w:rPr>
              <w:t>60,0</w:t>
            </w:r>
          </w:p>
        </w:tc>
        <w:tc>
          <w:tcPr>
            <w:tcW w:w="1137" w:type="dxa"/>
            <w:shd w:val="clear" w:color="auto" w:fill="auto"/>
            <w:vAlign w:val="center"/>
            <w:hideMark/>
          </w:tcPr>
          <w:p w14:paraId="7616A7EF" w14:textId="3E9FB5DB" w:rsidR="00AD414D" w:rsidRPr="00314A09" w:rsidRDefault="00AD414D" w:rsidP="00AD414D">
            <w:pPr>
              <w:jc w:val="center"/>
              <w:rPr>
                <w:color w:val="000000"/>
                <w:sz w:val="22"/>
                <w:szCs w:val="22"/>
              </w:rPr>
            </w:pPr>
            <w:r>
              <w:rPr>
                <w:color w:val="000000"/>
                <w:sz w:val="20"/>
              </w:rPr>
              <w:t>0,0</w:t>
            </w:r>
          </w:p>
        </w:tc>
        <w:tc>
          <w:tcPr>
            <w:tcW w:w="1134" w:type="dxa"/>
            <w:shd w:val="clear" w:color="auto" w:fill="auto"/>
            <w:vAlign w:val="center"/>
            <w:hideMark/>
          </w:tcPr>
          <w:p w14:paraId="5E357EF2" w14:textId="5E1059C6" w:rsidR="00AD414D" w:rsidRPr="00314A09" w:rsidRDefault="00AD414D" w:rsidP="00AD414D">
            <w:pPr>
              <w:jc w:val="center"/>
              <w:rPr>
                <w:color w:val="000000"/>
                <w:sz w:val="22"/>
                <w:szCs w:val="22"/>
              </w:rPr>
            </w:pPr>
            <w:r>
              <w:rPr>
                <w:color w:val="000000"/>
                <w:sz w:val="20"/>
              </w:rPr>
              <w:t>60,0</w:t>
            </w:r>
          </w:p>
        </w:tc>
      </w:tr>
      <w:tr w:rsidR="00AD414D" w:rsidRPr="00314A09" w14:paraId="091D02BD" w14:textId="77777777" w:rsidTr="00910668">
        <w:trPr>
          <w:trHeight w:val="390"/>
          <w:jc w:val="center"/>
        </w:trPr>
        <w:tc>
          <w:tcPr>
            <w:tcW w:w="988" w:type="dxa"/>
            <w:shd w:val="clear" w:color="auto" w:fill="auto"/>
            <w:vAlign w:val="center"/>
            <w:hideMark/>
          </w:tcPr>
          <w:p w14:paraId="435CFAD9" w14:textId="77777777" w:rsidR="00AD414D" w:rsidRPr="00314A09" w:rsidRDefault="00AD414D" w:rsidP="00AD414D">
            <w:pPr>
              <w:jc w:val="center"/>
              <w:rPr>
                <w:color w:val="000000"/>
                <w:sz w:val="22"/>
                <w:szCs w:val="22"/>
              </w:rPr>
            </w:pPr>
            <w:r w:rsidRPr="00314A09">
              <w:rPr>
                <w:color w:val="000000"/>
                <w:sz w:val="22"/>
                <w:szCs w:val="22"/>
              </w:rPr>
              <w:t>.2.2</w:t>
            </w:r>
          </w:p>
        </w:tc>
        <w:tc>
          <w:tcPr>
            <w:tcW w:w="4617" w:type="dxa"/>
            <w:shd w:val="clear" w:color="auto" w:fill="auto"/>
            <w:vAlign w:val="center"/>
            <w:hideMark/>
          </w:tcPr>
          <w:p w14:paraId="61102B6D"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445ED136"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048CCB94" w14:textId="1D7822A5"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286AA0C5" w14:textId="3B3E63CA"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1DA65B4B" w14:textId="50247D9D" w:rsidR="00AD414D" w:rsidRPr="00314A09" w:rsidRDefault="00AD414D" w:rsidP="00AD414D">
            <w:pPr>
              <w:jc w:val="center"/>
              <w:rPr>
                <w:b/>
                <w:bCs/>
                <w:color w:val="000000"/>
                <w:sz w:val="22"/>
                <w:szCs w:val="22"/>
              </w:rPr>
            </w:pPr>
            <w:r>
              <w:rPr>
                <w:b/>
                <w:bCs/>
                <w:color w:val="000000"/>
                <w:sz w:val="28"/>
                <w:szCs w:val="28"/>
              </w:rPr>
              <w:t> </w:t>
            </w:r>
          </w:p>
        </w:tc>
        <w:tc>
          <w:tcPr>
            <w:tcW w:w="960" w:type="dxa"/>
            <w:shd w:val="clear" w:color="auto" w:fill="auto"/>
            <w:vAlign w:val="center"/>
            <w:hideMark/>
          </w:tcPr>
          <w:p w14:paraId="120908CB" w14:textId="7BB45DA4"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7FA2FE3A" w14:textId="377EDB44"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2AFFF6E6" w14:textId="796587C8"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38AFAAE6" w14:textId="5943BD5C" w:rsidR="00AD414D" w:rsidRPr="00314A09" w:rsidRDefault="00AD414D" w:rsidP="00AD414D">
            <w:pPr>
              <w:jc w:val="center"/>
              <w:rPr>
                <w:color w:val="000000"/>
                <w:sz w:val="22"/>
                <w:szCs w:val="22"/>
              </w:rPr>
            </w:pPr>
            <w:r>
              <w:rPr>
                <w:color w:val="000000"/>
                <w:sz w:val="20"/>
              </w:rPr>
              <w:t> </w:t>
            </w:r>
          </w:p>
        </w:tc>
        <w:tc>
          <w:tcPr>
            <w:tcW w:w="1134" w:type="dxa"/>
            <w:shd w:val="clear" w:color="auto" w:fill="auto"/>
            <w:noWrap/>
            <w:vAlign w:val="bottom"/>
            <w:hideMark/>
          </w:tcPr>
          <w:p w14:paraId="463C0F1F" w14:textId="056C03F8"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389E9F67" w14:textId="77777777" w:rsidTr="00657F28">
        <w:trPr>
          <w:trHeight w:val="315"/>
          <w:jc w:val="center"/>
        </w:trPr>
        <w:tc>
          <w:tcPr>
            <w:tcW w:w="988" w:type="dxa"/>
            <w:shd w:val="clear" w:color="auto" w:fill="auto"/>
            <w:vAlign w:val="center"/>
            <w:hideMark/>
          </w:tcPr>
          <w:p w14:paraId="38FEC468" w14:textId="77777777" w:rsidR="00AD414D" w:rsidRPr="00314A09" w:rsidRDefault="00AD414D" w:rsidP="00AD414D">
            <w:pPr>
              <w:jc w:val="center"/>
              <w:rPr>
                <w:color w:val="000000"/>
                <w:sz w:val="22"/>
                <w:szCs w:val="22"/>
              </w:rPr>
            </w:pPr>
            <w:r w:rsidRPr="00314A09">
              <w:rPr>
                <w:color w:val="000000"/>
                <w:sz w:val="22"/>
                <w:szCs w:val="22"/>
              </w:rPr>
              <w:t>.2.3</w:t>
            </w:r>
          </w:p>
        </w:tc>
        <w:tc>
          <w:tcPr>
            <w:tcW w:w="4617" w:type="dxa"/>
            <w:shd w:val="clear" w:color="auto" w:fill="auto"/>
            <w:vAlign w:val="center"/>
            <w:hideMark/>
          </w:tcPr>
          <w:p w14:paraId="20C1A904"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407DD31F"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6192FD8" w14:textId="2204A05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F4D344D" w14:textId="478C4588"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FDC6F13" w14:textId="1A90CEFC"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69E048B" w14:textId="737806F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7211DC5" w14:textId="0CC7EE7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C7FB6CE" w14:textId="5BC7C323"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6A94C511" w14:textId="282AEB3A"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6858FAE9" w14:textId="2DAE5AFF" w:rsidR="00AD414D" w:rsidRPr="00314A09" w:rsidRDefault="00AD414D" w:rsidP="00AD414D">
            <w:pPr>
              <w:jc w:val="center"/>
              <w:rPr>
                <w:color w:val="000000"/>
                <w:sz w:val="22"/>
                <w:szCs w:val="22"/>
              </w:rPr>
            </w:pPr>
            <w:r>
              <w:rPr>
                <w:color w:val="000000"/>
                <w:sz w:val="20"/>
              </w:rPr>
              <w:t> </w:t>
            </w:r>
          </w:p>
        </w:tc>
      </w:tr>
      <w:tr w:rsidR="00AD414D" w:rsidRPr="00314A09" w14:paraId="7F6D8865" w14:textId="77777777" w:rsidTr="00657F28">
        <w:trPr>
          <w:trHeight w:val="525"/>
          <w:jc w:val="center"/>
        </w:trPr>
        <w:tc>
          <w:tcPr>
            <w:tcW w:w="988" w:type="dxa"/>
            <w:shd w:val="clear" w:color="auto" w:fill="auto"/>
            <w:vAlign w:val="center"/>
            <w:hideMark/>
          </w:tcPr>
          <w:p w14:paraId="3855F554" w14:textId="77777777" w:rsidR="00AD414D" w:rsidRPr="00314A09" w:rsidRDefault="00AD414D" w:rsidP="00AD414D">
            <w:pPr>
              <w:jc w:val="center"/>
              <w:rPr>
                <w:color w:val="000000"/>
                <w:sz w:val="22"/>
                <w:szCs w:val="22"/>
              </w:rPr>
            </w:pPr>
            <w:r w:rsidRPr="00314A09">
              <w:rPr>
                <w:color w:val="000000"/>
                <w:sz w:val="22"/>
                <w:szCs w:val="22"/>
              </w:rPr>
              <w:t>.2.4</w:t>
            </w:r>
          </w:p>
        </w:tc>
        <w:tc>
          <w:tcPr>
            <w:tcW w:w="4617" w:type="dxa"/>
            <w:shd w:val="clear" w:color="auto" w:fill="auto"/>
            <w:vAlign w:val="center"/>
            <w:hideMark/>
          </w:tcPr>
          <w:p w14:paraId="54B17939"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3784542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A9D2AD7" w14:textId="4CCD1AB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A816FAB" w14:textId="15A70D7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2A5CCBC" w14:textId="650900D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DAC2B6D" w14:textId="7F9DA76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10ADA5B" w14:textId="65DF319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8677BF3" w14:textId="1C104261"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550AD72B" w14:textId="483627D9"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1BED7350" w14:textId="7D9A7501" w:rsidR="00AD414D" w:rsidRPr="00314A09" w:rsidRDefault="00AD414D" w:rsidP="00AD414D">
            <w:pPr>
              <w:jc w:val="center"/>
              <w:rPr>
                <w:color w:val="000000"/>
                <w:sz w:val="22"/>
                <w:szCs w:val="22"/>
              </w:rPr>
            </w:pPr>
            <w:r>
              <w:rPr>
                <w:color w:val="000000"/>
                <w:sz w:val="20"/>
              </w:rPr>
              <w:t> </w:t>
            </w:r>
          </w:p>
        </w:tc>
      </w:tr>
      <w:tr w:rsidR="00AD414D" w:rsidRPr="00314A09" w14:paraId="32436602" w14:textId="77777777" w:rsidTr="00657F28">
        <w:trPr>
          <w:trHeight w:val="525"/>
          <w:jc w:val="center"/>
        </w:trPr>
        <w:tc>
          <w:tcPr>
            <w:tcW w:w="988" w:type="dxa"/>
            <w:shd w:val="clear" w:color="auto" w:fill="auto"/>
            <w:vAlign w:val="center"/>
            <w:hideMark/>
          </w:tcPr>
          <w:p w14:paraId="28167DB5" w14:textId="77777777" w:rsidR="00AD414D" w:rsidRPr="00314A09" w:rsidRDefault="00AD414D" w:rsidP="00AD414D">
            <w:pPr>
              <w:jc w:val="center"/>
              <w:rPr>
                <w:color w:val="000000"/>
                <w:sz w:val="22"/>
                <w:szCs w:val="22"/>
              </w:rPr>
            </w:pPr>
            <w:r w:rsidRPr="00314A09">
              <w:rPr>
                <w:color w:val="000000"/>
                <w:sz w:val="22"/>
                <w:szCs w:val="22"/>
              </w:rPr>
              <w:t>.2.5</w:t>
            </w:r>
          </w:p>
        </w:tc>
        <w:tc>
          <w:tcPr>
            <w:tcW w:w="4617" w:type="dxa"/>
            <w:shd w:val="clear" w:color="auto" w:fill="auto"/>
            <w:vAlign w:val="center"/>
            <w:hideMark/>
          </w:tcPr>
          <w:p w14:paraId="01E15BB4" w14:textId="1301B671"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3D87BECA"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BAF2048" w14:textId="557908BC"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28762CEB" w14:textId="7DEF3057"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58A60724" w14:textId="19B21AAC"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hideMark/>
          </w:tcPr>
          <w:p w14:paraId="746CCCC3" w14:textId="4231FF9C"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0CF84922" w14:textId="7DD98032"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2C1A4D3B" w14:textId="5DABE34F" w:rsidR="00AD414D" w:rsidRPr="00314A09" w:rsidRDefault="00AD414D" w:rsidP="00AD414D">
            <w:pPr>
              <w:jc w:val="center"/>
              <w:rPr>
                <w:color w:val="000000"/>
                <w:sz w:val="22"/>
                <w:szCs w:val="22"/>
              </w:rPr>
            </w:pPr>
            <w:r>
              <w:rPr>
                <w:color w:val="000000"/>
                <w:sz w:val="20"/>
              </w:rPr>
              <w:t>60</w:t>
            </w:r>
          </w:p>
        </w:tc>
        <w:tc>
          <w:tcPr>
            <w:tcW w:w="1137" w:type="dxa"/>
            <w:shd w:val="clear" w:color="auto" w:fill="auto"/>
            <w:vAlign w:val="center"/>
            <w:hideMark/>
          </w:tcPr>
          <w:p w14:paraId="0811ACE6" w14:textId="6D35C5C2" w:rsidR="00AD414D" w:rsidRPr="00314A09" w:rsidRDefault="00AD414D" w:rsidP="00AD414D">
            <w:pPr>
              <w:jc w:val="center"/>
              <w:rPr>
                <w:color w:val="000000"/>
                <w:sz w:val="22"/>
                <w:szCs w:val="22"/>
              </w:rPr>
            </w:pPr>
            <w:r>
              <w:rPr>
                <w:color w:val="000000"/>
                <w:sz w:val="20"/>
              </w:rPr>
              <w:t>0</w:t>
            </w:r>
          </w:p>
        </w:tc>
        <w:tc>
          <w:tcPr>
            <w:tcW w:w="1134" w:type="dxa"/>
            <w:shd w:val="clear" w:color="auto" w:fill="auto"/>
            <w:vAlign w:val="center"/>
            <w:hideMark/>
          </w:tcPr>
          <w:p w14:paraId="2922AC94" w14:textId="239C0935" w:rsidR="00AD414D" w:rsidRPr="00314A09" w:rsidRDefault="00AD414D" w:rsidP="00AD414D">
            <w:pPr>
              <w:jc w:val="center"/>
              <w:rPr>
                <w:color w:val="000000"/>
                <w:sz w:val="22"/>
                <w:szCs w:val="22"/>
              </w:rPr>
            </w:pPr>
            <w:r>
              <w:rPr>
                <w:color w:val="000000"/>
                <w:sz w:val="20"/>
              </w:rPr>
              <w:t>60</w:t>
            </w:r>
          </w:p>
        </w:tc>
      </w:tr>
      <w:tr w:rsidR="00AD414D" w:rsidRPr="00314A09" w14:paraId="3888E38B" w14:textId="77777777" w:rsidTr="00657F28">
        <w:trPr>
          <w:trHeight w:val="315"/>
          <w:jc w:val="center"/>
        </w:trPr>
        <w:tc>
          <w:tcPr>
            <w:tcW w:w="988" w:type="dxa"/>
            <w:shd w:val="clear" w:color="auto" w:fill="auto"/>
            <w:vAlign w:val="center"/>
            <w:hideMark/>
          </w:tcPr>
          <w:p w14:paraId="5EAD3610" w14:textId="77777777" w:rsidR="00AD414D" w:rsidRPr="00314A09" w:rsidRDefault="00AD414D" w:rsidP="00AD414D">
            <w:pPr>
              <w:jc w:val="center"/>
              <w:rPr>
                <w:color w:val="000000"/>
                <w:sz w:val="22"/>
                <w:szCs w:val="22"/>
              </w:rPr>
            </w:pPr>
            <w:r w:rsidRPr="00314A09">
              <w:rPr>
                <w:color w:val="000000"/>
                <w:sz w:val="22"/>
                <w:szCs w:val="22"/>
              </w:rPr>
              <w:t>.2.6</w:t>
            </w:r>
          </w:p>
        </w:tc>
        <w:tc>
          <w:tcPr>
            <w:tcW w:w="4617" w:type="dxa"/>
            <w:shd w:val="clear" w:color="auto" w:fill="auto"/>
            <w:vAlign w:val="center"/>
            <w:hideMark/>
          </w:tcPr>
          <w:p w14:paraId="35FFEDC3"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36512589"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219CE7C" w14:textId="6176191D"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3136376" w14:textId="5B7659B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9DB555F" w14:textId="1BE1B99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E66FD7F" w14:textId="5A584BAB"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017BEC3" w14:textId="44040DD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9FE1F92" w14:textId="265B1FF2"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050E1110" w14:textId="4933CF81"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07B1514E" w14:textId="657AFB97" w:rsidR="00AD414D" w:rsidRPr="00314A09" w:rsidRDefault="00AD414D" w:rsidP="00AD414D">
            <w:pPr>
              <w:jc w:val="center"/>
              <w:rPr>
                <w:color w:val="000000"/>
                <w:sz w:val="22"/>
                <w:szCs w:val="22"/>
              </w:rPr>
            </w:pPr>
            <w:r>
              <w:rPr>
                <w:color w:val="000000"/>
                <w:sz w:val="20"/>
              </w:rPr>
              <w:t> </w:t>
            </w:r>
          </w:p>
        </w:tc>
      </w:tr>
      <w:tr w:rsidR="00AD414D" w:rsidRPr="00314A09" w14:paraId="4D885C4D" w14:textId="77777777" w:rsidTr="00907273">
        <w:trPr>
          <w:trHeight w:val="315"/>
          <w:jc w:val="center"/>
        </w:trPr>
        <w:tc>
          <w:tcPr>
            <w:tcW w:w="988" w:type="dxa"/>
            <w:shd w:val="clear" w:color="auto" w:fill="auto"/>
            <w:vAlign w:val="center"/>
            <w:hideMark/>
          </w:tcPr>
          <w:p w14:paraId="768E2CE6" w14:textId="77777777" w:rsidR="00AD414D" w:rsidRPr="00314A09" w:rsidRDefault="00AD414D" w:rsidP="00AD414D">
            <w:pPr>
              <w:jc w:val="center"/>
              <w:rPr>
                <w:color w:val="000000"/>
                <w:sz w:val="22"/>
                <w:szCs w:val="22"/>
              </w:rPr>
            </w:pPr>
            <w:r w:rsidRPr="00314A09">
              <w:rPr>
                <w:color w:val="000000"/>
                <w:sz w:val="22"/>
                <w:szCs w:val="22"/>
              </w:rPr>
              <w:t>.2.7</w:t>
            </w:r>
          </w:p>
        </w:tc>
        <w:tc>
          <w:tcPr>
            <w:tcW w:w="4617" w:type="dxa"/>
            <w:shd w:val="clear" w:color="auto" w:fill="auto"/>
            <w:vAlign w:val="center"/>
            <w:hideMark/>
          </w:tcPr>
          <w:p w14:paraId="475D78DA"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7F2226D"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F1FAAA1" w14:textId="7A38757F"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CE1C612" w14:textId="23B921C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C786360" w14:textId="20FBBDC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189349D" w14:textId="1A634DC8"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7B4439A" w14:textId="4D04375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992393E" w14:textId="59DC3CF8"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29AAF89C" w14:textId="537D9010" w:rsidR="00AD414D" w:rsidRPr="00314A09" w:rsidRDefault="00AD414D" w:rsidP="00AD414D">
            <w:pPr>
              <w:jc w:val="center"/>
              <w:rPr>
                <w:color w:val="000000"/>
                <w:sz w:val="22"/>
                <w:szCs w:val="22"/>
              </w:rPr>
            </w:pPr>
            <w:r>
              <w:rPr>
                <w:color w:val="000000"/>
                <w:sz w:val="20"/>
              </w:rPr>
              <w:t> </w:t>
            </w:r>
          </w:p>
        </w:tc>
        <w:tc>
          <w:tcPr>
            <w:tcW w:w="1134" w:type="dxa"/>
            <w:shd w:val="clear" w:color="auto" w:fill="auto"/>
            <w:noWrap/>
            <w:vAlign w:val="bottom"/>
            <w:hideMark/>
          </w:tcPr>
          <w:p w14:paraId="1F104088" w14:textId="66AD2BC8"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314A09" w:rsidRPr="00314A09" w14:paraId="30F07817" w14:textId="77777777" w:rsidTr="00657F28">
        <w:trPr>
          <w:trHeight w:val="300"/>
          <w:jc w:val="center"/>
        </w:trPr>
        <w:tc>
          <w:tcPr>
            <w:tcW w:w="988" w:type="dxa"/>
            <w:shd w:val="clear" w:color="000000" w:fill="FFFF00"/>
            <w:noWrap/>
            <w:vAlign w:val="center"/>
            <w:hideMark/>
          </w:tcPr>
          <w:p w14:paraId="0349C6F9"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3</w:t>
            </w:r>
          </w:p>
        </w:tc>
        <w:tc>
          <w:tcPr>
            <w:tcW w:w="13608" w:type="dxa"/>
            <w:gridSpan w:val="10"/>
            <w:shd w:val="clear" w:color="000000" w:fill="FFFF00"/>
            <w:vAlign w:val="center"/>
            <w:hideMark/>
          </w:tcPr>
          <w:p w14:paraId="4062FF7F" w14:textId="1C758F52" w:rsidR="00314A09" w:rsidRPr="00314A09" w:rsidRDefault="00314A09" w:rsidP="003C2E0F">
            <w:pPr>
              <w:jc w:val="center"/>
              <w:rPr>
                <w:b/>
                <w:bCs/>
                <w:color w:val="000000"/>
                <w:sz w:val="22"/>
                <w:szCs w:val="22"/>
              </w:rPr>
            </w:pPr>
            <w:r w:rsidRPr="00314A09">
              <w:rPr>
                <w:b/>
                <w:bCs/>
                <w:color w:val="000000"/>
                <w:sz w:val="22"/>
                <w:szCs w:val="22"/>
              </w:rPr>
              <w:t>Затраты, связанные  с приобретением пакетов для  сбора твердых коммунальных отходов</w:t>
            </w:r>
          </w:p>
        </w:tc>
      </w:tr>
      <w:tr w:rsidR="00AD414D" w:rsidRPr="00314A09" w14:paraId="0E9F660F" w14:textId="77777777" w:rsidTr="00AB40FE">
        <w:trPr>
          <w:trHeight w:val="315"/>
          <w:jc w:val="center"/>
        </w:trPr>
        <w:tc>
          <w:tcPr>
            <w:tcW w:w="988" w:type="dxa"/>
            <w:shd w:val="clear" w:color="auto" w:fill="auto"/>
            <w:vAlign w:val="center"/>
            <w:hideMark/>
          </w:tcPr>
          <w:p w14:paraId="143BE9BE" w14:textId="77777777" w:rsidR="00AD414D" w:rsidRPr="00314A09" w:rsidRDefault="00AD414D" w:rsidP="00AD414D">
            <w:pPr>
              <w:jc w:val="center"/>
              <w:rPr>
                <w:color w:val="000000"/>
                <w:sz w:val="22"/>
                <w:szCs w:val="22"/>
              </w:rPr>
            </w:pPr>
            <w:r w:rsidRPr="00314A09">
              <w:rPr>
                <w:color w:val="000000"/>
                <w:sz w:val="22"/>
                <w:szCs w:val="22"/>
              </w:rPr>
              <w:t>.3.1</w:t>
            </w:r>
          </w:p>
        </w:tc>
        <w:tc>
          <w:tcPr>
            <w:tcW w:w="4617" w:type="dxa"/>
            <w:shd w:val="clear" w:color="auto" w:fill="auto"/>
            <w:vAlign w:val="center"/>
            <w:hideMark/>
          </w:tcPr>
          <w:p w14:paraId="5982DA44"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0BFC3E0B"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66E4EF94" w14:textId="50A45274"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tcPr>
          <w:p w14:paraId="77C7FAD2" w14:textId="4AFBFDE3"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tcPr>
          <w:p w14:paraId="4DEE465F" w14:textId="4047CDD3" w:rsidR="00AD414D" w:rsidRPr="00314A09" w:rsidRDefault="00AD414D" w:rsidP="00AD414D">
            <w:pPr>
              <w:jc w:val="center"/>
              <w:rPr>
                <w:color w:val="000000"/>
                <w:sz w:val="22"/>
                <w:szCs w:val="22"/>
              </w:rPr>
            </w:pPr>
            <w:r>
              <w:rPr>
                <w:color w:val="000000"/>
                <w:sz w:val="20"/>
              </w:rPr>
              <w:t>5,0</w:t>
            </w:r>
          </w:p>
        </w:tc>
        <w:tc>
          <w:tcPr>
            <w:tcW w:w="960" w:type="dxa"/>
            <w:shd w:val="clear" w:color="auto" w:fill="auto"/>
            <w:vAlign w:val="center"/>
          </w:tcPr>
          <w:p w14:paraId="490E7C8F" w14:textId="1DAFE1C2"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tcPr>
          <w:p w14:paraId="4BCD4FD1" w14:textId="7F749B9A"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tcPr>
          <w:p w14:paraId="1E7BE4E9" w14:textId="378251C4" w:rsidR="00AD414D" w:rsidRPr="00314A09" w:rsidRDefault="00AD414D" w:rsidP="00AD414D">
            <w:pPr>
              <w:jc w:val="center"/>
              <w:rPr>
                <w:color w:val="000000"/>
                <w:sz w:val="22"/>
                <w:szCs w:val="22"/>
              </w:rPr>
            </w:pPr>
            <w:r>
              <w:rPr>
                <w:color w:val="000000"/>
                <w:sz w:val="20"/>
              </w:rPr>
              <w:t>16,5</w:t>
            </w:r>
          </w:p>
        </w:tc>
        <w:tc>
          <w:tcPr>
            <w:tcW w:w="1137" w:type="dxa"/>
            <w:shd w:val="clear" w:color="auto" w:fill="auto"/>
            <w:vAlign w:val="center"/>
          </w:tcPr>
          <w:p w14:paraId="12098C46" w14:textId="1D87988F" w:rsidR="00AD414D" w:rsidRPr="00314A09" w:rsidRDefault="00AD414D" w:rsidP="00AD414D">
            <w:pPr>
              <w:jc w:val="center"/>
              <w:rPr>
                <w:color w:val="000000"/>
                <w:sz w:val="22"/>
                <w:szCs w:val="22"/>
              </w:rPr>
            </w:pPr>
            <w:r>
              <w:rPr>
                <w:color w:val="000000"/>
                <w:sz w:val="20"/>
              </w:rPr>
              <w:t>24,0</w:t>
            </w:r>
          </w:p>
        </w:tc>
        <w:tc>
          <w:tcPr>
            <w:tcW w:w="1134" w:type="dxa"/>
            <w:shd w:val="clear" w:color="auto" w:fill="auto"/>
            <w:vAlign w:val="center"/>
          </w:tcPr>
          <w:p w14:paraId="135713CD" w14:textId="75F45CF2" w:rsidR="00AD414D" w:rsidRPr="00314A09" w:rsidRDefault="00AD414D" w:rsidP="00AD414D">
            <w:pPr>
              <w:jc w:val="center"/>
              <w:rPr>
                <w:color w:val="000000"/>
                <w:sz w:val="22"/>
                <w:szCs w:val="22"/>
              </w:rPr>
            </w:pPr>
            <w:r>
              <w:rPr>
                <w:color w:val="000000"/>
                <w:sz w:val="20"/>
              </w:rPr>
              <w:t>40,5</w:t>
            </w:r>
          </w:p>
        </w:tc>
      </w:tr>
      <w:tr w:rsidR="00AD414D" w:rsidRPr="00314A09" w14:paraId="7A484988" w14:textId="77777777" w:rsidTr="00907273">
        <w:trPr>
          <w:trHeight w:val="390"/>
          <w:jc w:val="center"/>
        </w:trPr>
        <w:tc>
          <w:tcPr>
            <w:tcW w:w="988" w:type="dxa"/>
            <w:shd w:val="clear" w:color="auto" w:fill="auto"/>
            <w:vAlign w:val="center"/>
            <w:hideMark/>
          </w:tcPr>
          <w:p w14:paraId="141B04F9" w14:textId="77777777" w:rsidR="00AD414D" w:rsidRPr="00314A09" w:rsidRDefault="00AD414D" w:rsidP="00AD414D">
            <w:pPr>
              <w:jc w:val="center"/>
              <w:rPr>
                <w:color w:val="000000"/>
                <w:sz w:val="22"/>
                <w:szCs w:val="22"/>
              </w:rPr>
            </w:pPr>
            <w:r w:rsidRPr="00314A09">
              <w:rPr>
                <w:color w:val="000000"/>
                <w:sz w:val="22"/>
                <w:szCs w:val="22"/>
              </w:rPr>
              <w:t>.3.2</w:t>
            </w:r>
          </w:p>
        </w:tc>
        <w:tc>
          <w:tcPr>
            <w:tcW w:w="4617" w:type="dxa"/>
            <w:shd w:val="clear" w:color="auto" w:fill="auto"/>
            <w:vAlign w:val="center"/>
            <w:hideMark/>
          </w:tcPr>
          <w:p w14:paraId="6B9A8EC9"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2364960E"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4DD5340" w14:textId="70F4AD64"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19CFB8FC" w14:textId="7EBA1FEB"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50F86341" w14:textId="2A6C5277" w:rsidR="00AD414D" w:rsidRPr="00314A09" w:rsidRDefault="00AD414D" w:rsidP="00AD414D">
            <w:pPr>
              <w:jc w:val="center"/>
              <w:rPr>
                <w:b/>
                <w:bCs/>
                <w:color w:val="000000"/>
                <w:sz w:val="22"/>
                <w:szCs w:val="22"/>
              </w:rPr>
            </w:pPr>
            <w:r>
              <w:rPr>
                <w:b/>
                <w:bCs/>
                <w:color w:val="000000"/>
                <w:sz w:val="28"/>
                <w:szCs w:val="28"/>
              </w:rPr>
              <w:t> </w:t>
            </w:r>
          </w:p>
        </w:tc>
        <w:tc>
          <w:tcPr>
            <w:tcW w:w="960" w:type="dxa"/>
            <w:shd w:val="clear" w:color="auto" w:fill="auto"/>
            <w:vAlign w:val="center"/>
            <w:hideMark/>
          </w:tcPr>
          <w:p w14:paraId="640487EF" w14:textId="77C5A4B8"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1CDFB511" w14:textId="4C47C6E8"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4D320D77" w14:textId="273ADFDE"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143B623A" w14:textId="76A99BAB" w:rsidR="00AD414D" w:rsidRPr="00314A09" w:rsidRDefault="00AD414D" w:rsidP="00AD414D">
            <w:pPr>
              <w:jc w:val="center"/>
              <w:rPr>
                <w:color w:val="000000"/>
                <w:sz w:val="22"/>
                <w:szCs w:val="22"/>
              </w:rPr>
            </w:pPr>
            <w:r>
              <w:rPr>
                <w:color w:val="000000"/>
                <w:sz w:val="20"/>
              </w:rPr>
              <w:t> </w:t>
            </w:r>
          </w:p>
        </w:tc>
        <w:tc>
          <w:tcPr>
            <w:tcW w:w="1134" w:type="dxa"/>
            <w:shd w:val="clear" w:color="auto" w:fill="auto"/>
            <w:noWrap/>
            <w:vAlign w:val="bottom"/>
            <w:hideMark/>
          </w:tcPr>
          <w:p w14:paraId="4534164C" w14:textId="392AEF8A"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6789FF82" w14:textId="77777777" w:rsidTr="00657F28">
        <w:trPr>
          <w:trHeight w:val="315"/>
          <w:jc w:val="center"/>
        </w:trPr>
        <w:tc>
          <w:tcPr>
            <w:tcW w:w="988" w:type="dxa"/>
            <w:shd w:val="clear" w:color="auto" w:fill="auto"/>
            <w:vAlign w:val="center"/>
            <w:hideMark/>
          </w:tcPr>
          <w:p w14:paraId="4239E423" w14:textId="77777777" w:rsidR="00AD414D" w:rsidRPr="00314A09" w:rsidRDefault="00AD414D" w:rsidP="00AD414D">
            <w:pPr>
              <w:jc w:val="center"/>
              <w:rPr>
                <w:color w:val="000000"/>
                <w:sz w:val="22"/>
                <w:szCs w:val="22"/>
              </w:rPr>
            </w:pPr>
            <w:r w:rsidRPr="00314A09">
              <w:rPr>
                <w:color w:val="000000"/>
                <w:sz w:val="22"/>
                <w:szCs w:val="22"/>
              </w:rPr>
              <w:t>.3.3</w:t>
            </w:r>
          </w:p>
        </w:tc>
        <w:tc>
          <w:tcPr>
            <w:tcW w:w="4617" w:type="dxa"/>
            <w:shd w:val="clear" w:color="auto" w:fill="auto"/>
            <w:vAlign w:val="center"/>
            <w:hideMark/>
          </w:tcPr>
          <w:p w14:paraId="41F1E4C3"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77E1E2B4"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FC319BD" w14:textId="584AA05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ABF355C" w14:textId="191C797D"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46EF21F" w14:textId="26FF063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F4B7815" w14:textId="6B2FB3EF"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D4AC241" w14:textId="26CF1D4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80AFE91" w14:textId="6D576AAD"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58D50167" w14:textId="35FAB1DA"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7EA3A8A7" w14:textId="42530F61" w:rsidR="00AD414D" w:rsidRPr="00314A09" w:rsidRDefault="00AD414D" w:rsidP="00AD414D">
            <w:pPr>
              <w:jc w:val="center"/>
              <w:rPr>
                <w:color w:val="000000"/>
                <w:sz w:val="22"/>
                <w:szCs w:val="22"/>
              </w:rPr>
            </w:pPr>
            <w:r>
              <w:rPr>
                <w:color w:val="000000"/>
                <w:sz w:val="20"/>
              </w:rPr>
              <w:t> </w:t>
            </w:r>
          </w:p>
        </w:tc>
      </w:tr>
      <w:tr w:rsidR="00AD414D" w:rsidRPr="00314A09" w14:paraId="230D16EA" w14:textId="77777777" w:rsidTr="00657F28">
        <w:trPr>
          <w:trHeight w:val="525"/>
          <w:jc w:val="center"/>
        </w:trPr>
        <w:tc>
          <w:tcPr>
            <w:tcW w:w="988" w:type="dxa"/>
            <w:shd w:val="clear" w:color="auto" w:fill="auto"/>
            <w:vAlign w:val="center"/>
            <w:hideMark/>
          </w:tcPr>
          <w:p w14:paraId="341C0D59" w14:textId="77777777" w:rsidR="00AD414D" w:rsidRPr="00314A09" w:rsidRDefault="00AD414D" w:rsidP="00AD414D">
            <w:pPr>
              <w:jc w:val="center"/>
              <w:rPr>
                <w:color w:val="000000"/>
                <w:sz w:val="22"/>
                <w:szCs w:val="22"/>
              </w:rPr>
            </w:pPr>
            <w:r w:rsidRPr="00314A09">
              <w:rPr>
                <w:color w:val="000000"/>
                <w:sz w:val="22"/>
                <w:szCs w:val="22"/>
              </w:rPr>
              <w:t>.3.4</w:t>
            </w:r>
          </w:p>
        </w:tc>
        <w:tc>
          <w:tcPr>
            <w:tcW w:w="4617" w:type="dxa"/>
            <w:shd w:val="clear" w:color="auto" w:fill="auto"/>
            <w:vAlign w:val="center"/>
            <w:hideMark/>
          </w:tcPr>
          <w:p w14:paraId="3338D11F"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25BB582C"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F325585" w14:textId="1D20B65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907985F" w14:textId="4015908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36D522C" w14:textId="7B437DB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3F63DC5" w14:textId="7C49408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8AC9BF6" w14:textId="30E3E8D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0E80DB4" w14:textId="3C4885AC"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016263FF" w14:textId="4F19A247"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36A2EA8E" w14:textId="583A2DE3" w:rsidR="00AD414D" w:rsidRPr="00314A09" w:rsidRDefault="00AD414D" w:rsidP="00AD414D">
            <w:pPr>
              <w:jc w:val="center"/>
              <w:rPr>
                <w:color w:val="000000"/>
                <w:sz w:val="22"/>
                <w:szCs w:val="22"/>
              </w:rPr>
            </w:pPr>
            <w:r>
              <w:rPr>
                <w:color w:val="000000"/>
                <w:sz w:val="20"/>
              </w:rPr>
              <w:t> </w:t>
            </w:r>
          </w:p>
        </w:tc>
      </w:tr>
      <w:tr w:rsidR="00AD414D" w:rsidRPr="00314A09" w14:paraId="45533189" w14:textId="77777777" w:rsidTr="000952A0">
        <w:trPr>
          <w:trHeight w:val="525"/>
          <w:jc w:val="center"/>
        </w:trPr>
        <w:tc>
          <w:tcPr>
            <w:tcW w:w="988" w:type="dxa"/>
            <w:shd w:val="clear" w:color="auto" w:fill="auto"/>
            <w:vAlign w:val="center"/>
            <w:hideMark/>
          </w:tcPr>
          <w:p w14:paraId="4834DF55" w14:textId="77777777" w:rsidR="00AD414D" w:rsidRPr="00314A09" w:rsidRDefault="00AD414D" w:rsidP="00AD414D">
            <w:pPr>
              <w:jc w:val="center"/>
              <w:rPr>
                <w:color w:val="000000"/>
                <w:sz w:val="22"/>
                <w:szCs w:val="22"/>
              </w:rPr>
            </w:pPr>
            <w:r w:rsidRPr="00314A09">
              <w:rPr>
                <w:color w:val="000000"/>
                <w:sz w:val="22"/>
                <w:szCs w:val="22"/>
              </w:rPr>
              <w:t>.3.5</w:t>
            </w:r>
          </w:p>
        </w:tc>
        <w:tc>
          <w:tcPr>
            <w:tcW w:w="4617" w:type="dxa"/>
            <w:shd w:val="clear" w:color="auto" w:fill="auto"/>
            <w:vAlign w:val="center"/>
            <w:hideMark/>
          </w:tcPr>
          <w:p w14:paraId="2F688EEE" w14:textId="54AF6C53"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59400C23"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091E8617" w14:textId="4AFF5340"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tcPr>
          <w:p w14:paraId="730ADEFE" w14:textId="4029ACC5"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tcPr>
          <w:p w14:paraId="0319B0C9" w14:textId="19D5D856" w:rsidR="00AD414D" w:rsidRPr="00314A09" w:rsidRDefault="00AD414D" w:rsidP="00AD414D">
            <w:pPr>
              <w:jc w:val="center"/>
              <w:rPr>
                <w:color w:val="000000"/>
                <w:sz w:val="22"/>
                <w:szCs w:val="22"/>
              </w:rPr>
            </w:pPr>
            <w:r>
              <w:rPr>
                <w:color w:val="000000"/>
                <w:sz w:val="20"/>
              </w:rPr>
              <w:t>5</w:t>
            </w:r>
          </w:p>
        </w:tc>
        <w:tc>
          <w:tcPr>
            <w:tcW w:w="960" w:type="dxa"/>
            <w:shd w:val="clear" w:color="auto" w:fill="auto"/>
            <w:vAlign w:val="center"/>
          </w:tcPr>
          <w:p w14:paraId="0B9FC1E6" w14:textId="3BD91BC2"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tcPr>
          <w:p w14:paraId="0ADE54D9" w14:textId="130AA404" w:rsidR="00AD414D" w:rsidRPr="00314A09" w:rsidRDefault="00AD414D" w:rsidP="00AD414D">
            <w:pPr>
              <w:jc w:val="center"/>
              <w:rPr>
                <w:color w:val="000000"/>
                <w:sz w:val="22"/>
                <w:szCs w:val="22"/>
              </w:rPr>
            </w:pPr>
            <w:r>
              <w:rPr>
                <w:color w:val="000000"/>
                <w:sz w:val="20"/>
              </w:rPr>
              <w:t>6</w:t>
            </w:r>
          </w:p>
        </w:tc>
        <w:tc>
          <w:tcPr>
            <w:tcW w:w="960" w:type="dxa"/>
            <w:shd w:val="clear" w:color="auto" w:fill="auto"/>
            <w:vAlign w:val="center"/>
          </w:tcPr>
          <w:p w14:paraId="0E69CD76" w14:textId="1A42EC52" w:rsidR="00AD414D" w:rsidRPr="00314A09" w:rsidRDefault="00AD414D" w:rsidP="00AD414D">
            <w:pPr>
              <w:jc w:val="center"/>
              <w:rPr>
                <w:color w:val="000000"/>
                <w:sz w:val="22"/>
                <w:szCs w:val="22"/>
              </w:rPr>
            </w:pPr>
            <w:r>
              <w:rPr>
                <w:color w:val="000000"/>
                <w:sz w:val="20"/>
              </w:rPr>
              <w:t>16,5</w:t>
            </w:r>
          </w:p>
        </w:tc>
        <w:tc>
          <w:tcPr>
            <w:tcW w:w="1137" w:type="dxa"/>
            <w:shd w:val="clear" w:color="auto" w:fill="auto"/>
            <w:vAlign w:val="center"/>
          </w:tcPr>
          <w:p w14:paraId="0BFBDAC6" w14:textId="1470C87A" w:rsidR="00AD414D" w:rsidRPr="00314A09" w:rsidRDefault="00AD414D" w:rsidP="00AD414D">
            <w:pPr>
              <w:jc w:val="center"/>
              <w:rPr>
                <w:color w:val="000000"/>
                <w:sz w:val="22"/>
                <w:szCs w:val="22"/>
              </w:rPr>
            </w:pPr>
            <w:r>
              <w:rPr>
                <w:color w:val="000000"/>
                <w:sz w:val="20"/>
              </w:rPr>
              <w:t>24</w:t>
            </w:r>
          </w:p>
        </w:tc>
        <w:tc>
          <w:tcPr>
            <w:tcW w:w="1134" w:type="dxa"/>
            <w:shd w:val="clear" w:color="auto" w:fill="auto"/>
            <w:vAlign w:val="center"/>
          </w:tcPr>
          <w:p w14:paraId="5804A5A3" w14:textId="45C7BD1F" w:rsidR="00AD414D" w:rsidRPr="00314A09" w:rsidRDefault="00AD414D" w:rsidP="00AD414D">
            <w:pPr>
              <w:jc w:val="center"/>
              <w:rPr>
                <w:color w:val="000000"/>
                <w:sz w:val="22"/>
                <w:szCs w:val="22"/>
              </w:rPr>
            </w:pPr>
            <w:r>
              <w:rPr>
                <w:color w:val="000000"/>
                <w:sz w:val="20"/>
              </w:rPr>
              <w:t>40,5</w:t>
            </w:r>
          </w:p>
        </w:tc>
      </w:tr>
      <w:tr w:rsidR="00AD414D" w:rsidRPr="00314A09" w14:paraId="278957D0" w14:textId="77777777" w:rsidTr="00657F28">
        <w:trPr>
          <w:trHeight w:val="315"/>
          <w:jc w:val="center"/>
        </w:trPr>
        <w:tc>
          <w:tcPr>
            <w:tcW w:w="988" w:type="dxa"/>
            <w:shd w:val="clear" w:color="auto" w:fill="auto"/>
            <w:vAlign w:val="center"/>
            <w:hideMark/>
          </w:tcPr>
          <w:p w14:paraId="23A02E03" w14:textId="77777777" w:rsidR="00AD414D" w:rsidRPr="00314A09" w:rsidRDefault="00AD414D" w:rsidP="00AD414D">
            <w:pPr>
              <w:jc w:val="center"/>
              <w:rPr>
                <w:color w:val="000000"/>
                <w:sz w:val="22"/>
                <w:szCs w:val="22"/>
              </w:rPr>
            </w:pPr>
            <w:r w:rsidRPr="00314A09">
              <w:rPr>
                <w:color w:val="000000"/>
                <w:sz w:val="22"/>
                <w:szCs w:val="22"/>
              </w:rPr>
              <w:lastRenderedPageBreak/>
              <w:t>.3.6</w:t>
            </w:r>
          </w:p>
        </w:tc>
        <w:tc>
          <w:tcPr>
            <w:tcW w:w="4617" w:type="dxa"/>
            <w:shd w:val="clear" w:color="auto" w:fill="auto"/>
            <w:vAlign w:val="center"/>
            <w:hideMark/>
          </w:tcPr>
          <w:p w14:paraId="5311E961"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7133023B"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CE98306" w14:textId="4DAD9317"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3554651B" w14:textId="2B1476F8"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01B7942E" w14:textId="5BC97B5F" w:rsidR="00AD414D" w:rsidRPr="00314A09" w:rsidRDefault="00AD414D" w:rsidP="00AD414D">
            <w:pPr>
              <w:jc w:val="center"/>
              <w:rPr>
                <w:color w:val="000000"/>
                <w:sz w:val="22"/>
                <w:szCs w:val="22"/>
              </w:rPr>
            </w:pPr>
            <w:r>
              <w:rPr>
                <w:color w:val="000000"/>
                <w:sz w:val="20"/>
              </w:rPr>
              <w:t>5,0</w:t>
            </w:r>
          </w:p>
        </w:tc>
        <w:tc>
          <w:tcPr>
            <w:tcW w:w="960" w:type="dxa"/>
            <w:shd w:val="clear" w:color="auto" w:fill="auto"/>
            <w:vAlign w:val="center"/>
            <w:hideMark/>
          </w:tcPr>
          <w:p w14:paraId="7ABC543E" w14:textId="13604F64"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hideMark/>
          </w:tcPr>
          <w:p w14:paraId="25F8BCD2" w14:textId="52EBA195"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hideMark/>
          </w:tcPr>
          <w:p w14:paraId="52709D3A" w14:textId="62D8977C" w:rsidR="00AD414D" w:rsidRPr="00314A09" w:rsidRDefault="00AD414D" w:rsidP="00AD414D">
            <w:pPr>
              <w:jc w:val="center"/>
              <w:rPr>
                <w:color w:val="000000"/>
                <w:sz w:val="22"/>
                <w:szCs w:val="22"/>
              </w:rPr>
            </w:pPr>
            <w:r>
              <w:rPr>
                <w:color w:val="000000"/>
                <w:sz w:val="20"/>
              </w:rPr>
              <w:t>16,5</w:t>
            </w:r>
          </w:p>
        </w:tc>
        <w:tc>
          <w:tcPr>
            <w:tcW w:w="1137" w:type="dxa"/>
            <w:shd w:val="clear" w:color="auto" w:fill="auto"/>
            <w:vAlign w:val="center"/>
            <w:hideMark/>
          </w:tcPr>
          <w:p w14:paraId="454CAB36" w14:textId="4D910E76" w:rsidR="00AD414D" w:rsidRPr="00314A09" w:rsidRDefault="00AD414D" w:rsidP="00AD414D">
            <w:pPr>
              <w:jc w:val="center"/>
              <w:rPr>
                <w:color w:val="000000"/>
                <w:sz w:val="22"/>
                <w:szCs w:val="22"/>
              </w:rPr>
            </w:pPr>
            <w:r>
              <w:rPr>
                <w:color w:val="000000"/>
                <w:sz w:val="20"/>
              </w:rPr>
              <w:t>24,0</w:t>
            </w:r>
          </w:p>
        </w:tc>
        <w:tc>
          <w:tcPr>
            <w:tcW w:w="1134" w:type="dxa"/>
            <w:shd w:val="clear" w:color="auto" w:fill="auto"/>
            <w:noWrap/>
            <w:vAlign w:val="center"/>
            <w:hideMark/>
          </w:tcPr>
          <w:p w14:paraId="29511B19" w14:textId="704FB8E7" w:rsidR="00AD414D" w:rsidRPr="00314A09" w:rsidRDefault="00AD414D" w:rsidP="00AD414D">
            <w:pPr>
              <w:jc w:val="center"/>
              <w:rPr>
                <w:rFonts w:ascii="Calibri" w:hAnsi="Calibri" w:cs="Calibri"/>
                <w:color w:val="000000"/>
                <w:sz w:val="22"/>
                <w:szCs w:val="22"/>
              </w:rPr>
            </w:pPr>
            <w:r>
              <w:rPr>
                <w:color w:val="000000"/>
                <w:sz w:val="20"/>
              </w:rPr>
              <w:t>40,5</w:t>
            </w:r>
          </w:p>
        </w:tc>
      </w:tr>
      <w:tr w:rsidR="00AD414D" w:rsidRPr="00314A09" w14:paraId="3FC46E21" w14:textId="77777777" w:rsidTr="00907273">
        <w:trPr>
          <w:trHeight w:val="315"/>
          <w:jc w:val="center"/>
        </w:trPr>
        <w:tc>
          <w:tcPr>
            <w:tcW w:w="988" w:type="dxa"/>
            <w:shd w:val="clear" w:color="auto" w:fill="auto"/>
            <w:vAlign w:val="center"/>
            <w:hideMark/>
          </w:tcPr>
          <w:p w14:paraId="5AFA9636" w14:textId="77777777" w:rsidR="00AD414D" w:rsidRPr="00314A09" w:rsidRDefault="00AD414D" w:rsidP="00AD414D">
            <w:pPr>
              <w:jc w:val="center"/>
              <w:rPr>
                <w:color w:val="000000"/>
                <w:sz w:val="22"/>
                <w:szCs w:val="22"/>
              </w:rPr>
            </w:pPr>
            <w:r w:rsidRPr="00314A09">
              <w:rPr>
                <w:color w:val="000000"/>
                <w:sz w:val="22"/>
                <w:szCs w:val="22"/>
              </w:rPr>
              <w:t>.3.7</w:t>
            </w:r>
          </w:p>
        </w:tc>
        <w:tc>
          <w:tcPr>
            <w:tcW w:w="4617" w:type="dxa"/>
            <w:shd w:val="clear" w:color="auto" w:fill="auto"/>
            <w:vAlign w:val="center"/>
            <w:hideMark/>
          </w:tcPr>
          <w:p w14:paraId="5A6172AD"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779479D"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2BD3A09" w14:textId="5C2AAD10"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2068499B" w14:textId="2621E662"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5BDC8D15" w14:textId="1A422E59" w:rsidR="00AD414D" w:rsidRPr="00314A09" w:rsidRDefault="00AD414D" w:rsidP="00AD414D">
            <w:pPr>
              <w:jc w:val="center"/>
              <w:rPr>
                <w:color w:val="000000"/>
                <w:sz w:val="22"/>
                <w:szCs w:val="22"/>
              </w:rPr>
            </w:pPr>
            <w:r>
              <w:rPr>
                <w:b/>
                <w:bCs/>
                <w:color w:val="000000"/>
                <w:sz w:val="28"/>
                <w:szCs w:val="28"/>
              </w:rPr>
              <w:t> </w:t>
            </w:r>
          </w:p>
        </w:tc>
        <w:tc>
          <w:tcPr>
            <w:tcW w:w="960" w:type="dxa"/>
            <w:shd w:val="clear" w:color="auto" w:fill="auto"/>
            <w:vAlign w:val="center"/>
            <w:hideMark/>
          </w:tcPr>
          <w:p w14:paraId="371D4D4D" w14:textId="1F899B5A"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7A2B414F" w14:textId="59DF623C"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687578B2" w14:textId="4E1799B5"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7DA42E62" w14:textId="4CE15A75" w:rsidR="00AD414D" w:rsidRPr="00314A09" w:rsidRDefault="00AD414D" w:rsidP="00AD414D">
            <w:pPr>
              <w:jc w:val="center"/>
              <w:rPr>
                <w:color w:val="000000"/>
                <w:sz w:val="22"/>
                <w:szCs w:val="22"/>
              </w:rPr>
            </w:pPr>
            <w:r>
              <w:rPr>
                <w:color w:val="000000"/>
                <w:sz w:val="20"/>
              </w:rPr>
              <w:t> </w:t>
            </w:r>
          </w:p>
        </w:tc>
        <w:tc>
          <w:tcPr>
            <w:tcW w:w="1134" w:type="dxa"/>
            <w:shd w:val="clear" w:color="auto" w:fill="auto"/>
            <w:noWrap/>
            <w:vAlign w:val="bottom"/>
            <w:hideMark/>
          </w:tcPr>
          <w:p w14:paraId="1E94711F" w14:textId="5A28449B"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314A09" w:rsidRPr="00314A09" w14:paraId="2CA8F714" w14:textId="77777777" w:rsidTr="00657F28">
        <w:trPr>
          <w:trHeight w:val="300"/>
          <w:jc w:val="center"/>
        </w:trPr>
        <w:tc>
          <w:tcPr>
            <w:tcW w:w="988" w:type="dxa"/>
            <w:shd w:val="clear" w:color="000000" w:fill="FFFF00"/>
            <w:noWrap/>
            <w:vAlign w:val="center"/>
            <w:hideMark/>
          </w:tcPr>
          <w:p w14:paraId="6DC1C6D8"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3DF64B06" w14:textId="77777777" w:rsidR="00314A09" w:rsidRPr="00314A09" w:rsidRDefault="00314A09" w:rsidP="003C2E0F">
            <w:pPr>
              <w:jc w:val="center"/>
              <w:rPr>
                <w:b/>
                <w:bCs/>
                <w:color w:val="000000"/>
                <w:sz w:val="22"/>
                <w:szCs w:val="22"/>
              </w:rPr>
            </w:pPr>
            <w:r w:rsidRPr="00314A09">
              <w:rPr>
                <w:b/>
                <w:bCs/>
                <w:color w:val="000000"/>
                <w:sz w:val="22"/>
                <w:szCs w:val="22"/>
              </w:rPr>
              <w:t>ВСЕГО</w:t>
            </w:r>
          </w:p>
        </w:tc>
      </w:tr>
      <w:tr w:rsidR="00AD414D" w:rsidRPr="00314A09" w14:paraId="55852455" w14:textId="77777777" w:rsidTr="00657F28">
        <w:trPr>
          <w:trHeight w:val="315"/>
          <w:jc w:val="center"/>
        </w:trPr>
        <w:tc>
          <w:tcPr>
            <w:tcW w:w="988" w:type="dxa"/>
            <w:shd w:val="clear" w:color="auto" w:fill="auto"/>
            <w:vAlign w:val="center"/>
            <w:hideMark/>
          </w:tcPr>
          <w:p w14:paraId="691B8232" w14:textId="77777777" w:rsidR="00AD414D" w:rsidRPr="00314A09" w:rsidRDefault="00AD414D" w:rsidP="00AD414D">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5F5EA063"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4C3BE934"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16E57AB" w14:textId="6526D46D"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7126048C" w14:textId="0CDFF3C9"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5A896F5C" w14:textId="126AA215" w:rsidR="00AD414D" w:rsidRPr="00314A09" w:rsidRDefault="00AD414D" w:rsidP="00AD414D">
            <w:pPr>
              <w:jc w:val="center"/>
              <w:rPr>
                <w:color w:val="000000"/>
                <w:sz w:val="22"/>
                <w:szCs w:val="22"/>
              </w:rPr>
            </w:pPr>
            <w:r>
              <w:rPr>
                <w:color w:val="000000"/>
                <w:sz w:val="20"/>
              </w:rPr>
              <w:t>101,0</w:t>
            </w:r>
          </w:p>
        </w:tc>
        <w:tc>
          <w:tcPr>
            <w:tcW w:w="960" w:type="dxa"/>
            <w:shd w:val="clear" w:color="auto" w:fill="auto"/>
            <w:vAlign w:val="center"/>
            <w:hideMark/>
          </w:tcPr>
          <w:p w14:paraId="65820A0A" w14:textId="575344DE"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hideMark/>
          </w:tcPr>
          <w:p w14:paraId="48C817DF" w14:textId="1AB1E286"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hideMark/>
          </w:tcPr>
          <w:p w14:paraId="3F48919D" w14:textId="3AA8D048" w:rsidR="00AD414D" w:rsidRPr="00314A09" w:rsidRDefault="00AD414D" w:rsidP="00AD414D">
            <w:pPr>
              <w:jc w:val="center"/>
              <w:rPr>
                <w:color w:val="000000"/>
                <w:sz w:val="22"/>
                <w:szCs w:val="22"/>
              </w:rPr>
            </w:pPr>
            <w:r>
              <w:rPr>
                <w:color w:val="000000"/>
                <w:sz w:val="20"/>
              </w:rPr>
              <w:t>112,5</w:t>
            </w:r>
          </w:p>
        </w:tc>
        <w:tc>
          <w:tcPr>
            <w:tcW w:w="1137" w:type="dxa"/>
            <w:shd w:val="clear" w:color="auto" w:fill="auto"/>
            <w:vAlign w:val="center"/>
            <w:hideMark/>
          </w:tcPr>
          <w:p w14:paraId="5E071870" w14:textId="554D2CDA" w:rsidR="00AD414D" w:rsidRPr="00314A09" w:rsidRDefault="00AD414D" w:rsidP="00AD414D">
            <w:pPr>
              <w:jc w:val="center"/>
              <w:rPr>
                <w:color w:val="000000"/>
                <w:sz w:val="22"/>
                <w:szCs w:val="22"/>
              </w:rPr>
            </w:pPr>
            <w:r>
              <w:rPr>
                <w:color w:val="000000"/>
                <w:sz w:val="20"/>
              </w:rPr>
              <w:t>60,0</w:t>
            </w:r>
          </w:p>
        </w:tc>
        <w:tc>
          <w:tcPr>
            <w:tcW w:w="1134" w:type="dxa"/>
            <w:shd w:val="clear" w:color="auto" w:fill="auto"/>
            <w:vAlign w:val="center"/>
            <w:hideMark/>
          </w:tcPr>
          <w:p w14:paraId="514169D0" w14:textId="031E4B4F" w:rsidR="00AD414D" w:rsidRPr="00314A09" w:rsidRDefault="00AD414D" w:rsidP="00AD414D">
            <w:pPr>
              <w:jc w:val="center"/>
              <w:rPr>
                <w:color w:val="000000"/>
                <w:sz w:val="22"/>
                <w:szCs w:val="22"/>
              </w:rPr>
            </w:pPr>
            <w:r>
              <w:rPr>
                <w:color w:val="000000"/>
                <w:sz w:val="20"/>
              </w:rPr>
              <w:t>172,5</w:t>
            </w:r>
          </w:p>
        </w:tc>
      </w:tr>
      <w:tr w:rsidR="00AD414D" w:rsidRPr="00314A09" w14:paraId="64523A00" w14:textId="77777777" w:rsidTr="00791F5F">
        <w:trPr>
          <w:trHeight w:val="390"/>
          <w:jc w:val="center"/>
        </w:trPr>
        <w:tc>
          <w:tcPr>
            <w:tcW w:w="988" w:type="dxa"/>
            <w:shd w:val="clear" w:color="auto" w:fill="auto"/>
            <w:vAlign w:val="center"/>
            <w:hideMark/>
          </w:tcPr>
          <w:p w14:paraId="6FCFAD90" w14:textId="77777777" w:rsidR="00AD414D" w:rsidRPr="00314A09" w:rsidRDefault="00AD414D" w:rsidP="00AD414D">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0D42619B"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46A72730"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59738E7" w14:textId="5B5FA381"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656EAEF0" w14:textId="36A9B311"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623A0FCB" w14:textId="79D20843" w:rsidR="00AD414D" w:rsidRPr="00314A09" w:rsidRDefault="00AD414D" w:rsidP="00AD414D">
            <w:pPr>
              <w:jc w:val="center"/>
              <w:rPr>
                <w:b/>
                <w:bCs/>
                <w:color w:val="000000"/>
                <w:sz w:val="22"/>
                <w:szCs w:val="22"/>
              </w:rPr>
            </w:pPr>
            <w:r>
              <w:rPr>
                <w:b/>
                <w:bCs/>
                <w:color w:val="000000"/>
                <w:sz w:val="28"/>
                <w:szCs w:val="28"/>
              </w:rPr>
              <w:t> </w:t>
            </w:r>
          </w:p>
        </w:tc>
        <w:tc>
          <w:tcPr>
            <w:tcW w:w="960" w:type="dxa"/>
            <w:shd w:val="clear" w:color="auto" w:fill="auto"/>
            <w:vAlign w:val="center"/>
            <w:hideMark/>
          </w:tcPr>
          <w:p w14:paraId="687CBA15" w14:textId="087F7645"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13FBA195" w14:textId="2CC0DE98"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37727E76" w14:textId="681B9490"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3E6A4A96" w14:textId="1A830072" w:rsidR="00AD414D" w:rsidRPr="00314A09" w:rsidRDefault="00AD414D" w:rsidP="00AD414D">
            <w:pPr>
              <w:jc w:val="center"/>
              <w:rPr>
                <w:color w:val="000000"/>
                <w:sz w:val="22"/>
                <w:szCs w:val="22"/>
              </w:rPr>
            </w:pPr>
            <w:r>
              <w:rPr>
                <w:color w:val="000000"/>
                <w:sz w:val="20"/>
              </w:rPr>
              <w:t> </w:t>
            </w:r>
          </w:p>
        </w:tc>
        <w:tc>
          <w:tcPr>
            <w:tcW w:w="1134" w:type="dxa"/>
            <w:shd w:val="clear" w:color="auto" w:fill="auto"/>
            <w:noWrap/>
            <w:vAlign w:val="bottom"/>
            <w:hideMark/>
          </w:tcPr>
          <w:p w14:paraId="0EBC2E8B" w14:textId="67D3ACC6"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7AFAD1CE" w14:textId="77777777" w:rsidTr="00657F28">
        <w:trPr>
          <w:trHeight w:val="315"/>
          <w:jc w:val="center"/>
        </w:trPr>
        <w:tc>
          <w:tcPr>
            <w:tcW w:w="988" w:type="dxa"/>
            <w:shd w:val="clear" w:color="auto" w:fill="auto"/>
            <w:vAlign w:val="center"/>
            <w:hideMark/>
          </w:tcPr>
          <w:p w14:paraId="4187F1FC" w14:textId="77777777" w:rsidR="00AD414D" w:rsidRPr="00314A09" w:rsidRDefault="00AD414D" w:rsidP="00AD414D">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175B1E2D"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1DA15EB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2BB7F6D" w14:textId="6D7F3B13"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E14567B" w14:textId="33A8A62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D469D60" w14:textId="191E32EC"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9104CE8" w14:textId="742584F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16342D1" w14:textId="282EF44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806F9EF" w14:textId="57E903A2"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2EAF0D88" w14:textId="47EF8C0C"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0CA6EDBB" w14:textId="637EE717" w:rsidR="00AD414D" w:rsidRPr="00314A09" w:rsidRDefault="00AD414D" w:rsidP="00AD414D">
            <w:pPr>
              <w:jc w:val="center"/>
              <w:rPr>
                <w:color w:val="000000"/>
                <w:sz w:val="22"/>
                <w:szCs w:val="22"/>
              </w:rPr>
            </w:pPr>
            <w:r>
              <w:rPr>
                <w:color w:val="000000"/>
                <w:sz w:val="20"/>
              </w:rPr>
              <w:t> </w:t>
            </w:r>
          </w:p>
        </w:tc>
      </w:tr>
      <w:tr w:rsidR="00AD414D" w:rsidRPr="00314A09" w14:paraId="4D3E864C" w14:textId="77777777" w:rsidTr="00657F28">
        <w:trPr>
          <w:trHeight w:val="525"/>
          <w:jc w:val="center"/>
        </w:trPr>
        <w:tc>
          <w:tcPr>
            <w:tcW w:w="988" w:type="dxa"/>
            <w:shd w:val="clear" w:color="auto" w:fill="auto"/>
            <w:vAlign w:val="center"/>
            <w:hideMark/>
          </w:tcPr>
          <w:p w14:paraId="034FD8DB" w14:textId="77777777" w:rsidR="00AD414D" w:rsidRPr="00314A09" w:rsidRDefault="00AD414D" w:rsidP="00AD414D">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293EF757"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6FA39DC5"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2E88540" w14:textId="03792AB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D4CDDA9" w14:textId="6B13AFC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8E08E82" w14:textId="7DDE093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9C80392" w14:textId="7493AF6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93DB28F" w14:textId="21B77ED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EF7EC78" w14:textId="7021E2F3" w:rsidR="00AD414D" w:rsidRPr="00314A09" w:rsidRDefault="00AD414D" w:rsidP="00AD414D">
            <w:pPr>
              <w:jc w:val="center"/>
              <w:rPr>
                <w:color w:val="000000"/>
                <w:sz w:val="22"/>
                <w:szCs w:val="22"/>
              </w:rPr>
            </w:pPr>
            <w:r>
              <w:rPr>
                <w:color w:val="000000"/>
                <w:sz w:val="20"/>
              </w:rPr>
              <w:t> </w:t>
            </w:r>
          </w:p>
        </w:tc>
        <w:tc>
          <w:tcPr>
            <w:tcW w:w="1137" w:type="dxa"/>
            <w:shd w:val="clear" w:color="auto" w:fill="auto"/>
            <w:vAlign w:val="center"/>
            <w:hideMark/>
          </w:tcPr>
          <w:p w14:paraId="78378D3C" w14:textId="7B88B3C7" w:rsidR="00AD414D" w:rsidRPr="00314A09" w:rsidRDefault="00AD414D" w:rsidP="00AD414D">
            <w:pPr>
              <w:jc w:val="center"/>
              <w:rPr>
                <w:color w:val="000000"/>
                <w:sz w:val="22"/>
                <w:szCs w:val="22"/>
              </w:rPr>
            </w:pPr>
            <w:r>
              <w:rPr>
                <w:color w:val="000000"/>
                <w:sz w:val="20"/>
              </w:rPr>
              <w:t> </w:t>
            </w:r>
          </w:p>
        </w:tc>
        <w:tc>
          <w:tcPr>
            <w:tcW w:w="1134" w:type="dxa"/>
            <w:shd w:val="clear" w:color="auto" w:fill="auto"/>
            <w:vAlign w:val="center"/>
            <w:hideMark/>
          </w:tcPr>
          <w:p w14:paraId="0632283E" w14:textId="4CDCC8E1" w:rsidR="00AD414D" w:rsidRPr="00314A09" w:rsidRDefault="00AD414D" w:rsidP="00AD414D">
            <w:pPr>
              <w:jc w:val="center"/>
              <w:rPr>
                <w:color w:val="000000"/>
                <w:sz w:val="22"/>
                <w:szCs w:val="22"/>
              </w:rPr>
            </w:pPr>
            <w:r>
              <w:rPr>
                <w:color w:val="000000"/>
                <w:sz w:val="20"/>
              </w:rPr>
              <w:t> </w:t>
            </w:r>
          </w:p>
        </w:tc>
      </w:tr>
      <w:tr w:rsidR="00AD414D" w:rsidRPr="00314A09" w14:paraId="53CA48FF" w14:textId="77777777" w:rsidTr="00657F28">
        <w:trPr>
          <w:trHeight w:val="525"/>
          <w:jc w:val="center"/>
        </w:trPr>
        <w:tc>
          <w:tcPr>
            <w:tcW w:w="988" w:type="dxa"/>
            <w:shd w:val="clear" w:color="auto" w:fill="auto"/>
            <w:vAlign w:val="center"/>
            <w:hideMark/>
          </w:tcPr>
          <w:p w14:paraId="72B2FF27" w14:textId="77777777" w:rsidR="00AD414D" w:rsidRPr="00314A09" w:rsidRDefault="00AD414D" w:rsidP="00AD414D">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57F36A6F" w14:textId="4C8466D8"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30471A7D"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2CFF20C" w14:textId="77524064"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6E857885" w14:textId="40B98AEB"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116D6F12" w14:textId="62F37584" w:rsidR="00AD414D" w:rsidRPr="00314A09" w:rsidRDefault="00AD414D" w:rsidP="00AD414D">
            <w:pPr>
              <w:jc w:val="center"/>
              <w:rPr>
                <w:color w:val="000000"/>
                <w:sz w:val="22"/>
                <w:szCs w:val="22"/>
              </w:rPr>
            </w:pPr>
            <w:r>
              <w:rPr>
                <w:color w:val="000000"/>
                <w:sz w:val="20"/>
              </w:rPr>
              <w:t>101,0</w:t>
            </w:r>
          </w:p>
        </w:tc>
        <w:tc>
          <w:tcPr>
            <w:tcW w:w="960" w:type="dxa"/>
            <w:shd w:val="clear" w:color="auto" w:fill="auto"/>
            <w:vAlign w:val="center"/>
            <w:hideMark/>
          </w:tcPr>
          <w:p w14:paraId="2E4AB69E" w14:textId="0BC645A2"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hideMark/>
          </w:tcPr>
          <w:p w14:paraId="034CA444" w14:textId="0D221FA2"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hideMark/>
          </w:tcPr>
          <w:p w14:paraId="2E468884" w14:textId="17FDDDEC" w:rsidR="00AD414D" w:rsidRPr="00314A09" w:rsidRDefault="00AD414D" w:rsidP="00AD414D">
            <w:pPr>
              <w:jc w:val="center"/>
              <w:rPr>
                <w:color w:val="000000"/>
                <w:sz w:val="22"/>
                <w:szCs w:val="22"/>
              </w:rPr>
            </w:pPr>
            <w:r>
              <w:rPr>
                <w:color w:val="000000"/>
                <w:sz w:val="20"/>
              </w:rPr>
              <w:t>112,5</w:t>
            </w:r>
          </w:p>
        </w:tc>
        <w:tc>
          <w:tcPr>
            <w:tcW w:w="1137" w:type="dxa"/>
            <w:shd w:val="clear" w:color="auto" w:fill="auto"/>
            <w:vAlign w:val="center"/>
            <w:hideMark/>
          </w:tcPr>
          <w:p w14:paraId="62EFF231" w14:textId="43759C53" w:rsidR="00AD414D" w:rsidRPr="00314A09" w:rsidRDefault="00AD414D" w:rsidP="00AD414D">
            <w:pPr>
              <w:jc w:val="center"/>
              <w:rPr>
                <w:color w:val="000000"/>
                <w:sz w:val="22"/>
                <w:szCs w:val="22"/>
              </w:rPr>
            </w:pPr>
            <w:r>
              <w:rPr>
                <w:color w:val="000000"/>
                <w:sz w:val="20"/>
              </w:rPr>
              <w:t>60,0</w:t>
            </w:r>
          </w:p>
        </w:tc>
        <w:tc>
          <w:tcPr>
            <w:tcW w:w="1134" w:type="dxa"/>
            <w:shd w:val="clear" w:color="auto" w:fill="auto"/>
            <w:vAlign w:val="center"/>
            <w:hideMark/>
          </w:tcPr>
          <w:p w14:paraId="2A2B2229" w14:textId="62DBB87F" w:rsidR="00AD414D" w:rsidRPr="00314A09" w:rsidRDefault="00AD414D" w:rsidP="00AD414D">
            <w:pPr>
              <w:jc w:val="center"/>
              <w:rPr>
                <w:color w:val="000000"/>
                <w:sz w:val="22"/>
                <w:szCs w:val="22"/>
              </w:rPr>
            </w:pPr>
            <w:r>
              <w:rPr>
                <w:color w:val="000000"/>
                <w:sz w:val="20"/>
              </w:rPr>
              <w:t>172,5</w:t>
            </w:r>
          </w:p>
        </w:tc>
      </w:tr>
      <w:tr w:rsidR="00AD414D" w:rsidRPr="00314A09" w14:paraId="2F34F7F6" w14:textId="77777777" w:rsidTr="00657F28">
        <w:trPr>
          <w:trHeight w:val="315"/>
          <w:jc w:val="center"/>
        </w:trPr>
        <w:tc>
          <w:tcPr>
            <w:tcW w:w="988" w:type="dxa"/>
            <w:shd w:val="clear" w:color="auto" w:fill="auto"/>
            <w:vAlign w:val="center"/>
            <w:hideMark/>
          </w:tcPr>
          <w:p w14:paraId="125F5121" w14:textId="77777777" w:rsidR="00AD414D" w:rsidRPr="00314A09" w:rsidRDefault="00AD414D" w:rsidP="00AD414D">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6DB82771"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4CCE0CB1"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7C9B8D9" w14:textId="4F715304"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30C50871" w14:textId="66F48DE8"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11E1A5F4" w14:textId="230FE4E0"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18A83F62" w14:textId="38AE4BB0"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09945FDB" w14:textId="6A6C4641"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1C2E1274" w14:textId="06179D30" w:rsidR="00AD414D" w:rsidRPr="00314A09" w:rsidRDefault="00AD414D" w:rsidP="00AD414D">
            <w:pPr>
              <w:jc w:val="center"/>
              <w:rPr>
                <w:color w:val="000000"/>
                <w:sz w:val="22"/>
                <w:szCs w:val="22"/>
              </w:rPr>
            </w:pPr>
            <w:r>
              <w:rPr>
                <w:color w:val="000000"/>
                <w:sz w:val="20"/>
              </w:rPr>
              <w:t>0</w:t>
            </w:r>
          </w:p>
        </w:tc>
        <w:tc>
          <w:tcPr>
            <w:tcW w:w="1137" w:type="dxa"/>
            <w:shd w:val="clear" w:color="auto" w:fill="auto"/>
            <w:vAlign w:val="center"/>
            <w:hideMark/>
          </w:tcPr>
          <w:p w14:paraId="2E86A0F7" w14:textId="3DB272D4" w:rsidR="00AD414D" w:rsidRPr="00314A09" w:rsidRDefault="00AD414D" w:rsidP="00AD414D">
            <w:pPr>
              <w:jc w:val="center"/>
              <w:rPr>
                <w:color w:val="000000"/>
                <w:sz w:val="22"/>
                <w:szCs w:val="22"/>
              </w:rPr>
            </w:pPr>
            <w:r>
              <w:rPr>
                <w:color w:val="000000"/>
                <w:sz w:val="20"/>
              </w:rPr>
              <w:t>0</w:t>
            </w:r>
          </w:p>
        </w:tc>
        <w:tc>
          <w:tcPr>
            <w:tcW w:w="1134" w:type="dxa"/>
            <w:shd w:val="clear" w:color="auto" w:fill="auto"/>
            <w:vAlign w:val="center"/>
            <w:hideMark/>
          </w:tcPr>
          <w:p w14:paraId="7DD9FFBD" w14:textId="585B9CE0" w:rsidR="00AD414D" w:rsidRPr="00314A09" w:rsidRDefault="00AD414D" w:rsidP="00AD414D">
            <w:pPr>
              <w:jc w:val="center"/>
              <w:rPr>
                <w:color w:val="000000"/>
                <w:sz w:val="22"/>
                <w:szCs w:val="22"/>
              </w:rPr>
            </w:pPr>
            <w:r>
              <w:rPr>
                <w:color w:val="000000"/>
                <w:sz w:val="20"/>
              </w:rPr>
              <w:t>0</w:t>
            </w:r>
          </w:p>
        </w:tc>
      </w:tr>
      <w:tr w:rsidR="00AD414D" w:rsidRPr="00314A09" w14:paraId="633B0998" w14:textId="77777777" w:rsidTr="00657F28">
        <w:trPr>
          <w:trHeight w:val="315"/>
          <w:jc w:val="center"/>
        </w:trPr>
        <w:tc>
          <w:tcPr>
            <w:tcW w:w="988" w:type="dxa"/>
            <w:shd w:val="clear" w:color="auto" w:fill="auto"/>
            <w:vAlign w:val="center"/>
            <w:hideMark/>
          </w:tcPr>
          <w:p w14:paraId="1E196D6A" w14:textId="77777777" w:rsidR="00AD414D" w:rsidRPr="00314A09" w:rsidRDefault="00AD414D" w:rsidP="00AD414D">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50873534"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E10E07B"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880D1A9" w14:textId="454C5D63"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20F8075B" w14:textId="3E02FACD" w:rsidR="00AD414D" w:rsidRPr="00314A09" w:rsidRDefault="00AD414D" w:rsidP="00AD414D">
            <w:pPr>
              <w:jc w:val="center"/>
              <w:rPr>
                <w:color w:val="000000"/>
                <w:sz w:val="22"/>
                <w:szCs w:val="22"/>
              </w:rPr>
            </w:pPr>
            <w:r>
              <w:rPr>
                <w:color w:val="000000"/>
                <w:sz w:val="20"/>
              </w:rPr>
              <w:t>0,0</w:t>
            </w:r>
          </w:p>
        </w:tc>
        <w:tc>
          <w:tcPr>
            <w:tcW w:w="960" w:type="dxa"/>
            <w:shd w:val="clear" w:color="auto" w:fill="auto"/>
            <w:vAlign w:val="center"/>
            <w:hideMark/>
          </w:tcPr>
          <w:p w14:paraId="663EE20F" w14:textId="5836BD1E" w:rsidR="00AD414D" w:rsidRPr="00314A09" w:rsidRDefault="00AD414D" w:rsidP="00AD414D">
            <w:pPr>
              <w:jc w:val="center"/>
              <w:rPr>
                <w:color w:val="000000"/>
                <w:sz w:val="22"/>
                <w:szCs w:val="22"/>
              </w:rPr>
            </w:pPr>
            <w:r>
              <w:rPr>
                <w:color w:val="000000"/>
                <w:sz w:val="20"/>
              </w:rPr>
              <w:t>101,0</w:t>
            </w:r>
          </w:p>
        </w:tc>
        <w:tc>
          <w:tcPr>
            <w:tcW w:w="960" w:type="dxa"/>
            <w:shd w:val="clear" w:color="auto" w:fill="auto"/>
            <w:vAlign w:val="center"/>
            <w:hideMark/>
          </w:tcPr>
          <w:p w14:paraId="1573358A" w14:textId="3279C7CD" w:rsidR="00AD414D" w:rsidRPr="00314A09" w:rsidRDefault="00AD414D" w:rsidP="00AD414D">
            <w:pPr>
              <w:jc w:val="center"/>
              <w:rPr>
                <w:color w:val="000000"/>
                <w:sz w:val="22"/>
                <w:szCs w:val="22"/>
              </w:rPr>
            </w:pPr>
            <w:r>
              <w:rPr>
                <w:color w:val="000000"/>
                <w:sz w:val="20"/>
              </w:rPr>
              <w:t>5,5</w:t>
            </w:r>
          </w:p>
        </w:tc>
        <w:tc>
          <w:tcPr>
            <w:tcW w:w="960" w:type="dxa"/>
            <w:shd w:val="clear" w:color="auto" w:fill="auto"/>
            <w:vAlign w:val="center"/>
            <w:hideMark/>
          </w:tcPr>
          <w:p w14:paraId="7FD9ABAC" w14:textId="70724227" w:rsidR="00AD414D" w:rsidRPr="00314A09" w:rsidRDefault="00AD414D" w:rsidP="00AD414D">
            <w:pPr>
              <w:jc w:val="center"/>
              <w:rPr>
                <w:color w:val="000000"/>
                <w:sz w:val="22"/>
                <w:szCs w:val="22"/>
              </w:rPr>
            </w:pPr>
            <w:r>
              <w:rPr>
                <w:color w:val="000000"/>
                <w:sz w:val="20"/>
              </w:rPr>
              <w:t>6,0</w:t>
            </w:r>
          </w:p>
        </w:tc>
        <w:tc>
          <w:tcPr>
            <w:tcW w:w="960" w:type="dxa"/>
            <w:shd w:val="clear" w:color="auto" w:fill="auto"/>
            <w:vAlign w:val="center"/>
            <w:hideMark/>
          </w:tcPr>
          <w:p w14:paraId="5C9BDCB2" w14:textId="1AFB4BBC" w:rsidR="00AD414D" w:rsidRPr="00314A09" w:rsidRDefault="00AD414D" w:rsidP="00AD414D">
            <w:pPr>
              <w:jc w:val="center"/>
              <w:rPr>
                <w:color w:val="000000"/>
                <w:sz w:val="22"/>
                <w:szCs w:val="22"/>
              </w:rPr>
            </w:pPr>
            <w:r>
              <w:rPr>
                <w:color w:val="000000"/>
                <w:sz w:val="20"/>
              </w:rPr>
              <w:t>112,5</w:t>
            </w:r>
          </w:p>
        </w:tc>
        <w:tc>
          <w:tcPr>
            <w:tcW w:w="1137" w:type="dxa"/>
            <w:shd w:val="clear" w:color="auto" w:fill="auto"/>
            <w:vAlign w:val="center"/>
            <w:hideMark/>
          </w:tcPr>
          <w:p w14:paraId="626E7234" w14:textId="345A48A5" w:rsidR="00AD414D" w:rsidRPr="00314A09" w:rsidRDefault="00AD414D" w:rsidP="00AD414D">
            <w:pPr>
              <w:jc w:val="center"/>
              <w:rPr>
                <w:color w:val="000000"/>
                <w:sz w:val="22"/>
                <w:szCs w:val="22"/>
              </w:rPr>
            </w:pPr>
            <w:r>
              <w:rPr>
                <w:color w:val="000000"/>
                <w:sz w:val="20"/>
              </w:rPr>
              <w:t>60,0</w:t>
            </w:r>
          </w:p>
        </w:tc>
        <w:tc>
          <w:tcPr>
            <w:tcW w:w="1134" w:type="dxa"/>
            <w:shd w:val="clear" w:color="auto" w:fill="auto"/>
            <w:noWrap/>
            <w:vAlign w:val="center"/>
            <w:hideMark/>
          </w:tcPr>
          <w:p w14:paraId="4220110D" w14:textId="06B34D90" w:rsidR="00AD414D" w:rsidRPr="00314A09" w:rsidRDefault="00AD414D" w:rsidP="00AD414D">
            <w:pPr>
              <w:jc w:val="center"/>
              <w:rPr>
                <w:rFonts w:ascii="Calibri" w:hAnsi="Calibri" w:cs="Calibri"/>
                <w:color w:val="000000"/>
                <w:sz w:val="22"/>
                <w:szCs w:val="22"/>
              </w:rPr>
            </w:pPr>
            <w:r>
              <w:rPr>
                <w:color w:val="000000"/>
                <w:sz w:val="20"/>
              </w:rPr>
              <w:t>172,5</w:t>
            </w:r>
          </w:p>
        </w:tc>
      </w:tr>
    </w:tbl>
    <w:p w14:paraId="08824B09" w14:textId="77777777" w:rsidR="00407D54" w:rsidRDefault="00407D54" w:rsidP="003C2E0F">
      <w:pPr>
        <w:sectPr w:rsidR="00407D54" w:rsidSect="002D25CA">
          <w:pgSz w:w="16838" w:h="11906" w:orient="landscape"/>
          <w:pgMar w:top="851" w:right="851" w:bottom="1134" w:left="1134" w:header="709" w:footer="709" w:gutter="0"/>
          <w:cols w:space="708"/>
          <w:docGrid w:linePitch="360"/>
        </w:sectPr>
      </w:pPr>
    </w:p>
    <w:p w14:paraId="15F0894C" w14:textId="7AFC833B" w:rsidR="00A40FE5" w:rsidRPr="004419F7" w:rsidRDefault="003E1BB0" w:rsidP="003C2E0F">
      <w:pPr>
        <w:pStyle w:val="3"/>
        <w:rPr>
          <w:rFonts w:ascii="Times New Roman" w:hAnsi="Times New Roman"/>
          <w:sz w:val="24"/>
          <w:szCs w:val="24"/>
        </w:rPr>
      </w:pPr>
      <w:bookmarkStart w:id="367" w:name="_Toc169183804"/>
      <w:r w:rsidRPr="004419F7">
        <w:rPr>
          <w:rFonts w:ascii="Times New Roman" w:hAnsi="Times New Roman"/>
          <w:sz w:val="24"/>
          <w:szCs w:val="24"/>
        </w:rPr>
        <w:lastRenderedPageBreak/>
        <w:t>1</w:t>
      </w:r>
      <w:r w:rsidR="0000020E" w:rsidRPr="004419F7">
        <w:rPr>
          <w:rFonts w:ascii="Times New Roman" w:hAnsi="Times New Roman"/>
          <w:sz w:val="24"/>
          <w:szCs w:val="24"/>
        </w:rPr>
        <w:t>4</w:t>
      </w:r>
      <w:r w:rsidRPr="004419F7">
        <w:rPr>
          <w:rFonts w:ascii="Times New Roman" w:hAnsi="Times New Roman"/>
          <w:sz w:val="24"/>
          <w:szCs w:val="24"/>
        </w:rPr>
        <w:t>.3.2.</w:t>
      </w:r>
      <w:r w:rsidR="00A40FE5" w:rsidRPr="004419F7">
        <w:rPr>
          <w:rFonts w:ascii="Times New Roman" w:hAnsi="Times New Roman"/>
          <w:sz w:val="24"/>
          <w:szCs w:val="24"/>
        </w:rPr>
        <w:t>Оценка уровня тарифов на услуги сбора и захоронения (утилизации) ТКО при реализации</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программы</w:t>
      </w:r>
      <w:r w:rsidR="00A40FE5" w:rsidRPr="004419F7">
        <w:rPr>
          <w:rFonts w:ascii="Times New Roman" w:hAnsi="Times New Roman"/>
          <w:spacing w:val="-8"/>
          <w:sz w:val="24"/>
          <w:szCs w:val="24"/>
        </w:rPr>
        <w:t xml:space="preserve"> </w:t>
      </w:r>
      <w:r w:rsidR="00A40FE5" w:rsidRPr="004419F7">
        <w:rPr>
          <w:rFonts w:ascii="Times New Roman" w:hAnsi="Times New Roman"/>
          <w:sz w:val="24"/>
          <w:szCs w:val="24"/>
        </w:rPr>
        <w:t>инвестиционных</w:t>
      </w:r>
      <w:r w:rsidR="00A40FE5" w:rsidRPr="004419F7">
        <w:rPr>
          <w:rFonts w:ascii="Times New Roman" w:hAnsi="Times New Roman"/>
          <w:spacing w:val="-10"/>
          <w:sz w:val="24"/>
          <w:szCs w:val="24"/>
        </w:rPr>
        <w:t xml:space="preserve"> </w:t>
      </w:r>
      <w:r w:rsidR="00A40FE5" w:rsidRPr="004419F7">
        <w:rPr>
          <w:rFonts w:ascii="Times New Roman" w:hAnsi="Times New Roman"/>
          <w:sz w:val="24"/>
          <w:szCs w:val="24"/>
        </w:rPr>
        <w:t>проектов</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сбора</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и</w:t>
      </w:r>
      <w:r w:rsidR="00A40FE5" w:rsidRPr="004419F7">
        <w:rPr>
          <w:rFonts w:ascii="Times New Roman" w:hAnsi="Times New Roman"/>
          <w:spacing w:val="-5"/>
          <w:sz w:val="24"/>
          <w:szCs w:val="24"/>
        </w:rPr>
        <w:t xml:space="preserve"> </w:t>
      </w:r>
      <w:r w:rsidR="00A40FE5" w:rsidRPr="004419F7">
        <w:rPr>
          <w:rFonts w:ascii="Times New Roman" w:hAnsi="Times New Roman"/>
          <w:sz w:val="24"/>
          <w:szCs w:val="24"/>
        </w:rPr>
        <w:t>захоронения</w:t>
      </w:r>
      <w:r w:rsidR="00A40FE5" w:rsidRPr="004419F7">
        <w:rPr>
          <w:rFonts w:ascii="Times New Roman" w:hAnsi="Times New Roman"/>
          <w:spacing w:val="-6"/>
          <w:sz w:val="24"/>
          <w:szCs w:val="24"/>
        </w:rPr>
        <w:t xml:space="preserve"> </w:t>
      </w:r>
      <w:r w:rsidR="00A40FE5" w:rsidRPr="004419F7">
        <w:rPr>
          <w:rFonts w:ascii="Times New Roman" w:hAnsi="Times New Roman"/>
          <w:sz w:val="24"/>
          <w:szCs w:val="24"/>
        </w:rPr>
        <w:t>(утилизации) ТКО</w:t>
      </w:r>
      <w:bookmarkEnd w:id="367"/>
    </w:p>
    <w:p w14:paraId="47CFEA19" w14:textId="106B6C81" w:rsidR="00A40FE5" w:rsidRPr="003E1BB0" w:rsidRDefault="00A40FE5" w:rsidP="003C2E0F">
      <w:pPr>
        <w:pStyle w:val="af"/>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на услуги сбора и захоронения (утилизации) ТКО в период до 202</w:t>
      </w:r>
      <w:r w:rsidR="00BF074B">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1</w:t>
      </w:r>
      <w:r w:rsidR="00A5099E">
        <w:rPr>
          <w:sz w:val="24"/>
          <w:szCs w:val="24"/>
        </w:rPr>
        <w:t>4</w:t>
      </w:r>
      <w:r w:rsidRPr="003E1BB0">
        <w:rPr>
          <w:sz w:val="24"/>
          <w:szCs w:val="24"/>
        </w:rPr>
        <w:t>.</w:t>
      </w:r>
      <w:r w:rsidR="008F4803">
        <w:rPr>
          <w:sz w:val="24"/>
          <w:szCs w:val="24"/>
        </w:rPr>
        <w:t>7</w:t>
      </w:r>
      <w:r w:rsidRPr="003E1BB0">
        <w:rPr>
          <w:sz w:val="24"/>
          <w:szCs w:val="24"/>
        </w:rPr>
        <w:t>.</w:t>
      </w:r>
    </w:p>
    <w:p w14:paraId="0E54917C" w14:textId="4728E62D" w:rsidR="00A40FE5" w:rsidRPr="003E1BB0" w:rsidRDefault="00A40FE5" w:rsidP="003C2E0F">
      <w:pPr>
        <w:pStyle w:val="af"/>
        <w:ind w:right="111"/>
        <w:jc w:val="both"/>
        <w:rPr>
          <w:sz w:val="24"/>
          <w:szCs w:val="24"/>
        </w:rPr>
      </w:pPr>
      <w:r w:rsidRPr="003E1BB0">
        <w:rPr>
          <w:sz w:val="24"/>
          <w:szCs w:val="24"/>
        </w:rPr>
        <w:t>Тарифы в сфере</w:t>
      </w:r>
      <w:r w:rsidRPr="003E1BB0">
        <w:rPr>
          <w:spacing w:val="-5"/>
          <w:sz w:val="24"/>
          <w:szCs w:val="24"/>
        </w:rPr>
        <w:t xml:space="preserve"> </w:t>
      </w:r>
      <w:r w:rsidRPr="003E1BB0">
        <w:rPr>
          <w:sz w:val="24"/>
          <w:szCs w:val="24"/>
        </w:rPr>
        <w:t>сбора и захоронения (утилизации) ТКО, рассчитанные на период</w:t>
      </w:r>
      <w:r w:rsidRPr="003E1BB0">
        <w:rPr>
          <w:spacing w:val="-1"/>
          <w:sz w:val="24"/>
          <w:szCs w:val="24"/>
        </w:rPr>
        <w:t xml:space="preserve"> </w:t>
      </w:r>
      <w:r w:rsidRPr="003E1BB0">
        <w:rPr>
          <w:sz w:val="24"/>
          <w:szCs w:val="24"/>
        </w:rPr>
        <w:t>20</w:t>
      </w:r>
      <w:r w:rsidR="00B62DD4">
        <w:rPr>
          <w:sz w:val="24"/>
          <w:szCs w:val="24"/>
        </w:rPr>
        <w:t>24</w:t>
      </w:r>
      <w:r w:rsidRPr="003E1BB0">
        <w:rPr>
          <w:sz w:val="24"/>
          <w:szCs w:val="24"/>
        </w:rPr>
        <w:t>– 20</w:t>
      </w:r>
      <w:r w:rsidR="00B62DD4">
        <w:rPr>
          <w:sz w:val="24"/>
          <w:szCs w:val="24"/>
        </w:rPr>
        <w:t>3</w:t>
      </w:r>
      <w:r w:rsidR="004739BD">
        <w:rPr>
          <w:sz w:val="24"/>
          <w:szCs w:val="24"/>
        </w:rPr>
        <w:t>1</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003E1BB0" w:rsidRPr="00D82EF7">
        <w:rPr>
          <w:spacing w:val="-4"/>
          <w:sz w:val="24"/>
          <w:szCs w:val="24"/>
        </w:rPr>
        <w:t>муниципального образования</w:t>
      </w:r>
      <w:r w:rsidRPr="003E1BB0">
        <w:rPr>
          <w:sz w:val="24"/>
          <w:szCs w:val="24"/>
        </w:rPr>
        <w:t>. В случаях</w:t>
      </w:r>
      <w:r w:rsidRPr="003E1BB0">
        <w:rPr>
          <w:spacing w:val="-3"/>
          <w:sz w:val="24"/>
          <w:szCs w:val="24"/>
        </w:rPr>
        <w:t xml:space="preserve"> </w:t>
      </w:r>
      <w:r w:rsidRPr="003E1BB0">
        <w:rPr>
          <w:sz w:val="24"/>
          <w:szCs w:val="24"/>
        </w:rPr>
        <w:t>корректировки программы инвестиционных проектов сбора и захоронения (утилизации) ТКО, а также изменения их состава и объемов.</w:t>
      </w:r>
    </w:p>
    <w:p w14:paraId="3F5F3D0B" w14:textId="23C2BE99" w:rsidR="003E1BB0" w:rsidRPr="003C1A21" w:rsidRDefault="003E1BB0" w:rsidP="003C2E0F">
      <w:pPr>
        <w:pStyle w:val="4"/>
        <w:jc w:val="both"/>
        <w:rPr>
          <w:spacing w:val="-4"/>
          <w:sz w:val="22"/>
          <w:szCs w:val="22"/>
        </w:rPr>
      </w:pPr>
      <w:r w:rsidRPr="003C1A21">
        <w:rPr>
          <w:sz w:val="22"/>
          <w:szCs w:val="22"/>
        </w:rPr>
        <w:t xml:space="preserve">Таблица </w:t>
      </w:r>
      <w:r w:rsidR="003C1A21" w:rsidRPr="003C1A21">
        <w:rPr>
          <w:sz w:val="22"/>
          <w:szCs w:val="22"/>
        </w:rPr>
        <w:t>1</w:t>
      </w:r>
      <w:r w:rsidR="00A5099E">
        <w:rPr>
          <w:sz w:val="22"/>
          <w:szCs w:val="22"/>
        </w:rPr>
        <w:t>4</w:t>
      </w:r>
      <w:r w:rsidR="003C1A21" w:rsidRPr="003C1A21">
        <w:rPr>
          <w:sz w:val="22"/>
          <w:szCs w:val="22"/>
        </w:rPr>
        <w:t>.</w:t>
      </w:r>
      <w:r w:rsidR="008F4803">
        <w:rPr>
          <w:sz w:val="22"/>
          <w:szCs w:val="22"/>
        </w:rPr>
        <w:t>7</w:t>
      </w:r>
      <w:r w:rsidR="003C1A21" w:rsidRPr="003C1A21">
        <w:rPr>
          <w:sz w:val="22"/>
          <w:szCs w:val="22"/>
        </w:rPr>
        <w:t xml:space="preserve">. </w:t>
      </w:r>
      <w:r w:rsidRPr="003C1A21">
        <w:rPr>
          <w:sz w:val="22"/>
          <w:szCs w:val="22"/>
        </w:rPr>
        <w:t>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Pr="003C1A21">
        <w:rPr>
          <w:sz w:val="22"/>
          <w:szCs w:val="22"/>
        </w:rPr>
        <w:t>на</w:t>
      </w:r>
      <w:r w:rsidRPr="003C1A21">
        <w:rPr>
          <w:spacing w:val="2"/>
          <w:sz w:val="22"/>
          <w:szCs w:val="22"/>
        </w:rPr>
        <w:t xml:space="preserve"> </w:t>
      </w:r>
      <w:r w:rsidRPr="003C1A21">
        <w:rPr>
          <w:sz w:val="22"/>
          <w:szCs w:val="22"/>
        </w:rPr>
        <w:t>услуги</w:t>
      </w:r>
      <w:r w:rsidRPr="003C1A21">
        <w:rPr>
          <w:spacing w:val="-3"/>
          <w:sz w:val="22"/>
          <w:szCs w:val="22"/>
        </w:rPr>
        <w:t xml:space="preserve"> </w:t>
      </w:r>
      <w:r w:rsidRPr="003C1A21">
        <w:rPr>
          <w:sz w:val="22"/>
          <w:szCs w:val="22"/>
        </w:rPr>
        <w:t>в сфере</w:t>
      </w:r>
      <w:r w:rsidRPr="003C1A21">
        <w:rPr>
          <w:spacing w:val="-5"/>
          <w:sz w:val="22"/>
          <w:szCs w:val="22"/>
        </w:rPr>
        <w:t xml:space="preserve"> </w:t>
      </w:r>
      <w:r w:rsidRPr="003C1A21">
        <w:rPr>
          <w:sz w:val="22"/>
          <w:szCs w:val="22"/>
        </w:rPr>
        <w:t>сбора и захоронения (утилизации) ТКО</w:t>
      </w:r>
      <w:r w:rsidRPr="003C1A21">
        <w:rPr>
          <w:spacing w:val="-3"/>
          <w:sz w:val="22"/>
          <w:szCs w:val="22"/>
        </w:rPr>
        <w:t xml:space="preserve"> </w:t>
      </w:r>
      <w:r w:rsidRPr="003C1A21">
        <w:rPr>
          <w:spacing w:val="-2"/>
          <w:sz w:val="22"/>
          <w:szCs w:val="22"/>
        </w:rPr>
        <w:t xml:space="preserve"> </w:t>
      </w:r>
      <w:r w:rsidRPr="003C1A21">
        <w:rPr>
          <w:sz w:val="22"/>
          <w:szCs w:val="22"/>
        </w:rPr>
        <w:t>в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sidR="00C629D3">
        <w:rPr>
          <w:sz w:val="22"/>
          <w:szCs w:val="22"/>
        </w:rPr>
        <w:t>1</w:t>
      </w:r>
      <w:r w:rsidRPr="003C1A21">
        <w:rPr>
          <w:spacing w:val="-4"/>
          <w:sz w:val="22"/>
          <w:szCs w:val="22"/>
        </w:rPr>
        <w:t xml:space="preserve"> года</w:t>
      </w:r>
    </w:p>
    <w:tbl>
      <w:tblPr>
        <w:tblW w:w="9775" w:type="dxa"/>
        <w:jc w:val="center"/>
        <w:tblLook w:val="04A0" w:firstRow="1" w:lastRow="0" w:firstColumn="1" w:lastColumn="0" w:noHBand="0" w:noVBand="1"/>
      </w:tblPr>
      <w:tblGrid>
        <w:gridCol w:w="2400"/>
        <w:gridCol w:w="936"/>
        <w:gridCol w:w="1134"/>
        <w:gridCol w:w="977"/>
        <w:gridCol w:w="717"/>
        <w:gridCol w:w="717"/>
        <w:gridCol w:w="717"/>
        <w:gridCol w:w="717"/>
        <w:gridCol w:w="1460"/>
      </w:tblGrid>
      <w:tr w:rsidR="003E1BB0" w:rsidRPr="00D82EF7" w14:paraId="2EC84968" w14:textId="77777777" w:rsidTr="002B11B3">
        <w:trPr>
          <w:trHeight w:val="315"/>
          <w:jc w:val="center"/>
        </w:trPr>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5B4D3" w14:textId="77777777" w:rsidR="003E1BB0" w:rsidRPr="00D82EF7" w:rsidRDefault="003E1BB0" w:rsidP="003C2E0F">
            <w:pPr>
              <w:jc w:val="center"/>
              <w:rPr>
                <w:color w:val="000000"/>
                <w:sz w:val="20"/>
              </w:rPr>
            </w:pPr>
            <w:r w:rsidRPr="00D82EF7">
              <w:rPr>
                <w:color w:val="000000"/>
                <w:sz w:val="20"/>
              </w:rPr>
              <w:t>Показатель</w:t>
            </w:r>
          </w:p>
        </w:tc>
        <w:tc>
          <w:tcPr>
            <w:tcW w:w="7375" w:type="dxa"/>
            <w:gridSpan w:val="8"/>
            <w:tcBorders>
              <w:top w:val="single" w:sz="8" w:space="0" w:color="auto"/>
              <w:left w:val="nil"/>
              <w:bottom w:val="single" w:sz="8" w:space="0" w:color="auto"/>
              <w:right w:val="nil"/>
            </w:tcBorders>
            <w:shd w:val="clear" w:color="auto" w:fill="auto"/>
            <w:noWrap/>
            <w:vAlign w:val="center"/>
            <w:hideMark/>
          </w:tcPr>
          <w:p w14:paraId="2CE6D6B9" w14:textId="77777777" w:rsidR="003E1BB0" w:rsidRPr="00D82EF7" w:rsidRDefault="003E1BB0" w:rsidP="003C2E0F">
            <w:pPr>
              <w:jc w:val="center"/>
              <w:rPr>
                <w:color w:val="000000"/>
                <w:sz w:val="20"/>
              </w:rPr>
            </w:pPr>
            <w:r w:rsidRPr="00D82EF7">
              <w:rPr>
                <w:color w:val="000000"/>
                <w:sz w:val="20"/>
              </w:rPr>
              <w:t>Период прогнозирования</w:t>
            </w:r>
          </w:p>
        </w:tc>
      </w:tr>
      <w:tr w:rsidR="003E1BB0" w:rsidRPr="00D82EF7" w14:paraId="46657622" w14:textId="77777777" w:rsidTr="002B11B3">
        <w:trPr>
          <w:trHeight w:val="315"/>
          <w:jc w:val="center"/>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54B4D839" w14:textId="77777777" w:rsidR="003E1BB0" w:rsidRPr="00D82EF7" w:rsidRDefault="003E1BB0" w:rsidP="003C2E0F">
            <w:pPr>
              <w:rPr>
                <w:color w:val="000000"/>
                <w:sz w:val="20"/>
              </w:rPr>
            </w:pPr>
          </w:p>
        </w:tc>
        <w:tc>
          <w:tcPr>
            <w:tcW w:w="936" w:type="dxa"/>
            <w:tcBorders>
              <w:top w:val="nil"/>
              <w:left w:val="nil"/>
              <w:bottom w:val="single" w:sz="8" w:space="0" w:color="auto"/>
              <w:right w:val="single" w:sz="8" w:space="0" w:color="auto"/>
            </w:tcBorders>
            <w:shd w:val="clear" w:color="auto" w:fill="auto"/>
            <w:vAlign w:val="center"/>
            <w:hideMark/>
          </w:tcPr>
          <w:p w14:paraId="38D7DA73" w14:textId="77777777" w:rsidR="003E1BB0" w:rsidRPr="00D82EF7" w:rsidRDefault="003E1BB0" w:rsidP="003C2E0F">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tcBorders>
              <w:top w:val="nil"/>
              <w:left w:val="nil"/>
              <w:bottom w:val="single" w:sz="8" w:space="0" w:color="auto"/>
              <w:right w:val="single" w:sz="8" w:space="0" w:color="auto"/>
            </w:tcBorders>
            <w:shd w:val="clear" w:color="auto" w:fill="auto"/>
            <w:noWrap/>
            <w:vAlign w:val="center"/>
            <w:hideMark/>
          </w:tcPr>
          <w:p w14:paraId="4BE43C27" w14:textId="77777777" w:rsidR="003E1BB0" w:rsidRPr="00D82EF7" w:rsidRDefault="003E1BB0" w:rsidP="003C2E0F">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0DE47DDC" w14:textId="77777777" w:rsidR="003E1BB0" w:rsidRPr="00D82EF7" w:rsidRDefault="003E1BB0" w:rsidP="003C2E0F">
            <w:pPr>
              <w:jc w:val="center"/>
              <w:rPr>
                <w:color w:val="000000"/>
                <w:sz w:val="18"/>
                <w:szCs w:val="18"/>
              </w:rPr>
            </w:pPr>
            <w:r w:rsidRPr="00D82EF7">
              <w:rPr>
                <w:color w:val="000000"/>
                <w:sz w:val="18"/>
                <w:szCs w:val="18"/>
              </w:rPr>
              <w:t>2024</w:t>
            </w:r>
          </w:p>
        </w:tc>
        <w:tc>
          <w:tcPr>
            <w:tcW w:w="717" w:type="dxa"/>
            <w:tcBorders>
              <w:top w:val="nil"/>
              <w:left w:val="nil"/>
              <w:bottom w:val="single" w:sz="8" w:space="0" w:color="auto"/>
              <w:right w:val="single" w:sz="8" w:space="0" w:color="auto"/>
            </w:tcBorders>
            <w:shd w:val="clear" w:color="auto" w:fill="auto"/>
            <w:noWrap/>
            <w:vAlign w:val="center"/>
            <w:hideMark/>
          </w:tcPr>
          <w:p w14:paraId="11BD24A9" w14:textId="77777777" w:rsidR="003E1BB0" w:rsidRPr="00D82EF7" w:rsidRDefault="003E1BB0" w:rsidP="003C2E0F">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203422AA" w14:textId="77777777" w:rsidR="003E1BB0" w:rsidRPr="00D82EF7" w:rsidRDefault="003E1BB0" w:rsidP="003C2E0F">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0B22A13D" w14:textId="77777777" w:rsidR="003E1BB0" w:rsidRPr="00D82EF7" w:rsidRDefault="003E1BB0" w:rsidP="003C2E0F">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4A904D98" w14:textId="77777777" w:rsidR="003E1BB0" w:rsidRPr="00D82EF7" w:rsidRDefault="003E1BB0" w:rsidP="003C2E0F">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1CFD8F0C" w14:textId="5F9999E7" w:rsidR="003E1BB0" w:rsidRPr="00D82EF7" w:rsidRDefault="003E1BB0" w:rsidP="003C2E0F">
            <w:pPr>
              <w:jc w:val="center"/>
              <w:rPr>
                <w:color w:val="000000"/>
                <w:sz w:val="18"/>
                <w:szCs w:val="18"/>
              </w:rPr>
            </w:pPr>
            <w:r w:rsidRPr="00D82EF7">
              <w:rPr>
                <w:color w:val="000000"/>
                <w:sz w:val="18"/>
                <w:szCs w:val="18"/>
              </w:rPr>
              <w:t>2029-203</w:t>
            </w:r>
            <w:r w:rsidR="00C629D3">
              <w:rPr>
                <w:color w:val="000000"/>
                <w:sz w:val="18"/>
                <w:szCs w:val="18"/>
              </w:rPr>
              <w:t>1</w:t>
            </w:r>
          </w:p>
        </w:tc>
      </w:tr>
      <w:tr w:rsidR="003E1BB0" w:rsidRPr="00D82EF7" w14:paraId="5107E816" w14:textId="77777777" w:rsidTr="003E1BB0">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3D71C7B9" w14:textId="56B6925A" w:rsidR="003E1BB0" w:rsidRPr="00D82EF7" w:rsidRDefault="00314A09" w:rsidP="003C2E0F">
            <w:pPr>
              <w:jc w:val="center"/>
              <w:rPr>
                <w:color w:val="000000"/>
                <w:sz w:val="20"/>
              </w:rPr>
            </w:pPr>
            <w:r>
              <w:rPr>
                <w:color w:val="000000"/>
                <w:sz w:val="20"/>
              </w:rPr>
              <w:t>ТКО</w:t>
            </w:r>
          </w:p>
        </w:tc>
      </w:tr>
      <w:tr w:rsidR="003E1BB0" w:rsidRPr="00D82EF7" w14:paraId="00A35896" w14:textId="77777777" w:rsidTr="002B11B3">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72B4" w14:textId="18D2B5ED" w:rsidR="003E1BB0" w:rsidRPr="00EA08C5" w:rsidRDefault="003E1BB0" w:rsidP="003C2E0F">
            <w:pPr>
              <w:rPr>
                <w:color w:val="000000"/>
                <w:sz w:val="22"/>
                <w:szCs w:val="22"/>
              </w:rPr>
            </w:pPr>
            <w:r w:rsidRPr="00EA08C5">
              <w:rPr>
                <w:color w:val="000000"/>
                <w:sz w:val="22"/>
                <w:szCs w:val="22"/>
              </w:rPr>
              <w:t xml:space="preserve">Тариф  </w:t>
            </w:r>
            <w:r w:rsidRPr="00EA08C5">
              <w:rPr>
                <w:sz w:val="22"/>
                <w:szCs w:val="22"/>
              </w:rPr>
              <w:t>в сфере</w:t>
            </w:r>
            <w:r w:rsidRPr="00EA08C5">
              <w:rPr>
                <w:spacing w:val="-5"/>
                <w:sz w:val="22"/>
                <w:szCs w:val="22"/>
              </w:rPr>
              <w:t xml:space="preserve"> </w:t>
            </w:r>
            <w:r w:rsidRPr="00EA08C5">
              <w:rPr>
                <w:sz w:val="22"/>
                <w:szCs w:val="22"/>
              </w:rPr>
              <w:t>сбора и захоронения (утилизации) ТКО</w:t>
            </w:r>
            <w:r w:rsidRPr="00EA08C5">
              <w:rPr>
                <w:color w:val="000000"/>
                <w:sz w:val="22"/>
                <w:szCs w:val="22"/>
              </w:rPr>
              <w:t xml:space="preserve">   для муниципального образования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02DA5" w14:textId="77777777" w:rsidR="003E1BB0" w:rsidRPr="00EA08C5" w:rsidRDefault="003E1BB0" w:rsidP="003C2E0F">
            <w:pPr>
              <w:jc w:val="center"/>
              <w:rPr>
                <w:color w:val="000000"/>
                <w:sz w:val="22"/>
                <w:szCs w:val="22"/>
              </w:rPr>
            </w:pPr>
            <w:r w:rsidRPr="00EA08C5">
              <w:rPr>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3ED01" w14:textId="3D172CB7" w:rsidR="003E1BB0" w:rsidRPr="00EA08C5" w:rsidRDefault="003E1BB0" w:rsidP="003C2E0F">
            <w:pPr>
              <w:jc w:val="center"/>
              <w:rPr>
                <w:color w:val="000000"/>
                <w:sz w:val="22"/>
                <w:szCs w:val="22"/>
              </w:rPr>
            </w:pPr>
            <w:r w:rsidRPr="00EA08C5">
              <w:rPr>
                <w:color w:val="000000"/>
                <w:sz w:val="22"/>
                <w:szCs w:val="22"/>
              </w:rPr>
              <w:t>627,0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825F0" w14:textId="3D1B2E77" w:rsidR="003E1BB0" w:rsidRPr="00EA08C5" w:rsidRDefault="003E1BB0" w:rsidP="003C2E0F">
            <w:pPr>
              <w:jc w:val="center"/>
              <w:rPr>
                <w:color w:val="000000"/>
                <w:sz w:val="22"/>
                <w:szCs w:val="22"/>
              </w:rPr>
            </w:pPr>
            <w:r w:rsidRPr="00EA08C5">
              <w:rPr>
                <w:color w:val="000000"/>
                <w:sz w:val="22"/>
                <w:szCs w:val="22"/>
              </w:rPr>
              <w:t>658,4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45B95" w14:textId="56D257BB" w:rsidR="003E1BB0" w:rsidRPr="00EA08C5" w:rsidRDefault="003E1BB0" w:rsidP="003C2E0F">
            <w:pPr>
              <w:jc w:val="center"/>
              <w:rPr>
                <w:color w:val="000000"/>
                <w:sz w:val="22"/>
                <w:szCs w:val="22"/>
              </w:rPr>
            </w:pPr>
            <w:r w:rsidRPr="00EA08C5">
              <w:rPr>
                <w:color w:val="000000"/>
                <w:sz w:val="22"/>
                <w:szCs w:val="22"/>
              </w:rPr>
              <w:t>684,7</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0C1D" w14:textId="5E7C8C3B" w:rsidR="003E1BB0" w:rsidRPr="00EA08C5" w:rsidRDefault="003E1BB0" w:rsidP="003C2E0F">
            <w:pPr>
              <w:jc w:val="center"/>
              <w:rPr>
                <w:color w:val="000000"/>
                <w:sz w:val="22"/>
                <w:szCs w:val="22"/>
              </w:rPr>
            </w:pPr>
            <w:r w:rsidRPr="00EA08C5">
              <w:rPr>
                <w:color w:val="000000"/>
                <w:sz w:val="22"/>
                <w:szCs w:val="22"/>
              </w:rPr>
              <w:t>712,1</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F9C16" w14:textId="6B1C9177" w:rsidR="003E1BB0" w:rsidRPr="00EA08C5" w:rsidRDefault="003E1BB0" w:rsidP="003C2E0F">
            <w:pPr>
              <w:jc w:val="center"/>
              <w:rPr>
                <w:color w:val="000000"/>
                <w:sz w:val="22"/>
                <w:szCs w:val="22"/>
              </w:rPr>
            </w:pPr>
            <w:r w:rsidRPr="00EA08C5">
              <w:rPr>
                <w:color w:val="000000"/>
                <w:sz w:val="22"/>
                <w:szCs w:val="22"/>
              </w:rPr>
              <w:t>740,6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3D2E1" w14:textId="420580DC" w:rsidR="003E1BB0" w:rsidRPr="00EA08C5" w:rsidRDefault="003E1BB0" w:rsidP="003C2E0F">
            <w:pPr>
              <w:jc w:val="center"/>
              <w:rPr>
                <w:color w:val="000000"/>
                <w:sz w:val="22"/>
                <w:szCs w:val="22"/>
              </w:rPr>
            </w:pPr>
            <w:r w:rsidRPr="00EA08C5">
              <w:rPr>
                <w:color w:val="000000"/>
                <w:sz w:val="22"/>
                <w:szCs w:val="22"/>
              </w:rPr>
              <w:t>770,2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83D" w14:textId="2C9AD5A0" w:rsidR="003E1BB0" w:rsidRPr="00EA08C5" w:rsidRDefault="003E1BB0" w:rsidP="003C2E0F">
            <w:pPr>
              <w:jc w:val="center"/>
              <w:rPr>
                <w:color w:val="000000"/>
                <w:sz w:val="22"/>
                <w:szCs w:val="22"/>
              </w:rPr>
            </w:pPr>
            <w:r w:rsidRPr="00EA08C5">
              <w:rPr>
                <w:color w:val="000000"/>
                <w:sz w:val="22"/>
                <w:szCs w:val="22"/>
              </w:rPr>
              <w:t>850,3</w:t>
            </w:r>
          </w:p>
        </w:tc>
      </w:tr>
      <w:tr w:rsidR="00B62DD4" w:rsidRPr="00D82EF7" w14:paraId="5EFAD409" w14:textId="77777777" w:rsidTr="002B11B3">
        <w:trPr>
          <w:trHeight w:val="885"/>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0E70685" w14:textId="77777777" w:rsidR="00B62DD4" w:rsidRPr="00EA08C5" w:rsidRDefault="00B62DD4" w:rsidP="003C2E0F">
            <w:pPr>
              <w:pStyle w:val="TableParagraph"/>
              <w:ind w:right="-15"/>
            </w:pPr>
            <w:r w:rsidRPr="00EA08C5">
              <w:t>Темп роста</w:t>
            </w:r>
            <w:r w:rsidRPr="00EA08C5">
              <w:rPr>
                <w:spacing w:val="-7"/>
              </w:rPr>
              <w:t xml:space="preserve"> </w:t>
            </w:r>
            <w:r w:rsidRPr="00EA08C5">
              <w:t>тарифа</w:t>
            </w:r>
            <w:r w:rsidRPr="00EA08C5">
              <w:rPr>
                <w:spacing w:val="-1"/>
              </w:rPr>
              <w:t xml:space="preserve"> </w:t>
            </w:r>
            <w:r w:rsidRPr="00EA08C5">
              <w:t>(в</w:t>
            </w:r>
            <w:r w:rsidRPr="00EA08C5">
              <w:rPr>
                <w:spacing w:val="3"/>
              </w:rPr>
              <w:t xml:space="preserve"> </w:t>
            </w:r>
            <w:r w:rsidRPr="00EA08C5">
              <w:rPr>
                <w:spacing w:val="-10"/>
              </w:rPr>
              <w:t>%</w:t>
            </w:r>
          </w:p>
          <w:p w14:paraId="0AA091E4" w14:textId="29F1DD22" w:rsidR="00B62DD4" w:rsidRPr="00EA08C5" w:rsidRDefault="00B62DD4" w:rsidP="003C2E0F">
            <w:pPr>
              <w:rPr>
                <w:color w:val="000000"/>
                <w:sz w:val="22"/>
                <w:szCs w:val="22"/>
              </w:rPr>
            </w:pPr>
            <w:r w:rsidRPr="00EA08C5">
              <w:rPr>
                <w:sz w:val="22"/>
                <w:szCs w:val="22"/>
              </w:rPr>
              <w:t>к</w:t>
            </w:r>
            <w:r w:rsidRPr="00EA08C5">
              <w:rPr>
                <w:spacing w:val="-3"/>
                <w:sz w:val="22"/>
                <w:szCs w:val="22"/>
              </w:rPr>
              <w:t xml:space="preserve"> </w:t>
            </w:r>
            <w:r w:rsidRPr="00EA08C5">
              <w:rPr>
                <w:sz w:val="22"/>
                <w:szCs w:val="22"/>
              </w:rPr>
              <w:t>предыдущему</w:t>
            </w:r>
            <w:r w:rsidRPr="00EA08C5">
              <w:rPr>
                <w:spacing w:val="-8"/>
                <w:sz w:val="22"/>
                <w:szCs w:val="22"/>
              </w:rPr>
              <w:t xml:space="preserve"> </w:t>
            </w:r>
            <w:r w:rsidRPr="00EA08C5">
              <w:rPr>
                <w:spacing w:val="-4"/>
                <w:sz w:val="22"/>
                <w:szCs w:val="22"/>
              </w:rPr>
              <w:t>году)</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939F" w14:textId="10B7F404" w:rsidR="00B62DD4" w:rsidRPr="00EA08C5" w:rsidRDefault="00B62DD4" w:rsidP="003C2E0F">
            <w:pPr>
              <w:jc w:val="center"/>
              <w:rPr>
                <w:color w:val="000000"/>
                <w:sz w:val="22"/>
                <w:szCs w:val="22"/>
              </w:rPr>
            </w:pPr>
            <w:r w:rsidRPr="00EA08C5">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112A8" w14:textId="39A63D97" w:rsidR="00B62DD4" w:rsidRPr="00EA08C5" w:rsidRDefault="00B62DD4" w:rsidP="003C2E0F">
            <w:pPr>
              <w:jc w:val="center"/>
              <w:rPr>
                <w:color w:val="000000"/>
                <w:sz w:val="22"/>
                <w:szCs w:val="22"/>
              </w:rPr>
            </w:pPr>
            <w:r w:rsidRPr="00EA08C5">
              <w:rPr>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56CFB" w14:textId="37886060" w:rsidR="00B62DD4" w:rsidRPr="00EA08C5" w:rsidRDefault="00B62DD4" w:rsidP="003C2E0F">
            <w:pPr>
              <w:jc w:val="center"/>
              <w:rPr>
                <w:color w:val="000000"/>
                <w:sz w:val="22"/>
                <w:szCs w:val="22"/>
              </w:rPr>
            </w:pPr>
            <w:r w:rsidRPr="00EA08C5">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2AAA2" w14:textId="05E62004" w:rsidR="00B62DD4" w:rsidRPr="00EA08C5" w:rsidRDefault="00B62DD4" w:rsidP="003C2E0F">
            <w:pPr>
              <w:jc w:val="center"/>
              <w:rPr>
                <w:color w:val="000000"/>
                <w:sz w:val="22"/>
                <w:szCs w:val="22"/>
              </w:rPr>
            </w:pPr>
            <w:r w:rsidRPr="00EA08C5">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8CD57" w14:textId="6866E476" w:rsidR="00B62DD4" w:rsidRPr="00EA08C5" w:rsidRDefault="00B62DD4" w:rsidP="003C2E0F">
            <w:pPr>
              <w:jc w:val="center"/>
              <w:rPr>
                <w:color w:val="000000"/>
                <w:sz w:val="22"/>
                <w:szCs w:val="22"/>
              </w:rPr>
            </w:pPr>
            <w:r w:rsidRPr="00EA08C5">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A36D5" w14:textId="4E5766BF" w:rsidR="00B62DD4" w:rsidRPr="00EA08C5" w:rsidRDefault="00B62DD4" w:rsidP="003C2E0F">
            <w:pPr>
              <w:jc w:val="center"/>
              <w:rPr>
                <w:color w:val="000000"/>
                <w:sz w:val="22"/>
                <w:szCs w:val="22"/>
              </w:rPr>
            </w:pPr>
            <w:r w:rsidRPr="00EA08C5">
              <w:rPr>
                <w:color w:val="000000"/>
                <w:sz w:val="22"/>
                <w:szCs w:val="22"/>
              </w:rPr>
              <w:t>104,0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65402" w14:textId="0A0D8C1A" w:rsidR="00B62DD4" w:rsidRPr="00EA08C5" w:rsidRDefault="00B62DD4" w:rsidP="003C2E0F">
            <w:pPr>
              <w:jc w:val="center"/>
              <w:rPr>
                <w:color w:val="000000"/>
                <w:sz w:val="22"/>
                <w:szCs w:val="22"/>
              </w:rPr>
            </w:pPr>
            <w:r w:rsidRPr="00EA08C5">
              <w:rPr>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A745" w14:textId="44C46556" w:rsidR="00B62DD4" w:rsidRPr="00EA08C5" w:rsidRDefault="00B62DD4" w:rsidP="003C2E0F">
            <w:pPr>
              <w:jc w:val="center"/>
              <w:rPr>
                <w:color w:val="000000"/>
                <w:sz w:val="22"/>
                <w:szCs w:val="22"/>
              </w:rPr>
            </w:pPr>
            <w:r w:rsidRPr="00EA08C5">
              <w:rPr>
                <w:color w:val="000000"/>
                <w:sz w:val="22"/>
                <w:szCs w:val="22"/>
              </w:rPr>
              <w:t>104,0</w:t>
            </w:r>
          </w:p>
        </w:tc>
      </w:tr>
    </w:tbl>
    <w:p w14:paraId="5D5DF1B3" w14:textId="77777777" w:rsidR="00A40FE5" w:rsidRPr="003E1BB0" w:rsidRDefault="00A40FE5" w:rsidP="003C2E0F">
      <w:pPr>
        <w:pStyle w:val="af"/>
        <w:jc w:val="both"/>
        <w:rPr>
          <w:sz w:val="24"/>
          <w:szCs w:val="24"/>
        </w:rPr>
      </w:pPr>
    </w:p>
    <w:p w14:paraId="1A79DB8A" w14:textId="7E855D08" w:rsidR="002308DE" w:rsidRPr="00EA08C5" w:rsidRDefault="002308DE" w:rsidP="003C2E0F">
      <w:pPr>
        <w:pStyle w:val="2"/>
        <w:rPr>
          <w:rFonts w:ascii="Times New Roman" w:hAnsi="Times New Roman"/>
          <w:i w:val="0"/>
          <w:iCs/>
          <w:szCs w:val="28"/>
        </w:rPr>
      </w:pPr>
      <w:bookmarkStart w:id="368" w:name="_Toc169183805"/>
      <w:r w:rsidRPr="00EA08C5">
        <w:rPr>
          <w:rFonts w:ascii="Times New Roman" w:hAnsi="Times New Roman"/>
          <w:i w:val="0"/>
          <w:iCs/>
          <w:szCs w:val="28"/>
        </w:rPr>
        <w:t>1</w:t>
      </w:r>
      <w:r w:rsidR="0000020E" w:rsidRPr="00EA08C5">
        <w:rPr>
          <w:rFonts w:ascii="Times New Roman" w:hAnsi="Times New Roman"/>
          <w:i w:val="0"/>
          <w:iCs/>
          <w:szCs w:val="28"/>
        </w:rPr>
        <w:t>4</w:t>
      </w:r>
      <w:r w:rsidRPr="00EA08C5">
        <w:rPr>
          <w:rFonts w:ascii="Times New Roman" w:hAnsi="Times New Roman"/>
          <w:i w:val="0"/>
          <w:iCs/>
          <w:szCs w:val="28"/>
        </w:rPr>
        <w:t>.4.Программы</w:t>
      </w:r>
      <w:r w:rsidRPr="00EA08C5">
        <w:rPr>
          <w:rFonts w:ascii="Times New Roman" w:hAnsi="Times New Roman"/>
          <w:i w:val="0"/>
          <w:iCs/>
          <w:spacing w:val="-9"/>
          <w:szCs w:val="28"/>
        </w:rPr>
        <w:t xml:space="preserve"> </w:t>
      </w:r>
      <w:r w:rsidRPr="00EA08C5">
        <w:rPr>
          <w:rFonts w:ascii="Times New Roman" w:hAnsi="Times New Roman"/>
          <w:i w:val="0"/>
          <w:iCs/>
          <w:szCs w:val="28"/>
        </w:rPr>
        <w:t>инвестиционных</w:t>
      </w:r>
      <w:r w:rsidRPr="00EA08C5">
        <w:rPr>
          <w:rFonts w:ascii="Times New Roman" w:hAnsi="Times New Roman"/>
          <w:i w:val="0"/>
          <w:iCs/>
          <w:spacing w:val="-10"/>
          <w:szCs w:val="28"/>
        </w:rPr>
        <w:t xml:space="preserve"> </w:t>
      </w:r>
      <w:r w:rsidRPr="00EA08C5">
        <w:rPr>
          <w:rFonts w:ascii="Times New Roman" w:hAnsi="Times New Roman"/>
          <w:i w:val="0"/>
          <w:iCs/>
          <w:szCs w:val="28"/>
        </w:rPr>
        <w:t>проектов,</w:t>
      </w:r>
      <w:r w:rsidRPr="00EA08C5">
        <w:rPr>
          <w:rFonts w:ascii="Times New Roman" w:hAnsi="Times New Roman"/>
          <w:i w:val="0"/>
          <w:iCs/>
          <w:spacing w:val="-5"/>
          <w:szCs w:val="28"/>
        </w:rPr>
        <w:t xml:space="preserve"> </w:t>
      </w:r>
      <w:r w:rsidRPr="00EA08C5">
        <w:rPr>
          <w:rFonts w:ascii="Times New Roman" w:hAnsi="Times New Roman"/>
          <w:i w:val="0"/>
          <w:iCs/>
          <w:szCs w:val="28"/>
        </w:rPr>
        <w:t>тариф</w:t>
      </w:r>
      <w:r w:rsidRPr="00EA08C5">
        <w:rPr>
          <w:rFonts w:ascii="Times New Roman" w:hAnsi="Times New Roman"/>
          <w:i w:val="0"/>
          <w:iCs/>
          <w:spacing w:val="-4"/>
          <w:szCs w:val="28"/>
        </w:rPr>
        <w:t xml:space="preserve"> </w:t>
      </w:r>
      <w:r w:rsidRPr="00EA08C5">
        <w:rPr>
          <w:rFonts w:ascii="Times New Roman" w:hAnsi="Times New Roman"/>
          <w:i w:val="0"/>
          <w:iCs/>
          <w:szCs w:val="28"/>
        </w:rPr>
        <w:t>для</w:t>
      </w:r>
      <w:r w:rsidRPr="00EA08C5">
        <w:rPr>
          <w:rFonts w:ascii="Times New Roman" w:hAnsi="Times New Roman"/>
          <w:i w:val="0"/>
          <w:iCs/>
          <w:spacing w:val="-4"/>
          <w:szCs w:val="28"/>
        </w:rPr>
        <w:t xml:space="preserve"> </w:t>
      </w:r>
      <w:r w:rsidRPr="00EA08C5">
        <w:rPr>
          <w:rFonts w:ascii="Times New Roman" w:hAnsi="Times New Roman"/>
          <w:i w:val="0"/>
          <w:iCs/>
          <w:szCs w:val="28"/>
        </w:rPr>
        <w:t>систем</w:t>
      </w:r>
      <w:r w:rsidRPr="00EA08C5">
        <w:rPr>
          <w:rFonts w:ascii="Times New Roman" w:hAnsi="Times New Roman"/>
          <w:i w:val="0"/>
          <w:iCs/>
          <w:spacing w:val="-11"/>
          <w:szCs w:val="28"/>
        </w:rPr>
        <w:t xml:space="preserve"> газо</w:t>
      </w:r>
      <w:r w:rsidRPr="00EA08C5">
        <w:rPr>
          <w:rFonts w:ascii="Times New Roman" w:hAnsi="Times New Roman"/>
          <w:i w:val="0"/>
          <w:iCs/>
          <w:szCs w:val="28"/>
        </w:rPr>
        <w:t>снабжения</w:t>
      </w:r>
      <w:r w:rsidRPr="00EA08C5">
        <w:rPr>
          <w:rFonts w:ascii="Times New Roman" w:hAnsi="Times New Roman"/>
          <w:i w:val="0"/>
          <w:iCs/>
          <w:spacing w:val="-4"/>
          <w:szCs w:val="28"/>
        </w:rPr>
        <w:t xml:space="preserve"> муниципального образования</w:t>
      </w:r>
      <w:bookmarkEnd w:id="368"/>
    </w:p>
    <w:p w14:paraId="4FE7FFD1" w14:textId="0558C8C6" w:rsidR="002308DE" w:rsidRPr="00D82EF7" w:rsidRDefault="002308DE" w:rsidP="003C2E0F">
      <w:pPr>
        <w:pStyle w:val="af"/>
        <w:spacing w:before="113"/>
        <w:rPr>
          <w:sz w:val="24"/>
          <w:szCs w:val="24"/>
        </w:rPr>
      </w:pPr>
      <w:r w:rsidRPr="00D82EF7">
        <w:rPr>
          <w:sz w:val="24"/>
          <w:szCs w:val="24"/>
        </w:rPr>
        <w:t>Перечень</w:t>
      </w:r>
      <w:r w:rsidRPr="00D82EF7">
        <w:rPr>
          <w:spacing w:val="-10"/>
          <w:sz w:val="24"/>
          <w:szCs w:val="24"/>
        </w:rPr>
        <w:t xml:space="preserve"> </w:t>
      </w:r>
      <w:r w:rsidRPr="00D82EF7">
        <w:rPr>
          <w:sz w:val="24"/>
          <w:szCs w:val="24"/>
        </w:rPr>
        <w:t>инвестиционных</w:t>
      </w:r>
      <w:r w:rsidRPr="00D82EF7">
        <w:rPr>
          <w:spacing w:val="-15"/>
          <w:sz w:val="24"/>
          <w:szCs w:val="24"/>
        </w:rPr>
        <w:t xml:space="preserve"> </w:t>
      </w:r>
      <w:r w:rsidRPr="00D82EF7">
        <w:rPr>
          <w:sz w:val="24"/>
          <w:szCs w:val="24"/>
        </w:rPr>
        <w:t>проектов</w:t>
      </w:r>
      <w:r w:rsidRPr="00D82EF7">
        <w:rPr>
          <w:spacing w:val="-13"/>
          <w:sz w:val="24"/>
          <w:szCs w:val="24"/>
        </w:rPr>
        <w:t xml:space="preserve"> </w:t>
      </w:r>
      <w:r w:rsidRPr="00D82EF7">
        <w:rPr>
          <w:sz w:val="24"/>
          <w:szCs w:val="24"/>
        </w:rPr>
        <w:t>систем</w:t>
      </w:r>
      <w:r w:rsidRPr="00D82EF7">
        <w:rPr>
          <w:spacing w:val="-13"/>
          <w:sz w:val="24"/>
          <w:szCs w:val="24"/>
        </w:rPr>
        <w:t xml:space="preserve"> </w:t>
      </w:r>
      <w:r>
        <w:rPr>
          <w:spacing w:val="-13"/>
          <w:sz w:val="24"/>
          <w:szCs w:val="24"/>
        </w:rPr>
        <w:t>газо</w:t>
      </w:r>
      <w:r w:rsidRPr="00D82EF7">
        <w:rPr>
          <w:sz w:val="24"/>
          <w:szCs w:val="24"/>
        </w:rPr>
        <w:t>снабжения</w:t>
      </w:r>
      <w:r w:rsidRPr="00D82EF7">
        <w:rPr>
          <w:spacing w:val="-13"/>
          <w:sz w:val="24"/>
          <w:szCs w:val="24"/>
        </w:rPr>
        <w:t xml:space="preserve"> </w:t>
      </w:r>
      <w:r w:rsidRPr="00D82EF7">
        <w:rPr>
          <w:sz w:val="24"/>
          <w:szCs w:val="24"/>
        </w:rPr>
        <w:t>представлен</w:t>
      </w:r>
      <w:r w:rsidRPr="00D82EF7">
        <w:rPr>
          <w:spacing w:val="-8"/>
          <w:sz w:val="24"/>
          <w:szCs w:val="24"/>
        </w:rPr>
        <w:t xml:space="preserve"> </w:t>
      </w:r>
      <w:r w:rsidRPr="00D82EF7">
        <w:rPr>
          <w:sz w:val="24"/>
          <w:szCs w:val="24"/>
        </w:rPr>
        <w:t>в</w:t>
      </w:r>
      <w:r w:rsidRPr="00D82EF7">
        <w:rPr>
          <w:spacing w:val="-13"/>
          <w:sz w:val="24"/>
          <w:szCs w:val="24"/>
        </w:rPr>
        <w:t xml:space="preserve"> </w:t>
      </w:r>
      <w:r w:rsidRPr="00D82EF7">
        <w:rPr>
          <w:sz w:val="24"/>
          <w:szCs w:val="24"/>
        </w:rPr>
        <w:t>разделе</w:t>
      </w:r>
      <w:r w:rsidRPr="00D82EF7">
        <w:rPr>
          <w:spacing w:val="-7"/>
          <w:sz w:val="24"/>
          <w:szCs w:val="24"/>
        </w:rPr>
        <w:t xml:space="preserve"> </w:t>
      </w:r>
      <w:r w:rsidR="007E0E09">
        <w:rPr>
          <w:spacing w:val="-7"/>
          <w:sz w:val="24"/>
          <w:szCs w:val="24"/>
        </w:rPr>
        <w:t>9</w:t>
      </w:r>
      <w:r w:rsidRPr="00D82EF7">
        <w:rPr>
          <w:spacing w:val="-5"/>
          <w:sz w:val="24"/>
          <w:szCs w:val="24"/>
        </w:rPr>
        <w:t>.</w:t>
      </w:r>
    </w:p>
    <w:p w14:paraId="124DE818" w14:textId="341573D5" w:rsidR="002308DE" w:rsidRPr="00D82EF7" w:rsidRDefault="002308DE" w:rsidP="003C2E0F">
      <w:pPr>
        <w:pStyle w:val="af"/>
        <w:spacing w:before="46"/>
        <w:jc w:val="both"/>
        <w:rPr>
          <w:sz w:val="24"/>
          <w:szCs w:val="24"/>
        </w:rPr>
      </w:pPr>
      <w:r w:rsidRPr="00D82EF7">
        <w:rPr>
          <w:sz w:val="24"/>
          <w:szCs w:val="24"/>
        </w:rPr>
        <w:t xml:space="preserve">Совокупные финансовые потребности для реализации программы инвестиционных проектов </w:t>
      </w:r>
      <w:r>
        <w:rPr>
          <w:sz w:val="24"/>
          <w:szCs w:val="24"/>
        </w:rPr>
        <w:t>газо</w:t>
      </w:r>
      <w:r w:rsidRPr="00D82EF7">
        <w:rPr>
          <w:sz w:val="24"/>
          <w:szCs w:val="24"/>
        </w:rPr>
        <w:t>снабжения и их ежегодная динамика представлены в разделе 12.</w:t>
      </w:r>
    </w:p>
    <w:p w14:paraId="51CD9B29" w14:textId="3C1EB96B" w:rsidR="002308DE" w:rsidRPr="00974B1B" w:rsidRDefault="002308DE" w:rsidP="00B55887">
      <w:pPr>
        <w:pStyle w:val="3"/>
        <w:jc w:val="both"/>
        <w:rPr>
          <w:rFonts w:ascii="Times New Roman" w:hAnsi="Times New Roman"/>
          <w:sz w:val="24"/>
          <w:szCs w:val="24"/>
        </w:rPr>
      </w:pPr>
      <w:bookmarkStart w:id="369" w:name="_Toc169183806"/>
      <w:r w:rsidRPr="00974B1B">
        <w:rPr>
          <w:rFonts w:ascii="Times New Roman" w:hAnsi="Times New Roman"/>
          <w:sz w:val="24"/>
          <w:szCs w:val="24"/>
        </w:rPr>
        <w:t>1</w:t>
      </w:r>
      <w:r w:rsidR="0000020E" w:rsidRPr="00974B1B">
        <w:rPr>
          <w:rFonts w:ascii="Times New Roman" w:hAnsi="Times New Roman"/>
          <w:sz w:val="24"/>
          <w:szCs w:val="24"/>
        </w:rPr>
        <w:t>4</w:t>
      </w:r>
      <w:r w:rsidRPr="00974B1B">
        <w:rPr>
          <w:rFonts w:ascii="Times New Roman" w:hAnsi="Times New Roman"/>
          <w:sz w:val="24"/>
          <w:szCs w:val="24"/>
        </w:rPr>
        <w:t>.4.1.Обоснование</w:t>
      </w:r>
      <w:r w:rsidRPr="00974B1B">
        <w:rPr>
          <w:rFonts w:ascii="Times New Roman" w:hAnsi="Times New Roman"/>
          <w:spacing w:val="-7"/>
          <w:sz w:val="24"/>
          <w:szCs w:val="24"/>
        </w:rPr>
        <w:t xml:space="preserve"> </w:t>
      </w:r>
      <w:r w:rsidRPr="00974B1B">
        <w:rPr>
          <w:rFonts w:ascii="Times New Roman" w:hAnsi="Times New Roman"/>
          <w:sz w:val="24"/>
          <w:szCs w:val="24"/>
        </w:rPr>
        <w:t>источников</w:t>
      </w:r>
      <w:r w:rsidRPr="00974B1B">
        <w:rPr>
          <w:rFonts w:ascii="Times New Roman" w:hAnsi="Times New Roman"/>
          <w:spacing w:val="-6"/>
          <w:sz w:val="24"/>
          <w:szCs w:val="24"/>
        </w:rPr>
        <w:t xml:space="preserve"> </w:t>
      </w:r>
      <w:r w:rsidRPr="00974B1B">
        <w:rPr>
          <w:rFonts w:ascii="Times New Roman" w:hAnsi="Times New Roman"/>
          <w:sz w:val="24"/>
          <w:szCs w:val="24"/>
        </w:rPr>
        <w:t>финансирования</w:t>
      </w:r>
      <w:r w:rsidRPr="00974B1B">
        <w:rPr>
          <w:rFonts w:ascii="Times New Roman" w:hAnsi="Times New Roman"/>
          <w:spacing w:val="-3"/>
          <w:sz w:val="24"/>
          <w:szCs w:val="24"/>
        </w:rPr>
        <w:t xml:space="preserve"> </w:t>
      </w:r>
      <w:r w:rsidRPr="00974B1B">
        <w:rPr>
          <w:rFonts w:ascii="Times New Roman" w:hAnsi="Times New Roman"/>
          <w:sz w:val="24"/>
          <w:szCs w:val="24"/>
        </w:rPr>
        <w:t>для</w:t>
      </w:r>
      <w:r w:rsidRPr="00974B1B">
        <w:rPr>
          <w:rFonts w:ascii="Times New Roman" w:hAnsi="Times New Roman"/>
          <w:spacing w:val="-3"/>
          <w:sz w:val="24"/>
          <w:szCs w:val="24"/>
        </w:rPr>
        <w:t xml:space="preserve"> </w:t>
      </w:r>
      <w:r w:rsidRPr="00974B1B">
        <w:rPr>
          <w:rFonts w:ascii="Times New Roman" w:hAnsi="Times New Roman"/>
          <w:sz w:val="24"/>
          <w:szCs w:val="24"/>
        </w:rPr>
        <w:t>реализации</w:t>
      </w:r>
      <w:r w:rsidRPr="00974B1B">
        <w:rPr>
          <w:rFonts w:ascii="Times New Roman" w:hAnsi="Times New Roman"/>
          <w:spacing w:val="-9"/>
          <w:sz w:val="24"/>
          <w:szCs w:val="24"/>
        </w:rPr>
        <w:t xml:space="preserve"> </w:t>
      </w:r>
      <w:r w:rsidRPr="00974B1B">
        <w:rPr>
          <w:rFonts w:ascii="Times New Roman" w:hAnsi="Times New Roman"/>
          <w:sz w:val="24"/>
          <w:szCs w:val="24"/>
        </w:rPr>
        <w:t>инвестиционных</w:t>
      </w:r>
      <w:r w:rsidRPr="00974B1B">
        <w:rPr>
          <w:rFonts w:ascii="Times New Roman" w:hAnsi="Times New Roman"/>
          <w:spacing w:val="-10"/>
          <w:sz w:val="24"/>
          <w:szCs w:val="24"/>
        </w:rPr>
        <w:t xml:space="preserve"> </w:t>
      </w:r>
      <w:r w:rsidRPr="00974B1B">
        <w:rPr>
          <w:rFonts w:ascii="Times New Roman" w:hAnsi="Times New Roman"/>
          <w:sz w:val="24"/>
          <w:szCs w:val="24"/>
        </w:rPr>
        <w:t xml:space="preserve">проектов </w:t>
      </w:r>
      <w:r w:rsidR="00A36660" w:rsidRPr="00974B1B">
        <w:rPr>
          <w:rFonts w:ascii="Times New Roman" w:hAnsi="Times New Roman"/>
          <w:sz w:val="24"/>
          <w:szCs w:val="24"/>
        </w:rPr>
        <w:t>газо</w:t>
      </w:r>
      <w:r w:rsidRPr="00974B1B">
        <w:rPr>
          <w:rFonts w:ascii="Times New Roman" w:hAnsi="Times New Roman"/>
          <w:sz w:val="24"/>
          <w:szCs w:val="24"/>
        </w:rPr>
        <w:t>снабжения</w:t>
      </w:r>
      <w:bookmarkEnd w:id="369"/>
    </w:p>
    <w:p w14:paraId="7F6481D9" w14:textId="53998702" w:rsidR="003C1A21" w:rsidRPr="002B11B3" w:rsidRDefault="003C1A21" w:rsidP="003C2E0F">
      <w:pPr>
        <w:pStyle w:val="af"/>
        <w:spacing w:before="109"/>
        <w:ind w:right="108"/>
        <w:jc w:val="both"/>
        <w:rPr>
          <w:sz w:val="24"/>
          <w:szCs w:val="24"/>
        </w:rPr>
      </w:pPr>
      <w:r w:rsidRPr="002B11B3">
        <w:rPr>
          <w:sz w:val="24"/>
          <w:szCs w:val="24"/>
        </w:rPr>
        <w:t>В период реализации программы (с 2024 года по 203</w:t>
      </w:r>
      <w:r w:rsidR="00AB40FE">
        <w:rPr>
          <w:sz w:val="24"/>
          <w:szCs w:val="24"/>
        </w:rPr>
        <w:t>1</w:t>
      </w:r>
      <w:r w:rsidRPr="002B11B3">
        <w:rPr>
          <w:sz w:val="24"/>
          <w:szCs w:val="24"/>
        </w:rPr>
        <w:t xml:space="preserve"> год) потребности в финансировании инвестиционных проектов </w:t>
      </w:r>
      <w:r>
        <w:rPr>
          <w:sz w:val="24"/>
          <w:szCs w:val="24"/>
        </w:rPr>
        <w:t>газо</w:t>
      </w:r>
      <w:r w:rsidRPr="002B11B3">
        <w:rPr>
          <w:sz w:val="24"/>
          <w:szCs w:val="24"/>
        </w:rPr>
        <w:t>снабжения составят</w:t>
      </w:r>
      <w:r w:rsidR="00AD414D">
        <w:rPr>
          <w:sz w:val="24"/>
          <w:szCs w:val="24"/>
        </w:rPr>
        <w:t xml:space="preserve"> 4284</w:t>
      </w:r>
      <w:r w:rsidR="00EE2023">
        <w:rPr>
          <w:sz w:val="24"/>
          <w:szCs w:val="24"/>
        </w:rPr>
        <w:t xml:space="preserve"> т</w:t>
      </w:r>
      <w:r w:rsidRPr="002B11B3">
        <w:rPr>
          <w:sz w:val="24"/>
          <w:szCs w:val="24"/>
        </w:rPr>
        <w:t>ыс</w:t>
      </w:r>
      <w:proofErr w:type="gramStart"/>
      <w:r w:rsidRPr="002B11B3">
        <w:rPr>
          <w:sz w:val="24"/>
          <w:szCs w:val="24"/>
        </w:rPr>
        <w:t>.р</w:t>
      </w:r>
      <w:proofErr w:type="gramEnd"/>
      <w:r w:rsidRPr="002B11B3">
        <w:rPr>
          <w:sz w:val="24"/>
          <w:szCs w:val="24"/>
        </w:rPr>
        <w:t xml:space="preserve">уб. Источники финансирования    мероприятий </w:t>
      </w:r>
      <w:r w:rsidRPr="002B11B3">
        <w:rPr>
          <w:color w:val="000000"/>
          <w:sz w:val="24"/>
          <w:szCs w:val="24"/>
        </w:rPr>
        <w:t xml:space="preserve">программы инвестиционных проектов в </w:t>
      </w:r>
      <w:r>
        <w:rPr>
          <w:color w:val="000000"/>
          <w:sz w:val="24"/>
          <w:szCs w:val="24"/>
        </w:rPr>
        <w:t>газо</w:t>
      </w:r>
      <w:r w:rsidRPr="002B11B3">
        <w:rPr>
          <w:color w:val="000000"/>
          <w:sz w:val="24"/>
          <w:szCs w:val="24"/>
        </w:rPr>
        <w:t>снабжении  (2024-203</w:t>
      </w:r>
      <w:r w:rsidR="00AD414D">
        <w:rPr>
          <w:color w:val="000000"/>
          <w:sz w:val="24"/>
          <w:szCs w:val="24"/>
        </w:rPr>
        <w:t>1</w:t>
      </w:r>
      <w:r w:rsidRPr="002B11B3">
        <w:rPr>
          <w:color w:val="000000"/>
          <w:sz w:val="24"/>
          <w:szCs w:val="24"/>
        </w:rPr>
        <w:t xml:space="preserve">годы)  представлены в таблице </w:t>
      </w:r>
      <w:r>
        <w:rPr>
          <w:color w:val="000000"/>
          <w:sz w:val="24"/>
          <w:szCs w:val="24"/>
        </w:rPr>
        <w:t>14.</w:t>
      </w:r>
      <w:r w:rsidR="008F4803">
        <w:rPr>
          <w:color w:val="000000"/>
          <w:sz w:val="24"/>
          <w:szCs w:val="24"/>
        </w:rPr>
        <w:t>8</w:t>
      </w:r>
      <w:r>
        <w:rPr>
          <w:color w:val="000000"/>
          <w:sz w:val="24"/>
          <w:szCs w:val="24"/>
        </w:rPr>
        <w:t>.</w:t>
      </w:r>
      <w:r w:rsidRPr="002B11B3">
        <w:rPr>
          <w:sz w:val="24"/>
          <w:szCs w:val="24"/>
        </w:rPr>
        <w:t xml:space="preserve"> </w:t>
      </w:r>
    </w:p>
    <w:p w14:paraId="4DD65F30" w14:textId="77777777" w:rsidR="003C1A21" w:rsidRDefault="003C1A21" w:rsidP="003C2E0F">
      <w:pPr>
        <w:jc w:val="center"/>
        <w:rPr>
          <w:b/>
          <w:bCs/>
          <w:color w:val="000000"/>
          <w:sz w:val="18"/>
          <w:szCs w:val="18"/>
        </w:rPr>
        <w:sectPr w:rsidR="003C1A21" w:rsidSect="002D25CA">
          <w:pgSz w:w="11906" w:h="16838"/>
          <w:pgMar w:top="1134" w:right="851" w:bottom="1134" w:left="1134" w:header="709" w:footer="709"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817"/>
        <w:gridCol w:w="862"/>
        <w:gridCol w:w="960"/>
        <w:gridCol w:w="960"/>
        <w:gridCol w:w="960"/>
        <w:gridCol w:w="960"/>
        <w:gridCol w:w="960"/>
        <w:gridCol w:w="949"/>
        <w:gridCol w:w="1337"/>
        <w:gridCol w:w="960"/>
      </w:tblGrid>
      <w:tr w:rsidR="00314A09" w:rsidRPr="00314A09" w14:paraId="06292639" w14:textId="77777777" w:rsidTr="003C1A21">
        <w:trPr>
          <w:trHeight w:val="840"/>
          <w:jc w:val="center"/>
        </w:trPr>
        <w:tc>
          <w:tcPr>
            <w:tcW w:w="14713" w:type="dxa"/>
            <w:gridSpan w:val="11"/>
            <w:shd w:val="clear" w:color="auto" w:fill="auto"/>
            <w:vAlign w:val="center"/>
            <w:hideMark/>
          </w:tcPr>
          <w:p w14:paraId="21A65C21" w14:textId="72FA7D6C" w:rsidR="00314A09" w:rsidRPr="00314A09" w:rsidRDefault="00314A09" w:rsidP="003C2E0F">
            <w:pPr>
              <w:jc w:val="center"/>
              <w:rPr>
                <w:b/>
                <w:bCs/>
                <w:color w:val="000000"/>
                <w:sz w:val="22"/>
                <w:szCs w:val="22"/>
              </w:rPr>
            </w:pPr>
            <w:r w:rsidRPr="00314A09">
              <w:rPr>
                <w:b/>
                <w:bCs/>
                <w:color w:val="000000"/>
                <w:sz w:val="22"/>
                <w:szCs w:val="22"/>
              </w:rPr>
              <w:lastRenderedPageBreak/>
              <w:t xml:space="preserve">Таблица </w:t>
            </w:r>
            <w:r w:rsidR="003C1A21">
              <w:rPr>
                <w:b/>
                <w:bCs/>
                <w:color w:val="000000"/>
                <w:sz w:val="22"/>
                <w:szCs w:val="22"/>
              </w:rPr>
              <w:t>1</w:t>
            </w:r>
            <w:r w:rsidR="0000020E">
              <w:rPr>
                <w:b/>
                <w:bCs/>
                <w:color w:val="000000"/>
                <w:sz w:val="22"/>
                <w:szCs w:val="22"/>
              </w:rPr>
              <w:t>4</w:t>
            </w:r>
            <w:r w:rsidR="003C1A21">
              <w:rPr>
                <w:b/>
                <w:bCs/>
                <w:color w:val="000000"/>
                <w:sz w:val="22"/>
                <w:szCs w:val="22"/>
              </w:rPr>
              <w:t>.</w:t>
            </w:r>
            <w:r w:rsidR="008F4803">
              <w:rPr>
                <w:b/>
                <w:bCs/>
                <w:color w:val="000000"/>
                <w:sz w:val="22"/>
                <w:szCs w:val="22"/>
              </w:rPr>
              <w:t>8</w:t>
            </w:r>
            <w:r w:rsidR="003C1A21">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в газоснабжении  (202</w:t>
            </w:r>
            <w:r w:rsidR="00AD414D">
              <w:rPr>
                <w:b/>
                <w:bCs/>
                <w:color w:val="000000"/>
                <w:sz w:val="22"/>
                <w:szCs w:val="22"/>
              </w:rPr>
              <w:t>4</w:t>
            </w:r>
            <w:r w:rsidRPr="00314A09">
              <w:rPr>
                <w:b/>
                <w:bCs/>
                <w:color w:val="000000"/>
                <w:sz w:val="22"/>
                <w:szCs w:val="22"/>
              </w:rPr>
              <w:t>-203</w:t>
            </w:r>
            <w:r w:rsidR="00AD414D">
              <w:rPr>
                <w:b/>
                <w:bCs/>
                <w:color w:val="000000"/>
                <w:sz w:val="22"/>
                <w:szCs w:val="22"/>
              </w:rPr>
              <w:t>1</w:t>
            </w:r>
            <w:r w:rsidRPr="00314A09">
              <w:rPr>
                <w:b/>
                <w:bCs/>
                <w:color w:val="000000"/>
                <w:sz w:val="22"/>
                <w:szCs w:val="22"/>
              </w:rPr>
              <w:t>годы)</w:t>
            </w:r>
          </w:p>
        </w:tc>
      </w:tr>
      <w:tr w:rsidR="00974B1B" w:rsidRPr="00314A09" w14:paraId="00DB4708" w14:textId="77777777" w:rsidTr="00266D5E">
        <w:trPr>
          <w:trHeight w:val="315"/>
          <w:jc w:val="center"/>
        </w:trPr>
        <w:tc>
          <w:tcPr>
            <w:tcW w:w="988" w:type="dxa"/>
            <w:shd w:val="clear" w:color="auto" w:fill="auto"/>
            <w:noWrap/>
            <w:vAlign w:val="bottom"/>
            <w:hideMark/>
          </w:tcPr>
          <w:p w14:paraId="73AC1014" w14:textId="77777777" w:rsidR="00974B1B" w:rsidRPr="00314A09" w:rsidRDefault="00974B1B" w:rsidP="00974B1B">
            <w:pPr>
              <w:jc w:val="center"/>
              <w:rPr>
                <w:b/>
                <w:bCs/>
                <w:color w:val="000000"/>
                <w:sz w:val="22"/>
                <w:szCs w:val="22"/>
              </w:rPr>
            </w:pPr>
          </w:p>
        </w:tc>
        <w:tc>
          <w:tcPr>
            <w:tcW w:w="4817" w:type="dxa"/>
            <w:shd w:val="clear" w:color="auto" w:fill="auto"/>
            <w:vAlign w:val="center"/>
            <w:hideMark/>
          </w:tcPr>
          <w:p w14:paraId="2AF1B206" w14:textId="77777777" w:rsidR="00974B1B" w:rsidRPr="00314A09" w:rsidRDefault="00974B1B" w:rsidP="00974B1B">
            <w:pPr>
              <w:jc w:val="center"/>
              <w:rPr>
                <w:color w:val="000000"/>
                <w:sz w:val="22"/>
                <w:szCs w:val="22"/>
              </w:rPr>
            </w:pPr>
            <w:r w:rsidRPr="00314A09">
              <w:rPr>
                <w:color w:val="000000"/>
                <w:sz w:val="22"/>
                <w:szCs w:val="22"/>
              </w:rPr>
              <w:t>Источники финансирования</w:t>
            </w:r>
          </w:p>
        </w:tc>
        <w:tc>
          <w:tcPr>
            <w:tcW w:w="862" w:type="dxa"/>
            <w:shd w:val="clear" w:color="auto" w:fill="auto"/>
            <w:vAlign w:val="center"/>
            <w:hideMark/>
          </w:tcPr>
          <w:p w14:paraId="1547533E" w14:textId="77777777" w:rsidR="00974B1B" w:rsidRPr="00314A09" w:rsidRDefault="00974B1B" w:rsidP="00974B1B">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6C513ACD" w14:textId="48B40F50" w:rsidR="00974B1B" w:rsidRPr="00314A09" w:rsidRDefault="00974B1B" w:rsidP="00974B1B">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0349BD0B" w14:textId="5815B878" w:rsidR="00974B1B" w:rsidRPr="00314A09" w:rsidRDefault="00974B1B" w:rsidP="00974B1B">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3EE5F822" w14:textId="040ABF08" w:rsidR="00974B1B" w:rsidRPr="00314A09" w:rsidRDefault="00974B1B" w:rsidP="00974B1B">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176CFF7B" w14:textId="1DF82CAB" w:rsidR="00974B1B" w:rsidRPr="00314A09" w:rsidRDefault="00974B1B" w:rsidP="00974B1B">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4B91D4F8" w14:textId="40DA42AA" w:rsidR="00974B1B" w:rsidRPr="00314A09" w:rsidRDefault="00974B1B" w:rsidP="00974B1B">
            <w:pPr>
              <w:jc w:val="center"/>
              <w:rPr>
                <w:color w:val="000000"/>
                <w:sz w:val="22"/>
                <w:szCs w:val="22"/>
              </w:rPr>
            </w:pPr>
            <w:r w:rsidRPr="00314A09">
              <w:rPr>
                <w:color w:val="000000"/>
                <w:sz w:val="22"/>
                <w:szCs w:val="22"/>
              </w:rPr>
              <w:t>202</w:t>
            </w:r>
            <w:r>
              <w:rPr>
                <w:color w:val="000000"/>
                <w:sz w:val="22"/>
                <w:szCs w:val="22"/>
              </w:rPr>
              <w:t>8</w:t>
            </w:r>
          </w:p>
        </w:tc>
        <w:tc>
          <w:tcPr>
            <w:tcW w:w="949" w:type="dxa"/>
            <w:shd w:val="clear" w:color="auto" w:fill="auto"/>
            <w:vAlign w:val="center"/>
            <w:hideMark/>
          </w:tcPr>
          <w:p w14:paraId="34A40C48" w14:textId="715A9C34" w:rsidR="00974B1B" w:rsidRPr="00314A09" w:rsidRDefault="00974B1B" w:rsidP="00974B1B">
            <w:pPr>
              <w:jc w:val="center"/>
              <w:rPr>
                <w:color w:val="000000"/>
                <w:sz w:val="22"/>
                <w:szCs w:val="22"/>
              </w:rPr>
            </w:pPr>
            <w:r w:rsidRPr="00314A09">
              <w:rPr>
                <w:color w:val="000000"/>
                <w:sz w:val="22"/>
                <w:szCs w:val="22"/>
              </w:rPr>
              <w:t>202</w:t>
            </w:r>
            <w:r>
              <w:rPr>
                <w:color w:val="000000"/>
                <w:sz w:val="22"/>
                <w:szCs w:val="22"/>
              </w:rPr>
              <w:t>4-2028</w:t>
            </w:r>
          </w:p>
        </w:tc>
        <w:tc>
          <w:tcPr>
            <w:tcW w:w="1337" w:type="dxa"/>
            <w:shd w:val="clear" w:color="auto" w:fill="auto"/>
            <w:vAlign w:val="center"/>
            <w:hideMark/>
          </w:tcPr>
          <w:p w14:paraId="1477E600" w14:textId="50362F4B" w:rsidR="00974B1B" w:rsidRPr="00314A09" w:rsidRDefault="00974B1B" w:rsidP="00974B1B">
            <w:pPr>
              <w:jc w:val="center"/>
              <w:rPr>
                <w:rFonts w:ascii="Calibri" w:hAnsi="Calibri" w:cs="Calibri"/>
                <w:color w:val="000000"/>
                <w:sz w:val="22"/>
                <w:szCs w:val="22"/>
              </w:rPr>
            </w:pPr>
            <w:r w:rsidRPr="00314A09">
              <w:rPr>
                <w:rFonts w:ascii="Calibri" w:hAnsi="Calibri" w:cs="Calibri"/>
                <w:color w:val="000000"/>
                <w:sz w:val="22"/>
                <w:szCs w:val="22"/>
              </w:rPr>
              <w:t>202</w:t>
            </w:r>
            <w:r>
              <w:rPr>
                <w:rFonts w:ascii="Calibri" w:hAnsi="Calibri" w:cs="Calibri"/>
                <w:color w:val="000000"/>
                <w:sz w:val="22"/>
                <w:szCs w:val="22"/>
              </w:rPr>
              <w:t>9</w:t>
            </w:r>
            <w:r w:rsidRPr="00314A09">
              <w:rPr>
                <w:rFonts w:ascii="Calibri" w:hAnsi="Calibri" w:cs="Calibri"/>
                <w:color w:val="000000"/>
                <w:sz w:val="22"/>
                <w:szCs w:val="22"/>
              </w:rPr>
              <w:t>-203</w:t>
            </w:r>
            <w:r>
              <w:rPr>
                <w:rFonts w:ascii="Calibri" w:hAnsi="Calibri" w:cs="Calibri"/>
                <w:color w:val="000000"/>
                <w:sz w:val="22"/>
                <w:szCs w:val="22"/>
              </w:rPr>
              <w:t>1</w:t>
            </w:r>
          </w:p>
        </w:tc>
        <w:tc>
          <w:tcPr>
            <w:tcW w:w="960" w:type="dxa"/>
            <w:shd w:val="clear" w:color="auto" w:fill="auto"/>
            <w:noWrap/>
            <w:vAlign w:val="center"/>
            <w:hideMark/>
          </w:tcPr>
          <w:p w14:paraId="56BF382F" w14:textId="1463E98D" w:rsidR="00974B1B" w:rsidRPr="00314A09" w:rsidRDefault="00974B1B" w:rsidP="00974B1B">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314A09" w:rsidRPr="00314A09" w14:paraId="0C289316" w14:textId="77777777" w:rsidTr="003C1A21">
        <w:trPr>
          <w:trHeight w:val="675"/>
          <w:jc w:val="center"/>
        </w:trPr>
        <w:tc>
          <w:tcPr>
            <w:tcW w:w="988" w:type="dxa"/>
            <w:shd w:val="clear" w:color="000000" w:fill="FFFF00"/>
            <w:noWrap/>
            <w:vAlign w:val="center"/>
            <w:hideMark/>
          </w:tcPr>
          <w:p w14:paraId="7740BD38"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1</w:t>
            </w:r>
          </w:p>
        </w:tc>
        <w:tc>
          <w:tcPr>
            <w:tcW w:w="13725" w:type="dxa"/>
            <w:gridSpan w:val="10"/>
            <w:shd w:val="clear" w:color="000000" w:fill="FFFF00"/>
            <w:vAlign w:val="center"/>
            <w:hideMark/>
          </w:tcPr>
          <w:p w14:paraId="09A7F9D8" w14:textId="36B7965A" w:rsidR="00314A09" w:rsidRPr="00314A09" w:rsidRDefault="00AB40FE" w:rsidP="003C2E0F">
            <w:pPr>
              <w:jc w:val="center"/>
              <w:rPr>
                <w:b/>
                <w:bCs/>
                <w:color w:val="000000"/>
                <w:sz w:val="22"/>
                <w:szCs w:val="22"/>
              </w:rPr>
            </w:pPr>
            <w:r w:rsidRPr="00314A09">
              <w:rPr>
                <w:b/>
                <w:bCs/>
                <w:color w:val="000000"/>
                <w:sz w:val="22"/>
                <w:szCs w:val="22"/>
              </w:rPr>
              <w:t xml:space="preserve">Догазификация действующего  жилого фонда </w:t>
            </w:r>
            <w:r>
              <w:rPr>
                <w:b/>
                <w:bCs/>
                <w:color w:val="000000"/>
                <w:sz w:val="22"/>
                <w:szCs w:val="22"/>
              </w:rPr>
              <w:t>(</w:t>
            </w:r>
            <w:r w:rsidRPr="00314A09">
              <w:rPr>
                <w:b/>
                <w:bCs/>
                <w:color w:val="000000"/>
                <w:sz w:val="22"/>
                <w:szCs w:val="22"/>
              </w:rPr>
              <w:t xml:space="preserve">построить </w:t>
            </w:r>
            <w:r>
              <w:rPr>
                <w:b/>
                <w:bCs/>
                <w:color w:val="000000"/>
                <w:sz w:val="22"/>
                <w:szCs w:val="22"/>
              </w:rPr>
              <w:t>1,5</w:t>
            </w:r>
            <w:r w:rsidRPr="00314A09">
              <w:rPr>
                <w:b/>
                <w:bCs/>
                <w:color w:val="000000"/>
                <w:sz w:val="22"/>
                <w:szCs w:val="22"/>
              </w:rPr>
              <w:t xml:space="preserve"> км газопровода</w:t>
            </w:r>
            <w:r>
              <w:rPr>
                <w:b/>
                <w:bCs/>
                <w:color w:val="000000"/>
                <w:sz w:val="22"/>
                <w:szCs w:val="22"/>
              </w:rPr>
              <w:t>)</w:t>
            </w:r>
          </w:p>
        </w:tc>
      </w:tr>
      <w:tr w:rsidR="00AD414D" w:rsidRPr="00314A09" w14:paraId="32C589A8" w14:textId="77777777" w:rsidTr="003C1A21">
        <w:trPr>
          <w:trHeight w:val="525"/>
          <w:jc w:val="center"/>
        </w:trPr>
        <w:tc>
          <w:tcPr>
            <w:tcW w:w="988" w:type="dxa"/>
            <w:shd w:val="clear" w:color="auto" w:fill="auto"/>
            <w:vAlign w:val="center"/>
            <w:hideMark/>
          </w:tcPr>
          <w:p w14:paraId="0B9F6EA3" w14:textId="77777777" w:rsidR="00AD414D" w:rsidRPr="00314A09" w:rsidRDefault="00AD414D" w:rsidP="00AD414D">
            <w:pPr>
              <w:jc w:val="center"/>
              <w:rPr>
                <w:color w:val="000000"/>
                <w:sz w:val="22"/>
                <w:szCs w:val="22"/>
              </w:rPr>
            </w:pPr>
            <w:r w:rsidRPr="00314A09">
              <w:rPr>
                <w:color w:val="000000"/>
                <w:sz w:val="22"/>
                <w:szCs w:val="22"/>
              </w:rPr>
              <w:t>.1.1</w:t>
            </w:r>
          </w:p>
        </w:tc>
        <w:tc>
          <w:tcPr>
            <w:tcW w:w="4817" w:type="dxa"/>
            <w:shd w:val="clear" w:color="auto" w:fill="auto"/>
            <w:vAlign w:val="center"/>
            <w:hideMark/>
          </w:tcPr>
          <w:p w14:paraId="7E642D2A"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6425AF2C"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4BE2233" w14:textId="256411C4"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5D32B1A1" w14:textId="24D7B543"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7CD542AE" w14:textId="0E778733"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1C6BFB35" w14:textId="4C666A9F"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7590EC9A" w14:textId="17B05A0B" w:rsidR="00AD414D" w:rsidRPr="00314A09" w:rsidRDefault="00AD414D" w:rsidP="00AD414D">
            <w:pPr>
              <w:jc w:val="center"/>
              <w:rPr>
                <w:color w:val="000000"/>
                <w:sz w:val="22"/>
                <w:szCs w:val="22"/>
              </w:rPr>
            </w:pPr>
            <w:r>
              <w:rPr>
                <w:color w:val="000000"/>
                <w:sz w:val="20"/>
              </w:rPr>
              <w:t>236,0</w:t>
            </w:r>
          </w:p>
        </w:tc>
        <w:tc>
          <w:tcPr>
            <w:tcW w:w="949" w:type="dxa"/>
            <w:shd w:val="clear" w:color="auto" w:fill="auto"/>
            <w:vAlign w:val="center"/>
            <w:hideMark/>
          </w:tcPr>
          <w:p w14:paraId="53D1D3AB" w14:textId="036E0762" w:rsidR="00AD414D" w:rsidRPr="00314A09" w:rsidRDefault="00AD414D" w:rsidP="00AD414D">
            <w:pPr>
              <w:jc w:val="center"/>
              <w:rPr>
                <w:color w:val="000000"/>
                <w:sz w:val="22"/>
                <w:szCs w:val="22"/>
              </w:rPr>
            </w:pPr>
            <w:r>
              <w:rPr>
                <w:color w:val="000000"/>
                <w:sz w:val="20"/>
              </w:rPr>
              <w:t>1180,0</w:t>
            </w:r>
          </w:p>
        </w:tc>
        <w:tc>
          <w:tcPr>
            <w:tcW w:w="1337" w:type="dxa"/>
            <w:shd w:val="clear" w:color="auto" w:fill="auto"/>
            <w:vAlign w:val="center"/>
            <w:hideMark/>
          </w:tcPr>
          <w:p w14:paraId="33B22D8D" w14:textId="28353E9B" w:rsidR="00AD414D" w:rsidRPr="00314A09" w:rsidRDefault="00AD414D" w:rsidP="00AD414D">
            <w:pPr>
              <w:jc w:val="center"/>
              <w:rPr>
                <w:color w:val="000000"/>
                <w:sz w:val="22"/>
                <w:szCs w:val="22"/>
              </w:rPr>
            </w:pPr>
            <w:r>
              <w:rPr>
                <w:color w:val="000000"/>
                <w:sz w:val="20"/>
              </w:rPr>
              <w:t>708,0</w:t>
            </w:r>
          </w:p>
        </w:tc>
        <w:tc>
          <w:tcPr>
            <w:tcW w:w="960" w:type="dxa"/>
            <w:shd w:val="clear" w:color="auto" w:fill="auto"/>
            <w:vAlign w:val="center"/>
            <w:hideMark/>
          </w:tcPr>
          <w:p w14:paraId="558A3950" w14:textId="72B12CE2" w:rsidR="00AD414D" w:rsidRPr="00314A09" w:rsidRDefault="00AD414D" w:rsidP="00AD414D">
            <w:pPr>
              <w:jc w:val="center"/>
              <w:rPr>
                <w:color w:val="000000"/>
                <w:sz w:val="22"/>
                <w:szCs w:val="22"/>
              </w:rPr>
            </w:pPr>
            <w:r>
              <w:rPr>
                <w:color w:val="000000"/>
                <w:sz w:val="20"/>
              </w:rPr>
              <w:t>1888,0</w:t>
            </w:r>
          </w:p>
        </w:tc>
      </w:tr>
      <w:tr w:rsidR="00AD414D" w:rsidRPr="00314A09" w14:paraId="2C05AFCA" w14:textId="77777777" w:rsidTr="00910668">
        <w:trPr>
          <w:trHeight w:val="315"/>
          <w:jc w:val="center"/>
        </w:trPr>
        <w:tc>
          <w:tcPr>
            <w:tcW w:w="988" w:type="dxa"/>
            <w:shd w:val="clear" w:color="auto" w:fill="auto"/>
            <w:vAlign w:val="center"/>
            <w:hideMark/>
          </w:tcPr>
          <w:p w14:paraId="5F3EB278" w14:textId="77777777" w:rsidR="00AD414D" w:rsidRPr="00314A09" w:rsidRDefault="00AD414D" w:rsidP="00AD414D">
            <w:pPr>
              <w:jc w:val="center"/>
              <w:rPr>
                <w:color w:val="000000"/>
                <w:sz w:val="22"/>
                <w:szCs w:val="22"/>
              </w:rPr>
            </w:pPr>
            <w:r w:rsidRPr="00314A09">
              <w:rPr>
                <w:color w:val="000000"/>
                <w:sz w:val="22"/>
                <w:szCs w:val="22"/>
              </w:rPr>
              <w:t>.1.2</w:t>
            </w:r>
          </w:p>
        </w:tc>
        <w:tc>
          <w:tcPr>
            <w:tcW w:w="4817" w:type="dxa"/>
            <w:shd w:val="clear" w:color="auto" w:fill="auto"/>
            <w:vAlign w:val="center"/>
            <w:hideMark/>
          </w:tcPr>
          <w:p w14:paraId="03518787"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69C9090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06C3A38" w14:textId="1B6639A5"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33025DAC" w14:textId="09A8441F"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7CD05577" w14:textId="10D44972" w:rsidR="00AD414D" w:rsidRPr="00314A09" w:rsidRDefault="00AD414D" w:rsidP="00AD414D">
            <w:pPr>
              <w:jc w:val="center"/>
              <w:rPr>
                <w:color w:val="000000"/>
                <w:sz w:val="22"/>
                <w:szCs w:val="22"/>
              </w:rPr>
            </w:pPr>
            <w:r>
              <w:rPr>
                <w:b/>
                <w:bCs/>
                <w:color w:val="000000"/>
                <w:sz w:val="28"/>
                <w:szCs w:val="28"/>
              </w:rPr>
              <w:t> </w:t>
            </w:r>
          </w:p>
        </w:tc>
        <w:tc>
          <w:tcPr>
            <w:tcW w:w="960" w:type="dxa"/>
            <w:shd w:val="clear" w:color="auto" w:fill="auto"/>
            <w:vAlign w:val="center"/>
            <w:hideMark/>
          </w:tcPr>
          <w:p w14:paraId="5F6BA918" w14:textId="481D972E"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4042E917" w14:textId="026ECE6C" w:rsidR="00AD414D" w:rsidRPr="00314A09" w:rsidRDefault="00AD414D" w:rsidP="00AD414D">
            <w:pPr>
              <w:jc w:val="center"/>
              <w:rPr>
                <w:color w:val="000000"/>
                <w:sz w:val="22"/>
                <w:szCs w:val="22"/>
              </w:rPr>
            </w:pPr>
            <w:r>
              <w:rPr>
                <w:color w:val="000000"/>
                <w:sz w:val="22"/>
                <w:szCs w:val="22"/>
              </w:rPr>
              <w:t> </w:t>
            </w:r>
          </w:p>
        </w:tc>
        <w:tc>
          <w:tcPr>
            <w:tcW w:w="949" w:type="dxa"/>
            <w:shd w:val="clear" w:color="auto" w:fill="auto"/>
            <w:vAlign w:val="center"/>
            <w:hideMark/>
          </w:tcPr>
          <w:p w14:paraId="61F4FC5B" w14:textId="26481B4E"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0E822992" w14:textId="02209D6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bottom"/>
            <w:hideMark/>
          </w:tcPr>
          <w:p w14:paraId="328178D7" w14:textId="0E748914" w:rsidR="00AD414D" w:rsidRPr="00314A09" w:rsidRDefault="00AD414D" w:rsidP="00AD414D">
            <w:pPr>
              <w:jc w:val="center"/>
              <w:rPr>
                <w:color w:val="000000"/>
                <w:sz w:val="22"/>
                <w:szCs w:val="22"/>
              </w:rPr>
            </w:pPr>
            <w:r>
              <w:rPr>
                <w:rFonts w:ascii="Calibri" w:hAnsi="Calibri" w:cs="Calibri"/>
                <w:color w:val="000000"/>
                <w:sz w:val="22"/>
                <w:szCs w:val="22"/>
              </w:rPr>
              <w:t> </w:t>
            </w:r>
          </w:p>
        </w:tc>
      </w:tr>
      <w:tr w:rsidR="00AD414D" w:rsidRPr="00314A09" w14:paraId="593068A8" w14:textId="77777777" w:rsidTr="003C1A21">
        <w:trPr>
          <w:trHeight w:val="315"/>
          <w:jc w:val="center"/>
        </w:trPr>
        <w:tc>
          <w:tcPr>
            <w:tcW w:w="988" w:type="dxa"/>
            <w:shd w:val="clear" w:color="auto" w:fill="auto"/>
            <w:vAlign w:val="center"/>
            <w:hideMark/>
          </w:tcPr>
          <w:p w14:paraId="7135B07F" w14:textId="77777777" w:rsidR="00AD414D" w:rsidRPr="00314A09" w:rsidRDefault="00AD414D" w:rsidP="00AD414D">
            <w:pPr>
              <w:jc w:val="center"/>
              <w:rPr>
                <w:color w:val="000000"/>
                <w:sz w:val="22"/>
                <w:szCs w:val="22"/>
              </w:rPr>
            </w:pPr>
            <w:r w:rsidRPr="00314A09">
              <w:rPr>
                <w:color w:val="000000"/>
                <w:sz w:val="22"/>
                <w:szCs w:val="22"/>
              </w:rPr>
              <w:t>.1.3</w:t>
            </w:r>
          </w:p>
        </w:tc>
        <w:tc>
          <w:tcPr>
            <w:tcW w:w="4817" w:type="dxa"/>
            <w:shd w:val="clear" w:color="auto" w:fill="auto"/>
            <w:vAlign w:val="center"/>
            <w:hideMark/>
          </w:tcPr>
          <w:p w14:paraId="33C0E95B"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0AC50D39"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498E9EC" w14:textId="5F6614C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952CEA3" w14:textId="5C0A0CDF"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8CE1D21" w14:textId="7F5194A5"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64053A1" w14:textId="2C4A1EEB"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CD51CC1" w14:textId="7EE71E98"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16BD0D14" w14:textId="6EC408A6"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6DAB8092" w14:textId="3FAA63C5"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77045BE" w14:textId="6A738EB1" w:rsidR="00AD414D" w:rsidRPr="00314A09" w:rsidRDefault="00AD414D" w:rsidP="00AD414D">
            <w:pPr>
              <w:jc w:val="center"/>
              <w:rPr>
                <w:color w:val="000000"/>
                <w:sz w:val="22"/>
                <w:szCs w:val="22"/>
              </w:rPr>
            </w:pPr>
            <w:r>
              <w:rPr>
                <w:color w:val="000000"/>
                <w:sz w:val="20"/>
              </w:rPr>
              <w:t> </w:t>
            </w:r>
          </w:p>
        </w:tc>
      </w:tr>
      <w:tr w:rsidR="00AD414D" w:rsidRPr="00314A09" w14:paraId="3675F075" w14:textId="77777777" w:rsidTr="003C1A21">
        <w:trPr>
          <w:trHeight w:val="525"/>
          <w:jc w:val="center"/>
        </w:trPr>
        <w:tc>
          <w:tcPr>
            <w:tcW w:w="988" w:type="dxa"/>
            <w:shd w:val="clear" w:color="auto" w:fill="auto"/>
            <w:vAlign w:val="center"/>
            <w:hideMark/>
          </w:tcPr>
          <w:p w14:paraId="312BDEAE" w14:textId="77777777" w:rsidR="00AD414D" w:rsidRPr="00314A09" w:rsidRDefault="00AD414D" w:rsidP="00AD414D">
            <w:pPr>
              <w:jc w:val="center"/>
              <w:rPr>
                <w:color w:val="000000"/>
                <w:sz w:val="22"/>
                <w:szCs w:val="22"/>
              </w:rPr>
            </w:pPr>
            <w:r w:rsidRPr="00314A09">
              <w:rPr>
                <w:color w:val="000000"/>
                <w:sz w:val="22"/>
                <w:szCs w:val="22"/>
              </w:rPr>
              <w:t>.1.4</w:t>
            </w:r>
          </w:p>
        </w:tc>
        <w:tc>
          <w:tcPr>
            <w:tcW w:w="4817" w:type="dxa"/>
            <w:shd w:val="clear" w:color="auto" w:fill="auto"/>
            <w:vAlign w:val="center"/>
            <w:hideMark/>
          </w:tcPr>
          <w:p w14:paraId="7B0A9764"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605EE3E4"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35998BE" w14:textId="6E35F94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F456E9E" w14:textId="27A94F5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5B162B6" w14:textId="2554C28D"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124CC9D" w14:textId="3FB852D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BCA7D79" w14:textId="1D4E1397"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523C6E03" w14:textId="57523E67"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73554805" w14:textId="0930D84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9B8ED57" w14:textId="31E4D921" w:rsidR="00AD414D" w:rsidRPr="00314A09" w:rsidRDefault="00AD414D" w:rsidP="00AD414D">
            <w:pPr>
              <w:jc w:val="center"/>
              <w:rPr>
                <w:color w:val="000000"/>
                <w:sz w:val="22"/>
                <w:szCs w:val="22"/>
              </w:rPr>
            </w:pPr>
            <w:r>
              <w:rPr>
                <w:color w:val="000000"/>
                <w:sz w:val="20"/>
              </w:rPr>
              <w:t> </w:t>
            </w:r>
          </w:p>
        </w:tc>
      </w:tr>
      <w:tr w:rsidR="00AD414D" w:rsidRPr="00314A09" w14:paraId="6ECC8817" w14:textId="77777777" w:rsidTr="00907273">
        <w:trPr>
          <w:trHeight w:val="471"/>
          <w:jc w:val="center"/>
        </w:trPr>
        <w:tc>
          <w:tcPr>
            <w:tcW w:w="988" w:type="dxa"/>
            <w:shd w:val="clear" w:color="auto" w:fill="auto"/>
            <w:vAlign w:val="center"/>
            <w:hideMark/>
          </w:tcPr>
          <w:p w14:paraId="659687C7" w14:textId="77777777" w:rsidR="00AD414D" w:rsidRPr="00314A09" w:rsidRDefault="00AD414D" w:rsidP="00AD414D">
            <w:pPr>
              <w:jc w:val="center"/>
              <w:rPr>
                <w:color w:val="000000"/>
                <w:sz w:val="22"/>
                <w:szCs w:val="22"/>
              </w:rPr>
            </w:pPr>
            <w:r w:rsidRPr="00314A09">
              <w:rPr>
                <w:color w:val="000000"/>
                <w:sz w:val="22"/>
                <w:szCs w:val="22"/>
              </w:rPr>
              <w:t>.1.5</w:t>
            </w:r>
          </w:p>
        </w:tc>
        <w:tc>
          <w:tcPr>
            <w:tcW w:w="4817" w:type="dxa"/>
            <w:shd w:val="clear" w:color="auto" w:fill="auto"/>
            <w:vAlign w:val="center"/>
            <w:hideMark/>
          </w:tcPr>
          <w:p w14:paraId="5AE3BDE0" w14:textId="20261EB5"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6DF81962" w14:textId="5780B5A2"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1F2AABA" w14:textId="336AA493"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58C9197" w14:textId="1D387039"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CBA1689" w14:textId="193605DD"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9FF66F4" w14:textId="488BA9E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61D68BF" w14:textId="3100F83A"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01483385" w14:textId="0D3F9A99"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49ED1769" w14:textId="5C1A84AC"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bottom"/>
            <w:hideMark/>
          </w:tcPr>
          <w:p w14:paraId="27A7E36D" w14:textId="006090F5" w:rsidR="00AD414D" w:rsidRPr="00314A09" w:rsidRDefault="00AD414D" w:rsidP="00AD414D">
            <w:pPr>
              <w:jc w:val="center"/>
              <w:rPr>
                <w:color w:val="000000"/>
                <w:sz w:val="22"/>
                <w:szCs w:val="22"/>
              </w:rPr>
            </w:pPr>
            <w:r>
              <w:rPr>
                <w:rFonts w:ascii="Calibri" w:hAnsi="Calibri" w:cs="Calibri"/>
                <w:color w:val="000000"/>
                <w:sz w:val="22"/>
                <w:szCs w:val="22"/>
              </w:rPr>
              <w:t> </w:t>
            </w:r>
          </w:p>
        </w:tc>
      </w:tr>
      <w:tr w:rsidR="00AD414D" w:rsidRPr="00314A09" w14:paraId="68B483C0" w14:textId="77777777" w:rsidTr="003C1A21">
        <w:trPr>
          <w:trHeight w:val="300"/>
          <w:jc w:val="center"/>
        </w:trPr>
        <w:tc>
          <w:tcPr>
            <w:tcW w:w="988" w:type="dxa"/>
            <w:shd w:val="clear" w:color="auto" w:fill="auto"/>
            <w:vAlign w:val="center"/>
            <w:hideMark/>
          </w:tcPr>
          <w:p w14:paraId="378DBCBD" w14:textId="77777777" w:rsidR="00AD414D" w:rsidRPr="00314A09" w:rsidRDefault="00AD414D" w:rsidP="00AD414D">
            <w:pPr>
              <w:jc w:val="center"/>
              <w:rPr>
                <w:color w:val="000000"/>
                <w:sz w:val="22"/>
                <w:szCs w:val="22"/>
              </w:rPr>
            </w:pPr>
            <w:r w:rsidRPr="00314A09">
              <w:rPr>
                <w:color w:val="000000"/>
                <w:sz w:val="22"/>
                <w:szCs w:val="22"/>
              </w:rPr>
              <w:t>.1.6</w:t>
            </w:r>
          </w:p>
        </w:tc>
        <w:tc>
          <w:tcPr>
            <w:tcW w:w="4817" w:type="dxa"/>
            <w:shd w:val="clear" w:color="auto" w:fill="auto"/>
            <w:vAlign w:val="center"/>
            <w:hideMark/>
          </w:tcPr>
          <w:p w14:paraId="538E652B"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18CBF98A"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430F195" w14:textId="13A5ABA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4B0C1C9" w14:textId="55B6ABF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C0721FF" w14:textId="5BEFEE7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8B015A5" w14:textId="1E9C1F14"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63B24E6" w14:textId="6660FF8E"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460349BF" w14:textId="3238DAC1"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0730F517" w14:textId="4A2CF4BB"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C371884" w14:textId="39B582E0" w:rsidR="00AD414D" w:rsidRPr="00314A09" w:rsidRDefault="00AD414D" w:rsidP="00AD414D">
            <w:pPr>
              <w:jc w:val="center"/>
              <w:rPr>
                <w:color w:val="000000"/>
                <w:sz w:val="22"/>
                <w:szCs w:val="22"/>
              </w:rPr>
            </w:pPr>
            <w:r>
              <w:rPr>
                <w:color w:val="000000"/>
                <w:sz w:val="20"/>
              </w:rPr>
              <w:t> </w:t>
            </w:r>
          </w:p>
        </w:tc>
      </w:tr>
      <w:tr w:rsidR="00AD414D" w:rsidRPr="00314A09" w14:paraId="00146F82" w14:textId="77777777" w:rsidTr="003C1A21">
        <w:trPr>
          <w:trHeight w:val="315"/>
          <w:jc w:val="center"/>
        </w:trPr>
        <w:tc>
          <w:tcPr>
            <w:tcW w:w="988" w:type="dxa"/>
            <w:shd w:val="clear" w:color="auto" w:fill="auto"/>
            <w:vAlign w:val="center"/>
            <w:hideMark/>
          </w:tcPr>
          <w:p w14:paraId="702F4A11" w14:textId="77777777" w:rsidR="00AD414D" w:rsidRPr="00314A09" w:rsidRDefault="00AD414D" w:rsidP="00AD414D">
            <w:pPr>
              <w:jc w:val="center"/>
              <w:rPr>
                <w:color w:val="000000"/>
                <w:sz w:val="22"/>
                <w:szCs w:val="22"/>
              </w:rPr>
            </w:pPr>
            <w:r w:rsidRPr="00314A09">
              <w:rPr>
                <w:color w:val="000000"/>
                <w:sz w:val="22"/>
                <w:szCs w:val="22"/>
              </w:rPr>
              <w:t>.1.7</w:t>
            </w:r>
          </w:p>
        </w:tc>
        <w:tc>
          <w:tcPr>
            <w:tcW w:w="4817" w:type="dxa"/>
            <w:shd w:val="clear" w:color="auto" w:fill="auto"/>
            <w:vAlign w:val="center"/>
            <w:hideMark/>
          </w:tcPr>
          <w:p w14:paraId="61396EE7"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7360702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5BB7902" w14:textId="5BC4DC3E"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141E30D9" w14:textId="2A42293E"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6544B69E" w14:textId="4734E685"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181EB7AC" w14:textId="65DF38BC"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6D790704" w14:textId="215E2C0B" w:rsidR="00AD414D" w:rsidRPr="00314A09" w:rsidRDefault="00AD414D" w:rsidP="00AD414D">
            <w:pPr>
              <w:jc w:val="center"/>
              <w:rPr>
                <w:color w:val="000000"/>
                <w:sz w:val="22"/>
                <w:szCs w:val="22"/>
              </w:rPr>
            </w:pPr>
            <w:r>
              <w:rPr>
                <w:color w:val="000000"/>
                <w:sz w:val="20"/>
              </w:rPr>
              <w:t>236,0</w:t>
            </w:r>
          </w:p>
        </w:tc>
        <w:tc>
          <w:tcPr>
            <w:tcW w:w="949" w:type="dxa"/>
            <w:shd w:val="clear" w:color="auto" w:fill="auto"/>
            <w:vAlign w:val="center"/>
            <w:hideMark/>
          </w:tcPr>
          <w:p w14:paraId="570F13DF" w14:textId="203C7A82" w:rsidR="00AD414D" w:rsidRPr="00314A09" w:rsidRDefault="00AD414D" w:rsidP="00AD414D">
            <w:pPr>
              <w:jc w:val="center"/>
              <w:rPr>
                <w:color w:val="000000"/>
                <w:sz w:val="22"/>
                <w:szCs w:val="22"/>
              </w:rPr>
            </w:pPr>
            <w:r>
              <w:rPr>
                <w:color w:val="000000"/>
                <w:sz w:val="20"/>
              </w:rPr>
              <w:t>1180,0</w:t>
            </w:r>
          </w:p>
        </w:tc>
        <w:tc>
          <w:tcPr>
            <w:tcW w:w="1337" w:type="dxa"/>
            <w:shd w:val="clear" w:color="auto" w:fill="auto"/>
            <w:vAlign w:val="center"/>
            <w:hideMark/>
          </w:tcPr>
          <w:p w14:paraId="787A2FBE" w14:textId="39E3B7EC" w:rsidR="00AD414D" w:rsidRPr="00314A09" w:rsidRDefault="00AD414D" w:rsidP="00AD414D">
            <w:pPr>
              <w:jc w:val="center"/>
              <w:rPr>
                <w:color w:val="000000"/>
                <w:sz w:val="22"/>
                <w:szCs w:val="22"/>
              </w:rPr>
            </w:pPr>
            <w:r>
              <w:rPr>
                <w:color w:val="000000"/>
                <w:sz w:val="20"/>
              </w:rPr>
              <w:t>708,0</w:t>
            </w:r>
          </w:p>
        </w:tc>
        <w:tc>
          <w:tcPr>
            <w:tcW w:w="960" w:type="dxa"/>
            <w:shd w:val="clear" w:color="auto" w:fill="auto"/>
            <w:vAlign w:val="center"/>
            <w:hideMark/>
          </w:tcPr>
          <w:p w14:paraId="02869525" w14:textId="3F3ABD20" w:rsidR="00AD414D" w:rsidRPr="00314A09" w:rsidRDefault="00AD414D" w:rsidP="00AD414D">
            <w:pPr>
              <w:jc w:val="center"/>
              <w:rPr>
                <w:color w:val="000000"/>
                <w:sz w:val="22"/>
                <w:szCs w:val="22"/>
              </w:rPr>
            </w:pPr>
            <w:r>
              <w:rPr>
                <w:color w:val="000000"/>
                <w:sz w:val="20"/>
              </w:rPr>
              <w:t>1888,0</w:t>
            </w:r>
          </w:p>
        </w:tc>
      </w:tr>
      <w:tr w:rsidR="00314A09" w:rsidRPr="00314A09" w14:paraId="3B1371EA" w14:textId="77777777" w:rsidTr="003C1A21">
        <w:trPr>
          <w:trHeight w:val="300"/>
          <w:jc w:val="center"/>
        </w:trPr>
        <w:tc>
          <w:tcPr>
            <w:tcW w:w="988" w:type="dxa"/>
            <w:shd w:val="clear" w:color="000000" w:fill="FFFF00"/>
            <w:noWrap/>
            <w:vAlign w:val="bottom"/>
            <w:hideMark/>
          </w:tcPr>
          <w:p w14:paraId="6E7FE41A" w14:textId="77777777" w:rsidR="00314A09" w:rsidRPr="00314A09" w:rsidRDefault="00314A09" w:rsidP="003C2E0F">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3B5EB35B" w14:textId="535B3174" w:rsidR="00314A09" w:rsidRPr="00314A09" w:rsidRDefault="00AD414D" w:rsidP="003C2E0F">
            <w:pPr>
              <w:jc w:val="center"/>
              <w:rPr>
                <w:b/>
                <w:bCs/>
                <w:color w:val="000000"/>
                <w:sz w:val="22"/>
                <w:szCs w:val="22"/>
              </w:rPr>
            </w:pPr>
            <w:r w:rsidRPr="00AD414D">
              <w:rPr>
                <w:b/>
                <w:bCs/>
                <w:color w:val="000000"/>
                <w:sz w:val="22"/>
                <w:szCs w:val="22"/>
              </w:rPr>
              <w:t>Газоснабжение вводимого индивидуального жилья в НП муниципального образования (1,0км газопровода)</w:t>
            </w:r>
          </w:p>
        </w:tc>
      </w:tr>
      <w:tr w:rsidR="00AD414D" w:rsidRPr="00314A09" w14:paraId="722732BB" w14:textId="77777777" w:rsidTr="003C1A21">
        <w:trPr>
          <w:trHeight w:val="525"/>
          <w:jc w:val="center"/>
        </w:trPr>
        <w:tc>
          <w:tcPr>
            <w:tcW w:w="988" w:type="dxa"/>
            <w:shd w:val="clear" w:color="auto" w:fill="auto"/>
            <w:vAlign w:val="center"/>
            <w:hideMark/>
          </w:tcPr>
          <w:p w14:paraId="7405FF43" w14:textId="77777777" w:rsidR="00AD414D" w:rsidRPr="00314A09" w:rsidRDefault="00AD414D" w:rsidP="00AD414D">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251EA4B4"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23A14E81"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E4D7EC8" w14:textId="59B15127"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7E05A947" w14:textId="7AFEA4C2"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3A3BF4EA" w14:textId="23DC585F"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292F930B" w14:textId="74EF52B8"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2128E544" w14:textId="2B8E0D01" w:rsidR="00AD414D" w:rsidRPr="00314A09" w:rsidRDefault="00AD414D" w:rsidP="00AD414D">
            <w:pPr>
              <w:jc w:val="center"/>
              <w:rPr>
                <w:color w:val="000000"/>
                <w:sz w:val="22"/>
                <w:szCs w:val="22"/>
              </w:rPr>
            </w:pPr>
            <w:r>
              <w:rPr>
                <w:color w:val="000000"/>
                <w:sz w:val="20"/>
              </w:rPr>
              <w:t>299,5</w:t>
            </w:r>
          </w:p>
        </w:tc>
        <w:tc>
          <w:tcPr>
            <w:tcW w:w="949" w:type="dxa"/>
            <w:shd w:val="clear" w:color="auto" w:fill="auto"/>
            <w:vAlign w:val="center"/>
            <w:hideMark/>
          </w:tcPr>
          <w:p w14:paraId="38F01421" w14:textId="1D40277E" w:rsidR="00AD414D" w:rsidRPr="00314A09" w:rsidRDefault="00AD414D" w:rsidP="00AD414D">
            <w:pPr>
              <w:jc w:val="center"/>
              <w:rPr>
                <w:color w:val="000000"/>
                <w:sz w:val="22"/>
                <w:szCs w:val="22"/>
              </w:rPr>
            </w:pPr>
            <w:r>
              <w:rPr>
                <w:color w:val="000000"/>
                <w:sz w:val="20"/>
              </w:rPr>
              <w:t>1497,5</w:t>
            </w:r>
          </w:p>
        </w:tc>
        <w:tc>
          <w:tcPr>
            <w:tcW w:w="1337" w:type="dxa"/>
            <w:shd w:val="clear" w:color="auto" w:fill="auto"/>
            <w:vAlign w:val="center"/>
            <w:hideMark/>
          </w:tcPr>
          <w:p w14:paraId="6D411931" w14:textId="1757D511" w:rsidR="00AD414D" w:rsidRPr="00314A09" w:rsidRDefault="00AD414D" w:rsidP="00AD414D">
            <w:pPr>
              <w:jc w:val="center"/>
              <w:rPr>
                <w:color w:val="000000"/>
                <w:sz w:val="22"/>
                <w:szCs w:val="22"/>
              </w:rPr>
            </w:pPr>
            <w:r>
              <w:rPr>
                <w:color w:val="000000"/>
                <w:sz w:val="20"/>
              </w:rPr>
              <w:t>898,5</w:t>
            </w:r>
          </w:p>
        </w:tc>
        <w:tc>
          <w:tcPr>
            <w:tcW w:w="960" w:type="dxa"/>
            <w:shd w:val="clear" w:color="auto" w:fill="auto"/>
            <w:vAlign w:val="center"/>
            <w:hideMark/>
          </w:tcPr>
          <w:p w14:paraId="75705985" w14:textId="49BF9E29" w:rsidR="00AD414D" w:rsidRPr="00314A09" w:rsidRDefault="00AD414D" w:rsidP="00AD414D">
            <w:pPr>
              <w:jc w:val="center"/>
              <w:rPr>
                <w:color w:val="000000"/>
                <w:sz w:val="22"/>
                <w:szCs w:val="22"/>
              </w:rPr>
            </w:pPr>
            <w:r>
              <w:rPr>
                <w:color w:val="000000"/>
                <w:sz w:val="20"/>
              </w:rPr>
              <w:t>2396,0</w:t>
            </w:r>
          </w:p>
        </w:tc>
      </w:tr>
      <w:tr w:rsidR="00AD414D" w:rsidRPr="00314A09" w14:paraId="05EFA418" w14:textId="77777777" w:rsidTr="003C1A21">
        <w:trPr>
          <w:trHeight w:val="390"/>
          <w:jc w:val="center"/>
        </w:trPr>
        <w:tc>
          <w:tcPr>
            <w:tcW w:w="988" w:type="dxa"/>
            <w:shd w:val="clear" w:color="auto" w:fill="auto"/>
            <w:vAlign w:val="center"/>
            <w:hideMark/>
          </w:tcPr>
          <w:p w14:paraId="64D23408" w14:textId="77777777" w:rsidR="00AD414D" w:rsidRPr="00314A09" w:rsidRDefault="00AD414D" w:rsidP="00AD414D">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6F22F9BC"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2BD3918B"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E8338DE" w14:textId="02D6BDBE"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3B297F68" w14:textId="5B6490D2"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42097BD8" w14:textId="01FAC8DC" w:rsidR="00AD414D" w:rsidRPr="00314A09" w:rsidRDefault="00AD414D" w:rsidP="00AD414D">
            <w:pPr>
              <w:jc w:val="center"/>
              <w:rPr>
                <w:b/>
                <w:bCs/>
                <w:color w:val="000000"/>
                <w:sz w:val="22"/>
                <w:szCs w:val="22"/>
              </w:rPr>
            </w:pPr>
            <w:r>
              <w:rPr>
                <w:b/>
                <w:bCs/>
                <w:color w:val="000000"/>
                <w:sz w:val="28"/>
                <w:szCs w:val="28"/>
              </w:rPr>
              <w:t> </w:t>
            </w:r>
          </w:p>
        </w:tc>
        <w:tc>
          <w:tcPr>
            <w:tcW w:w="960" w:type="dxa"/>
            <w:shd w:val="clear" w:color="auto" w:fill="auto"/>
            <w:vAlign w:val="center"/>
            <w:hideMark/>
          </w:tcPr>
          <w:p w14:paraId="00E0D6C1" w14:textId="2EFD3236"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4C9B4FF4" w14:textId="2C784140" w:rsidR="00AD414D" w:rsidRPr="00314A09" w:rsidRDefault="00AD414D" w:rsidP="00AD414D">
            <w:pPr>
              <w:jc w:val="center"/>
              <w:rPr>
                <w:color w:val="000000"/>
                <w:sz w:val="22"/>
                <w:szCs w:val="22"/>
              </w:rPr>
            </w:pPr>
            <w:r>
              <w:rPr>
                <w:color w:val="000000"/>
                <w:sz w:val="22"/>
                <w:szCs w:val="22"/>
              </w:rPr>
              <w:t> </w:t>
            </w:r>
          </w:p>
        </w:tc>
        <w:tc>
          <w:tcPr>
            <w:tcW w:w="949" w:type="dxa"/>
            <w:shd w:val="clear" w:color="auto" w:fill="auto"/>
            <w:vAlign w:val="center"/>
            <w:hideMark/>
          </w:tcPr>
          <w:p w14:paraId="7D571310" w14:textId="73A570BB"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108346CD" w14:textId="0D27F46F" w:rsidR="00AD414D" w:rsidRPr="00314A09" w:rsidRDefault="00AD414D" w:rsidP="00AD414D">
            <w:pPr>
              <w:jc w:val="center"/>
              <w:rPr>
                <w:color w:val="000000"/>
                <w:sz w:val="22"/>
                <w:szCs w:val="22"/>
              </w:rPr>
            </w:pPr>
            <w:r>
              <w:rPr>
                <w:color w:val="000000"/>
                <w:sz w:val="20"/>
              </w:rPr>
              <w:t> </w:t>
            </w:r>
          </w:p>
        </w:tc>
        <w:tc>
          <w:tcPr>
            <w:tcW w:w="960" w:type="dxa"/>
            <w:shd w:val="clear" w:color="auto" w:fill="auto"/>
            <w:noWrap/>
            <w:vAlign w:val="bottom"/>
            <w:hideMark/>
          </w:tcPr>
          <w:p w14:paraId="173FCEDD" w14:textId="2DF42AA8"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1F9B2C65" w14:textId="77777777" w:rsidTr="003C1A21">
        <w:trPr>
          <w:trHeight w:val="315"/>
          <w:jc w:val="center"/>
        </w:trPr>
        <w:tc>
          <w:tcPr>
            <w:tcW w:w="988" w:type="dxa"/>
            <w:shd w:val="clear" w:color="auto" w:fill="auto"/>
            <w:vAlign w:val="center"/>
            <w:hideMark/>
          </w:tcPr>
          <w:p w14:paraId="5576DBD9" w14:textId="77777777" w:rsidR="00AD414D" w:rsidRPr="00314A09" w:rsidRDefault="00AD414D" w:rsidP="00AD414D">
            <w:pPr>
              <w:jc w:val="center"/>
              <w:rPr>
                <w:color w:val="000000"/>
                <w:sz w:val="22"/>
                <w:szCs w:val="22"/>
              </w:rPr>
            </w:pPr>
            <w:r w:rsidRPr="00314A09">
              <w:rPr>
                <w:color w:val="000000"/>
                <w:sz w:val="22"/>
                <w:szCs w:val="22"/>
              </w:rPr>
              <w:t>.3.3</w:t>
            </w:r>
          </w:p>
        </w:tc>
        <w:tc>
          <w:tcPr>
            <w:tcW w:w="4817" w:type="dxa"/>
            <w:shd w:val="clear" w:color="auto" w:fill="auto"/>
            <w:vAlign w:val="center"/>
            <w:hideMark/>
          </w:tcPr>
          <w:p w14:paraId="4BDCF756"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7709807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29280D1" w14:textId="4801628F"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0964AA45" w14:textId="3876811E"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75E4D275" w14:textId="13E2AFF1"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666AD7F3" w14:textId="42D33FAA"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2BEB7273" w14:textId="17B2D265" w:rsidR="00AD414D" w:rsidRPr="00314A09" w:rsidRDefault="00AD414D" w:rsidP="00AD414D">
            <w:pPr>
              <w:jc w:val="center"/>
              <w:rPr>
                <w:color w:val="000000"/>
                <w:sz w:val="22"/>
                <w:szCs w:val="22"/>
              </w:rPr>
            </w:pPr>
            <w:r>
              <w:rPr>
                <w:color w:val="000000"/>
                <w:sz w:val="20"/>
              </w:rPr>
              <w:t>299,5</w:t>
            </w:r>
          </w:p>
        </w:tc>
        <w:tc>
          <w:tcPr>
            <w:tcW w:w="949" w:type="dxa"/>
            <w:shd w:val="clear" w:color="auto" w:fill="auto"/>
            <w:vAlign w:val="center"/>
            <w:hideMark/>
          </w:tcPr>
          <w:p w14:paraId="02927235" w14:textId="6431259E" w:rsidR="00AD414D" w:rsidRPr="00314A09" w:rsidRDefault="00AD414D" w:rsidP="00AD414D">
            <w:pPr>
              <w:jc w:val="center"/>
              <w:rPr>
                <w:color w:val="000000"/>
                <w:sz w:val="22"/>
                <w:szCs w:val="22"/>
              </w:rPr>
            </w:pPr>
            <w:r>
              <w:rPr>
                <w:color w:val="000000"/>
                <w:sz w:val="20"/>
              </w:rPr>
              <w:t>1497,5</w:t>
            </w:r>
          </w:p>
        </w:tc>
        <w:tc>
          <w:tcPr>
            <w:tcW w:w="1337" w:type="dxa"/>
            <w:shd w:val="clear" w:color="auto" w:fill="auto"/>
            <w:vAlign w:val="center"/>
            <w:hideMark/>
          </w:tcPr>
          <w:p w14:paraId="47341938" w14:textId="7698D0CA" w:rsidR="00AD414D" w:rsidRPr="00314A09" w:rsidRDefault="00AD414D" w:rsidP="00AD414D">
            <w:pPr>
              <w:jc w:val="center"/>
              <w:rPr>
                <w:color w:val="000000"/>
                <w:sz w:val="22"/>
                <w:szCs w:val="22"/>
              </w:rPr>
            </w:pPr>
            <w:r>
              <w:rPr>
                <w:color w:val="000000"/>
                <w:sz w:val="20"/>
              </w:rPr>
              <w:t>898,5</w:t>
            </w:r>
          </w:p>
        </w:tc>
        <w:tc>
          <w:tcPr>
            <w:tcW w:w="960" w:type="dxa"/>
            <w:shd w:val="clear" w:color="auto" w:fill="auto"/>
            <w:vAlign w:val="center"/>
            <w:hideMark/>
          </w:tcPr>
          <w:p w14:paraId="34B85B81" w14:textId="01889C94" w:rsidR="00AD414D" w:rsidRPr="00314A09" w:rsidRDefault="00AD414D" w:rsidP="00AD414D">
            <w:pPr>
              <w:jc w:val="center"/>
              <w:rPr>
                <w:color w:val="000000"/>
                <w:sz w:val="22"/>
                <w:szCs w:val="22"/>
              </w:rPr>
            </w:pPr>
            <w:r>
              <w:rPr>
                <w:color w:val="000000"/>
                <w:sz w:val="20"/>
              </w:rPr>
              <w:t>2396,0</w:t>
            </w:r>
          </w:p>
        </w:tc>
      </w:tr>
      <w:tr w:rsidR="00AD414D" w:rsidRPr="00314A09" w14:paraId="2704E8E7" w14:textId="77777777" w:rsidTr="003C1A21">
        <w:trPr>
          <w:trHeight w:val="351"/>
          <w:jc w:val="center"/>
        </w:trPr>
        <w:tc>
          <w:tcPr>
            <w:tcW w:w="988" w:type="dxa"/>
            <w:shd w:val="clear" w:color="auto" w:fill="auto"/>
            <w:vAlign w:val="center"/>
            <w:hideMark/>
          </w:tcPr>
          <w:p w14:paraId="1F02F1F0" w14:textId="77777777" w:rsidR="00AD414D" w:rsidRPr="00314A09" w:rsidRDefault="00AD414D" w:rsidP="00AD414D">
            <w:pPr>
              <w:jc w:val="center"/>
              <w:rPr>
                <w:color w:val="000000"/>
                <w:sz w:val="22"/>
                <w:szCs w:val="22"/>
              </w:rPr>
            </w:pPr>
            <w:r w:rsidRPr="00314A09">
              <w:rPr>
                <w:color w:val="000000"/>
                <w:sz w:val="22"/>
                <w:szCs w:val="22"/>
              </w:rPr>
              <w:t>.3.4</w:t>
            </w:r>
          </w:p>
        </w:tc>
        <w:tc>
          <w:tcPr>
            <w:tcW w:w="4817" w:type="dxa"/>
            <w:shd w:val="clear" w:color="auto" w:fill="auto"/>
            <w:vAlign w:val="center"/>
            <w:hideMark/>
          </w:tcPr>
          <w:p w14:paraId="4F085675"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0DE9B14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942C469" w14:textId="70EB7988"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175E541" w14:textId="14A25736"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2E8EB25" w14:textId="32F87AED"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C91C016" w14:textId="0190947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E82D713" w14:textId="229B6B53"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4C81A787" w14:textId="3F711271"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2504C5A7" w14:textId="6FDD3C5F"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31F68D1" w14:textId="1561FD67" w:rsidR="00AD414D" w:rsidRPr="00314A09" w:rsidRDefault="00AD414D" w:rsidP="00AD414D">
            <w:pPr>
              <w:jc w:val="center"/>
              <w:rPr>
                <w:color w:val="000000"/>
                <w:sz w:val="22"/>
                <w:szCs w:val="22"/>
              </w:rPr>
            </w:pPr>
            <w:r>
              <w:rPr>
                <w:color w:val="000000"/>
                <w:sz w:val="20"/>
              </w:rPr>
              <w:t> </w:t>
            </w:r>
          </w:p>
        </w:tc>
      </w:tr>
      <w:tr w:rsidR="00AD414D" w:rsidRPr="00314A09" w14:paraId="1BF250DB" w14:textId="77777777" w:rsidTr="003C1A21">
        <w:trPr>
          <w:trHeight w:val="529"/>
          <w:jc w:val="center"/>
        </w:trPr>
        <w:tc>
          <w:tcPr>
            <w:tcW w:w="988" w:type="dxa"/>
            <w:shd w:val="clear" w:color="auto" w:fill="auto"/>
            <w:vAlign w:val="center"/>
            <w:hideMark/>
          </w:tcPr>
          <w:p w14:paraId="0267AAA2" w14:textId="77777777" w:rsidR="00AD414D" w:rsidRPr="00314A09" w:rsidRDefault="00AD414D" w:rsidP="00AD414D">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5E09AB9E" w14:textId="5B2FC3E4"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3409B108"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2D94836" w14:textId="083D0A1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4B42453" w14:textId="3865C420"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DE23C6C" w14:textId="31E8DB33"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B34E4E2" w14:textId="7AACA1D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73D9049" w14:textId="249C6CE4"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1FD526B9" w14:textId="41C7AFAB"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4F3B57C1" w14:textId="4FFAB81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2A26B12" w14:textId="194B07EE" w:rsidR="00AD414D" w:rsidRPr="00314A09" w:rsidRDefault="00AD414D" w:rsidP="00AD414D">
            <w:pPr>
              <w:jc w:val="center"/>
              <w:rPr>
                <w:color w:val="000000"/>
                <w:sz w:val="22"/>
                <w:szCs w:val="22"/>
              </w:rPr>
            </w:pPr>
            <w:r>
              <w:rPr>
                <w:color w:val="000000"/>
                <w:sz w:val="20"/>
              </w:rPr>
              <w:t> </w:t>
            </w:r>
          </w:p>
        </w:tc>
      </w:tr>
      <w:tr w:rsidR="00AD414D" w:rsidRPr="00314A09" w14:paraId="2BFAB086" w14:textId="77777777" w:rsidTr="003C1A21">
        <w:trPr>
          <w:trHeight w:val="315"/>
          <w:jc w:val="center"/>
        </w:trPr>
        <w:tc>
          <w:tcPr>
            <w:tcW w:w="988" w:type="dxa"/>
            <w:shd w:val="clear" w:color="auto" w:fill="auto"/>
            <w:vAlign w:val="center"/>
            <w:hideMark/>
          </w:tcPr>
          <w:p w14:paraId="3A14A7B1" w14:textId="77777777" w:rsidR="00AD414D" w:rsidRPr="00314A09" w:rsidRDefault="00AD414D" w:rsidP="00AD414D">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45720BBD"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433934B7"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04A82F45" w14:textId="22173733"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432A14ED" w14:textId="68CBCE38"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40719E0A" w14:textId="0FFC5CFC"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61C8CC95" w14:textId="79684282"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6F5D5FFF" w14:textId="4DD3BBF9" w:rsidR="00AD414D" w:rsidRPr="00314A09" w:rsidRDefault="00AD414D" w:rsidP="00AD414D">
            <w:pPr>
              <w:jc w:val="center"/>
              <w:rPr>
                <w:color w:val="000000"/>
                <w:sz w:val="22"/>
                <w:szCs w:val="22"/>
              </w:rPr>
            </w:pPr>
            <w:r>
              <w:rPr>
                <w:color w:val="000000"/>
                <w:sz w:val="20"/>
              </w:rPr>
              <w:t>0</w:t>
            </w:r>
          </w:p>
        </w:tc>
        <w:tc>
          <w:tcPr>
            <w:tcW w:w="949" w:type="dxa"/>
            <w:shd w:val="clear" w:color="auto" w:fill="auto"/>
            <w:vAlign w:val="center"/>
            <w:hideMark/>
          </w:tcPr>
          <w:p w14:paraId="6C389ABE" w14:textId="5E8439AB" w:rsidR="00AD414D" w:rsidRPr="00314A09" w:rsidRDefault="00AD414D" w:rsidP="00AD414D">
            <w:pPr>
              <w:jc w:val="center"/>
              <w:rPr>
                <w:color w:val="000000"/>
                <w:sz w:val="22"/>
                <w:szCs w:val="22"/>
              </w:rPr>
            </w:pPr>
            <w:r>
              <w:rPr>
                <w:color w:val="000000"/>
                <w:sz w:val="20"/>
              </w:rPr>
              <w:t>0</w:t>
            </w:r>
          </w:p>
        </w:tc>
        <w:tc>
          <w:tcPr>
            <w:tcW w:w="1337" w:type="dxa"/>
            <w:shd w:val="clear" w:color="auto" w:fill="auto"/>
            <w:vAlign w:val="center"/>
            <w:hideMark/>
          </w:tcPr>
          <w:p w14:paraId="52955472" w14:textId="0D76D1F5"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45D58922" w14:textId="0E991680" w:rsidR="00AD414D" w:rsidRPr="00314A09" w:rsidRDefault="00AD414D" w:rsidP="00AD414D">
            <w:pPr>
              <w:jc w:val="center"/>
              <w:rPr>
                <w:color w:val="000000"/>
                <w:sz w:val="22"/>
                <w:szCs w:val="22"/>
              </w:rPr>
            </w:pPr>
            <w:r>
              <w:rPr>
                <w:color w:val="000000"/>
                <w:sz w:val="20"/>
              </w:rPr>
              <w:t>0</w:t>
            </w:r>
          </w:p>
        </w:tc>
      </w:tr>
      <w:tr w:rsidR="00AD414D" w:rsidRPr="00314A09" w14:paraId="31A26C06" w14:textId="77777777" w:rsidTr="003C1A21">
        <w:trPr>
          <w:trHeight w:val="315"/>
          <w:jc w:val="center"/>
        </w:trPr>
        <w:tc>
          <w:tcPr>
            <w:tcW w:w="988" w:type="dxa"/>
            <w:shd w:val="clear" w:color="auto" w:fill="auto"/>
            <w:vAlign w:val="center"/>
            <w:hideMark/>
          </w:tcPr>
          <w:p w14:paraId="4B52CFFB" w14:textId="77777777" w:rsidR="00AD414D" w:rsidRPr="00314A09" w:rsidRDefault="00AD414D" w:rsidP="00AD414D">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4301BF14"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350C3583"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06DB4DD" w14:textId="2200EE4A"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BC046B1" w14:textId="18C252CB"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1A64EE49" w14:textId="71EEFB47"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D163545" w14:textId="782AC235"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8066E3C" w14:textId="1B696F5B"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39BFC94A" w14:textId="36E1B287"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0D99FF64" w14:textId="0B8AAEED" w:rsidR="00AD414D" w:rsidRPr="00314A09" w:rsidRDefault="00AD414D" w:rsidP="00AD414D">
            <w:pPr>
              <w:jc w:val="center"/>
              <w:rPr>
                <w:color w:val="000000"/>
                <w:sz w:val="22"/>
                <w:szCs w:val="22"/>
              </w:rPr>
            </w:pPr>
            <w:r>
              <w:rPr>
                <w:color w:val="000000"/>
                <w:sz w:val="20"/>
              </w:rPr>
              <w:t> </w:t>
            </w:r>
          </w:p>
        </w:tc>
        <w:tc>
          <w:tcPr>
            <w:tcW w:w="960" w:type="dxa"/>
            <w:shd w:val="clear" w:color="auto" w:fill="auto"/>
            <w:noWrap/>
            <w:vAlign w:val="bottom"/>
            <w:hideMark/>
          </w:tcPr>
          <w:p w14:paraId="67E75B32" w14:textId="62657151"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0267A935" w14:textId="77777777" w:rsidTr="00907273">
        <w:trPr>
          <w:trHeight w:val="300"/>
          <w:jc w:val="center"/>
        </w:trPr>
        <w:tc>
          <w:tcPr>
            <w:tcW w:w="988" w:type="dxa"/>
            <w:shd w:val="clear" w:color="000000" w:fill="FFFF00"/>
            <w:noWrap/>
            <w:vAlign w:val="bottom"/>
            <w:hideMark/>
          </w:tcPr>
          <w:p w14:paraId="6C74A8E0" w14:textId="77777777" w:rsidR="00AD414D" w:rsidRPr="00314A09" w:rsidRDefault="00AD414D" w:rsidP="00907273">
            <w:pPr>
              <w:jc w:val="center"/>
              <w:rPr>
                <w:rFonts w:ascii="Calibri" w:hAnsi="Calibri" w:cs="Calibri"/>
                <w:color w:val="000000"/>
                <w:sz w:val="22"/>
                <w:szCs w:val="22"/>
              </w:rPr>
            </w:pPr>
            <w:r w:rsidRPr="00314A09">
              <w:rPr>
                <w:rFonts w:ascii="Calibri" w:hAnsi="Calibri" w:cs="Calibri"/>
                <w:color w:val="000000"/>
                <w:sz w:val="22"/>
                <w:szCs w:val="22"/>
              </w:rPr>
              <w:t>3</w:t>
            </w:r>
          </w:p>
        </w:tc>
        <w:tc>
          <w:tcPr>
            <w:tcW w:w="13725" w:type="dxa"/>
            <w:gridSpan w:val="10"/>
            <w:shd w:val="clear" w:color="000000" w:fill="FFFF00"/>
            <w:vAlign w:val="center"/>
            <w:hideMark/>
          </w:tcPr>
          <w:p w14:paraId="527F8D97" w14:textId="77777777" w:rsidR="00AD414D" w:rsidRPr="00314A09" w:rsidRDefault="00AD414D" w:rsidP="00907273">
            <w:pPr>
              <w:jc w:val="center"/>
              <w:rPr>
                <w:b/>
                <w:bCs/>
                <w:color w:val="000000"/>
                <w:sz w:val="22"/>
                <w:szCs w:val="22"/>
              </w:rPr>
            </w:pPr>
            <w:r w:rsidRPr="00314A09">
              <w:rPr>
                <w:b/>
                <w:bCs/>
                <w:color w:val="000000"/>
                <w:sz w:val="22"/>
                <w:szCs w:val="22"/>
              </w:rPr>
              <w:t>ВСЕГО</w:t>
            </w:r>
          </w:p>
        </w:tc>
      </w:tr>
      <w:tr w:rsidR="00AD414D" w:rsidRPr="00314A09" w14:paraId="259BB1A4" w14:textId="77777777" w:rsidTr="00907273">
        <w:trPr>
          <w:trHeight w:val="525"/>
          <w:jc w:val="center"/>
        </w:trPr>
        <w:tc>
          <w:tcPr>
            <w:tcW w:w="988" w:type="dxa"/>
            <w:shd w:val="clear" w:color="auto" w:fill="auto"/>
            <w:vAlign w:val="center"/>
            <w:hideMark/>
          </w:tcPr>
          <w:p w14:paraId="5DD31771" w14:textId="77777777" w:rsidR="00AD414D" w:rsidRPr="00314A09" w:rsidRDefault="00AD414D" w:rsidP="00AD414D">
            <w:pPr>
              <w:jc w:val="center"/>
              <w:rPr>
                <w:color w:val="000000"/>
                <w:sz w:val="22"/>
                <w:szCs w:val="22"/>
              </w:rPr>
            </w:pPr>
            <w:r w:rsidRPr="00314A09">
              <w:rPr>
                <w:color w:val="000000"/>
                <w:sz w:val="22"/>
                <w:szCs w:val="22"/>
              </w:rPr>
              <w:t>.3.1</w:t>
            </w:r>
          </w:p>
        </w:tc>
        <w:tc>
          <w:tcPr>
            <w:tcW w:w="4817" w:type="dxa"/>
            <w:shd w:val="clear" w:color="auto" w:fill="auto"/>
            <w:vAlign w:val="center"/>
            <w:hideMark/>
          </w:tcPr>
          <w:p w14:paraId="063724F2" w14:textId="77777777" w:rsidR="00AD414D" w:rsidRPr="00314A09" w:rsidRDefault="00AD414D" w:rsidP="00AD414D">
            <w:pPr>
              <w:rPr>
                <w:color w:val="000000"/>
                <w:sz w:val="22"/>
                <w:szCs w:val="22"/>
              </w:rPr>
            </w:pPr>
            <w:r w:rsidRPr="00314A09">
              <w:rPr>
                <w:color w:val="000000"/>
                <w:sz w:val="22"/>
                <w:szCs w:val="22"/>
              </w:rPr>
              <w:t>Всего инвестиций за период, в т.ч.</w:t>
            </w:r>
          </w:p>
        </w:tc>
        <w:tc>
          <w:tcPr>
            <w:tcW w:w="862" w:type="dxa"/>
            <w:shd w:val="clear" w:color="auto" w:fill="auto"/>
            <w:vAlign w:val="center"/>
            <w:hideMark/>
          </w:tcPr>
          <w:p w14:paraId="0C9108B2"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30751A8" w14:textId="43AC0FAE" w:rsidR="00AD414D" w:rsidRPr="00314A09" w:rsidRDefault="00AD414D" w:rsidP="00AD414D">
            <w:pPr>
              <w:jc w:val="center"/>
              <w:rPr>
                <w:color w:val="000000"/>
                <w:sz w:val="22"/>
                <w:szCs w:val="22"/>
              </w:rPr>
            </w:pPr>
            <w:r>
              <w:rPr>
                <w:color w:val="000000"/>
                <w:sz w:val="20"/>
              </w:rPr>
              <w:t>535,5</w:t>
            </w:r>
          </w:p>
        </w:tc>
        <w:tc>
          <w:tcPr>
            <w:tcW w:w="960" w:type="dxa"/>
            <w:shd w:val="clear" w:color="auto" w:fill="auto"/>
            <w:vAlign w:val="center"/>
            <w:hideMark/>
          </w:tcPr>
          <w:p w14:paraId="3AD46E54" w14:textId="199723E1" w:rsidR="00AD414D" w:rsidRPr="00314A09" w:rsidRDefault="00AD414D" w:rsidP="00AD414D">
            <w:pPr>
              <w:jc w:val="center"/>
              <w:rPr>
                <w:color w:val="000000"/>
                <w:sz w:val="22"/>
                <w:szCs w:val="22"/>
              </w:rPr>
            </w:pPr>
            <w:r>
              <w:rPr>
                <w:color w:val="000000"/>
                <w:sz w:val="20"/>
              </w:rPr>
              <w:t>535,5</w:t>
            </w:r>
          </w:p>
        </w:tc>
        <w:tc>
          <w:tcPr>
            <w:tcW w:w="960" w:type="dxa"/>
            <w:shd w:val="clear" w:color="auto" w:fill="auto"/>
            <w:vAlign w:val="center"/>
            <w:hideMark/>
          </w:tcPr>
          <w:p w14:paraId="02994D42" w14:textId="2B8B84AB" w:rsidR="00AD414D" w:rsidRPr="00314A09" w:rsidRDefault="00AD414D" w:rsidP="00AD414D">
            <w:pPr>
              <w:jc w:val="center"/>
              <w:rPr>
                <w:color w:val="000000"/>
                <w:sz w:val="22"/>
                <w:szCs w:val="22"/>
              </w:rPr>
            </w:pPr>
            <w:r>
              <w:rPr>
                <w:color w:val="000000"/>
                <w:sz w:val="20"/>
              </w:rPr>
              <w:t>535,5</w:t>
            </w:r>
          </w:p>
        </w:tc>
        <w:tc>
          <w:tcPr>
            <w:tcW w:w="960" w:type="dxa"/>
            <w:shd w:val="clear" w:color="auto" w:fill="auto"/>
            <w:vAlign w:val="center"/>
            <w:hideMark/>
          </w:tcPr>
          <w:p w14:paraId="4E358E0E" w14:textId="56E778AA" w:rsidR="00AD414D" w:rsidRPr="00314A09" w:rsidRDefault="00AD414D" w:rsidP="00AD414D">
            <w:pPr>
              <w:jc w:val="center"/>
              <w:rPr>
                <w:color w:val="000000"/>
                <w:sz w:val="22"/>
                <w:szCs w:val="22"/>
              </w:rPr>
            </w:pPr>
            <w:r>
              <w:rPr>
                <w:color w:val="000000"/>
                <w:sz w:val="20"/>
              </w:rPr>
              <w:t>535,5</w:t>
            </w:r>
          </w:p>
        </w:tc>
        <w:tc>
          <w:tcPr>
            <w:tcW w:w="960" w:type="dxa"/>
            <w:shd w:val="clear" w:color="auto" w:fill="auto"/>
            <w:vAlign w:val="center"/>
            <w:hideMark/>
          </w:tcPr>
          <w:p w14:paraId="779787F3" w14:textId="51E4C52A" w:rsidR="00AD414D" w:rsidRPr="00314A09" w:rsidRDefault="00AD414D" w:rsidP="00AD414D">
            <w:pPr>
              <w:jc w:val="center"/>
              <w:rPr>
                <w:color w:val="000000"/>
                <w:sz w:val="22"/>
                <w:szCs w:val="22"/>
              </w:rPr>
            </w:pPr>
            <w:r>
              <w:rPr>
                <w:color w:val="000000"/>
                <w:sz w:val="20"/>
              </w:rPr>
              <w:t>535,5</w:t>
            </w:r>
          </w:p>
        </w:tc>
        <w:tc>
          <w:tcPr>
            <w:tcW w:w="949" w:type="dxa"/>
            <w:shd w:val="clear" w:color="auto" w:fill="auto"/>
            <w:vAlign w:val="center"/>
            <w:hideMark/>
          </w:tcPr>
          <w:p w14:paraId="0B477675" w14:textId="766D24EC" w:rsidR="00AD414D" w:rsidRPr="00314A09" w:rsidRDefault="00AD414D" w:rsidP="00AD414D">
            <w:pPr>
              <w:jc w:val="center"/>
              <w:rPr>
                <w:color w:val="000000"/>
                <w:sz w:val="22"/>
                <w:szCs w:val="22"/>
              </w:rPr>
            </w:pPr>
            <w:r>
              <w:rPr>
                <w:color w:val="000000"/>
                <w:sz w:val="20"/>
              </w:rPr>
              <w:t>2677,5</w:t>
            </w:r>
          </w:p>
        </w:tc>
        <w:tc>
          <w:tcPr>
            <w:tcW w:w="1337" w:type="dxa"/>
            <w:shd w:val="clear" w:color="auto" w:fill="auto"/>
            <w:vAlign w:val="center"/>
            <w:hideMark/>
          </w:tcPr>
          <w:p w14:paraId="4F981FAC" w14:textId="13D32194" w:rsidR="00AD414D" w:rsidRPr="00314A09" w:rsidRDefault="00AD414D" w:rsidP="00AD414D">
            <w:pPr>
              <w:jc w:val="center"/>
              <w:rPr>
                <w:color w:val="000000"/>
                <w:sz w:val="22"/>
                <w:szCs w:val="22"/>
              </w:rPr>
            </w:pPr>
            <w:r>
              <w:rPr>
                <w:color w:val="000000"/>
                <w:sz w:val="20"/>
              </w:rPr>
              <w:t>1606,5</w:t>
            </w:r>
          </w:p>
        </w:tc>
        <w:tc>
          <w:tcPr>
            <w:tcW w:w="960" w:type="dxa"/>
            <w:shd w:val="clear" w:color="auto" w:fill="auto"/>
            <w:vAlign w:val="center"/>
            <w:hideMark/>
          </w:tcPr>
          <w:p w14:paraId="1A03FA08" w14:textId="325B2CEE" w:rsidR="00AD414D" w:rsidRPr="00314A09" w:rsidRDefault="00AD414D" w:rsidP="00AD414D">
            <w:pPr>
              <w:jc w:val="center"/>
              <w:rPr>
                <w:color w:val="000000"/>
                <w:sz w:val="22"/>
                <w:szCs w:val="22"/>
              </w:rPr>
            </w:pPr>
            <w:r>
              <w:rPr>
                <w:color w:val="000000"/>
                <w:sz w:val="20"/>
              </w:rPr>
              <w:t>4284,0</w:t>
            </w:r>
          </w:p>
        </w:tc>
      </w:tr>
      <w:tr w:rsidR="00AD414D" w:rsidRPr="00314A09" w14:paraId="287ADA72" w14:textId="77777777" w:rsidTr="00907273">
        <w:trPr>
          <w:trHeight w:val="390"/>
          <w:jc w:val="center"/>
        </w:trPr>
        <w:tc>
          <w:tcPr>
            <w:tcW w:w="988" w:type="dxa"/>
            <w:shd w:val="clear" w:color="auto" w:fill="auto"/>
            <w:vAlign w:val="center"/>
            <w:hideMark/>
          </w:tcPr>
          <w:p w14:paraId="60FAA4E9" w14:textId="77777777" w:rsidR="00AD414D" w:rsidRPr="00314A09" w:rsidRDefault="00AD414D" w:rsidP="00AD414D">
            <w:pPr>
              <w:jc w:val="center"/>
              <w:rPr>
                <w:color w:val="000000"/>
                <w:sz w:val="22"/>
                <w:szCs w:val="22"/>
              </w:rPr>
            </w:pPr>
            <w:r w:rsidRPr="00314A09">
              <w:rPr>
                <w:color w:val="000000"/>
                <w:sz w:val="22"/>
                <w:szCs w:val="22"/>
              </w:rPr>
              <w:t>.3.2</w:t>
            </w:r>
          </w:p>
        </w:tc>
        <w:tc>
          <w:tcPr>
            <w:tcW w:w="4817" w:type="dxa"/>
            <w:shd w:val="clear" w:color="auto" w:fill="auto"/>
            <w:vAlign w:val="center"/>
            <w:hideMark/>
          </w:tcPr>
          <w:p w14:paraId="0A9571AA" w14:textId="77777777" w:rsidR="00AD414D" w:rsidRPr="00314A09" w:rsidRDefault="00AD414D" w:rsidP="00AD414D">
            <w:pPr>
              <w:rPr>
                <w:color w:val="000000"/>
                <w:sz w:val="22"/>
                <w:szCs w:val="22"/>
              </w:rPr>
            </w:pPr>
            <w:r w:rsidRPr="00314A09">
              <w:rPr>
                <w:color w:val="000000"/>
                <w:sz w:val="22"/>
                <w:szCs w:val="22"/>
              </w:rPr>
              <w:t>Федеральный бюджет</w:t>
            </w:r>
          </w:p>
        </w:tc>
        <w:tc>
          <w:tcPr>
            <w:tcW w:w="862" w:type="dxa"/>
            <w:shd w:val="clear" w:color="auto" w:fill="auto"/>
            <w:vAlign w:val="center"/>
            <w:hideMark/>
          </w:tcPr>
          <w:p w14:paraId="22363344"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4598D80" w14:textId="5BD501FB"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4A961A27" w14:textId="167D6B0B"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7B761BE9" w14:textId="2625CA14" w:rsidR="00AD414D" w:rsidRPr="00314A09" w:rsidRDefault="00AD414D" w:rsidP="00AD414D">
            <w:pPr>
              <w:jc w:val="center"/>
              <w:rPr>
                <w:b/>
                <w:bCs/>
                <w:color w:val="000000"/>
                <w:sz w:val="22"/>
                <w:szCs w:val="22"/>
              </w:rPr>
            </w:pPr>
            <w:r>
              <w:rPr>
                <w:b/>
                <w:bCs/>
                <w:color w:val="000000"/>
                <w:sz w:val="28"/>
                <w:szCs w:val="28"/>
              </w:rPr>
              <w:t> </w:t>
            </w:r>
          </w:p>
        </w:tc>
        <w:tc>
          <w:tcPr>
            <w:tcW w:w="960" w:type="dxa"/>
            <w:shd w:val="clear" w:color="auto" w:fill="auto"/>
            <w:vAlign w:val="center"/>
            <w:hideMark/>
          </w:tcPr>
          <w:p w14:paraId="7D19C05D" w14:textId="581BA065" w:rsidR="00AD414D" w:rsidRPr="00314A09" w:rsidRDefault="00AD414D" w:rsidP="00AD414D">
            <w:pPr>
              <w:jc w:val="center"/>
              <w:rPr>
                <w:color w:val="000000"/>
                <w:sz w:val="22"/>
                <w:szCs w:val="22"/>
              </w:rPr>
            </w:pPr>
            <w:r>
              <w:rPr>
                <w:color w:val="000000"/>
                <w:sz w:val="22"/>
                <w:szCs w:val="22"/>
              </w:rPr>
              <w:t> </w:t>
            </w:r>
          </w:p>
        </w:tc>
        <w:tc>
          <w:tcPr>
            <w:tcW w:w="960" w:type="dxa"/>
            <w:shd w:val="clear" w:color="auto" w:fill="auto"/>
            <w:vAlign w:val="center"/>
            <w:hideMark/>
          </w:tcPr>
          <w:p w14:paraId="5FF5A067" w14:textId="11923BE8" w:rsidR="00AD414D" w:rsidRPr="00314A09" w:rsidRDefault="00AD414D" w:rsidP="00AD414D">
            <w:pPr>
              <w:jc w:val="center"/>
              <w:rPr>
                <w:color w:val="000000"/>
                <w:sz w:val="22"/>
                <w:szCs w:val="22"/>
              </w:rPr>
            </w:pPr>
            <w:r>
              <w:rPr>
                <w:color w:val="000000"/>
                <w:sz w:val="22"/>
                <w:szCs w:val="22"/>
              </w:rPr>
              <w:t> </w:t>
            </w:r>
          </w:p>
        </w:tc>
        <w:tc>
          <w:tcPr>
            <w:tcW w:w="949" w:type="dxa"/>
            <w:shd w:val="clear" w:color="auto" w:fill="auto"/>
            <w:vAlign w:val="center"/>
            <w:hideMark/>
          </w:tcPr>
          <w:p w14:paraId="6D17698E" w14:textId="4C1E4169"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36395A22" w14:textId="49825576" w:rsidR="00AD414D" w:rsidRPr="00314A09" w:rsidRDefault="00AD414D" w:rsidP="00AD414D">
            <w:pPr>
              <w:jc w:val="center"/>
              <w:rPr>
                <w:color w:val="000000"/>
                <w:sz w:val="22"/>
                <w:szCs w:val="22"/>
              </w:rPr>
            </w:pPr>
            <w:r>
              <w:rPr>
                <w:color w:val="000000"/>
                <w:sz w:val="20"/>
              </w:rPr>
              <w:t> </w:t>
            </w:r>
          </w:p>
        </w:tc>
        <w:tc>
          <w:tcPr>
            <w:tcW w:w="960" w:type="dxa"/>
            <w:shd w:val="clear" w:color="auto" w:fill="auto"/>
            <w:noWrap/>
            <w:vAlign w:val="bottom"/>
            <w:hideMark/>
          </w:tcPr>
          <w:p w14:paraId="51439368" w14:textId="5B3137A5" w:rsidR="00AD414D" w:rsidRPr="00314A09" w:rsidRDefault="00AD414D" w:rsidP="00AD414D">
            <w:pPr>
              <w:jc w:val="center"/>
              <w:rPr>
                <w:rFonts w:ascii="Calibri" w:hAnsi="Calibri" w:cs="Calibri"/>
                <w:color w:val="000000"/>
                <w:sz w:val="22"/>
                <w:szCs w:val="22"/>
              </w:rPr>
            </w:pPr>
            <w:r>
              <w:rPr>
                <w:rFonts w:ascii="Calibri" w:hAnsi="Calibri" w:cs="Calibri"/>
                <w:color w:val="000000"/>
                <w:sz w:val="22"/>
                <w:szCs w:val="22"/>
              </w:rPr>
              <w:t> </w:t>
            </w:r>
          </w:p>
        </w:tc>
      </w:tr>
      <w:tr w:rsidR="00AD414D" w:rsidRPr="00314A09" w14:paraId="4D26E3F2" w14:textId="77777777" w:rsidTr="00907273">
        <w:trPr>
          <w:trHeight w:val="315"/>
          <w:jc w:val="center"/>
        </w:trPr>
        <w:tc>
          <w:tcPr>
            <w:tcW w:w="988" w:type="dxa"/>
            <w:shd w:val="clear" w:color="auto" w:fill="auto"/>
            <w:vAlign w:val="center"/>
            <w:hideMark/>
          </w:tcPr>
          <w:p w14:paraId="0C1AFCD7" w14:textId="77777777" w:rsidR="00AD414D" w:rsidRPr="00314A09" w:rsidRDefault="00AD414D" w:rsidP="00AD414D">
            <w:pPr>
              <w:jc w:val="center"/>
              <w:rPr>
                <w:color w:val="000000"/>
                <w:sz w:val="22"/>
                <w:szCs w:val="22"/>
              </w:rPr>
            </w:pPr>
            <w:r w:rsidRPr="00314A09">
              <w:rPr>
                <w:color w:val="000000"/>
                <w:sz w:val="22"/>
                <w:szCs w:val="22"/>
              </w:rPr>
              <w:t>.3.3</w:t>
            </w:r>
          </w:p>
        </w:tc>
        <w:tc>
          <w:tcPr>
            <w:tcW w:w="4817" w:type="dxa"/>
            <w:shd w:val="clear" w:color="auto" w:fill="auto"/>
            <w:vAlign w:val="center"/>
            <w:hideMark/>
          </w:tcPr>
          <w:p w14:paraId="02628B24" w14:textId="77777777" w:rsidR="00AD414D" w:rsidRPr="00314A09" w:rsidRDefault="00AD414D" w:rsidP="00AD414D">
            <w:pPr>
              <w:rPr>
                <w:color w:val="000000"/>
                <w:sz w:val="22"/>
                <w:szCs w:val="22"/>
              </w:rPr>
            </w:pPr>
            <w:r w:rsidRPr="00314A09">
              <w:rPr>
                <w:color w:val="000000"/>
                <w:sz w:val="22"/>
                <w:szCs w:val="22"/>
              </w:rPr>
              <w:t>бюджет субъекта РФ</w:t>
            </w:r>
          </w:p>
        </w:tc>
        <w:tc>
          <w:tcPr>
            <w:tcW w:w="862" w:type="dxa"/>
            <w:shd w:val="clear" w:color="auto" w:fill="auto"/>
            <w:vAlign w:val="center"/>
            <w:hideMark/>
          </w:tcPr>
          <w:p w14:paraId="19809F0D"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6626753" w14:textId="064F4466"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3822D570" w14:textId="4FE7F14E"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2B62EDF3" w14:textId="5F6377F3"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0D4F48F7" w14:textId="6D358333" w:rsidR="00AD414D" w:rsidRPr="00314A09" w:rsidRDefault="00AD414D" w:rsidP="00AD414D">
            <w:pPr>
              <w:jc w:val="center"/>
              <w:rPr>
                <w:color w:val="000000"/>
                <w:sz w:val="22"/>
                <w:szCs w:val="22"/>
              </w:rPr>
            </w:pPr>
            <w:r>
              <w:rPr>
                <w:color w:val="000000"/>
                <w:sz w:val="20"/>
              </w:rPr>
              <w:t>299,5</w:t>
            </w:r>
          </w:p>
        </w:tc>
        <w:tc>
          <w:tcPr>
            <w:tcW w:w="960" w:type="dxa"/>
            <w:shd w:val="clear" w:color="auto" w:fill="auto"/>
            <w:vAlign w:val="center"/>
            <w:hideMark/>
          </w:tcPr>
          <w:p w14:paraId="35AEDC5C" w14:textId="7EA75318" w:rsidR="00AD414D" w:rsidRPr="00314A09" w:rsidRDefault="00AD414D" w:rsidP="00AD414D">
            <w:pPr>
              <w:jc w:val="center"/>
              <w:rPr>
                <w:color w:val="000000"/>
                <w:sz w:val="22"/>
                <w:szCs w:val="22"/>
              </w:rPr>
            </w:pPr>
            <w:r>
              <w:rPr>
                <w:color w:val="000000"/>
                <w:sz w:val="20"/>
              </w:rPr>
              <w:t>299,5</w:t>
            </w:r>
          </w:p>
        </w:tc>
        <w:tc>
          <w:tcPr>
            <w:tcW w:w="949" w:type="dxa"/>
            <w:shd w:val="clear" w:color="auto" w:fill="auto"/>
            <w:vAlign w:val="center"/>
            <w:hideMark/>
          </w:tcPr>
          <w:p w14:paraId="10488AD8" w14:textId="4A74D4D4" w:rsidR="00AD414D" w:rsidRPr="00314A09" w:rsidRDefault="00AD414D" w:rsidP="00AD414D">
            <w:pPr>
              <w:jc w:val="center"/>
              <w:rPr>
                <w:color w:val="000000"/>
                <w:sz w:val="22"/>
                <w:szCs w:val="22"/>
              </w:rPr>
            </w:pPr>
            <w:r>
              <w:rPr>
                <w:color w:val="000000"/>
                <w:sz w:val="20"/>
              </w:rPr>
              <w:t>1497,5</w:t>
            </w:r>
          </w:p>
        </w:tc>
        <w:tc>
          <w:tcPr>
            <w:tcW w:w="1337" w:type="dxa"/>
            <w:shd w:val="clear" w:color="auto" w:fill="auto"/>
            <w:vAlign w:val="center"/>
            <w:hideMark/>
          </w:tcPr>
          <w:p w14:paraId="4A0336A4" w14:textId="7B0D0920" w:rsidR="00AD414D" w:rsidRPr="00314A09" w:rsidRDefault="00AD414D" w:rsidP="00AD414D">
            <w:pPr>
              <w:jc w:val="center"/>
              <w:rPr>
                <w:color w:val="000000"/>
                <w:sz w:val="22"/>
                <w:szCs w:val="22"/>
              </w:rPr>
            </w:pPr>
            <w:r>
              <w:rPr>
                <w:color w:val="000000"/>
                <w:sz w:val="20"/>
              </w:rPr>
              <w:t>898,5</w:t>
            </w:r>
          </w:p>
        </w:tc>
        <w:tc>
          <w:tcPr>
            <w:tcW w:w="960" w:type="dxa"/>
            <w:shd w:val="clear" w:color="auto" w:fill="auto"/>
            <w:vAlign w:val="center"/>
            <w:hideMark/>
          </w:tcPr>
          <w:p w14:paraId="785417ED" w14:textId="07EE6F0B" w:rsidR="00AD414D" w:rsidRPr="00314A09" w:rsidRDefault="00AD414D" w:rsidP="00AD414D">
            <w:pPr>
              <w:jc w:val="center"/>
              <w:rPr>
                <w:color w:val="000000"/>
                <w:sz w:val="22"/>
                <w:szCs w:val="22"/>
              </w:rPr>
            </w:pPr>
            <w:r>
              <w:rPr>
                <w:color w:val="000000"/>
                <w:sz w:val="20"/>
              </w:rPr>
              <w:t>2396,0</w:t>
            </w:r>
          </w:p>
        </w:tc>
      </w:tr>
      <w:tr w:rsidR="00AD414D" w:rsidRPr="00314A09" w14:paraId="4A5A1213" w14:textId="77777777" w:rsidTr="00907273">
        <w:trPr>
          <w:trHeight w:val="351"/>
          <w:jc w:val="center"/>
        </w:trPr>
        <w:tc>
          <w:tcPr>
            <w:tcW w:w="988" w:type="dxa"/>
            <w:shd w:val="clear" w:color="auto" w:fill="auto"/>
            <w:vAlign w:val="center"/>
            <w:hideMark/>
          </w:tcPr>
          <w:p w14:paraId="680396B3" w14:textId="77777777" w:rsidR="00AD414D" w:rsidRPr="00314A09" w:rsidRDefault="00AD414D" w:rsidP="00AD414D">
            <w:pPr>
              <w:jc w:val="center"/>
              <w:rPr>
                <w:color w:val="000000"/>
                <w:sz w:val="22"/>
                <w:szCs w:val="22"/>
              </w:rPr>
            </w:pPr>
            <w:r w:rsidRPr="00314A09">
              <w:rPr>
                <w:color w:val="000000"/>
                <w:sz w:val="22"/>
                <w:szCs w:val="22"/>
              </w:rPr>
              <w:lastRenderedPageBreak/>
              <w:t>.3.4</w:t>
            </w:r>
          </w:p>
        </w:tc>
        <w:tc>
          <w:tcPr>
            <w:tcW w:w="4817" w:type="dxa"/>
            <w:shd w:val="clear" w:color="auto" w:fill="auto"/>
            <w:vAlign w:val="center"/>
            <w:hideMark/>
          </w:tcPr>
          <w:p w14:paraId="6CB93E6C"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(района)</w:t>
            </w:r>
          </w:p>
        </w:tc>
        <w:tc>
          <w:tcPr>
            <w:tcW w:w="862" w:type="dxa"/>
            <w:shd w:val="clear" w:color="auto" w:fill="auto"/>
            <w:vAlign w:val="center"/>
            <w:hideMark/>
          </w:tcPr>
          <w:p w14:paraId="199C9692"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274910B8" w14:textId="6126AE3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91326BB" w14:textId="23F58CA8"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2EC19D24" w14:textId="1E21D05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4B63350" w14:textId="124356A1"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CDB579B" w14:textId="3C5F25F8"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35BCC374" w14:textId="29407FE0"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25A31395" w14:textId="2A76739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7C32F7D1" w14:textId="1D3E3391" w:rsidR="00AD414D" w:rsidRPr="00314A09" w:rsidRDefault="00AD414D" w:rsidP="00AD414D">
            <w:pPr>
              <w:jc w:val="center"/>
              <w:rPr>
                <w:color w:val="000000"/>
                <w:sz w:val="22"/>
                <w:szCs w:val="22"/>
              </w:rPr>
            </w:pPr>
            <w:r>
              <w:rPr>
                <w:color w:val="000000"/>
                <w:sz w:val="20"/>
              </w:rPr>
              <w:t> </w:t>
            </w:r>
          </w:p>
        </w:tc>
      </w:tr>
      <w:tr w:rsidR="00AD414D" w:rsidRPr="00314A09" w14:paraId="7507BF1F" w14:textId="77777777" w:rsidTr="00907273">
        <w:trPr>
          <w:trHeight w:val="529"/>
          <w:jc w:val="center"/>
        </w:trPr>
        <w:tc>
          <w:tcPr>
            <w:tcW w:w="988" w:type="dxa"/>
            <w:shd w:val="clear" w:color="auto" w:fill="auto"/>
            <w:vAlign w:val="center"/>
            <w:hideMark/>
          </w:tcPr>
          <w:p w14:paraId="7C743432" w14:textId="77777777" w:rsidR="00AD414D" w:rsidRPr="00314A09" w:rsidRDefault="00AD414D" w:rsidP="00AD414D">
            <w:pPr>
              <w:jc w:val="center"/>
              <w:rPr>
                <w:color w:val="000000"/>
                <w:sz w:val="22"/>
                <w:szCs w:val="22"/>
              </w:rPr>
            </w:pPr>
            <w:r w:rsidRPr="00314A09">
              <w:rPr>
                <w:color w:val="000000"/>
                <w:sz w:val="22"/>
                <w:szCs w:val="22"/>
              </w:rPr>
              <w:t>.3.5</w:t>
            </w:r>
          </w:p>
        </w:tc>
        <w:tc>
          <w:tcPr>
            <w:tcW w:w="4817" w:type="dxa"/>
            <w:shd w:val="clear" w:color="auto" w:fill="auto"/>
            <w:vAlign w:val="center"/>
            <w:hideMark/>
          </w:tcPr>
          <w:p w14:paraId="11036571" w14:textId="77777777" w:rsidR="00AD414D" w:rsidRPr="00314A09" w:rsidRDefault="00AD414D" w:rsidP="00AD414D">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862" w:type="dxa"/>
            <w:shd w:val="clear" w:color="auto" w:fill="auto"/>
            <w:vAlign w:val="center"/>
            <w:hideMark/>
          </w:tcPr>
          <w:p w14:paraId="4A575C85"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4852433" w14:textId="021AC2B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52CA6FC0" w14:textId="78241A02"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3B2DED92" w14:textId="460ECDDE"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6BFFC531" w14:textId="32BA25B3"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4E3CC9C2" w14:textId="36391A9C" w:rsidR="00AD414D" w:rsidRPr="00314A09" w:rsidRDefault="00AD414D" w:rsidP="00AD414D">
            <w:pPr>
              <w:jc w:val="center"/>
              <w:rPr>
                <w:color w:val="000000"/>
                <w:sz w:val="22"/>
                <w:szCs w:val="22"/>
              </w:rPr>
            </w:pPr>
            <w:r>
              <w:rPr>
                <w:color w:val="000000"/>
                <w:sz w:val="20"/>
              </w:rPr>
              <w:t> </w:t>
            </w:r>
          </w:p>
        </w:tc>
        <w:tc>
          <w:tcPr>
            <w:tcW w:w="949" w:type="dxa"/>
            <w:shd w:val="clear" w:color="auto" w:fill="auto"/>
            <w:vAlign w:val="center"/>
            <w:hideMark/>
          </w:tcPr>
          <w:p w14:paraId="0D14F31E" w14:textId="76F02626" w:rsidR="00AD414D" w:rsidRPr="00314A09" w:rsidRDefault="00AD414D" w:rsidP="00AD414D">
            <w:pPr>
              <w:jc w:val="center"/>
              <w:rPr>
                <w:color w:val="000000"/>
                <w:sz w:val="22"/>
                <w:szCs w:val="22"/>
              </w:rPr>
            </w:pPr>
            <w:r>
              <w:rPr>
                <w:color w:val="000000"/>
                <w:sz w:val="20"/>
              </w:rPr>
              <w:t> </w:t>
            </w:r>
          </w:p>
        </w:tc>
        <w:tc>
          <w:tcPr>
            <w:tcW w:w="1337" w:type="dxa"/>
            <w:shd w:val="clear" w:color="auto" w:fill="auto"/>
            <w:vAlign w:val="center"/>
            <w:hideMark/>
          </w:tcPr>
          <w:p w14:paraId="77BF7EFE" w14:textId="3FE27E45" w:rsidR="00AD414D" w:rsidRPr="00314A09" w:rsidRDefault="00AD414D" w:rsidP="00AD414D">
            <w:pPr>
              <w:jc w:val="center"/>
              <w:rPr>
                <w:color w:val="000000"/>
                <w:sz w:val="22"/>
                <w:szCs w:val="22"/>
              </w:rPr>
            </w:pPr>
            <w:r>
              <w:rPr>
                <w:color w:val="000000"/>
                <w:sz w:val="20"/>
              </w:rPr>
              <w:t> </w:t>
            </w:r>
          </w:p>
        </w:tc>
        <w:tc>
          <w:tcPr>
            <w:tcW w:w="960" w:type="dxa"/>
            <w:shd w:val="clear" w:color="auto" w:fill="auto"/>
            <w:vAlign w:val="center"/>
            <w:hideMark/>
          </w:tcPr>
          <w:p w14:paraId="0877BFDA" w14:textId="44EA7BB6" w:rsidR="00AD414D" w:rsidRPr="00314A09" w:rsidRDefault="00AD414D" w:rsidP="00AD414D">
            <w:pPr>
              <w:jc w:val="center"/>
              <w:rPr>
                <w:color w:val="000000"/>
                <w:sz w:val="22"/>
                <w:szCs w:val="22"/>
              </w:rPr>
            </w:pPr>
            <w:r>
              <w:rPr>
                <w:color w:val="000000"/>
                <w:sz w:val="20"/>
              </w:rPr>
              <w:t> </w:t>
            </w:r>
          </w:p>
        </w:tc>
      </w:tr>
      <w:tr w:rsidR="00AD414D" w:rsidRPr="00314A09" w14:paraId="2045A0A3" w14:textId="77777777" w:rsidTr="00907273">
        <w:trPr>
          <w:trHeight w:val="315"/>
          <w:jc w:val="center"/>
        </w:trPr>
        <w:tc>
          <w:tcPr>
            <w:tcW w:w="988" w:type="dxa"/>
            <w:shd w:val="clear" w:color="auto" w:fill="auto"/>
            <w:vAlign w:val="center"/>
            <w:hideMark/>
          </w:tcPr>
          <w:p w14:paraId="453BF98E" w14:textId="77777777" w:rsidR="00AD414D" w:rsidRPr="00314A09" w:rsidRDefault="00AD414D" w:rsidP="00AD414D">
            <w:pPr>
              <w:jc w:val="center"/>
              <w:rPr>
                <w:color w:val="000000"/>
                <w:sz w:val="22"/>
                <w:szCs w:val="22"/>
              </w:rPr>
            </w:pPr>
            <w:r w:rsidRPr="00314A09">
              <w:rPr>
                <w:color w:val="000000"/>
                <w:sz w:val="22"/>
                <w:szCs w:val="22"/>
              </w:rPr>
              <w:t>.3.6</w:t>
            </w:r>
          </w:p>
        </w:tc>
        <w:tc>
          <w:tcPr>
            <w:tcW w:w="4817" w:type="dxa"/>
            <w:shd w:val="clear" w:color="auto" w:fill="auto"/>
            <w:vAlign w:val="center"/>
            <w:hideMark/>
          </w:tcPr>
          <w:p w14:paraId="28E188A4" w14:textId="77777777" w:rsidR="00AD414D" w:rsidRPr="00314A09" w:rsidRDefault="00AD414D" w:rsidP="00AD414D">
            <w:pPr>
              <w:rPr>
                <w:color w:val="000000"/>
                <w:sz w:val="22"/>
                <w:szCs w:val="22"/>
              </w:rPr>
            </w:pPr>
            <w:r w:rsidRPr="00314A09">
              <w:rPr>
                <w:color w:val="000000"/>
                <w:sz w:val="22"/>
                <w:szCs w:val="22"/>
              </w:rPr>
              <w:t>Собственные средства РСО</w:t>
            </w:r>
          </w:p>
        </w:tc>
        <w:tc>
          <w:tcPr>
            <w:tcW w:w="862" w:type="dxa"/>
            <w:shd w:val="clear" w:color="auto" w:fill="auto"/>
            <w:vAlign w:val="center"/>
            <w:hideMark/>
          </w:tcPr>
          <w:p w14:paraId="6F43BD10"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14B90594" w14:textId="6DCC41B4"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1917AE7F" w14:textId="67939B9F"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3C8E0CA9" w14:textId="5AAF0F29"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30889706" w14:textId="64FB6E75"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03167CAD" w14:textId="786ADECB" w:rsidR="00AD414D" w:rsidRPr="00314A09" w:rsidRDefault="00AD414D" w:rsidP="00AD414D">
            <w:pPr>
              <w:jc w:val="center"/>
              <w:rPr>
                <w:color w:val="000000"/>
                <w:sz w:val="22"/>
                <w:szCs w:val="22"/>
              </w:rPr>
            </w:pPr>
            <w:r>
              <w:rPr>
                <w:color w:val="000000"/>
                <w:sz w:val="20"/>
              </w:rPr>
              <w:t>0</w:t>
            </w:r>
          </w:p>
        </w:tc>
        <w:tc>
          <w:tcPr>
            <w:tcW w:w="949" w:type="dxa"/>
            <w:shd w:val="clear" w:color="auto" w:fill="auto"/>
            <w:vAlign w:val="center"/>
            <w:hideMark/>
          </w:tcPr>
          <w:p w14:paraId="10B9B4DE" w14:textId="004B4195" w:rsidR="00AD414D" w:rsidRPr="00314A09" w:rsidRDefault="00AD414D" w:rsidP="00AD414D">
            <w:pPr>
              <w:jc w:val="center"/>
              <w:rPr>
                <w:color w:val="000000"/>
                <w:sz w:val="22"/>
                <w:szCs w:val="22"/>
              </w:rPr>
            </w:pPr>
            <w:r>
              <w:rPr>
                <w:color w:val="000000"/>
                <w:sz w:val="20"/>
              </w:rPr>
              <w:t>0</w:t>
            </w:r>
          </w:p>
        </w:tc>
        <w:tc>
          <w:tcPr>
            <w:tcW w:w="1337" w:type="dxa"/>
            <w:shd w:val="clear" w:color="auto" w:fill="auto"/>
            <w:vAlign w:val="center"/>
            <w:hideMark/>
          </w:tcPr>
          <w:p w14:paraId="3F5C6F15" w14:textId="723448E7" w:rsidR="00AD414D" w:rsidRPr="00314A09" w:rsidRDefault="00AD414D" w:rsidP="00AD414D">
            <w:pPr>
              <w:jc w:val="center"/>
              <w:rPr>
                <w:color w:val="000000"/>
                <w:sz w:val="22"/>
                <w:szCs w:val="22"/>
              </w:rPr>
            </w:pPr>
            <w:r>
              <w:rPr>
                <w:color w:val="000000"/>
                <w:sz w:val="20"/>
              </w:rPr>
              <w:t>0</w:t>
            </w:r>
          </w:p>
        </w:tc>
        <w:tc>
          <w:tcPr>
            <w:tcW w:w="960" w:type="dxa"/>
            <w:shd w:val="clear" w:color="auto" w:fill="auto"/>
            <w:vAlign w:val="center"/>
            <w:hideMark/>
          </w:tcPr>
          <w:p w14:paraId="581E5F94" w14:textId="07BBD3CF" w:rsidR="00AD414D" w:rsidRPr="00314A09" w:rsidRDefault="00AD414D" w:rsidP="00AD414D">
            <w:pPr>
              <w:jc w:val="center"/>
              <w:rPr>
                <w:color w:val="000000"/>
                <w:sz w:val="22"/>
                <w:szCs w:val="22"/>
              </w:rPr>
            </w:pPr>
            <w:r>
              <w:rPr>
                <w:color w:val="000000"/>
                <w:sz w:val="20"/>
              </w:rPr>
              <w:t>0</w:t>
            </w:r>
          </w:p>
        </w:tc>
      </w:tr>
      <w:tr w:rsidR="00AD414D" w:rsidRPr="00314A09" w14:paraId="5A3C4FB5" w14:textId="77777777" w:rsidTr="00907273">
        <w:trPr>
          <w:trHeight w:val="315"/>
          <w:jc w:val="center"/>
        </w:trPr>
        <w:tc>
          <w:tcPr>
            <w:tcW w:w="988" w:type="dxa"/>
            <w:shd w:val="clear" w:color="auto" w:fill="auto"/>
            <w:vAlign w:val="center"/>
            <w:hideMark/>
          </w:tcPr>
          <w:p w14:paraId="2A3047F6" w14:textId="77777777" w:rsidR="00AD414D" w:rsidRPr="00314A09" w:rsidRDefault="00AD414D" w:rsidP="00AD414D">
            <w:pPr>
              <w:jc w:val="center"/>
              <w:rPr>
                <w:color w:val="000000"/>
                <w:sz w:val="22"/>
                <w:szCs w:val="22"/>
              </w:rPr>
            </w:pPr>
            <w:r w:rsidRPr="00314A09">
              <w:rPr>
                <w:color w:val="000000"/>
                <w:sz w:val="22"/>
                <w:szCs w:val="22"/>
              </w:rPr>
              <w:t>.3.7</w:t>
            </w:r>
          </w:p>
        </w:tc>
        <w:tc>
          <w:tcPr>
            <w:tcW w:w="4817" w:type="dxa"/>
            <w:shd w:val="clear" w:color="auto" w:fill="auto"/>
            <w:vAlign w:val="center"/>
            <w:hideMark/>
          </w:tcPr>
          <w:p w14:paraId="19456B6E" w14:textId="77777777" w:rsidR="00AD414D" w:rsidRPr="00314A09" w:rsidRDefault="00AD414D" w:rsidP="00AD414D">
            <w:pPr>
              <w:rPr>
                <w:color w:val="000000"/>
                <w:sz w:val="22"/>
                <w:szCs w:val="22"/>
              </w:rPr>
            </w:pPr>
            <w:r w:rsidRPr="00314A09">
              <w:rPr>
                <w:color w:val="000000"/>
                <w:sz w:val="22"/>
                <w:szCs w:val="22"/>
              </w:rPr>
              <w:t>за счет тарифов на подключение</w:t>
            </w:r>
          </w:p>
        </w:tc>
        <w:tc>
          <w:tcPr>
            <w:tcW w:w="862" w:type="dxa"/>
            <w:shd w:val="clear" w:color="auto" w:fill="auto"/>
            <w:vAlign w:val="center"/>
            <w:hideMark/>
          </w:tcPr>
          <w:p w14:paraId="1737243E" w14:textId="77777777" w:rsidR="00AD414D" w:rsidRPr="00314A09" w:rsidRDefault="00AD414D" w:rsidP="00AD414D">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39762ABA" w14:textId="4BB96CC9"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0551F100" w14:textId="238F4AE4"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33972ECB" w14:textId="4B38C792"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49EAF883" w14:textId="5C4D1576" w:rsidR="00AD414D" w:rsidRPr="00314A09" w:rsidRDefault="00AD414D" w:rsidP="00AD414D">
            <w:pPr>
              <w:jc w:val="center"/>
              <w:rPr>
                <w:color w:val="000000"/>
                <w:sz w:val="22"/>
                <w:szCs w:val="22"/>
              </w:rPr>
            </w:pPr>
            <w:r>
              <w:rPr>
                <w:color w:val="000000"/>
                <w:sz w:val="20"/>
              </w:rPr>
              <w:t>236,0</w:t>
            </w:r>
          </w:p>
        </w:tc>
        <w:tc>
          <w:tcPr>
            <w:tcW w:w="960" w:type="dxa"/>
            <w:shd w:val="clear" w:color="auto" w:fill="auto"/>
            <w:vAlign w:val="center"/>
            <w:hideMark/>
          </w:tcPr>
          <w:p w14:paraId="564CA077" w14:textId="143D3F83" w:rsidR="00AD414D" w:rsidRPr="00314A09" w:rsidRDefault="00AD414D" w:rsidP="00AD414D">
            <w:pPr>
              <w:jc w:val="center"/>
              <w:rPr>
                <w:color w:val="000000"/>
                <w:sz w:val="22"/>
                <w:szCs w:val="22"/>
              </w:rPr>
            </w:pPr>
            <w:r>
              <w:rPr>
                <w:color w:val="000000"/>
                <w:sz w:val="20"/>
              </w:rPr>
              <w:t>236,0</w:t>
            </w:r>
          </w:p>
        </w:tc>
        <w:tc>
          <w:tcPr>
            <w:tcW w:w="949" w:type="dxa"/>
            <w:shd w:val="clear" w:color="auto" w:fill="auto"/>
            <w:vAlign w:val="center"/>
            <w:hideMark/>
          </w:tcPr>
          <w:p w14:paraId="54B4DE21" w14:textId="0CBA50CC" w:rsidR="00AD414D" w:rsidRPr="00314A09" w:rsidRDefault="00AD414D" w:rsidP="00AD414D">
            <w:pPr>
              <w:jc w:val="center"/>
              <w:rPr>
                <w:color w:val="000000"/>
                <w:sz w:val="22"/>
                <w:szCs w:val="22"/>
              </w:rPr>
            </w:pPr>
            <w:r>
              <w:rPr>
                <w:color w:val="000000"/>
                <w:sz w:val="20"/>
              </w:rPr>
              <w:t>1180,0</w:t>
            </w:r>
          </w:p>
        </w:tc>
        <w:tc>
          <w:tcPr>
            <w:tcW w:w="1337" w:type="dxa"/>
            <w:shd w:val="clear" w:color="auto" w:fill="auto"/>
            <w:vAlign w:val="center"/>
            <w:hideMark/>
          </w:tcPr>
          <w:p w14:paraId="39BA7D38" w14:textId="62BA4B2B" w:rsidR="00AD414D" w:rsidRPr="00314A09" w:rsidRDefault="00AD414D" w:rsidP="00AD414D">
            <w:pPr>
              <w:jc w:val="center"/>
              <w:rPr>
                <w:color w:val="000000"/>
                <w:sz w:val="22"/>
                <w:szCs w:val="22"/>
              </w:rPr>
            </w:pPr>
            <w:r>
              <w:rPr>
                <w:color w:val="000000"/>
                <w:sz w:val="20"/>
              </w:rPr>
              <w:t>708,0</w:t>
            </w:r>
          </w:p>
        </w:tc>
        <w:tc>
          <w:tcPr>
            <w:tcW w:w="960" w:type="dxa"/>
            <w:shd w:val="clear" w:color="auto" w:fill="auto"/>
            <w:noWrap/>
            <w:vAlign w:val="center"/>
            <w:hideMark/>
          </w:tcPr>
          <w:p w14:paraId="42629008" w14:textId="1FE29F25" w:rsidR="00AD414D" w:rsidRPr="00314A09" w:rsidRDefault="00AD414D" w:rsidP="00AD414D">
            <w:pPr>
              <w:jc w:val="center"/>
              <w:rPr>
                <w:rFonts w:ascii="Calibri" w:hAnsi="Calibri" w:cs="Calibri"/>
                <w:color w:val="000000"/>
                <w:sz w:val="22"/>
                <w:szCs w:val="22"/>
              </w:rPr>
            </w:pPr>
            <w:r>
              <w:rPr>
                <w:color w:val="000000"/>
                <w:sz w:val="20"/>
              </w:rPr>
              <w:t>1888,0</w:t>
            </w:r>
          </w:p>
        </w:tc>
      </w:tr>
    </w:tbl>
    <w:p w14:paraId="113756FA" w14:textId="77777777" w:rsidR="00407D54" w:rsidRDefault="00407D54" w:rsidP="003C2E0F">
      <w:pPr>
        <w:widowControl w:val="0"/>
        <w:tabs>
          <w:tab w:val="left" w:pos="822"/>
        </w:tabs>
        <w:autoSpaceDE w:val="0"/>
        <w:autoSpaceDN w:val="0"/>
        <w:spacing w:before="45"/>
        <w:jc w:val="both"/>
        <w:rPr>
          <w:szCs w:val="24"/>
        </w:rPr>
        <w:sectPr w:rsidR="00407D54" w:rsidSect="002D25CA">
          <w:pgSz w:w="16838" w:h="11906" w:orient="landscape"/>
          <w:pgMar w:top="851" w:right="851" w:bottom="1134" w:left="1134" w:header="709" w:footer="709" w:gutter="0"/>
          <w:cols w:space="708"/>
          <w:docGrid w:linePitch="360"/>
        </w:sectPr>
      </w:pPr>
    </w:p>
    <w:p w14:paraId="5778A6E9" w14:textId="4F74EFA0" w:rsidR="002308DE" w:rsidRPr="00C20F08" w:rsidRDefault="002308DE" w:rsidP="003C2E0F">
      <w:pPr>
        <w:pStyle w:val="3"/>
        <w:jc w:val="both"/>
        <w:rPr>
          <w:rFonts w:ascii="Times New Roman" w:hAnsi="Times New Roman"/>
          <w:sz w:val="24"/>
          <w:szCs w:val="24"/>
        </w:rPr>
      </w:pPr>
      <w:bookmarkStart w:id="370" w:name="_Toc169183807"/>
      <w:r w:rsidRPr="00C20F08">
        <w:rPr>
          <w:rFonts w:ascii="Times New Roman" w:hAnsi="Times New Roman"/>
          <w:sz w:val="24"/>
          <w:szCs w:val="24"/>
        </w:rPr>
        <w:lastRenderedPageBreak/>
        <w:t>1</w:t>
      </w:r>
      <w:r w:rsidR="0000020E" w:rsidRPr="00C20F08">
        <w:rPr>
          <w:rFonts w:ascii="Times New Roman" w:hAnsi="Times New Roman"/>
          <w:sz w:val="24"/>
          <w:szCs w:val="24"/>
        </w:rPr>
        <w:t>4</w:t>
      </w:r>
      <w:r w:rsidRPr="00C20F08">
        <w:rPr>
          <w:rFonts w:ascii="Times New Roman" w:hAnsi="Times New Roman"/>
          <w:sz w:val="24"/>
          <w:szCs w:val="24"/>
        </w:rPr>
        <w:t>.4.2.Оценка</w:t>
      </w:r>
      <w:r w:rsidRPr="00C20F08">
        <w:rPr>
          <w:rFonts w:ascii="Times New Roman" w:hAnsi="Times New Roman"/>
          <w:spacing w:val="-4"/>
          <w:sz w:val="24"/>
          <w:szCs w:val="24"/>
        </w:rPr>
        <w:t xml:space="preserve"> </w:t>
      </w:r>
      <w:r w:rsidRPr="00C20F08">
        <w:rPr>
          <w:rFonts w:ascii="Times New Roman" w:hAnsi="Times New Roman"/>
          <w:sz w:val="24"/>
          <w:szCs w:val="24"/>
        </w:rPr>
        <w:t>уровня</w:t>
      </w:r>
      <w:r w:rsidRPr="00C20F08">
        <w:rPr>
          <w:rFonts w:ascii="Times New Roman" w:hAnsi="Times New Roman"/>
          <w:spacing w:val="-8"/>
          <w:sz w:val="24"/>
          <w:szCs w:val="24"/>
        </w:rPr>
        <w:t xml:space="preserve"> </w:t>
      </w:r>
      <w:r w:rsidRPr="00C20F08">
        <w:rPr>
          <w:rFonts w:ascii="Times New Roman" w:hAnsi="Times New Roman"/>
          <w:sz w:val="24"/>
          <w:szCs w:val="24"/>
        </w:rPr>
        <w:t>тарифов</w:t>
      </w:r>
      <w:r w:rsidRPr="00C20F08">
        <w:rPr>
          <w:rFonts w:ascii="Times New Roman" w:hAnsi="Times New Roman"/>
          <w:spacing w:val="-4"/>
          <w:sz w:val="24"/>
          <w:szCs w:val="24"/>
        </w:rPr>
        <w:t xml:space="preserve"> </w:t>
      </w:r>
      <w:r w:rsidRPr="00C20F08">
        <w:rPr>
          <w:rFonts w:ascii="Times New Roman" w:hAnsi="Times New Roman"/>
          <w:sz w:val="24"/>
          <w:szCs w:val="24"/>
        </w:rPr>
        <w:t>на</w:t>
      </w:r>
      <w:r w:rsidRPr="00C20F08">
        <w:rPr>
          <w:rFonts w:ascii="Times New Roman" w:hAnsi="Times New Roman"/>
          <w:spacing w:val="-4"/>
          <w:sz w:val="24"/>
          <w:szCs w:val="24"/>
        </w:rPr>
        <w:t xml:space="preserve"> </w:t>
      </w:r>
      <w:r w:rsidRPr="00C20F08">
        <w:rPr>
          <w:rFonts w:ascii="Times New Roman" w:hAnsi="Times New Roman"/>
          <w:sz w:val="24"/>
          <w:szCs w:val="24"/>
        </w:rPr>
        <w:t>услуги</w:t>
      </w:r>
      <w:r w:rsidRPr="00C20F08">
        <w:rPr>
          <w:rFonts w:ascii="Times New Roman" w:hAnsi="Times New Roman"/>
          <w:spacing w:val="-4"/>
          <w:sz w:val="24"/>
          <w:szCs w:val="24"/>
        </w:rPr>
        <w:t xml:space="preserve"> </w:t>
      </w:r>
      <w:r w:rsidR="00A36660" w:rsidRPr="00C20F08">
        <w:rPr>
          <w:rFonts w:ascii="Times New Roman" w:hAnsi="Times New Roman"/>
          <w:spacing w:val="-4"/>
          <w:sz w:val="24"/>
          <w:szCs w:val="24"/>
        </w:rPr>
        <w:t>газо</w:t>
      </w:r>
      <w:r w:rsidRPr="00C20F08">
        <w:rPr>
          <w:rFonts w:ascii="Times New Roman" w:hAnsi="Times New Roman"/>
          <w:sz w:val="24"/>
          <w:szCs w:val="24"/>
        </w:rPr>
        <w:t>снабжения</w:t>
      </w:r>
      <w:r w:rsidRPr="00C20F08">
        <w:rPr>
          <w:rFonts w:ascii="Times New Roman" w:hAnsi="Times New Roman"/>
          <w:spacing w:val="-4"/>
          <w:sz w:val="24"/>
          <w:szCs w:val="24"/>
        </w:rPr>
        <w:t xml:space="preserve"> </w:t>
      </w:r>
      <w:r w:rsidRPr="00C20F08">
        <w:rPr>
          <w:rFonts w:ascii="Times New Roman" w:hAnsi="Times New Roman"/>
          <w:sz w:val="24"/>
          <w:szCs w:val="24"/>
        </w:rPr>
        <w:t>при реализации</w:t>
      </w:r>
      <w:r w:rsidRPr="00C20F08">
        <w:rPr>
          <w:rFonts w:ascii="Times New Roman" w:hAnsi="Times New Roman"/>
          <w:spacing w:val="-10"/>
          <w:sz w:val="24"/>
          <w:szCs w:val="24"/>
        </w:rPr>
        <w:t xml:space="preserve"> </w:t>
      </w:r>
      <w:r w:rsidRPr="00C20F08">
        <w:rPr>
          <w:rFonts w:ascii="Times New Roman" w:hAnsi="Times New Roman"/>
          <w:sz w:val="24"/>
          <w:szCs w:val="24"/>
        </w:rPr>
        <w:t xml:space="preserve">программы инвестиционных проектов </w:t>
      </w:r>
      <w:r w:rsidR="00A36660" w:rsidRPr="00C20F08">
        <w:rPr>
          <w:rFonts w:ascii="Times New Roman" w:hAnsi="Times New Roman"/>
          <w:sz w:val="24"/>
          <w:szCs w:val="24"/>
        </w:rPr>
        <w:t>газо</w:t>
      </w:r>
      <w:r w:rsidRPr="00C20F08">
        <w:rPr>
          <w:rFonts w:ascii="Times New Roman" w:hAnsi="Times New Roman"/>
          <w:sz w:val="24"/>
          <w:szCs w:val="24"/>
        </w:rPr>
        <w:t>снабжения</w:t>
      </w:r>
      <w:bookmarkEnd w:id="370"/>
    </w:p>
    <w:p w14:paraId="4AA80D77" w14:textId="719335DB" w:rsidR="002308DE" w:rsidRPr="00D82EF7" w:rsidRDefault="002308DE" w:rsidP="003C2E0F">
      <w:pPr>
        <w:pStyle w:val="af"/>
        <w:spacing w:before="110"/>
        <w:ind w:right="114"/>
        <w:jc w:val="both"/>
        <w:rPr>
          <w:sz w:val="24"/>
          <w:szCs w:val="24"/>
        </w:rPr>
      </w:pPr>
      <w:r>
        <w:rPr>
          <w:sz w:val="24"/>
          <w:szCs w:val="24"/>
        </w:rPr>
        <w:t xml:space="preserve">     </w:t>
      </w:r>
      <w:r w:rsidRPr="00D82EF7">
        <w:rPr>
          <w:sz w:val="24"/>
          <w:szCs w:val="24"/>
        </w:rPr>
        <w:t xml:space="preserve">Результаты расчета прогнозных среднегодовых тарифов на услуги </w:t>
      </w:r>
      <w:r w:rsidR="00A36660">
        <w:rPr>
          <w:sz w:val="24"/>
          <w:szCs w:val="24"/>
        </w:rPr>
        <w:t>газо</w:t>
      </w:r>
      <w:r w:rsidRPr="00D82EF7">
        <w:rPr>
          <w:sz w:val="24"/>
          <w:szCs w:val="24"/>
        </w:rPr>
        <w:t>снабжения в период до 202</w:t>
      </w:r>
      <w:r>
        <w:rPr>
          <w:sz w:val="24"/>
          <w:szCs w:val="24"/>
        </w:rPr>
        <w:t>8</w:t>
      </w:r>
      <w:r w:rsidRPr="00D82EF7">
        <w:rPr>
          <w:sz w:val="24"/>
          <w:szCs w:val="24"/>
        </w:rPr>
        <w:t xml:space="preserve"> года при реализации программы инвестиционных проектов </w:t>
      </w:r>
      <w:r w:rsidR="00A36660">
        <w:rPr>
          <w:sz w:val="24"/>
          <w:szCs w:val="24"/>
        </w:rPr>
        <w:t>газо</w:t>
      </w:r>
      <w:r w:rsidRPr="00D82EF7">
        <w:rPr>
          <w:sz w:val="24"/>
          <w:szCs w:val="24"/>
        </w:rPr>
        <w:t>снабжения представлены в таблице 1</w:t>
      </w:r>
      <w:r w:rsidR="0000020E">
        <w:rPr>
          <w:sz w:val="24"/>
          <w:szCs w:val="24"/>
        </w:rPr>
        <w:t>4.</w:t>
      </w:r>
      <w:r w:rsidR="008F4803">
        <w:rPr>
          <w:sz w:val="24"/>
          <w:szCs w:val="24"/>
        </w:rPr>
        <w:t>9</w:t>
      </w:r>
      <w:r w:rsidRPr="00D82EF7">
        <w:rPr>
          <w:sz w:val="24"/>
          <w:szCs w:val="24"/>
        </w:rPr>
        <w:t>.</w:t>
      </w:r>
    </w:p>
    <w:p w14:paraId="2C195963" w14:textId="1EE08B59" w:rsidR="002308DE" w:rsidRPr="00D82EF7" w:rsidRDefault="002308DE" w:rsidP="003C2E0F">
      <w:pPr>
        <w:pStyle w:val="af"/>
        <w:spacing w:before="118"/>
        <w:ind w:right="112"/>
        <w:jc w:val="both"/>
        <w:rPr>
          <w:sz w:val="24"/>
          <w:szCs w:val="24"/>
        </w:rPr>
      </w:pPr>
      <w:r>
        <w:rPr>
          <w:sz w:val="24"/>
          <w:szCs w:val="24"/>
        </w:rPr>
        <w:t xml:space="preserve">     </w:t>
      </w:r>
      <w:r w:rsidRPr="00D82EF7">
        <w:rPr>
          <w:sz w:val="24"/>
          <w:szCs w:val="24"/>
        </w:rPr>
        <w:t xml:space="preserve">Тарифы в сфере </w:t>
      </w:r>
      <w:r w:rsidR="00A36660">
        <w:rPr>
          <w:sz w:val="24"/>
          <w:szCs w:val="24"/>
        </w:rPr>
        <w:t>газо</w:t>
      </w:r>
      <w:r w:rsidRPr="00D82EF7">
        <w:rPr>
          <w:sz w:val="24"/>
          <w:szCs w:val="24"/>
        </w:rPr>
        <w:t>снабжения, рассчитанные на период 20</w:t>
      </w:r>
      <w:r>
        <w:rPr>
          <w:sz w:val="24"/>
          <w:szCs w:val="24"/>
        </w:rPr>
        <w:t>24</w:t>
      </w:r>
      <w:r w:rsidRPr="00D82EF7">
        <w:rPr>
          <w:sz w:val="24"/>
          <w:szCs w:val="24"/>
        </w:rPr>
        <w:t>– 20</w:t>
      </w:r>
      <w:r>
        <w:rPr>
          <w:sz w:val="24"/>
          <w:szCs w:val="24"/>
        </w:rPr>
        <w:t>3</w:t>
      </w:r>
      <w:r w:rsidR="00AD414D">
        <w:rPr>
          <w:sz w:val="24"/>
          <w:szCs w:val="24"/>
        </w:rPr>
        <w:t>1</w:t>
      </w:r>
      <w:r w:rsidRPr="00D82EF7">
        <w:rPr>
          <w:sz w:val="24"/>
          <w:szCs w:val="24"/>
        </w:rPr>
        <w:t xml:space="preserve"> г.г., носят прогнозный характер и могут изменяться в зависимости от условий социально-экономического развития </w:t>
      </w:r>
      <w:r w:rsidR="00A36660">
        <w:rPr>
          <w:sz w:val="24"/>
          <w:szCs w:val="24"/>
        </w:rPr>
        <w:t>муниципального образования</w:t>
      </w:r>
      <w:r w:rsidRPr="00D82EF7">
        <w:rPr>
          <w:sz w:val="24"/>
          <w:szCs w:val="24"/>
        </w:rPr>
        <w:t xml:space="preserve">. В случаях корректировки программы инвестиционных проектов </w:t>
      </w:r>
      <w:r w:rsidR="00A36660">
        <w:rPr>
          <w:sz w:val="24"/>
          <w:szCs w:val="24"/>
        </w:rPr>
        <w:t>газо</w:t>
      </w:r>
      <w:r w:rsidRPr="00D82EF7">
        <w:rPr>
          <w:sz w:val="24"/>
          <w:szCs w:val="24"/>
        </w:rPr>
        <w:t xml:space="preserve">снабжения, а также изменения их состава и объемов финансирования, прогнозные тарифы могут корректироваться </w:t>
      </w:r>
      <w:r w:rsidRPr="00D82EF7">
        <w:rPr>
          <w:spacing w:val="-2"/>
          <w:sz w:val="24"/>
          <w:szCs w:val="24"/>
        </w:rPr>
        <w:t>ежегодно.</w:t>
      </w:r>
    </w:p>
    <w:p w14:paraId="6386E58F" w14:textId="044C7BAC" w:rsidR="002308DE" w:rsidRPr="00A5099E" w:rsidRDefault="002308DE" w:rsidP="003C2E0F">
      <w:pPr>
        <w:pStyle w:val="4"/>
        <w:rPr>
          <w:spacing w:val="-4"/>
          <w:sz w:val="22"/>
          <w:szCs w:val="22"/>
        </w:rPr>
      </w:pPr>
      <w:r w:rsidRPr="00A5099E">
        <w:rPr>
          <w:sz w:val="22"/>
          <w:szCs w:val="22"/>
        </w:rPr>
        <w:t xml:space="preserve">Таблица </w:t>
      </w:r>
      <w:r w:rsidR="00BF074B" w:rsidRPr="00A5099E">
        <w:rPr>
          <w:sz w:val="22"/>
          <w:szCs w:val="22"/>
        </w:rPr>
        <w:t>1</w:t>
      </w:r>
      <w:r w:rsidR="0000020E" w:rsidRPr="00A5099E">
        <w:rPr>
          <w:sz w:val="22"/>
          <w:szCs w:val="22"/>
        </w:rPr>
        <w:t>4</w:t>
      </w:r>
      <w:r w:rsidR="00BF074B" w:rsidRPr="00A5099E">
        <w:rPr>
          <w:sz w:val="22"/>
          <w:szCs w:val="22"/>
        </w:rPr>
        <w:t>.</w:t>
      </w:r>
      <w:r w:rsidR="008F4803">
        <w:rPr>
          <w:sz w:val="22"/>
          <w:szCs w:val="22"/>
        </w:rPr>
        <w:t>9</w:t>
      </w:r>
      <w:r w:rsidR="00BF074B" w:rsidRPr="00A5099E">
        <w:rPr>
          <w:sz w:val="22"/>
          <w:szCs w:val="22"/>
        </w:rPr>
        <w:t>.</w:t>
      </w:r>
      <w:r w:rsidRPr="00A5099E">
        <w:rPr>
          <w:sz w:val="22"/>
          <w:szCs w:val="22"/>
        </w:rPr>
        <w:t>Прогнозный</w:t>
      </w:r>
      <w:r w:rsidRPr="00A5099E">
        <w:rPr>
          <w:spacing w:val="-6"/>
          <w:sz w:val="22"/>
          <w:szCs w:val="22"/>
        </w:rPr>
        <w:t xml:space="preserve"> </w:t>
      </w:r>
      <w:r w:rsidRPr="00A5099E">
        <w:rPr>
          <w:sz w:val="22"/>
          <w:szCs w:val="22"/>
        </w:rPr>
        <w:t>среднегодовой</w:t>
      </w:r>
      <w:r w:rsidRPr="00A5099E">
        <w:rPr>
          <w:spacing w:val="-2"/>
          <w:sz w:val="22"/>
          <w:szCs w:val="22"/>
        </w:rPr>
        <w:t xml:space="preserve"> </w:t>
      </w:r>
      <w:r w:rsidRPr="00A5099E">
        <w:rPr>
          <w:sz w:val="22"/>
          <w:szCs w:val="22"/>
        </w:rPr>
        <w:t>тариф</w:t>
      </w:r>
      <w:r w:rsidRPr="00A5099E">
        <w:rPr>
          <w:spacing w:val="-6"/>
          <w:sz w:val="22"/>
          <w:szCs w:val="22"/>
        </w:rPr>
        <w:t xml:space="preserve"> </w:t>
      </w:r>
      <w:r w:rsidRPr="00A5099E">
        <w:rPr>
          <w:sz w:val="22"/>
          <w:szCs w:val="22"/>
        </w:rPr>
        <w:t>на</w:t>
      </w:r>
      <w:r w:rsidRPr="00A5099E">
        <w:rPr>
          <w:spacing w:val="2"/>
          <w:sz w:val="22"/>
          <w:szCs w:val="22"/>
        </w:rPr>
        <w:t xml:space="preserve"> </w:t>
      </w:r>
      <w:r w:rsidRPr="00A5099E">
        <w:rPr>
          <w:sz w:val="22"/>
          <w:szCs w:val="22"/>
        </w:rPr>
        <w:t>услуги</w:t>
      </w:r>
      <w:r w:rsidRPr="00A5099E">
        <w:rPr>
          <w:spacing w:val="-3"/>
          <w:sz w:val="22"/>
          <w:szCs w:val="22"/>
        </w:rPr>
        <w:t xml:space="preserve"> газо</w:t>
      </w:r>
      <w:r w:rsidRPr="00A5099E">
        <w:rPr>
          <w:sz w:val="22"/>
          <w:szCs w:val="22"/>
        </w:rPr>
        <w:t>снабжения</w:t>
      </w:r>
      <w:r w:rsidRPr="00A5099E">
        <w:rPr>
          <w:spacing w:val="-2"/>
          <w:sz w:val="22"/>
          <w:szCs w:val="22"/>
        </w:rPr>
        <w:t xml:space="preserve"> </w:t>
      </w:r>
      <w:r w:rsidRPr="00A5099E">
        <w:rPr>
          <w:sz w:val="22"/>
          <w:szCs w:val="22"/>
        </w:rPr>
        <w:t>в период</w:t>
      </w:r>
      <w:r w:rsidRPr="00A5099E">
        <w:rPr>
          <w:spacing w:val="-5"/>
          <w:sz w:val="22"/>
          <w:szCs w:val="22"/>
        </w:rPr>
        <w:t xml:space="preserve"> </w:t>
      </w:r>
      <w:r w:rsidRPr="00A5099E">
        <w:rPr>
          <w:sz w:val="22"/>
          <w:szCs w:val="22"/>
        </w:rPr>
        <w:t>до</w:t>
      </w:r>
      <w:r w:rsidRPr="00A5099E">
        <w:rPr>
          <w:spacing w:val="-2"/>
          <w:sz w:val="22"/>
          <w:szCs w:val="22"/>
        </w:rPr>
        <w:t xml:space="preserve"> </w:t>
      </w:r>
      <w:r w:rsidRPr="00A5099E">
        <w:rPr>
          <w:sz w:val="22"/>
          <w:szCs w:val="22"/>
        </w:rPr>
        <w:t>203</w:t>
      </w:r>
      <w:r w:rsidR="00C629D3">
        <w:rPr>
          <w:sz w:val="22"/>
          <w:szCs w:val="22"/>
        </w:rPr>
        <w:t>1</w:t>
      </w:r>
      <w:r w:rsidRPr="00A5099E">
        <w:rPr>
          <w:spacing w:val="-4"/>
          <w:sz w:val="22"/>
          <w:szCs w:val="22"/>
        </w:rPr>
        <w:t xml:space="preserve"> года</w:t>
      </w:r>
    </w:p>
    <w:tbl>
      <w:tblPr>
        <w:tblW w:w="9775" w:type="dxa"/>
        <w:jc w:val="center"/>
        <w:tblLook w:val="04A0" w:firstRow="1" w:lastRow="0" w:firstColumn="1" w:lastColumn="0" w:noHBand="0" w:noVBand="1"/>
      </w:tblPr>
      <w:tblGrid>
        <w:gridCol w:w="2550"/>
        <w:gridCol w:w="942"/>
        <w:gridCol w:w="992"/>
        <w:gridCol w:w="977"/>
        <w:gridCol w:w="703"/>
        <w:gridCol w:w="717"/>
        <w:gridCol w:w="717"/>
        <w:gridCol w:w="717"/>
        <w:gridCol w:w="1460"/>
      </w:tblGrid>
      <w:tr w:rsidR="00A36660" w:rsidRPr="00D82EF7" w14:paraId="020C9F13" w14:textId="77777777" w:rsidTr="0088215E">
        <w:trPr>
          <w:trHeight w:val="315"/>
          <w:jc w:val="center"/>
        </w:trPr>
        <w:tc>
          <w:tcPr>
            <w:tcW w:w="2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217A70" w14:textId="77777777" w:rsidR="002308DE" w:rsidRPr="00D82EF7" w:rsidRDefault="002308DE" w:rsidP="003C2E0F">
            <w:pPr>
              <w:jc w:val="center"/>
              <w:rPr>
                <w:color w:val="000000"/>
                <w:sz w:val="20"/>
              </w:rPr>
            </w:pPr>
            <w:r w:rsidRPr="00D82EF7">
              <w:rPr>
                <w:color w:val="000000"/>
                <w:sz w:val="20"/>
              </w:rPr>
              <w:t>Показатель</w:t>
            </w:r>
          </w:p>
        </w:tc>
        <w:tc>
          <w:tcPr>
            <w:tcW w:w="7225" w:type="dxa"/>
            <w:gridSpan w:val="8"/>
            <w:tcBorders>
              <w:top w:val="single" w:sz="8" w:space="0" w:color="auto"/>
              <w:left w:val="nil"/>
              <w:bottom w:val="single" w:sz="8" w:space="0" w:color="auto"/>
              <w:right w:val="nil"/>
            </w:tcBorders>
            <w:shd w:val="clear" w:color="auto" w:fill="auto"/>
            <w:noWrap/>
            <w:vAlign w:val="center"/>
            <w:hideMark/>
          </w:tcPr>
          <w:p w14:paraId="2462EC36" w14:textId="77777777" w:rsidR="002308DE" w:rsidRPr="00D82EF7" w:rsidRDefault="002308DE" w:rsidP="003C2E0F">
            <w:pPr>
              <w:jc w:val="center"/>
              <w:rPr>
                <w:color w:val="000000"/>
                <w:sz w:val="20"/>
              </w:rPr>
            </w:pPr>
            <w:r w:rsidRPr="00D82EF7">
              <w:rPr>
                <w:color w:val="000000"/>
                <w:sz w:val="20"/>
              </w:rPr>
              <w:t>Период прогнозирования</w:t>
            </w:r>
          </w:p>
        </w:tc>
      </w:tr>
      <w:tr w:rsidR="002308DE" w:rsidRPr="00D82EF7" w14:paraId="7A3E1D1C" w14:textId="77777777" w:rsidTr="0088215E">
        <w:trPr>
          <w:trHeight w:val="315"/>
          <w:jc w:val="center"/>
        </w:trPr>
        <w:tc>
          <w:tcPr>
            <w:tcW w:w="2550" w:type="dxa"/>
            <w:vMerge/>
            <w:tcBorders>
              <w:top w:val="single" w:sz="8" w:space="0" w:color="auto"/>
              <w:left w:val="single" w:sz="8" w:space="0" w:color="auto"/>
              <w:bottom w:val="single" w:sz="8" w:space="0" w:color="000000"/>
              <w:right w:val="single" w:sz="8" w:space="0" w:color="auto"/>
            </w:tcBorders>
            <w:vAlign w:val="center"/>
            <w:hideMark/>
          </w:tcPr>
          <w:p w14:paraId="393F4C02" w14:textId="77777777" w:rsidR="002308DE" w:rsidRPr="00D82EF7" w:rsidRDefault="002308DE" w:rsidP="003C2E0F">
            <w:pPr>
              <w:rPr>
                <w:color w:val="000000"/>
                <w:sz w:val="20"/>
              </w:rPr>
            </w:pPr>
          </w:p>
        </w:tc>
        <w:tc>
          <w:tcPr>
            <w:tcW w:w="942" w:type="dxa"/>
            <w:tcBorders>
              <w:top w:val="nil"/>
              <w:left w:val="nil"/>
              <w:bottom w:val="single" w:sz="8" w:space="0" w:color="auto"/>
              <w:right w:val="single" w:sz="8" w:space="0" w:color="auto"/>
            </w:tcBorders>
            <w:shd w:val="clear" w:color="auto" w:fill="auto"/>
            <w:vAlign w:val="center"/>
            <w:hideMark/>
          </w:tcPr>
          <w:p w14:paraId="4C53B3BB" w14:textId="3D05CC95" w:rsidR="002308DE" w:rsidRPr="00D82EF7" w:rsidRDefault="00B62DD4" w:rsidP="003C2E0F">
            <w:pPr>
              <w:jc w:val="center"/>
              <w:rPr>
                <w:color w:val="000000"/>
                <w:sz w:val="20"/>
              </w:rPr>
            </w:pPr>
            <w:r>
              <w:rPr>
                <w:color w:val="000000"/>
                <w:sz w:val="20"/>
              </w:rPr>
              <w:t>Е</w:t>
            </w:r>
            <w:r w:rsidR="002308DE" w:rsidRPr="00D82EF7">
              <w:rPr>
                <w:color w:val="000000"/>
                <w:sz w:val="20"/>
              </w:rPr>
              <w:t>д</w:t>
            </w:r>
            <w:proofErr w:type="gramStart"/>
            <w:r w:rsidR="002308DE" w:rsidRPr="00D82EF7">
              <w:rPr>
                <w:color w:val="000000"/>
                <w:sz w:val="20"/>
              </w:rPr>
              <w:t>.и</w:t>
            </w:r>
            <w:proofErr w:type="gramEnd"/>
            <w:r w:rsidR="002308DE" w:rsidRPr="00D82EF7">
              <w:rPr>
                <w:color w:val="000000"/>
                <w:sz w:val="20"/>
              </w:rPr>
              <w:t>зм</w:t>
            </w:r>
          </w:p>
        </w:tc>
        <w:tc>
          <w:tcPr>
            <w:tcW w:w="992" w:type="dxa"/>
            <w:tcBorders>
              <w:top w:val="nil"/>
              <w:left w:val="nil"/>
              <w:bottom w:val="single" w:sz="8" w:space="0" w:color="auto"/>
              <w:right w:val="single" w:sz="8" w:space="0" w:color="auto"/>
            </w:tcBorders>
            <w:shd w:val="clear" w:color="auto" w:fill="auto"/>
            <w:noWrap/>
            <w:vAlign w:val="center"/>
            <w:hideMark/>
          </w:tcPr>
          <w:p w14:paraId="4222F6F5" w14:textId="77777777" w:rsidR="002308DE" w:rsidRPr="00D82EF7" w:rsidRDefault="002308DE" w:rsidP="003C2E0F">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5268EFAB" w14:textId="77777777" w:rsidR="002308DE" w:rsidRPr="00D82EF7" w:rsidRDefault="002308DE" w:rsidP="003C2E0F">
            <w:pPr>
              <w:jc w:val="center"/>
              <w:rPr>
                <w:color w:val="000000"/>
                <w:sz w:val="18"/>
                <w:szCs w:val="18"/>
              </w:rPr>
            </w:pPr>
            <w:r w:rsidRPr="00D82EF7">
              <w:rPr>
                <w:color w:val="000000"/>
                <w:sz w:val="18"/>
                <w:szCs w:val="18"/>
              </w:rPr>
              <w:t>2024</w:t>
            </w:r>
          </w:p>
        </w:tc>
        <w:tc>
          <w:tcPr>
            <w:tcW w:w="703" w:type="dxa"/>
            <w:tcBorders>
              <w:top w:val="nil"/>
              <w:left w:val="nil"/>
              <w:bottom w:val="single" w:sz="8" w:space="0" w:color="auto"/>
              <w:right w:val="single" w:sz="8" w:space="0" w:color="auto"/>
            </w:tcBorders>
            <w:shd w:val="clear" w:color="auto" w:fill="auto"/>
            <w:noWrap/>
            <w:vAlign w:val="center"/>
            <w:hideMark/>
          </w:tcPr>
          <w:p w14:paraId="1EBF44B8" w14:textId="77777777" w:rsidR="002308DE" w:rsidRPr="00D82EF7" w:rsidRDefault="002308DE" w:rsidP="003C2E0F">
            <w:pPr>
              <w:jc w:val="center"/>
              <w:rPr>
                <w:color w:val="000000"/>
                <w:sz w:val="18"/>
                <w:szCs w:val="18"/>
              </w:rPr>
            </w:pPr>
            <w:r w:rsidRPr="00D82EF7">
              <w:rPr>
                <w:color w:val="000000"/>
                <w:sz w:val="18"/>
                <w:szCs w:val="18"/>
              </w:rPr>
              <w:t>2025</w:t>
            </w:r>
          </w:p>
        </w:tc>
        <w:tc>
          <w:tcPr>
            <w:tcW w:w="717" w:type="dxa"/>
            <w:tcBorders>
              <w:top w:val="nil"/>
              <w:left w:val="nil"/>
              <w:bottom w:val="single" w:sz="8" w:space="0" w:color="auto"/>
              <w:right w:val="single" w:sz="8" w:space="0" w:color="auto"/>
            </w:tcBorders>
            <w:shd w:val="clear" w:color="auto" w:fill="auto"/>
            <w:noWrap/>
            <w:vAlign w:val="center"/>
            <w:hideMark/>
          </w:tcPr>
          <w:p w14:paraId="2ABC1944" w14:textId="77777777" w:rsidR="002308DE" w:rsidRPr="00D82EF7" w:rsidRDefault="002308DE" w:rsidP="003C2E0F">
            <w:pPr>
              <w:jc w:val="center"/>
              <w:rPr>
                <w:color w:val="000000"/>
                <w:sz w:val="18"/>
                <w:szCs w:val="18"/>
              </w:rPr>
            </w:pPr>
            <w:r w:rsidRPr="00D82EF7">
              <w:rPr>
                <w:color w:val="000000"/>
                <w:sz w:val="18"/>
                <w:szCs w:val="18"/>
              </w:rPr>
              <w:t>2026</w:t>
            </w:r>
          </w:p>
        </w:tc>
        <w:tc>
          <w:tcPr>
            <w:tcW w:w="717" w:type="dxa"/>
            <w:tcBorders>
              <w:top w:val="nil"/>
              <w:left w:val="nil"/>
              <w:bottom w:val="single" w:sz="8" w:space="0" w:color="auto"/>
              <w:right w:val="single" w:sz="8" w:space="0" w:color="auto"/>
            </w:tcBorders>
            <w:shd w:val="clear" w:color="auto" w:fill="auto"/>
            <w:noWrap/>
            <w:vAlign w:val="center"/>
            <w:hideMark/>
          </w:tcPr>
          <w:p w14:paraId="0D22180E" w14:textId="77777777" w:rsidR="002308DE" w:rsidRPr="00D82EF7" w:rsidRDefault="002308DE" w:rsidP="003C2E0F">
            <w:pPr>
              <w:jc w:val="center"/>
              <w:rPr>
                <w:color w:val="000000"/>
                <w:sz w:val="18"/>
                <w:szCs w:val="18"/>
              </w:rPr>
            </w:pPr>
            <w:r w:rsidRPr="00D82EF7">
              <w:rPr>
                <w:color w:val="000000"/>
                <w:sz w:val="18"/>
                <w:szCs w:val="18"/>
              </w:rPr>
              <w:t>2027</w:t>
            </w:r>
          </w:p>
        </w:tc>
        <w:tc>
          <w:tcPr>
            <w:tcW w:w="717" w:type="dxa"/>
            <w:tcBorders>
              <w:top w:val="nil"/>
              <w:left w:val="nil"/>
              <w:bottom w:val="single" w:sz="8" w:space="0" w:color="auto"/>
              <w:right w:val="single" w:sz="8" w:space="0" w:color="auto"/>
            </w:tcBorders>
            <w:shd w:val="clear" w:color="auto" w:fill="auto"/>
            <w:noWrap/>
            <w:vAlign w:val="center"/>
            <w:hideMark/>
          </w:tcPr>
          <w:p w14:paraId="70017619" w14:textId="77777777" w:rsidR="002308DE" w:rsidRPr="00D82EF7" w:rsidRDefault="002308DE" w:rsidP="003C2E0F">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031C92F3" w14:textId="10376AF3" w:rsidR="002308DE" w:rsidRPr="00D82EF7" w:rsidRDefault="002308DE" w:rsidP="003C2E0F">
            <w:pPr>
              <w:jc w:val="center"/>
              <w:rPr>
                <w:color w:val="000000"/>
                <w:sz w:val="18"/>
                <w:szCs w:val="18"/>
              </w:rPr>
            </w:pPr>
            <w:r w:rsidRPr="00D82EF7">
              <w:rPr>
                <w:color w:val="000000"/>
                <w:sz w:val="18"/>
                <w:szCs w:val="18"/>
              </w:rPr>
              <w:t>2029-203</w:t>
            </w:r>
            <w:r w:rsidR="00C629D3">
              <w:rPr>
                <w:color w:val="000000"/>
                <w:sz w:val="18"/>
                <w:szCs w:val="18"/>
              </w:rPr>
              <w:t>1</w:t>
            </w:r>
          </w:p>
        </w:tc>
      </w:tr>
      <w:tr w:rsidR="002308DE" w:rsidRPr="00D82EF7" w14:paraId="76EB9B02" w14:textId="77777777" w:rsidTr="00B24EA3">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3BEFBB27" w14:textId="3F02BD7E" w:rsidR="002308DE" w:rsidRPr="00D82EF7" w:rsidRDefault="002308DE" w:rsidP="003C2E0F">
            <w:pPr>
              <w:jc w:val="center"/>
              <w:rPr>
                <w:color w:val="000000"/>
                <w:sz w:val="20"/>
              </w:rPr>
            </w:pPr>
            <w:r>
              <w:rPr>
                <w:color w:val="000000"/>
                <w:sz w:val="20"/>
              </w:rPr>
              <w:t>Газо</w:t>
            </w:r>
            <w:r w:rsidRPr="00D82EF7">
              <w:rPr>
                <w:color w:val="000000"/>
                <w:sz w:val="20"/>
              </w:rPr>
              <w:t>снабжение</w:t>
            </w:r>
          </w:p>
        </w:tc>
      </w:tr>
      <w:tr w:rsidR="00A36660" w:rsidRPr="00D82EF7" w14:paraId="44FB35C3" w14:textId="7777777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6A5BF" w14:textId="657DEFC8" w:rsidR="00A36660" w:rsidRPr="00B62DD4" w:rsidRDefault="00A36660" w:rsidP="003C2E0F">
            <w:pPr>
              <w:rPr>
                <w:color w:val="000000"/>
                <w:sz w:val="20"/>
              </w:rPr>
            </w:pPr>
            <w:r w:rsidRPr="00B62DD4">
              <w:rPr>
                <w:color w:val="000000"/>
                <w:sz w:val="20"/>
              </w:rPr>
              <w:t>Рекомендуемый тариф на природный газ для населения  при наличии прибора учёта,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5A57" w14:textId="53D3D544" w:rsidR="00A36660" w:rsidRPr="00D82EF7" w:rsidRDefault="00A36660" w:rsidP="003C2E0F">
            <w:pPr>
              <w:jc w:val="center"/>
              <w:rPr>
                <w:color w:val="000000"/>
                <w:sz w:val="20"/>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3A02A" w14:textId="43501E07" w:rsidR="00A36660" w:rsidRPr="00EA08C5" w:rsidRDefault="00A36660" w:rsidP="003C2E0F">
            <w:pPr>
              <w:jc w:val="center"/>
              <w:rPr>
                <w:color w:val="000000"/>
                <w:sz w:val="20"/>
              </w:rPr>
            </w:pPr>
            <w:r w:rsidRPr="00EA08C5">
              <w:rPr>
                <w:color w:val="000000"/>
                <w:sz w:val="22"/>
                <w:szCs w:val="22"/>
              </w:rPr>
              <w:t>7,11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41598" w14:textId="739CBF1E" w:rsidR="00A36660" w:rsidRPr="00EA08C5" w:rsidRDefault="00A36660" w:rsidP="003C2E0F">
            <w:pPr>
              <w:jc w:val="center"/>
              <w:rPr>
                <w:color w:val="000000"/>
                <w:sz w:val="20"/>
              </w:rPr>
            </w:pPr>
            <w:r w:rsidRPr="00EA08C5">
              <w:rPr>
                <w:color w:val="000000"/>
                <w:sz w:val="22"/>
                <w:szCs w:val="22"/>
              </w:rPr>
              <w:t>7,39</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D33BF" w14:textId="5F5CD42A" w:rsidR="00A36660" w:rsidRPr="00EA08C5" w:rsidRDefault="00A36660" w:rsidP="003C2E0F">
            <w:pPr>
              <w:jc w:val="center"/>
              <w:rPr>
                <w:color w:val="000000"/>
                <w:sz w:val="20"/>
              </w:rPr>
            </w:pPr>
            <w:r w:rsidRPr="00EA08C5">
              <w:rPr>
                <w:color w:val="000000"/>
                <w:sz w:val="22"/>
                <w:szCs w:val="22"/>
              </w:rPr>
              <w:t>7,69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703D3" w14:textId="07442940" w:rsidR="00A36660" w:rsidRPr="00EA08C5" w:rsidRDefault="00A36660" w:rsidP="003C2E0F">
            <w:pPr>
              <w:jc w:val="center"/>
              <w:rPr>
                <w:color w:val="000000"/>
                <w:sz w:val="20"/>
              </w:rPr>
            </w:pPr>
            <w:r w:rsidRPr="00EA08C5">
              <w:rPr>
                <w:color w:val="000000"/>
                <w:sz w:val="22"/>
                <w:szCs w:val="22"/>
              </w:rPr>
              <w:t>8,00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7C89" w14:textId="5CEF357E" w:rsidR="00A36660" w:rsidRPr="00EA08C5" w:rsidRDefault="00A36660" w:rsidP="003C2E0F">
            <w:pPr>
              <w:jc w:val="center"/>
              <w:rPr>
                <w:color w:val="000000"/>
                <w:sz w:val="20"/>
              </w:rPr>
            </w:pPr>
            <w:r w:rsidRPr="00EA08C5">
              <w:rPr>
                <w:color w:val="000000"/>
                <w:sz w:val="22"/>
                <w:szCs w:val="22"/>
              </w:rPr>
              <w:t>8,32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672B" w14:textId="5FE41A48" w:rsidR="00A36660" w:rsidRPr="00EA08C5" w:rsidRDefault="00A36660" w:rsidP="003C2E0F">
            <w:pPr>
              <w:jc w:val="center"/>
              <w:rPr>
                <w:color w:val="000000"/>
                <w:sz w:val="20"/>
              </w:rPr>
            </w:pPr>
            <w:r w:rsidRPr="00EA08C5">
              <w:rPr>
                <w:color w:val="000000"/>
                <w:sz w:val="22"/>
                <w:szCs w:val="22"/>
              </w:rPr>
              <w:t>8,65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A9678" w14:textId="71CF49C3" w:rsidR="00A36660" w:rsidRPr="00EA08C5" w:rsidRDefault="00A36660" w:rsidP="003C2E0F">
            <w:pPr>
              <w:jc w:val="center"/>
              <w:rPr>
                <w:color w:val="000000"/>
                <w:sz w:val="20"/>
              </w:rPr>
            </w:pPr>
            <w:r w:rsidRPr="00EA08C5">
              <w:rPr>
                <w:color w:val="000000"/>
                <w:sz w:val="22"/>
                <w:szCs w:val="22"/>
              </w:rPr>
              <w:t>9,55</w:t>
            </w:r>
          </w:p>
        </w:tc>
      </w:tr>
      <w:tr w:rsidR="00A36660" w:rsidRPr="00D82EF7" w14:paraId="18964BB5" w14:textId="7777777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61A73552" w14:textId="01866308" w:rsidR="00A36660" w:rsidRPr="00B62DD4" w:rsidRDefault="00A36660" w:rsidP="003C2E0F">
            <w:pPr>
              <w:rPr>
                <w:color w:val="000000"/>
                <w:sz w:val="20"/>
              </w:rPr>
            </w:pPr>
            <w:r w:rsidRPr="00B62DD4">
              <w:rPr>
                <w:color w:val="000000"/>
                <w:sz w:val="20"/>
              </w:rPr>
              <w:t>Норматив на отопление жилых помещений (кроме направлений использования газа, указанных в пунктах 3, 4, 5) при отсутствии приборов учета расхода в ОП газа,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848C" w14:textId="1B91CF26" w:rsidR="00A36660" w:rsidRDefault="00A36660" w:rsidP="003C2E0F">
            <w:pPr>
              <w:jc w:val="center"/>
              <w:rPr>
                <w:rFonts w:ascii="Calibri" w:hAnsi="Calibri" w:cs="Calibri"/>
                <w:color w:val="000000"/>
                <w:sz w:val="22"/>
                <w:szCs w:val="22"/>
              </w:rPr>
            </w:pPr>
            <w:r>
              <w:rPr>
                <w:color w:val="000000"/>
                <w:sz w:val="20"/>
              </w:rPr>
              <w:t>руб/м2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ACF11" w14:textId="106499D9" w:rsidR="00A36660" w:rsidRPr="00EA08C5" w:rsidRDefault="00A36660" w:rsidP="003C2E0F">
            <w:pPr>
              <w:jc w:val="center"/>
              <w:rPr>
                <w:color w:val="000000"/>
                <w:sz w:val="20"/>
              </w:rPr>
            </w:pPr>
            <w:r w:rsidRPr="00EA08C5">
              <w:rPr>
                <w:color w:val="000000"/>
                <w:sz w:val="22"/>
                <w:szCs w:val="22"/>
              </w:rPr>
              <w:t>13,3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6A1B5" w14:textId="7E6EE2F5" w:rsidR="00A36660" w:rsidRPr="00EA08C5" w:rsidRDefault="00A36660" w:rsidP="003C2E0F">
            <w:pPr>
              <w:jc w:val="center"/>
              <w:rPr>
                <w:color w:val="000000"/>
                <w:sz w:val="20"/>
              </w:rPr>
            </w:pPr>
            <w:r w:rsidRPr="00EA08C5">
              <w:rPr>
                <w:color w:val="000000"/>
                <w:sz w:val="22"/>
                <w:szCs w:val="22"/>
              </w:rPr>
              <w:t>13,3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67120" w14:textId="7F05DBFE" w:rsidR="00A36660" w:rsidRPr="00EA08C5" w:rsidRDefault="00A36660" w:rsidP="003C2E0F">
            <w:pPr>
              <w:jc w:val="center"/>
              <w:rPr>
                <w:color w:val="000000"/>
                <w:sz w:val="20"/>
              </w:rPr>
            </w:pPr>
            <w:r w:rsidRPr="00EA08C5">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EA054" w14:textId="1ED59D61" w:rsidR="00A36660" w:rsidRPr="00EA08C5" w:rsidRDefault="00A36660" w:rsidP="003C2E0F">
            <w:pPr>
              <w:jc w:val="center"/>
              <w:rPr>
                <w:color w:val="000000"/>
                <w:sz w:val="20"/>
              </w:rPr>
            </w:pPr>
            <w:r w:rsidRPr="00EA08C5">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B032" w14:textId="040360B1" w:rsidR="00A36660" w:rsidRPr="00EA08C5" w:rsidRDefault="00A36660" w:rsidP="003C2E0F">
            <w:pPr>
              <w:jc w:val="center"/>
              <w:rPr>
                <w:color w:val="000000"/>
                <w:sz w:val="20"/>
              </w:rPr>
            </w:pPr>
            <w:r w:rsidRPr="00EA08C5">
              <w:rPr>
                <w:color w:val="000000"/>
                <w:sz w:val="22"/>
                <w:szCs w:val="22"/>
              </w:rPr>
              <w:t>13,3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6DC4" w14:textId="10A12099" w:rsidR="00A36660" w:rsidRPr="00EA08C5" w:rsidRDefault="00A36660" w:rsidP="003C2E0F">
            <w:pPr>
              <w:jc w:val="center"/>
              <w:rPr>
                <w:color w:val="000000"/>
                <w:sz w:val="20"/>
              </w:rPr>
            </w:pPr>
            <w:r w:rsidRPr="00EA08C5">
              <w:rPr>
                <w:color w:val="000000"/>
                <w:sz w:val="22"/>
                <w:szCs w:val="22"/>
              </w:rPr>
              <w:t>13,3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4DEDB" w14:textId="384DB25B" w:rsidR="00A36660" w:rsidRPr="00EA08C5" w:rsidRDefault="00A36660" w:rsidP="003C2E0F">
            <w:pPr>
              <w:jc w:val="center"/>
              <w:rPr>
                <w:color w:val="000000"/>
                <w:sz w:val="20"/>
              </w:rPr>
            </w:pPr>
            <w:r w:rsidRPr="00EA08C5">
              <w:rPr>
                <w:color w:val="000000"/>
                <w:sz w:val="22"/>
                <w:szCs w:val="22"/>
              </w:rPr>
              <w:t>13,30</w:t>
            </w:r>
          </w:p>
        </w:tc>
      </w:tr>
      <w:tr w:rsidR="00A36660" w:rsidRPr="00D82EF7" w14:paraId="5CEB7E0C" w14:textId="77777777" w:rsidTr="0088215E">
        <w:trPr>
          <w:trHeight w:val="41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479BADD" w14:textId="2B76BC6C" w:rsidR="00A36660" w:rsidRPr="00B62DD4" w:rsidRDefault="00A36660" w:rsidP="003C2E0F">
            <w:pPr>
              <w:pStyle w:val="TableParagraph"/>
              <w:ind w:right="-15"/>
              <w:rPr>
                <w:sz w:val="20"/>
                <w:szCs w:val="20"/>
              </w:rPr>
            </w:pPr>
            <w:r w:rsidRPr="00B62DD4">
              <w:rPr>
                <w:color w:val="000000"/>
                <w:sz w:val="20"/>
                <w:szCs w:val="20"/>
              </w:rPr>
              <w:t>Норматив на отопление жилых помещений (кроме направлений использования 4газа, указанных в5 пунктах 3, 4, 5) 6при отсутствии приборов учета расхода газа в МОП, м3/м2/месяц</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AE71" w14:textId="77777777" w:rsidR="002B11B3" w:rsidRDefault="00A36660" w:rsidP="003C2E0F">
            <w:pPr>
              <w:jc w:val="center"/>
              <w:rPr>
                <w:rFonts w:ascii="Calibri" w:hAnsi="Calibri" w:cs="Calibri"/>
                <w:color w:val="000000"/>
                <w:sz w:val="22"/>
                <w:szCs w:val="22"/>
              </w:rPr>
            </w:pPr>
            <w:r>
              <w:rPr>
                <w:rFonts w:ascii="Calibri" w:hAnsi="Calibri" w:cs="Calibri"/>
                <w:color w:val="000000"/>
                <w:sz w:val="22"/>
                <w:szCs w:val="22"/>
              </w:rPr>
              <w:t>м3/м2/</w:t>
            </w:r>
          </w:p>
          <w:p w14:paraId="6D02706C" w14:textId="6E1D468E" w:rsidR="00A36660" w:rsidRDefault="00A36660" w:rsidP="003C2E0F">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FCBA9" w14:textId="25DA592C" w:rsidR="00A36660" w:rsidRPr="00EA08C5" w:rsidRDefault="00A36660" w:rsidP="003C2E0F">
            <w:pPr>
              <w:jc w:val="center"/>
              <w:rPr>
                <w:color w:val="000000"/>
                <w:sz w:val="20"/>
              </w:rPr>
            </w:pPr>
            <w:r w:rsidRPr="00EA08C5">
              <w:rPr>
                <w:color w:val="000000"/>
                <w:sz w:val="22"/>
                <w:szCs w:val="22"/>
              </w:rPr>
              <w:t>1,3</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4BF94" w14:textId="449BB6F0" w:rsidR="00A36660" w:rsidRPr="00EA08C5" w:rsidRDefault="00A36660" w:rsidP="003C2E0F">
            <w:pPr>
              <w:jc w:val="center"/>
              <w:rPr>
                <w:color w:val="000000"/>
                <w:sz w:val="20"/>
              </w:rPr>
            </w:pPr>
            <w:r w:rsidRPr="00EA08C5">
              <w:rPr>
                <w:color w:val="000000"/>
                <w:sz w:val="22"/>
                <w:szCs w:val="22"/>
              </w:rPr>
              <w:t>1,3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588C" w14:textId="24C5F9BE" w:rsidR="00A36660" w:rsidRPr="00EA08C5" w:rsidRDefault="00A36660" w:rsidP="003C2E0F">
            <w:pPr>
              <w:jc w:val="center"/>
              <w:rPr>
                <w:color w:val="000000"/>
                <w:sz w:val="20"/>
              </w:rPr>
            </w:pPr>
            <w:r w:rsidRPr="00EA08C5">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FCD27" w14:textId="5A0ABEB8" w:rsidR="00A36660" w:rsidRPr="00EA08C5" w:rsidRDefault="00A36660" w:rsidP="003C2E0F">
            <w:pPr>
              <w:jc w:val="center"/>
              <w:rPr>
                <w:color w:val="000000"/>
                <w:sz w:val="20"/>
              </w:rPr>
            </w:pPr>
            <w:r w:rsidRPr="00EA08C5">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FFED" w14:textId="69438ABC" w:rsidR="00A36660" w:rsidRPr="00EA08C5" w:rsidRDefault="00A36660" w:rsidP="003C2E0F">
            <w:pPr>
              <w:jc w:val="center"/>
              <w:rPr>
                <w:color w:val="000000"/>
                <w:sz w:val="20"/>
              </w:rPr>
            </w:pPr>
            <w:r w:rsidRPr="00EA08C5">
              <w:rPr>
                <w:color w:val="000000"/>
                <w:sz w:val="22"/>
                <w:szCs w:val="22"/>
              </w:rPr>
              <w:t>1,3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FE7C3" w14:textId="5F2E2BBB" w:rsidR="00A36660" w:rsidRPr="00EA08C5" w:rsidRDefault="00A36660" w:rsidP="003C2E0F">
            <w:pPr>
              <w:jc w:val="center"/>
              <w:rPr>
                <w:color w:val="000000"/>
                <w:sz w:val="20"/>
              </w:rPr>
            </w:pPr>
            <w:r w:rsidRPr="00EA08C5">
              <w:rPr>
                <w:color w:val="000000"/>
                <w:sz w:val="22"/>
                <w:szCs w:val="22"/>
              </w:rPr>
              <w:t>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F44F" w14:textId="17C011EC" w:rsidR="00A36660" w:rsidRPr="00EA08C5" w:rsidRDefault="00A36660" w:rsidP="003C2E0F">
            <w:pPr>
              <w:jc w:val="center"/>
              <w:rPr>
                <w:color w:val="000000"/>
                <w:sz w:val="20"/>
              </w:rPr>
            </w:pPr>
            <w:r w:rsidRPr="00EA08C5">
              <w:rPr>
                <w:color w:val="000000"/>
                <w:sz w:val="22"/>
                <w:szCs w:val="22"/>
              </w:rPr>
              <w:t>1,30</w:t>
            </w:r>
          </w:p>
        </w:tc>
      </w:tr>
      <w:tr w:rsidR="00A36660" w:rsidRPr="00D82EF7" w14:paraId="6A1FE667" w14:textId="7777777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0AA5E9F" w14:textId="0DE39DE0" w:rsidR="00A36660" w:rsidRPr="00B62DD4" w:rsidRDefault="00A36660" w:rsidP="003C2E0F">
            <w:pPr>
              <w:pStyle w:val="TableParagraph"/>
              <w:ind w:right="-15"/>
              <w:rPr>
                <w:sz w:val="20"/>
                <w:szCs w:val="20"/>
              </w:rPr>
            </w:pPr>
            <w:r w:rsidRPr="00B62DD4">
              <w:rPr>
                <w:color w:val="000000"/>
                <w:sz w:val="20"/>
                <w:szCs w:val="20"/>
              </w:rPr>
              <w:t>Норматив на приготовление пищи и нагрев воды с использованием газовой плиты при отсутствии  центрального горячего водоснабжения при отсутствии приборов учета расхода газа, м3/чел.</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5C122" w14:textId="77777777" w:rsidR="002B11B3" w:rsidRDefault="00A36660" w:rsidP="003C2E0F">
            <w:pPr>
              <w:jc w:val="center"/>
              <w:rPr>
                <w:rFonts w:ascii="Calibri" w:hAnsi="Calibri" w:cs="Calibri"/>
                <w:color w:val="000000"/>
                <w:sz w:val="22"/>
                <w:szCs w:val="22"/>
              </w:rPr>
            </w:pPr>
            <w:r>
              <w:rPr>
                <w:rFonts w:ascii="Calibri" w:hAnsi="Calibri" w:cs="Calibri"/>
                <w:color w:val="000000"/>
                <w:sz w:val="22"/>
                <w:szCs w:val="22"/>
              </w:rPr>
              <w:t>м3/м2/</w:t>
            </w:r>
          </w:p>
          <w:p w14:paraId="42FCC511" w14:textId="57B924CD" w:rsidR="00A36660" w:rsidRDefault="00A36660" w:rsidP="003C2E0F">
            <w:pPr>
              <w:jc w:val="center"/>
              <w:rPr>
                <w:rFonts w:ascii="Calibri" w:hAnsi="Calibri" w:cs="Calibri"/>
                <w:color w:val="000000"/>
                <w:sz w:val="22"/>
                <w:szCs w:val="22"/>
              </w:rPr>
            </w:pPr>
            <w:r>
              <w:rPr>
                <w:rFonts w:ascii="Calibri" w:hAnsi="Calibri" w:cs="Calibri"/>
                <w:color w:val="000000"/>
                <w:sz w:val="22"/>
                <w:szCs w:val="22"/>
              </w:rPr>
              <w:t>месяц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0E5B4" w14:textId="7304C21A" w:rsidR="00A36660" w:rsidRPr="00EA08C5" w:rsidRDefault="00A36660" w:rsidP="003C2E0F">
            <w:pPr>
              <w:jc w:val="center"/>
              <w:rPr>
                <w:color w:val="000000"/>
                <w:sz w:val="20"/>
              </w:rPr>
            </w:pPr>
            <w:r w:rsidRPr="00EA08C5">
              <w:rPr>
                <w:color w:val="000000"/>
                <w:sz w:val="22"/>
                <w:szCs w:val="22"/>
              </w:rPr>
              <w:t>11,5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23FF" w14:textId="18976605" w:rsidR="00A36660" w:rsidRPr="00EA08C5" w:rsidRDefault="00A36660" w:rsidP="003C2E0F">
            <w:pPr>
              <w:jc w:val="center"/>
              <w:rPr>
                <w:color w:val="000000"/>
                <w:sz w:val="20"/>
              </w:rPr>
            </w:pPr>
            <w:r w:rsidRPr="00EA08C5">
              <w:rPr>
                <w:color w:val="000000"/>
                <w:sz w:val="22"/>
                <w:szCs w:val="22"/>
              </w:rPr>
              <w:t>11,5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E659" w14:textId="033189FD" w:rsidR="00A36660" w:rsidRPr="00EA08C5" w:rsidRDefault="00A36660" w:rsidP="003C2E0F">
            <w:pPr>
              <w:jc w:val="center"/>
              <w:rPr>
                <w:color w:val="000000"/>
                <w:sz w:val="20"/>
              </w:rPr>
            </w:pPr>
            <w:r w:rsidRPr="00EA08C5">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FAFB6" w14:textId="1E875CEB" w:rsidR="00A36660" w:rsidRPr="00EA08C5" w:rsidRDefault="00A36660" w:rsidP="003C2E0F">
            <w:pPr>
              <w:jc w:val="center"/>
              <w:rPr>
                <w:color w:val="000000"/>
                <w:sz w:val="20"/>
              </w:rPr>
            </w:pPr>
            <w:r w:rsidRPr="00EA08C5">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A89F" w14:textId="4A046B14" w:rsidR="00A36660" w:rsidRPr="00EA08C5" w:rsidRDefault="00A36660" w:rsidP="003C2E0F">
            <w:pPr>
              <w:jc w:val="center"/>
              <w:rPr>
                <w:color w:val="000000"/>
                <w:sz w:val="20"/>
              </w:rPr>
            </w:pPr>
            <w:r w:rsidRPr="00EA08C5">
              <w:rPr>
                <w:color w:val="000000"/>
                <w:sz w:val="22"/>
                <w:szCs w:val="22"/>
              </w:rPr>
              <w:t>11,5</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8487" w14:textId="268CC897" w:rsidR="00A36660" w:rsidRPr="00EA08C5" w:rsidRDefault="00A36660" w:rsidP="003C2E0F">
            <w:pPr>
              <w:jc w:val="center"/>
              <w:rPr>
                <w:color w:val="000000"/>
                <w:sz w:val="20"/>
              </w:rPr>
            </w:pPr>
            <w:r w:rsidRPr="00EA08C5">
              <w:rPr>
                <w:color w:val="000000"/>
                <w:sz w:val="22"/>
                <w:szCs w:val="22"/>
              </w:rPr>
              <w:t>11,5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9DB53" w14:textId="3E7C3B70" w:rsidR="00A36660" w:rsidRPr="00EA08C5" w:rsidRDefault="00A36660" w:rsidP="003C2E0F">
            <w:pPr>
              <w:jc w:val="center"/>
              <w:rPr>
                <w:color w:val="000000"/>
                <w:sz w:val="20"/>
              </w:rPr>
            </w:pPr>
            <w:r w:rsidRPr="00EA08C5">
              <w:rPr>
                <w:color w:val="000000"/>
                <w:sz w:val="22"/>
                <w:szCs w:val="22"/>
              </w:rPr>
              <w:t>11,50</w:t>
            </w:r>
          </w:p>
        </w:tc>
      </w:tr>
      <w:tr w:rsidR="00A36660" w:rsidRPr="00D82EF7" w14:paraId="20CECA8C" w14:textId="77777777" w:rsidTr="0088215E">
        <w:trPr>
          <w:trHeight w:val="885"/>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F84FC44" w14:textId="6E79F874" w:rsidR="00A36660" w:rsidRPr="00B62DD4" w:rsidRDefault="00A36660" w:rsidP="003C2E0F">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приготовления пищи, руб/м3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E8563" w14:textId="583D5960" w:rsidR="00A36660" w:rsidRDefault="00A36660" w:rsidP="003C2E0F">
            <w:pPr>
              <w:jc w:val="center"/>
              <w:rPr>
                <w:rFonts w:ascii="Calibri" w:hAnsi="Calibri" w:cs="Calibri"/>
                <w:color w:val="000000"/>
                <w:sz w:val="22"/>
                <w:szCs w:val="22"/>
              </w:rPr>
            </w:pPr>
            <w:r>
              <w:rPr>
                <w:rFonts w:ascii="Calibri" w:hAnsi="Calibri" w:cs="Calibri"/>
                <w:color w:val="000000"/>
                <w:sz w:val="22"/>
                <w:szCs w:val="22"/>
              </w:rPr>
              <w:t>м3/чел.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E1C8" w14:textId="25E50905" w:rsidR="00A36660" w:rsidRPr="00EA08C5" w:rsidRDefault="00A36660" w:rsidP="003C2E0F">
            <w:pPr>
              <w:jc w:val="center"/>
              <w:rPr>
                <w:color w:val="000000"/>
                <w:sz w:val="20"/>
              </w:rPr>
            </w:pPr>
            <w:r w:rsidRPr="00EA08C5">
              <w:rPr>
                <w:color w:val="000000"/>
                <w:sz w:val="22"/>
                <w:szCs w:val="22"/>
              </w:rPr>
              <w:t>9,14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5A60D" w14:textId="5E97D8BD" w:rsidR="00A36660" w:rsidRPr="00EA08C5" w:rsidRDefault="00A36660" w:rsidP="003C2E0F">
            <w:pPr>
              <w:jc w:val="center"/>
              <w:rPr>
                <w:color w:val="000000"/>
                <w:sz w:val="20"/>
              </w:rPr>
            </w:pPr>
            <w:r w:rsidRPr="00EA08C5">
              <w:rPr>
                <w:color w:val="000000"/>
                <w:sz w:val="22"/>
                <w:szCs w:val="22"/>
              </w:rPr>
              <w:t>9,51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05E1" w14:textId="0262A5ED" w:rsidR="00A36660" w:rsidRPr="00EA08C5" w:rsidRDefault="00A36660" w:rsidP="003C2E0F">
            <w:pPr>
              <w:jc w:val="center"/>
              <w:rPr>
                <w:color w:val="000000"/>
                <w:sz w:val="20"/>
              </w:rPr>
            </w:pPr>
            <w:r w:rsidRPr="00EA08C5">
              <w:rPr>
                <w:color w:val="000000"/>
                <w:sz w:val="22"/>
                <w:szCs w:val="22"/>
              </w:rPr>
              <w:t>9,89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7BAE" w14:textId="1D8431B8" w:rsidR="00A36660" w:rsidRPr="00EA08C5" w:rsidRDefault="00A36660" w:rsidP="003C2E0F">
            <w:pPr>
              <w:jc w:val="center"/>
              <w:rPr>
                <w:color w:val="000000"/>
                <w:sz w:val="20"/>
              </w:rPr>
            </w:pPr>
            <w:r w:rsidRPr="00EA08C5">
              <w:rPr>
                <w:color w:val="000000"/>
                <w:sz w:val="22"/>
                <w:szCs w:val="22"/>
              </w:rPr>
              <w:t>10,28</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B8E44" w14:textId="7374114C" w:rsidR="00A36660" w:rsidRPr="00EA08C5" w:rsidRDefault="00A36660" w:rsidP="003C2E0F">
            <w:pPr>
              <w:jc w:val="center"/>
              <w:rPr>
                <w:color w:val="000000"/>
                <w:sz w:val="20"/>
              </w:rPr>
            </w:pPr>
            <w:r w:rsidRPr="00EA08C5">
              <w:rPr>
                <w:color w:val="000000"/>
                <w:sz w:val="22"/>
                <w:szCs w:val="22"/>
              </w:rPr>
              <w:t>10,69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D8831" w14:textId="46C87CF5" w:rsidR="00A36660" w:rsidRPr="00EA08C5" w:rsidRDefault="00A36660" w:rsidP="003C2E0F">
            <w:pPr>
              <w:jc w:val="center"/>
              <w:rPr>
                <w:color w:val="000000"/>
                <w:sz w:val="20"/>
              </w:rPr>
            </w:pPr>
            <w:r w:rsidRPr="00EA08C5">
              <w:rPr>
                <w:color w:val="000000"/>
                <w:sz w:val="22"/>
                <w:szCs w:val="22"/>
              </w:rPr>
              <w:t>11,12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E9033" w14:textId="3F011413" w:rsidR="00A36660" w:rsidRPr="00EA08C5" w:rsidRDefault="00A36660" w:rsidP="003C2E0F">
            <w:pPr>
              <w:jc w:val="center"/>
              <w:rPr>
                <w:color w:val="000000"/>
                <w:sz w:val="20"/>
              </w:rPr>
            </w:pPr>
            <w:r w:rsidRPr="00EA08C5">
              <w:rPr>
                <w:color w:val="000000"/>
                <w:sz w:val="22"/>
                <w:szCs w:val="22"/>
              </w:rPr>
              <w:t>12,28</w:t>
            </w:r>
          </w:p>
        </w:tc>
      </w:tr>
      <w:tr w:rsidR="00A36660" w:rsidRPr="00D82EF7" w14:paraId="6C03D1CF" w14:textId="77777777" w:rsidTr="0088215E">
        <w:trPr>
          <w:trHeight w:val="274"/>
          <w:jc w:val="center"/>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2DEE9BDD" w14:textId="529AF25B" w:rsidR="00A36660" w:rsidRPr="00B62DD4" w:rsidRDefault="00A36660" w:rsidP="003C2E0F">
            <w:pPr>
              <w:pStyle w:val="TableParagraph"/>
              <w:ind w:right="-15"/>
              <w:rPr>
                <w:sz w:val="20"/>
                <w:szCs w:val="20"/>
              </w:rPr>
            </w:pPr>
            <w:r w:rsidRPr="00B62DD4">
              <w:rPr>
                <w:color w:val="000000"/>
                <w:sz w:val="20"/>
                <w:szCs w:val="20"/>
              </w:rPr>
              <w:t>Рекомендуемый тариф на природный газ для населения  при наличии прибора учёта для отопления, руб/м</w:t>
            </w:r>
            <w:r w:rsidR="00B62DD4" w:rsidRPr="00B62DD4">
              <w:rPr>
                <w:color w:val="000000"/>
                <w:sz w:val="20"/>
                <w:szCs w:val="20"/>
              </w:rPr>
              <w:t>3</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39B7" w14:textId="781173F2" w:rsidR="00A36660" w:rsidRDefault="00A36660" w:rsidP="003C2E0F">
            <w:pPr>
              <w:jc w:val="center"/>
              <w:rPr>
                <w:rFonts w:ascii="Calibri" w:hAnsi="Calibri" w:cs="Calibri"/>
                <w:color w:val="000000"/>
                <w:sz w:val="22"/>
                <w:szCs w:val="22"/>
              </w:rPr>
            </w:pPr>
            <w:r>
              <w:rPr>
                <w:color w:val="000000"/>
                <w:sz w:val="20"/>
              </w:rPr>
              <w:t>руб/м3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DF73" w14:textId="7089F2E6" w:rsidR="00A36660" w:rsidRPr="00EA08C5" w:rsidRDefault="00A36660" w:rsidP="003C2E0F">
            <w:pPr>
              <w:jc w:val="center"/>
              <w:rPr>
                <w:color w:val="000000"/>
                <w:sz w:val="20"/>
              </w:rPr>
            </w:pPr>
            <w:r w:rsidRPr="00EA08C5">
              <w:rPr>
                <w:color w:val="000000"/>
                <w:sz w:val="22"/>
                <w:szCs w:val="22"/>
              </w:rPr>
              <w:t>5,862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0FA92" w14:textId="77385DB5" w:rsidR="00A36660" w:rsidRPr="00EA08C5" w:rsidRDefault="00A36660" w:rsidP="003C2E0F">
            <w:pPr>
              <w:jc w:val="center"/>
              <w:rPr>
                <w:color w:val="000000"/>
                <w:sz w:val="20"/>
              </w:rPr>
            </w:pPr>
            <w:r w:rsidRPr="00EA08C5">
              <w:rPr>
                <w:color w:val="000000"/>
                <w:sz w:val="22"/>
                <w:szCs w:val="22"/>
              </w:rPr>
              <w:t>6,10</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8AEE" w14:textId="486FE835" w:rsidR="00A36660" w:rsidRPr="00EA08C5" w:rsidRDefault="00A36660" w:rsidP="003C2E0F">
            <w:pPr>
              <w:jc w:val="center"/>
              <w:rPr>
                <w:color w:val="000000"/>
                <w:sz w:val="20"/>
              </w:rPr>
            </w:pPr>
            <w:r w:rsidRPr="00EA08C5">
              <w:rPr>
                <w:color w:val="000000"/>
                <w:sz w:val="22"/>
                <w:szCs w:val="22"/>
              </w:rPr>
              <w:t>6,34</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A8C5" w14:textId="082C120C" w:rsidR="00A36660" w:rsidRPr="00EA08C5" w:rsidRDefault="00A36660" w:rsidP="003C2E0F">
            <w:pPr>
              <w:jc w:val="center"/>
              <w:rPr>
                <w:color w:val="000000"/>
                <w:sz w:val="20"/>
              </w:rPr>
            </w:pPr>
            <w:r w:rsidRPr="00EA08C5">
              <w:rPr>
                <w:color w:val="000000"/>
                <w:sz w:val="22"/>
                <w:szCs w:val="22"/>
              </w:rPr>
              <w:t>6,59</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8560" w14:textId="1DBD1334" w:rsidR="00A36660" w:rsidRPr="00EA08C5" w:rsidRDefault="00A36660" w:rsidP="003C2E0F">
            <w:pPr>
              <w:jc w:val="center"/>
              <w:rPr>
                <w:color w:val="000000"/>
                <w:sz w:val="20"/>
              </w:rPr>
            </w:pPr>
            <w:r w:rsidRPr="00EA08C5">
              <w:rPr>
                <w:color w:val="000000"/>
                <w:sz w:val="22"/>
                <w:szCs w:val="22"/>
              </w:rPr>
              <w:t>6,86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9EB8" w14:textId="7996783F" w:rsidR="00A36660" w:rsidRPr="00EA08C5" w:rsidRDefault="00A36660" w:rsidP="003C2E0F">
            <w:pPr>
              <w:jc w:val="center"/>
              <w:rPr>
                <w:color w:val="000000"/>
                <w:sz w:val="20"/>
              </w:rPr>
            </w:pPr>
            <w:r w:rsidRPr="00EA08C5">
              <w:rPr>
                <w:color w:val="000000"/>
                <w:sz w:val="22"/>
                <w:szCs w:val="22"/>
              </w:rPr>
              <w:t>7,13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8F9CC" w14:textId="276BF552" w:rsidR="00A36660" w:rsidRPr="00EA08C5" w:rsidRDefault="00A36660" w:rsidP="003C2E0F">
            <w:pPr>
              <w:jc w:val="center"/>
              <w:rPr>
                <w:color w:val="000000"/>
                <w:sz w:val="20"/>
              </w:rPr>
            </w:pPr>
            <w:r w:rsidRPr="00EA08C5">
              <w:rPr>
                <w:color w:val="000000"/>
                <w:sz w:val="22"/>
                <w:szCs w:val="22"/>
              </w:rPr>
              <w:t>7,87</w:t>
            </w:r>
          </w:p>
        </w:tc>
      </w:tr>
    </w:tbl>
    <w:p w14:paraId="3756C060" w14:textId="77777777" w:rsidR="008F4803" w:rsidRDefault="008F4803" w:rsidP="003C2E0F">
      <w:pPr>
        <w:pStyle w:val="af"/>
        <w:tabs>
          <w:tab w:val="left" w:pos="823"/>
        </w:tabs>
        <w:spacing w:before="119"/>
        <w:ind w:left="463"/>
        <w:rPr>
          <w:sz w:val="24"/>
          <w:szCs w:val="24"/>
        </w:rPr>
        <w:sectPr w:rsidR="008F4803" w:rsidSect="002D25CA">
          <w:pgSz w:w="11906" w:h="16838"/>
          <w:pgMar w:top="1134" w:right="851" w:bottom="1134" w:left="1134" w:header="709" w:footer="709" w:gutter="0"/>
          <w:cols w:space="708"/>
          <w:docGrid w:linePitch="360"/>
        </w:sectPr>
      </w:pPr>
      <w:bookmarkStart w:id="371" w:name="_Hlk162468668"/>
      <w:bookmarkEnd w:id="355"/>
    </w:p>
    <w:p w14:paraId="6D8D7358" w14:textId="3AD4B977" w:rsidR="00DF23DD" w:rsidRPr="00AD414D" w:rsidRDefault="00DF23DD" w:rsidP="004739BD">
      <w:pPr>
        <w:pStyle w:val="2"/>
        <w:jc w:val="both"/>
        <w:rPr>
          <w:rFonts w:ascii="Times New Roman" w:hAnsi="Times New Roman"/>
          <w:i w:val="0"/>
          <w:szCs w:val="28"/>
        </w:rPr>
      </w:pPr>
      <w:bookmarkStart w:id="372" w:name="_Toc169183808"/>
      <w:r w:rsidRPr="00AD414D">
        <w:rPr>
          <w:rFonts w:ascii="Times New Roman" w:hAnsi="Times New Roman"/>
          <w:i w:val="0"/>
          <w:szCs w:val="28"/>
        </w:rPr>
        <w:lastRenderedPageBreak/>
        <w:t>14.</w:t>
      </w:r>
      <w:r w:rsidR="0009280C">
        <w:rPr>
          <w:rFonts w:ascii="Times New Roman" w:hAnsi="Times New Roman"/>
          <w:i w:val="0"/>
          <w:szCs w:val="28"/>
        </w:rPr>
        <w:t>5</w:t>
      </w:r>
      <w:r w:rsidRPr="00AD414D">
        <w:rPr>
          <w:rFonts w:ascii="Times New Roman" w:hAnsi="Times New Roman"/>
          <w:i w:val="0"/>
          <w:szCs w:val="28"/>
        </w:rPr>
        <w:t>.Программы</w:t>
      </w:r>
      <w:r w:rsidRPr="00AD414D">
        <w:rPr>
          <w:rFonts w:ascii="Times New Roman" w:hAnsi="Times New Roman"/>
          <w:i w:val="0"/>
          <w:spacing w:val="-4"/>
          <w:szCs w:val="28"/>
        </w:rPr>
        <w:t xml:space="preserve"> </w:t>
      </w:r>
      <w:r w:rsidRPr="00AD414D">
        <w:rPr>
          <w:rFonts w:ascii="Times New Roman" w:hAnsi="Times New Roman"/>
          <w:i w:val="0"/>
          <w:szCs w:val="28"/>
        </w:rPr>
        <w:t>инвестиционных</w:t>
      </w:r>
      <w:r w:rsidRPr="00AD414D">
        <w:rPr>
          <w:rFonts w:ascii="Times New Roman" w:hAnsi="Times New Roman"/>
          <w:i w:val="0"/>
          <w:spacing w:val="-11"/>
          <w:szCs w:val="28"/>
        </w:rPr>
        <w:t xml:space="preserve"> </w:t>
      </w:r>
      <w:r w:rsidRPr="00AD414D">
        <w:rPr>
          <w:rFonts w:ascii="Times New Roman" w:hAnsi="Times New Roman"/>
          <w:i w:val="0"/>
          <w:szCs w:val="28"/>
        </w:rPr>
        <w:t>проектов,</w:t>
      </w:r>
      <w:r w:rsidRPr="00AD414D">
        <w:rPr>
          <w:rFonts w:ascii="Times New Roman" w:hAnsi="Times New Roman"/>
          <w:i w:val="0"/>
          <w:spacing w:val="-5"/>
          <w:szCs w:val="28"/>
        </w:rPr>
        <w:t xml:space="preserve"> </w:t>
      </w:r>
      <w:r w:rsidRPr="00AD414D">
        <w:rPr>
          <w:rFonts w:ascii="Times New Roman" w:hAnsi="Times New Roman"/>
          <w:i w:val="0"/>
          <w:szCs w:val="28"/>
        </w:rPr>
        <w:t>тариф для</w:t>
      </w:r>
      <w:r w:rsidRPr="00AD414D">
        <w:rPr>
          <w:rFonts w:ascii="Times New Roman" w:hAnsi="Times New Roman"/>
          <w:i w:val="0"/>
          <w:spacing w:val="-4"/>
          <w:szCs w:val="28"/>
        </w:rPr>
        <w:t xml:space="preserve"> </w:t>
      </w:r>
      <w:r w:rsidRPr="00AD414D">
        <w:rPr>
          <w:rFonts w:ascii="Times New Roman" w:hAnsi="Times New Roman"/>
          <w:i w:val="0"/>
          <w:szCs w:val="28"/>
        </w:rPr>
        <w:t>системы теплоснабжения муниц</w:t>
      </w:r>
      <w:r w:rsidRPr="00AD414D">
        <w:rPr>
          <w:rFonts w:ascii="Times New Roman" w:hAnsi="Times New Roman"/>
          <w:i w:val="0"/>
          <w:spacing w:val="-4"/>
          <w:szCs w:val="28"/>
        </w:rPr>
        <w:t>ипального образования</w:t>
      </w:r>
      <w:bookmarkEnd w:id="372"/>
      <w:r w:rsidRPr="00AD414D">
        <w:rPr>
          <w:rFonts w:ascii="Times New Roman" w:hAnsi="Times New Roman"/>
          <w:i w:val="0"/>
          <w:szCs w:val="28"/>
        </w:rPr>
        <w:t xml:space="preserve"> </w:t>
      </w:r>
    </w:p>
    <w:p w14:paraId="668EFBD1" w14:textId="5361C2F5" w:rsidR="00DF23DD" w:rsidRPr="003E1BB0" w:rsidRDefault="00DF23DD" w:rsidP="008935E4">
      <w:pPr>
        <w:pStyle w:val="af"/>
        <w:spacing w:before="113"/>
        <w:jc w:val="both"/>
        <w:rPr>
          <w:sz w:val="24"/>
          <w:szCs w:val="24"/>
        </w:rPr>
      </w:pPr>
      <w:r w:rsidRPr="003E1BB0">
        <w:rPr>
          <w:sz w:val="24"/>
          <w:szCs w:val="24"/>
        </w:rPr>
        <w:t>Перечень инвестиционных проектов систем</w:t>
      </w:r>
      <w:r>
        <w:rPr>
          <w:sz w:val="24"/>
          <w:szCs w:val="24"/>
        </w:rPr>
        <w:t xml:space="preserve">ы </w:t>
      </w:r>
      <w:r>
        <w:rPr>
          <w:i/>
          <w:sz w:val="24"/>
          <w:szCs w:val="24"/>
        </w:rPr>
        <w:t>теплоснабжения</w:t>
      </w:r>
      <w:r w:rsidRPr="003E1BB0">
        <w:rPr>
          <w:sz w:val="24"/>
          <w:szCs w:val="24"/>
        </w:rPr>
        <w:t xml:space="preserve"> представлен в разделе </w:t>
      </w:r>
      <w:r>
        <w:rPr>
          <w:sz w:val="24"/>
          <w:szCs w:val="24"/>
        </w:rPr>
        <w:t>8</w:t>
      </w:r>
      <w:r w:rsidRPr="003E1BB0">
        <w:rPr>
          <w:sz w:val="24"/>
          <w:szCs w:val="24"/>
        </w:rPr>
        <w:t>.</w:t>
      </w:r>
    </w:p>
    <w:p w14:paraId="165F5CB7" w14:textId="2C8075C4" w:rsidR="00DF23DD" w:rsidRPr="003E1BB0" w:rsidRDefault="00DF23DD" w:rsidP="008935E4">
      <w:pPr>
        <w:pStyle w:val="af"/>
        <w:jc w:val="both"/>
        <w:rPr>
          <w:sz w:val="24"/>
          <w:szCs w:val="24"/>
        </w:rPr>
      </w:pPr>
      <w:r w:rsidRPr="003E1BB0">
        <w:rPr>
          <w:sz w:val="24"/>
          <w:szCs w:val="24"/>
        </w:rPr>
        <w:t xml:space="preserve">Совокупные финансовые потребности для реализации программы инвестиционных проектов </w:t>
      </w:r>
      <w:r>
        <w:rPr>
          <w:sz w:val="24"/>
          <w:szCs w:val="24"/>
        </w:rPr>
        <w:t xml:space="preserve"> в системе </w:t>
      </w:r>
      <w:r w:rsidR="00E0482A">
        <w:rPr>
          <w:sz w:val="24"/>
          <w:szCs w:val="24"/>
        </w:rPr>
        <w:t>теплоснабжения</w:t>
      </w:r>
      <w:r w:rsidRPr="003E1BB0">
        <w:rPr>
          <w:sz w:val="24"/>
          <w:szCs w:val="24"/>
        </w:rPr>
        <w:t xml:space="preserve"> и их ежегодная динамика представлены в разделе 12.</w:t>
      </w:r>
    </w:p>
    <w:p w14:paraId="63749F83" w14:textId="47CF17F4" w:rsidR="00DF23DD" w:rsidRPr="004419F7" w:rsidRDefault="00DF23DD" w:rsidP="004739BD">
      <w:pPr>
        <w:pStyle w:val="3"/>
        <w:jc w:val="both"/>
        <w:rPr>
          <w:rFonts w:ascii="Times New Roman" w:hAnsi="Times New Roman"/>
          <w:sz w:val="24"/>
          <w:szCs w:val="24"/>
        </w:rPr>
      </w:pPr>
      <w:bookmarkStart w:id="373" w:name="_Toc169183809"/>
      <w:r w:rsidRPr="004419F7">
        <w:rPr>
          <w:rFonts w:ascii="Times New Roman" w:hAnsi="Times New Roman"/>
          <w:sz w:val="24"/>
          <w:szCs w:val="24"/>
        </w:rPr>
        <w:t>14.</w:t>
      </w:r>
      <w:r w:rsidR="0009280C">
        <w:rPr>
          <w:rFonts w:ascii="Times New Roman" w:hAnsi="Times New Roman"/>
          <w:sz w:val="24"/>
          <w:szCs w:val="24"/>
        </w:rPr>
        <w:t>5</w:t>
      </w:r>
      <w:r w:rsidRPr="004419F7">
        <w:rPr>
          <w:rFonts w:ascii="Times New Roman" w:hAnsi="Times New Roman"/>
          <w:sz w:val="24"/>
          <w:szCs w:val="24"/>
        </w:rPr>
        <w:t>.1.Обоснование</w:t>
      </w:r>
      <w:r w:rsidRPr="004419F7">
        <w:rPr>
          <w:rFonts w:ascii="Times New Roman" w:hAnsi="Times New Roman"/>
          <w:spacing w:val="-7"/>
          <w:sz w:val="24"/>
          <w:szCs w:val="24"/>
        </w:rPr>
        <w:t xml:space="preserve"> </w:t>
      </w:r>
      <w:r w:rsidRPr="004419F7">
        <w:rPr>
          <w:rFonts w:ascii="Times New Roman" w:hAnsi="Times New Roman"/>
          <w:sz w:val="24"/>
          <w:szCs w:val="24"/>
        </w:rPr>
        <w:t>источников</w:t>
      </w:r>
      <w:r w:rsidRPr="004419F7">
        <w:rPr>
          <w:rFonts w:ascii="Times New Roman" w:hAnsi="Times New Roman"/>
          <w:spacing w:val="-6"/>
          <w:sz w:val="24"/>
          <w:szCs w:val="24"/>
        </w:rPr>
        <w:t xml:space="preserve"> </w:t>
      </w:r>
      <w:r w:rsidRPr="004419F7">
        <w:rPr>
          <w:rFonts w:ascii="Times New Roman" w:hAnsi="Times New Roman"/>
          <w:sz w:val="24"/>
          <w:szCs w:val="24"/>
        </w:rPr>
        <w:t>финансирования</w:t>
      </w:r>
      <w:r w:rsidRPr="004419F7">
        <w:rPr>
          <w:rFonts w:ascii="Times New Roman" w:hAnsi="Times New Roman"/>
          <w:spacing w:val="-3"/>
          <w:sz w:val="24"/>
          <w:szCs w:val="24"/>
        </w:rPr>
        <w:t xml:space="preserve"> </w:t>
      </w:r>
      <w:r w:rsidRPr="004419F7">
        <w:rPr>
          <w:rFonts w:ascii="Times New Roman" w:hAnsi="Times New Roman"/>
          <w:sz w:val="24"/>
          <w:szCs w:val="24"/>
        </w:rPr>
        <w:t>для</w:t>
      </w:r>
      <w:r w:rsidRPr="004419F7">
        <w:rPr>
          <w:rFonts w:ascii="Times New Roman" w:hAnsi="Times New Roman"/>
          <w:spacing w:val="-3"/>
          <w:sz w:val="24"/>
          <w:szCs w:val="24"/>
        </w:rPr>
        <w:t xml:space="preserve"> </w:t>
      </w:r>
      <w:r w:rsidRPr="004419F7">
        <w:rPr>
          <w:rFonts w:ascii="Times New Roman" w:hAnsi="Times New Roman"/>
          <w:sz w:val="24"/>
          <w:szCs w:val="24"/>
        </w:rPr>
        <w:t>реализации</w:t>
      </w:r>
      <w:r w:rsidRPr="004419F7">
        <w:rPr>
          <w:rFonts w:ascii="Times New Roman" w:hAnsi="Times New Roman"/>
          <w:spacing w:val="-9"/>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 xml:space="preserve">проектов </w:t>
      </w:r>
      <w:r w:rsidR="00E0482A">
        <w:rPr>
          <w:rFonts w:ascii="Times New Roman" w:hAnsi="Times New Roman"/>
          <w:sz w:val="24"/>
          <w:szCs w:val="24"/>
        </w:rPr>
        <w:t>в системе теплоснабжения</w:t>
      </w:r>
      <w:bookmarkEnd w:id="373"/>
    </w:p>
    <w:p w14:paraId="0C1845ED" w14:textId="180EA168" w:rsidR="00DF23DD" w:rsidRDefault="00DF23DD" w:rsidP="003C2E0F">
      <w:pPr>
        <w:pStyle w:val="4"/>
        <w:tabs>
          <w:tab w:val="left" w:pos="1387"/>
          <w:tab w:val="left" w:pos="1389"/>
        </w:tabs>
        <w:spacing w:before="155"/>
        <w:ind w:right="139"/>
        <w:jc w:val="both"/>
        <w:rPr>
          <w:b w:val="0"/>
          <w:bCs/>
          <w:sz w:val="24"/>
          <w:szCs w:val="24"/>
        </w:rPr>
      </w:pPr>
      <w:r w:rsidRPr="00314A09">
        <w:rPr>
          <w:b w:val="0"/>
          <w:bCs/>
          <w:sz w:val="24"/>
          <w:szCs w:val="24"/>
        </w:rPr>
        <w:t>В период реализации программы (с 2024 года по 203</w:t>
      </w:r>
      <w:r>
        <w:rPr>
          <w:b w:val="0"/>
          <w:bCs/>
          <w:sz w:val="24"/>
          <w:szCs w:val="24"/>
        </w:rPr>
        <w:t>1</w:t>
      </w:r>
      <w:r w:rsidRPr="00314A09">
        <w:rPr>
          <w:b w:val="0"/>
          <w:bCs/>
          <w:sz w:val="24"/>
          <w:szCs w:val="24"/>
        </w:rPr>
        <w:t xml:space="preserve"> год) потребности в финансировании инвестиционных проектов по </w:t>
      </w:r>
      <w:r>
        <w:rPr>
          <w:i/>
          <w:sz w:val="24"/>
          <w:szCs w:val="24"/>
        </w:rPr>
        <w:t xml:space="preserve">теплоснабжению  </w:t>
      </w:r>
      <w:r w:rsidRPr="00314A09">
        <w:rPr>
          <w:b w:val="0"/>
          <w:bCs/>
          <w:sz w:val="24"/>
          <w:szCs w:val="24"/>
        </w:rPr>
        <w:t xml:space="preserve">составят </w:t>
      </w:r>
      <w:r>
        <w:rPr>
          <w:b w:val="0"/>
          <w:bCs/>
          <w:sz w:val="24"/>
          <w:szCs w:val="24"/>
        </w:rPr>
        <w:t>4255,6 т</w:t>
      </w:r>
      <w:r w:rsidRPr="00314A09">
        <w:rPr>
          <w:b w:val="0"/>
          <w:bCs/>
          <w:sz w:val="24"/>
          <w:szCs w:val="24"/>
        </w:rPr>
        <w:t>ыс</w:t>
      </w:r>
      <w:proofErr w:type="gramStart"/>
      <w:r w:rsidRPr="00314A09">
        <w:rPr>
          <w:b w:val="0"/>
          <w:bCs/>
          <w:sz w:val="24"/>
          <w:szCs w:val="24"/>
        </w:rPr>
        <w:t>.р</w:t>
      </w:r>
      <w:proofErr w:type="gramEnd"/>
      <w:r w:rsidRPr="00314A09">
        <w:rPr>
          <w:b w:val="0"/>
          <w:bCs/>
          <w:sz w:val="24"/>
          <w:szCs w:val="24"/>
        </w:rPr>
        <w:t xml:space="preserve">уб. Источники финансирования    мероприятий </w:t>
      </w:r>
      <w:r w:rsidRPr="002B11B3">
        <w:rPr>
          <w:b w:val="0"/>
          <w:bCs/>
          <w:color w:val="000000"/>
          <w:sz w:val="24"/>
          <w:szCs w:val="24"/>
        </w:rPr>
        <w:t xml:space="preserve">программы инвестиционных проектов </w:t>
      </w:r>
      <w:r w:rsidRPr="00314A09">
        <w:rPr>
          <w:b w:val="0"/>
          <w:bCs/>
          <w:sz w:val="24"/>
          <w:szCs w:val="24"/>
        </w:rPr>
        <w:t xml:space="preserve">по </w:t>
      </w:r>
      <w:r>
        <w:rPr>
          <w:i/>
          <w:sz w:val="24"/>
          <w:szCs w:val="24"/>
        </w:rPr>
        <w:t xml:space="preserve">теплоснабжению </w:t>
      </w:r>
      <w:r w:rsidRPr="002B11B3">
        <w:rPr>
          <w:b w:val="0"/>
          <w:bCs/>
          <w:color w:val="000000"/>
          <w:sz w:val="24"/>
          <w:szCs w:val="24"/>
        </w:rPr>
        <w:t xml:space="preserve">  (2024-203</w:t>
      </w:r>
      <w:r>
        <w:rPr>
          <w:b w:val="0"/>
          <w:bCs/>
          <w:color w:val="000000"/>
          <w:sz w:val="24"/>
          <w:szCs w:val="24"/>
        </w:rPr>
        <w:t>1</w:t>
      </w:r>
      <w:r w:rsidRPr="002B11B3">
        <w:rPr>
          <w:b w:val="0"/>
          <w:bCs/>
          <w:color w:val="000000"/>
          <w:sz w:val="24"/>
          <w:szCs w:val="24"/>
        </w:rPr>
        <w:t>годы)</w:t>
      </w:r>
      <w:r w:rsidRPr="00314A09">
        <w:rPr>
          <w:b w:val="0"/>
          <w:bCs/>
          <w:color w:val="000000"/>
          <w:sz w:val="24"/>
          <w:szCs w:val="24"/>
        </w:rPr>
        <w:t xml:space="preserve">  представлены в таблице </w:t>
      </w:r>
      <w:r w:rsidRPr="00314A09">
        <w:rPr>
          <w:b w:val="0"/>
          <w:bCs/>
          <w:sz w:val="24"/>
          <w:szCs w:val="24"/>
        </w:rPr>
        <w:t xml:space="preserve"> </w:t>
      </w:r>
      <w:r>
        <w:rPr>
          <w:b w:val="0"/>
          <w:bCs/>
          <w:sz w:val="24"/>
          <w:szCs w:val="24"/>
        </w:rPr>
        <w:t>14.6.</w:t>
      </w:r>
    </w:p>
    <w:p w14:paraId="77363C04" w14:textId="2BE9934F" w:rsidR="00EB29C5" w:rsidRPr="00E0482A" w:rsidRDefault="00EB29C5" w:rsidP="00EB29C5">
      <w:pPr>
        <w:tabs>
          <w:tab w:val="num" w:pos="0"/>
        </w:tabs>
        <w:ind w:firstLine="720"/>
        <w:jc w:val="both"/>
        <w:rPr>
          <w:iCs/>
          <w:szCs w:val="24"/>
        </w:rPr>
      </w:pPr>
      <w:r w:rsidRPr="00E0482A">
        <w:rPr>
          <w:iCs/>
          <w:szCs w:val="24"/>
        </w:rPr>
        <w:t>Для обеспечения ц</w:t>
      </w:r>
      <w:r w:rsidR="00E0482A" w:rsidRPr="00E0482A">
        <w:rPr>
          <w:iCs/>
          <w:szCs w:val="24"/>
        </w:rPr>
        <w:t>ентрализованным теплоснабжением,</w:t>
      </w:r>
      <w:r w:rsidRPr="00E0482A">
        <w:rPr>
          <w:iCs/>
          <w:szCs w:val="24"/>
        </w:rPr>
        <w:t xml:space="preserve"> вводимых в период 2024-2031 годов объектов жилья и социальной сферы и повышения надежности теплоснабжения всех потребителей планируется выполнить следующие мероприятия по развитию существующей схемы теплоснабжения муниципального образования.</w:t>
      </w:r>
    </w:p>
    <w:p w14:paraId="76A9583E" w14:textId="77777777" w:rsidR="00EB29C5" w:rsidRPr="00E0482A" w:rsidRDefault="00EB29C5" w:rsidP="00EB29C5">
      <w:pPr>
        <w:pStyle w:val="31"/>
        <w:numPr>
          <w:ilvl w:val="0"/>
          <w:numId w:val="32"/>
        </w:numPr>
        <w:tabs>
          <w:tab w:val="clear" w:pos="1200"/>
          <w:tab w:val="num" w:pos="0"/>
        </w:tabs>
        <w:spacing w:after="0"/>
        <w:ind w:left="0" w:firstLine="720"/>
        <w:jc w:val="both"/>
        <w:rPr>
          <w:iCs/>
          <w:sz w:val="24"/>
          <w:szCs w:val="24"/>
        </w:rPr>
      </w:pPr>
      <w:r w:rsidRPr="00E0482A">
        <w:rPr>
          <w:iCs/>
          <w:sz w:val="24"/>
          <w:szCs w:val="24"/>
        </w:rPr>
        <w:t xml:space="preserve">Обеспечение теплом вводимого в период 2024-2031 годов индивидуального жилищного фонда предусматривается за счет установки в каждом домостроении автономного газового теплового источника. </w:t>
      </w:r>
    </w:p>
    <w:p w14:paraId="59AB26DA" w14:textId="77777777" w:rsidR="00EB29C5" w:rsidRPr="00E0482A" w:rsidRDefault="00EB29C5" w:rsidP="00EB29C5">
      <w:pPr>
        <w:pStyle w:val="31"/>
        <w:numPr>
          <w:ilvl w:val="0"/>
          <w:numId w:val="32"/>
        </w:numPr>
        <w:tabs>
          <w:tab w:val="clear" w:pos="1200"/>
          <w:tab w:val="num" w:pos="0"/>
        </w:tabs>
        <w:spacing w:after="0"/>
        <w:ind w:left="0" w:firstLine="720"/>
        <w:jc w:val="both"/>
        <w:rPr>
          <w:iCs/>
          <w:sz w:val="24"/>
          <w:szCs w:val="24"/>
        </w:rPr>
      </w:pPr>
      <w:r w:rsidRPr="00E0482A">
        <w:rPr>
          <w:iCs/>
          <w:sz w:val="24"/>
          <w:szCs w:val="24"/>
        </w:rPr>
        <w:t xml:space="preserve">Для теплоснабжения вводимых в период 2024-2031 годов объектов социальной и коммерческой сферы предполагается построить в каждом домостроении автономный газовый тепловой источник. </w:t>
      </w:r>
    </w:p>
    <w:p w14:paraId="15FE5B6E" w14:textId="46B9EB70" w:rsidR="00EB29C5" w:rsidRPr="00E0482A" w:rsidRDefault="00EB29C5" w:rsidP="00EB29C5">
      <w:pPr>
        <w:pStyle w:val="31"/>
        <w:numPr>
          <w:ilvl w:val="0"/>
          <w:numId w:val="32"/>
        </w:numPr>
        <w:tabs>
          <w:tab w:val="clear" w:pos="1200"/>
          <w:tab w:val="num" w:pos="0"/>
        </w:tabs>
        <w:spacing w:after="0"/>
        <w:ind w:left="0" w:firstLine="720"/>
        <w:jc w:val="both"/>
        <w:rPr>
          <w:b/>
          <w:iCs/>
          <w:sz w:val="24"/>
          <w:szCs w:val="24"/>
        </w:rPr>
      </w:pPr>
      <w:r w:rsidRPr="00E0482A">
        <w:rPr>
          <w:iCs/>
          <w:sz w:val="24"/>
          <w:szCs w:val="24"/>
        </w:rPr>
        <w:t xml:space="preserve"> В целях улучшения качества теплоснабжения, снижения эксплуатационных затрат и потерь тепла в сетях предусматривается  реконструкция    </w:t>
      </w:r>
      <w:r w:rsidR="00703DAF">
        <w:rPr>
          <w:iCs/>
          <w:sz w:val="24"/>
          <w:szCs w:val="24"/>
        </w:rPr>
        <w:t>0,235</w:t>
      </w:r>
      <w:r w:rsidRPr="00E0482A">
        <w:rPr>
          <w:iCs/>
          <w:sz w:val="24"/>
          <w:szCs w:val="24"/>
        </w:rPr>
        <w:t xml:space="preserve"> км действующих сетей теплоснабжения (табл. 18). </w:t>
      </w:r>
    </w:p>
    <w:p w14:paraId="5A064375" w14:textId="72E33D7C" w:rsidR="00EB29C5" w:rsidRPr="00E0482A" w:rsidRDefault="00E0482A" w:rsidP="00E0482A">
      <w:pPr>
        <w:pStyle w:val="31"/>
        <w:spacing w:after="0"/>
        <w:ind w:left="0"/>
        <w:jc w:val="both"/>
        <w:rPr>
          <w:iCs/>
          <w:sz w:val="24"/>
          <w:szCs w:val="24"/>
        </w:rPr>
      </w:pPr>
      <w:r w:rsidRPr="00E0482A">
        <w:rPr>
          <w:iCs/>
          <w:sz w:val="24"/>
          <w:szCs w:val="24"/>
        </w:rPr>
        <w:t xml:space="preserve">4. </w:t>
      </w:r>
      <w:r w:rsidR="00EB29C5" w:rsidRPr="00E0482A">
        <w:rPr>
          <w:iCs/>
          <w:sz w:val="24"/>
          <w:szCs w:val="24"/>
        </w:rPr>
        <w:t>В  целях внедрения автоматизированной системы управления в комплексе теплоснабжения предусмотрена установка системы автоматизированного технологического учета производства и транспортировки по сетям тепла и горячей воды.</w:t>
      </w:r>
    </w:p>
    <w:p w14:paraId="3D56B7B2" w14:textId="75F27E46" w:rsidR="00EB29C5" w:rsidRPr="00AF215F" w:rsidRDefault="00EB29C5" w:rsidP="00EB29C5">
      <w:pPr>
        <w:ind w:firstLine="540"/>
        <w:jc w:val="both"/>
        <w:rPr>
          <w:i/>
          <w:iCs/>
          <w:sz w:val="28"/>
        </w:rPr>
      </w:pPr>
    </w:p>
    <w:p w14:paraId="0452CAAF" w14:textId="77777777" w:rsidR="00EB29C5" w:rsidRPr="00EB29C5" w:rsidRDefault="00EB29C5" w:rsidP="00EB29C5"/>
    <w:p w14:paraId="1A3F46B4" w14:textId="77777777" w:rsidR="00DF23DD" w:rsidRDefault="00DF23DD" w:rsidP="003C2E0F"/>
    <w:p w14:paraId="08882450" w14:textId="77777777" w:rsidR="00DF23DD" w:rsidRDefault="00DF23DD" w:rsidP="003C2E0F">
      <w:pPr>
        <w:jc w:val="center"/>
        <w:rPr>
          <w:b/>
          <w:bCs/>
          <w:color w:val="000000"/>
          <w:sz w:val="22"/>
          <w:szCs w:val="22"/>
        </w:rPr>
        <w:sectPr w:rsidR="00DF23DD" w:rsidSect="002D25CA">
          <w:pgSz w:w="11906" w:h="16838"/>
          <w:pgMar w:top="1134" w:right="851" w:bottom="1134" w:left="1134"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17"/>
        <w:gridCol w:w="960"/>
        <w:gridCol w:w="960"/>
        <w:gridCol w:w="960"/>
        <w:gridCol w:w="960"/>
        <w:gridCol w:w="960"/>
        <w:gridCol w:w="960"/>
        <w:gridCol w:w="960"/>
        <w:gridCol w:w="1137"/>
        <w:gridCol w:w="1134"/>
      </w:tblGrid>
      <w:tr w:rsidR="00DF23DD" w:rsidRPr="00314A09" w14:paraId="2CD1A967" w14:textId="77777777" w:rsidTr="00910668">
        <w:trPr>
          <w:trHeight w:val="557"/>
          <w:jc w:val="center"/>
        </w:trPr>
        <w:tc>
          <w:tcPr>
            <w:tcW w:w="14596" w:type="dxa"/>
            <w:gridSpan w:val="11"/>
            <w:shd w:val="clear" w:color="auto" w:fill="auto"/>
            <w:vAlign w:val="center"/>
            <w:hideMark/>
          </w:tcPr>
          <w:p w14:paraId="69E5B806" w14:textId="0DAD8F47" w:rsidR="00DF23DD" w:rsidRPr="00314A09" w:rsidRDefault="00DF23DD" w:rsidP="0009280C">
            <w:pPr>
              <w:jc w:val="center"/>
              <w:rPr>
                <w:b/>
                <w:bCs/>
                <w:color w:val="000000"/>
                <w:sz w:val="22"/>
                <w:szCs w:val="22"/>
              </w:rPr>
            </w:pPr>
            <w:r w:rsidRPr="00314A09">
              <w:rPr>
                <w:b/>
                <w:bCs/>
                <w:color w:val="000000"/>
                <w:sz w:val="22"/>
                <w:szCs w:val="22"/>
              </w:rPr>
              <w:lastRenderedPageBreak/>
              <w:t xml:space="preserve">Таблица </w:t>
            </w:r>
            <w:r>
              <w:rPr>
                <w:b/>
                <w:bCs/>
                <w:color w:val="000000"/>
                <w:sz w:val="22"/>
                <w:szCs w:val="22"/>
              </w:rPr>
              <w:t>14.</w:t>
            </w:r>
            <w:r w:rsidR="0009280C">
              <w:rPr>
                <w:b/>
                <w:bCs/>
                <w:color w:val="000000"/>
                <w:sz w:val="22"/>
                <w:szCs w:val="22"/>
              </w:rPr>
              <w:t>10</w:t>
            </w:r>
            <w:r>
              <w:rPr>
                <w:b/>
                <w:bCs/>
                <w:color w:val="000000"/>
                <w:sz w:val="22"/>
                <w:szCs w:val="22"/>
              </w:rPr>
              <w:t>.</w:t>
            </w:r>
            <w:r w:rsidRPr="00314A09">
              <w:rPr>
                <w:b/>
                <w:bCs/>
                <w:color w:val="000000"/>
                <w:sz w:val="22"/>
                <w:szCs w:val="22"/>
              </w:rPr>
              <w:t xml:space="preserve"> Итоговая информация  по  источникам финансирования  программы инвестиционных проектов </w:t>
            </w:r>
            <w:r>
              <w:rPr>
                <w:b/>
                <w:bCs/>
                <w:color w:val="000000"/>
                <w:sz w:val="22"/>
                <w:szCs w:val="22"/>
              </w:rPr>
              <w:t xml:space="preserve">в </w:t>
            </w:r>
            <w:r>
              <w:rPr>
                <w:i/>
                <w:szCs w:val="24"/>
              </w:rPr>
              <w:t>теплоснабжении</w:t>
            </w:r>
            <w:r w:rsidRPr="00314A09">
              <w:rPr>
                <w:b/>
                <w:bCs/>
                <w:color w:val="000000"/>
                <w:sz w:val="22"/>
                <w:szCs w:val="22"/>
              </w:rPr>
              <w:t xml:space="preserve"> (2023-203</w:t>
            </w:r>
            <w:r>
              <w:rPr>
                <w:b/>
                <w:bCs/>
                <w:color w:val="000000"/>
                <w:sz w:val="22"/>
                <w:szCs w:val="22"/>
              </w:rPr>
              <w:t>1</w:t>
            </w:r>
            <w:r w:rsidRPr="00314A09">
              <w:rPr>
                <w:b/>
                <w:bCs/>
                <w:color w:val="000000"/>
                <w:sz w:val="22"/>
                <w:szCs w:val="22"/>
              </w:rPr>
              <w:t>годы)</w:t>
            </w:r>
          </w:p>
        </w:tc>
      </w:tr>
      <w:tr w:rsidR="00DF23DD" w:rsidRPr="00314A09" w14:paraId="4362A5A2" w14:textId="77777777" w:rsidTr="00910668">
        <w:trPr>
          <w:trHeight w:val="615"/>
          <w:jc w:val="center"/>
        </w:trPr>
        <w:tc>
          <w:tcPr>
            <w:tcW w:w="988" w:type="dxa"/>
            <w:shd w:val="clear" w:color="auto" w:fill="auto"/>
            <w:noWrap/>
            <w:vAlign w:val="center"/>
            <w:hideMark/>
          </w:tcPr>
          <w:p w14:paraId="025CAB7D" w14:textId="77777777" w:rsidR="00DF23DD" w:rsidRPr="00314A09" w:rsidRDefault="00DF23DD" w:rsidP="003C2E0F">
            <w:pPr>
              <w:jc w:val="center"/>
              <w:rPr>
                <w:b/>
                <w:bCs/>
                <w:color w:val="000000"/>
                <w:sz w:val="22"/>
                <w:szCs w:val="22"/>
              </w:rPr>
            </w:pPr>
          </w:p>
        </w:tc>
        <w:tc>
          <w:tcPr>
            <w:tcW w:w="4617" w:type="dxa"/>
            <w:shd w:val="clear" w:color="auto" w:fill="auto"/>
            <w:vAlign w:val="center"/>
            <w:hideMark/>
          </w:tcPr>
          <w:p w14:paraId="382B906F" w14:textId="77777777" w:rsidR="00DF23DD" w:rsidRPr="00314A09" w:rsidRDefault="00DF23DD" w:rsidP="003C2E0F">
            <w:pPr>
              <w:jc w:val="center"/>
              <w:rPr>
                <w:color w:val="000000"/>
                <w:sz w:val="22"/>
                <w:szCs w:val="22"/>
              </w:rPr>
            </w:pPr>
            <w:r w:rsidRPr="00314A09">
              <w:rPr>
                <w:color w:val="000000"/>
                <w:sz w:val="22"/>
                <w:szCs w:val="22"/>
              </w:rPr>
              <w:t>Источники финансирования</w:t>
            </w:r>
          </w:p>
        </w:tc>
        <w:tc>
          <w:tcPr>
            <w:tcW w:w="960" w:type="dxa"/>
            <w:shd w:val="clear" w:color="auto" w:fill="auto"/>
            <w:vAlign w:val="center"/>
            <w:hideMark/>
          </w:tcPr>
          <w:p w14:paraId="7A50CABD" w14:textId="77777777" w:rsidR="00DF23DD" w:rsidRPr="00314A09" w:rsidRDefault="00DF23DD" w:rsidP="003C2E0F">
            <w:pPr>
              <w:jc w:val="center"/>
              <w:rPr>
                <w:color w:val="000000"/>
                <w:sz w:val="22"/>
                <w:szCs w:val="22"/>
              </w:rPr>
            </w:pPr>
            <w:r w:rsidRPr="00314A09">
              <w:rPr>
                <w:color w:val="000000"/>
                <w:sz w:val="22"/>
                <w:szCs w:val="22"/>
              </w:rPr>
              <w:t>Ед</w:t>
            </w:r>
            <w:proofErr w:type="gramStart"/>
            <w:r w:rsidRPr="00314A09">
              <w:rPr>
                <w:color w:val="000000"/>
                <w:sz w:val="22"/>
                <w:szCs w:val="22"/>
              </w:rPr>
              <w:t>.и</w:t>
            </w:r>
            <w:proofErr w:type="gramEnd"/>
            <w:r w:rsidRPr="00314A09">
              <w:rPr>
                <w:color w:val="000000"/>
                <w:sz w:val="22"/>
                <w:szCs w:val="22"/>
              </w:rPr>
              <w:t>зм</w:t>
            </w:r>
          </w:p>
        </w:tc>
        <w:tc>
          <w:tcPr>
            <w:tcW w:w="960" w:type="dxa"/>
            <w:shd w:val="clear" w:color="auto" w:fill="auto"/>
            <w:noWrap/>
            <w:vAlign w:val="center"/>
            <w:hideMark/>
          </w:tcPr>
          <w:p w14:paraId="087EB265" w14:textId="77777777" w:rsidR="00DF23DD" w:rsidRPr="00314A09" w:rsidRDefault="00DF23DD" w:rsidP="003C2E0F">
            <w:pPr>
              <w:jc w:val="center"/>
              <w:rPr>
                <w:color w:val="000000"/>
                <w:sz w:val="22"/>
                <w:szCs w:val="22"/>
              </w:rPr>
            </w:pPr>
            <w:r w:rsidRPr="00314A09">
              <w:rPr>
                <w:color w:val="000000"/>
                <w:sz w:val="22"/>
                <w:szCs w:val="22"/>
              </w:rPr>
              <w:t>2024</w:t>
            </w:r>
          </w:p>
        </w:tc>
        <w:tc>
          <w:tcPr>
            <w:tcW w:w="960" w:type="dxa"/>
            <w:shd w:val="clear" w:color="auto" w:fill="auto"/>
            <w:noWrap/>
            <w:vAlign w:val="center"/>
            <w:hideMark/>
          </w:tcPr>
          <w:p w14:paraId="7F8E785F" w14:textId="77777777" w:rsidR="00DF23DD" w:rsidRPr="00314A09" w:rsidRDefault="00DF23DD" w:rsidP="003C2E0F">
            <w:pPr>
              <w:jc w:val="center"/>
              <w:rPr>
                <w:color w:val="000000"/>
                <w:sz w:val="22"/>
                <w:szCs w:val="22"/>
              </w:rPr>
            </w:pPr>
            <w:r w:rsidRPr="00314A09">
              <w:rPr>
                <w:color w:val="000000"/>
                <w:sz w:val="22"/>
                <w:szCs w:val="22"/>
              </w:rPr>
              <w:t>2025</w:t>
            </w:r>
          </w:p>
        </w:tc>
        <w:tc>
          <w:tcPr>
            <w:tcW w:w="960" w:type="dxa"/>
            <w:shd w:val="clear" w:color="auto" w:fill="auto"/>
            <w:noWrap/>
            <w:vAlign w:val="center"/>
            <w:hideMark/>
          </w:tcPr>
          <w:p w14:paraId="17ACD0BF" w14:textId="77777777" w:rsidR="00DF23DD" w:rsidRPr="00314A09" w:rsidRDefault="00DF23DD" w:rsidP="003C2E0F">
            <w:pPr>
              <w:jc w:val="center"/>
              <w:rPr>
                <w:color w:val="000000"/>
                <w:sz w:val="22"/>
                <w:szCs w:val="22"/>
              </w:rPr>
            </w:pPr>
            <w:r w:rsidRPr="00314A09">
              <w:rPr>
                <w:color w:val="000000"/>
                <w:sz w:val="22"/>
                <w:szCs w:val="22"/>
              </w:rPr>
              <w:t>2026</w:t>
            </w:r>
          </w:p>
        </w:tc>
        <w:tc>
          <w:tcPr>
            <w:tcW w:w="960" w:type="dxa"/>
            <w:shd w:val="clear" w:color="auto" w:fill="auto"/>
            <w:noWrap/>
            <w:vAlign w:val="center"/>
            <w:hideMark/>
          </w:tcPr>
          <w:p w14:paraId="5BD0E928" w14:textId="77777777" w:rsidR="00DF23DD" w:rsidRPr="00314A09" w:rsidRDefault="00DF23DD" w:rsidP="003C2E0F">
            <w:pPr>
              <w:jc w:val="center"/>
              <w:rPr>
                <w:color w:val="000000"/>
                <w:sz w:val="22"/>
                <w:szCs w:val="22"/>
              </w:rPr>
            </w:pPr>
            <w:r w:rsidRPr="00314A09">
              <w:rPr>
                <w:color w:val="000000"/>
                <w:sz w:val="22"/>
                <w:szCs w:val="22"/>
              </w:rPr>
              <w:t>2027</w:t>
            </w:r>
          </w:p>
        </w:tc>
        <w:tc>
          <w:tcPr>
            <w:tcW w:w="960" w:type="dxa"/>
            <w:shd w:val="clear" w:color="auto" w:fill="auto"/>
            <w:noWrap/>
            <w:vAlign w:val="center"/>
            <w:hideMark/>
          </w:tcPr>
          <w:p w14:paraId="788D7F17" w14:textId="77777777" w:rsidR="00DF23DD" w:rsidRPr="00314A09" w:rsidRDefault="00DF23DD" w:rsidP="003C2E0F">
            <w:pPr>
              <w:jc w:val="center"/>
              <w:rPr>
                <w:color w:val="000000"/>
                <w:sz w:val="22"/>
                <w:szCs w:val="22"/>
              </w:rPr>
            </w:pPr>
            <w:r w:rsidRPr="00314A09">
              <w:rPr>
                <w:color w:val="000000"/>
                <w:sz w:val="22"/>
                <w:szCs w:val="22"/>
              </w:rPr>
              <w:t>2028</w:t>
            </w:r>
          </w:p>
        </w:tc>
        <w:tc>
          <w:tcPr>
            <w:tcW w:w="960" w:type="dxa"/>
            <w:shd w:val="clear" w:color="auto" w:fill="auto"/>
            <w:vAlign w:val="center"/>
            <w:hideMark/>
          </w:tcPr>
          <w:p w14:paraId="67519435" w14:textId="77777777" w:rsidR="00DF23DD" w:rsidRPr="00314A09" w:rsidRDefault="00DF23DD" w:rsidP="003C2E0F">
            <w:pPr>
              <w:jc w:val="center"/>
              <w:rPr>
                <w:color w:val="000000"/>
                <w:sz w:val="22"/>
                <w:szCs w:val="22"/>
              </w:rPr>
            </w:pPr>
            <w:r w:rsidRPr="00314A09">
              <w:rPr>
                <w:color w:val="000000"/>
                <w:sz w:val="22"/>
                <w:szCs w:val="22"/>
              </w:rPr>
              <w:t>2024-2028</w:t>
            </w:r>
          </w:p>
        </w:tc>
        <w:tc>
          <w:tcPr>
            <w:tcW w:w="1137" w:type="dxa"/>
            <w:shd w:val="clear" w:color="auto" w:fill="auto"/>
            <w:vAlign w:val="center"/>
            <w:hideMark/>
          </w:tcPr>
          <w:p w14:paraId="3FAFA306" w14:textId="77777777" w:rsidR="00DF23DD" w:rsidRPr="00314A09" w:rsidRDefault="00DF23DD" w:rsidP="003C2E0F">
            <w:pPr>
              <w:jc w:val="center"/>
              <w:rPr>
                <w:rFonts w:ascii="Calibri" w:hAnsi="Calibri" w:cs="Calibri"/>
                <w:color w:val="000000"/>
                <w:sz w:val="22"/>
                <w:szCs w:val="22"/>
              </w:rPr>
            </w:pPr>
            <w:r w:rsidRPr="00314A09">
              <w:rPr>
                <w:rFonts w:ascii="Calibri" w:hAnsi="Calibri" w:cs="Calibri"/>
                <w:color w:val="000000"/>
                <w:sz w:val="22"/>
                <w:szCs w:val="22"/>
              </w:rPr>
              <w:t>2029-203</w:t>
            </w:r>
            <w:r>
              <w:rPr>
                <w:rFonts w:ascii="Calibri" w:hAnsi="Calibri" w:cs="Calibri"/>
                <w:color w:val="000000"/>
                <w:sz w:val="22"/>
                <w:szCs w:val="22"/>
              </w:rPr>
              <w:t>1</w:t>
            </w:r>
          </w:p>
        </w:tc>
        <w:tc>
          <w:tcPr>
            <w:tcW w:w="1134" w:type="dxa"/>
            <w:shd w:val="clear" w:color="auto" w:fill="auto"/>
            <w:noWrap/>
            <w:vAlign w:val="center"/>
            <w:hideMark/>
          </w:tcPr>
          <w:p w14:paraId="500DFAFD" w14:textId="77777777" w:rsidR="00DF23DD" w:rsidRPr="00314A09" w:rsidRDefault="00DF23DD" w:rsidP="003C2E0F">
            <w:pPr>
              <w:jc w:val="center"/>
              <w:rPr>
                <w:rFonts w:ascii="Calibri" w:hAnsi="Calibri" w:cs="Calibri"/>
                <w:color w:val="000000"/>
                <w:sz w:val="22"/>
                <w:szCs w:val="22"/>
              </w:rPr>
            </w:pPr>
            <w:r w:rsidRPr="00314A09">
              <w:rPr>
                <w:rFonts w:ascii="Calibri" w:hAnsi="Calibri" w:cs="Calibri"/>
                <w:color w:val="000000"/>
                <w:sz w:val="22"/>
                <w:szCs w:val="22"/>
              </w:rPr>
              <w:t>Итого</w:t>
            </w:r>
          </w:p>
        </w:tc>
      </w:tr>
      <w:tr w:rsidR="00DF23DD" w:rsidRPr="00314A09" w14:paraId="548A9356" w14:textId="77777777" w:rsidTr="00910668">
        <w:trPr>
          <w:trHeight w:val="300"/>
          <w:jc w:val="center"/>
        </w:trPr>
        <w:tc>
          <w:tcPr>
            <w:tcW w:w="988" w:type="dxa"/>
            <w:shd w:val="clear" w:color="000000" w:fill="FFFF00"/>
            <w:noWrap/>
            <w:vAlign w:val="center"/>
            <w:hideMark/>
          </w:tcPr>
          <w:p w14:paraId="3A791D01" w14:textId="77777777" w:rsidR="00DF23DD" w:rsidRPr="00314A09" w:rsidRDefault="00DF23DD" w:rsidP="003C2E0F">
            <w:pPr>
              <w:jc w:val="center"/>
              <w:rPr>
                <w:rFonts w:ascii="Calibri" w:hAnsi="Calibri" w:cs="Calibri"/>
                <w:color w:val="000000"/>
                <w:sz w:val="22"/>
                <w:szCs w:val="22"/>
              </w:rPr>
            </w:pPr>
            <w:r w:rsidRPr="00314A09">
              <w:rPr>
                <w:rFonts w:ascii="Calibri" w:hAnsi="Calibri" w:cs="Calibri"/>
                <w:color w:val="000000"/>
                <w:sz w:val="22"/>
                <w:szCs w:val="22"/>
              </w:rPr>
              <w:t>1</w:t>
            </w:r>
          </w:p>
        </w:tc>
        <w:tc>
          <w:tcPr>
            <w:tcW w:w="13608" w:type="dxa"/>
            <w:gridSpan w:val="10"/>
            <w:shd w:val="clear" w:color="000000" w:fill="FFFF00"/>
            <w:vAlign w:val="center"/>
            <w:hideMark/>
          </w:tcPr>
          <w:p w14:paraId="535A9172" w14:textId="3162B786" w:rsidR="00DF23DD" w:rsidRPr="00314A09" w:rsidRDefault="00DF23DD" w:rsidP="003C2E0F">
            <w:pPr>
              <w:jc w:val="center"/>
              <w:rPr>
                <w:b/>
                <w:bCs/>
                <w:color w:val="000000"/>
                <w:sz w:val="22"/>
                <w:szCs w:val="22"/>
              </w:rPr>
            </w:pPr>
            <w:r w:rsidRPr="00DF23DD">
              <w:rPr>
                <w:b/>
                <w:bCs/>
                <w:color w:val="000000"/>
                <w:sz w:val="22"/>
                <w:szCs w:val="22"/>
              </w:rPr>
              <w:t>Реконструкция   системы теплоснабжения</w:t>
            </w:r>
            <w:r>
              <w:rPr>
                <w:b/>
                <w:bCs/>
                <w:color w:val="000000"/>
                <w:sz w:val="22"/>
                <w:szCs w:val="22"/>
              </w:rPr>
              <w:t xml:space="preserve"> (тепловых сетей)</w:t>
            </w:r>
          </w:p>
        </w:tc>
      </w:tr>
      <w:tr w:rsidR="00DF23DD" w:rsidRPr="00314A09" w14:paraId="01722D03" w14:textId="77777777" w:rsidTr="00910668">
        <w:trPr>
          <w:trHeight w:val="315"/>
          <w:jc w:val="center"/>
        </w:trPr>
        <w:tc>
          <w:tcPr>
            <w:tcW w:w="988" w:type="dxa"/>
            <w:shd w:val="clear" w:color="auto" w:fill="auto"/>
            <w:vAlign w:val="center"/>
            <w:hideMark/>
          </w:tcPr>
          <w:p w14:paraId="63432AAC" w14:textId="77777777" w:rsidR="00DF23DD" w:rsidRPr="00314A09" w:rsidRDefault="00DF23DD" w:rsidP="003C2E0F">
            <w:pPr>
              <w:jc w:val="center"/>
              <w:rPr>
                <w:color w:val="000000"/>
                <w:sz w:val="22"/>
                <w:szCs w:val="22"/>
              </w:rPr>
            </w:pPr>
            <w:r w:rsidRPr="00314A09">
              <w:rPr>
                <w:color w:val="000000"/>
                <w:sz w:val="22"/>
                <w:szCs w:val="22"/>
              </w:rPr>
              <w:t>.1.1</w:t>
            </w:r>
          </w:p>
        </w:tc>
        <w:tc>
          <w:tcPr>
            <w:tcW w:w="4617" w:type="dxa"/>
            <w:shd w:val="clear" w:color="auto" w:fill="auto"/>
            <w:vAlign w:val="center"/>
            <w:hideMark/>
          </w:tcPr>
          <w:p w14:paraId="22C8FFEC" w14:textId="77777777" w:rsidR="00DF23DD" w:rsidRPr="00314A09" w:rsidRDefault="00DF23DD" w:rsidP="003C2E0F">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140EC8BE"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bottom"/>
            <w:hideMark/>
          </w:tcPr>
          <w:p w14:paraId="1637E9DB" w14:textId="524ED4B3"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7A133F50" w14:textId="5CB2CD5C"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4F70C836" w14:textId="262A9712"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34BDAC0A" w14:textId="4FF92B78"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6B7DCF1A" w14:textId="60CE8FC6" w:rsidR="00DF23DD" w:rsidRPr="00314A09" w:rsidRDefault="00DF23DD" w:rsidP="003C2E0F">
            <w:pPr>
              <w:jc w:val="center"/>
              <w:rPr>
                <w:color w:val="000000"/>
                <w:sz w:val="22"/>
                <w:szCs w:val="22"/>
              </w:rPr>
            </w:pPr>
            <w:r>
              <w:rPr>
                <w:rFonts w:ascii="Calibri" w:hAnsi="Calibri" w:cs="Calibri"/>
                <w:color w:val="000000"/>
                <w:sz w:val="20"/>
              </w:rPr>
              <w:t>1443,1</w:t>
            </w:r>
          </w:p>
        </w:tc>
        <w:tc>
          <w:tcPr>
            <w:tcW w:w="960" w:type="dxa"/>
            <w:shd w:val="clear" w:color="auto" w:fill="auto"/>
            <w:vAlign w:val="bottom"/>
            <w:hideMark/>
          </w:tcPr>
          <w:p w14:paraId="547EFF9F" w14:textId="7F71A8D3" w:rsidR="00DF23DD" w:rsidRPr="00314A09" w:rsidRDefault="00DF23DD" w:rsidP="003C2E0F">
            <w:pPr>
              <w:jc w:val="center"/>
              <w:rPr>
                <w:color w:val="000000"/>
                <w:sz w:val="22"/>
                <w:szCs w:val="22"/>
              </w:rPr>
            </w:pPr>
            <w:r>
              <w:rPr>
                <w:rFonts w:ascii="Calibri" w:hAnsi="Calibri" w:cs="Calibri"/>
                <w:color w:val="000000"/>
                <w:sz w:val="20"/>
              </w:rPr>
              <w:t>1443,1</w:t>
            </w:r>
          </w:p>
        </w:tc>
        <w:tc>
          <w:tcPr>
            <w:tcW w:w="1137" w:type="dxa"/>
            <w:shd w:val="clear" w:color="auto" w:fill="auto"/>
            <w:vAlign w:val="bottom"/>
            <w:hideMark/>
          </w:tcPr>
          <w:p w14:paraId="27215540" w14:textId="6B9A6B9D" w:rsidR="00DF23DD" w:rsidRPr="00314A09" w:rsidRDefault="00DF23DD" w:rsidP="003C2E0F">
            <w:pPr>
              <w:jc w:val="center"/>
              <w:rPr>
                <w:color w:val="000000"/>
                <w:sz w:val="22"/>
                <w:szCs w:val="22"/>
              </w:rPr>
            </w:pPr>
            <w:r>
              <w:rPr>
                <w:rFonts w:ascii="Calibri" w:hAnsi="Calibri" w:cs="Calibri"/>
                <w:color w:val="000000"/>
                <w:sz w:val="20"/>
              </w:rPr>
              <w:t>2812,6</w:t>
            </w:r>
          </w:p>
        </w:tc>
        <w:tc>
          <w:tcPr>
            <w:tcW w:w="1134" w:type="dxa"/>
            <w:shd w:val="clear" w:color="auto" w:fill="auto"/>
            <w:vAlign w:val="bottom"/>
            <w:hideMark/>
          </w:tcPr>
          <w:p w14:paraId="44D02D99" w14:textId="326EC8D7" w:rsidR="00DF23DD" w:rsidRPr="00314A09" w:rsidRDefault="00DF23DD" w:rsidP="003C2E0F">
            <w:pPr>
              <w:jc w:val="center"/>
              <w:rPr>
                <w:color w:val="000000"/>
                <w:sz w:val="22"/>
                <w:szCs w:val="22"/>
              </w:rPr>
            </w:pPr>
            <w:r>
              <w:rPr>
                <w:rFonts w:ascii="Calibri" w:hAnsi="Calibri" w:cs="Calibri"/>
                <w:color w:val="000000"/>
                <w:sz w:val="20"/>
              </w:rPr>
              <w:t>4255,6</w:t>
            </w:r>
          </w:p>
        </w:tc>
      </w:tr>
      <w:tr w:rsidR="00DF23DD" w:rsidRPr="00314A09" w14:paraId="03FEB491" w14:textId="77777777" w:rsidTr="00910668">
        <w:trPr>
          <w:trHeight w:val="315"/>
          <w:jc w:val="center"/>
        </w:trPr>
        <w:tc>
          <w:tcPr>
            <w:tcW w:w="988" w:type="dxa"/>
            <w:shd w:val="clear" w:color="auto" w:fill="auto"/>
            <w:vAlign w:val="center"/>
            <w:hideMark/>
          </w:tcPr>
          <w:p w14:paraId="14358B2F" w14:textId="77777777" w:rsidR="00DF23DD" w:rsidRPr="00314A09" w:rsidRDefault="00DF23DD" w:rsidP="003C2E0F">
            <w:pPr>
              <w:jc w:val="center"/>
              <w:rPr>
                <w:color w:val="000000"/>
                <w:sz w:val="22"/>
                <w:szCs w:val="22"/>
              </w:rPr>
            </w:pPr>
            <w:r w:rsidRPr="00314A09">
              <w:rPr>
                <w:color w:val="000000"/>
                <w:sz w:val="22"/>
                <w:szCs w:val="22"/>
              </w:rPr>
              <w:t>.1.2</w:t>
            </w:r>
          </w:p>
        </w:tc>
        <w:tc>
          <w:tcPr>
            <w:tcW w:w="4617" w:type="dxa"/>
            <w:shd w:val="clear" w:color="auto" w:fill="auto"/>
            <w:vAlign w:val="center"/>
            <w:hideMark/>
          </w:tcPr>
          <w:p w14:paraId="65293B4D" w14:textId="77777777" w:rsidR="00DF23DD" w:rsidRPr="00314A09" w:rsidRDefault="00DF23DD" w:rsidP="003C2E0F">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79D4EB46"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852CCF8" w14:textId="45886CC9"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1B8E3FB4" w14:textId="3D6199E1"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3B2EAEBD" w14:textId="4C4660A2"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08F2540B" w14:textId="748DA090"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538ED322" w14:textId="085D3BE9"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29468E7A" w14:textId="79C79695" w:rsidR="00DF23DD" w:rsidRPr="00314A09" w:rsidRDefault="00DF23DD" w:rsidP="003C2E0F">
            <w:pPr>
              <w:jc w:val="center"/>
              <w:rPr>
                <w:color w:val="000000"/>
                <w:sz w:val="22"/>
                <w:szCs w:val="22"/>
              </w:rPr>
            </w:pPr>
            <w:r>
              <w:rPr>
                <w:color w:val="000000"/>
                <w:sz w:val="18"/>
                <w:szCs w:val="18"/>
              </w:rPr>
              <w:t> </w:t>
            </w:r>
          </w:p>
        </w:tc>
        <w:tc>
          <w:tcPr>
            <w:tcW w:w="1137" w:type="dxa"/>
            <w:shd w:val="clear" w:color="auto" w:fill="auto"/>
            <w:vAlign w:val="bottom"/>
            <w:hideMark/>
          </w:tcPr>
          <w:p w14:paraId="12D4B0F8" w14:textId="78E8CFEE" w:rsidR="00DF23DD" w:rsidRPr="00314A09" w:rsidRDefault="00DF23DD" w:rsidP="003C2E0F">
            <w:pPr>
              <w:jc w:val="center"/>
              <w:rPr>
                <w:color w:val="000000"/>
                <w:sz w:val="22"/>
                <w:szCs w:val="22"/>
              </w:rPr>
            </w:pPr>
          </w:p>
        </w:tc>
        <w:tc>
          <w:tcPr>
            <w:tcW w:w="1134" w:type="dxa"/>
            <w:shd w:val="clear" w:color="auto" w:fill="auto"/>
            <w:vAlign w:val="bottom"/>
            <w:hideMark/>
          </w:tcPr>
          <w:p w14:paraId="0495DAFC" w14:textId="167DDCC4" w:rsidR="00DF23DD" w:rsidRPr="00314A09" w:rsidRDefault="00DF23DD" w:rsidP="003C2E0F">
            <w:pPr>
              <w:jc w:val="center"/>
              <w:rPr>
                <w:color w:val="000000"/>
                <w:sz w:val="22"/>
                <w:szCs w:val="22"/>
              </w:rPr>
            </w:pPr>
          </w:p>
        </w:tc>
      </w:tr>
      <w:tr w:rsidR="00DF23DD" w:rsidRPr="00314A09" w14:paraId="6813ECC6" w14:textId="77777777" w:rsidTr="00910668">
        <w:trPr>
          <w:trHeight w:val="315"/>
          <w:jc w:val="center"/>
        </w:trPr>
        <w:tc>
          <w:tcPr>
            <w:tcW w:w="988" w:type="dxa"/>
            <w:shd w:val="clear" w:color="auto" w:fill="auto"/>
            <w:vAlign w:val="center"/>
            <w:hideMark/>
          </w:tcPr>
          <w:p w14:paraId="5D61C8EF" w14:textId="77777777" w:rsidR="00DF23DD" w:rsidRPr="00314A09" w:rsidRDefault="00DF23DD" w:rsidP="003C2E0F">
            <w:pPr>
              <w:jc w:val="center"/>
              <w:rPr>
                <w:color w:val="000000"/>
                <w:sz w:val="22"/>
                <w:szCs w:val="22"/>
              </w:rPr>
            </w:pPr>
            <w:r w:rsidRPr="00314A09">
              <w:rPr>
                <w:color w:val="000000"/>
                <w:sz w:val="22"/>
                <w:szCs w:val="22"/>
              </w:rPr>
              <w:t>.1.3</w:t>
            </w:r>
          </w:p>
        </w:tc>
        <w:tc>
          <w:tcPr>
            <w:tcW w:w="4617" w:type="dxa"/>
            <w:shd w:val="clear" w:color="auto" w:fill="auto"/>
            <w:vAlign w:val="center"/>
            <w:hideMark/>
          </w:tcPr>
          <w:p w14:paraId="0B6663C0" w14:textId="77777777" w:rsidR="00DF23DD" w:rsidRPr="00314A09" w:rsidRDefault="00DF23DD" w:rsidP="003C2E0F">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720D77F1"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09BF456D" w14:textId="73DA0288"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09D7173B" w14:textId="4F4DA414"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1BA2E17E" w14:textId="3BD61932"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52B154F2" w14:textId="2A79C0BE"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7814AE43" w14:textId="148F9E2C"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4C6E4530" w14:textId="5D0D8924" w:rsidR="00DF23DD" w:rsidRPr="00314A09" w:rsidRDefault="00DF23DD" w:rsidP="003C2E0F">
            <w:pPr>
              <w:jc w:val="center"/>
              <w:rPr>
                <w:color w:val="000000"/>
                <w:sz w:val="22"/>
                <w:szCs w:val="22"/>
              </w:rPr>
            </w:pPr>
            <w:r>
              <w:rPr>
                <w:color w:val="000000"/>
                <w:sz w:val="18"/>
                <w:szCs w:val="18"/>
              </w:rPr>
              <w:t> </w:t>
            </w:r>
          </w:p>
        </w:tc>
        <w:tc>
          <w:tcPr>
            <w:tcW w:w="1137" w:type="dxa"/>
            <w:shd w:val="clear" w:color="auto" w:fill="auto"/>
            <w:vAlign w:val="bottom"/>
            <w:hideMark/>
          </w:tcPr>
          <w:p w14:paraId="3D611E3A" w14:textId="6B5310CD" w:rsidR="00DF23DD" w:rsidRPr="00314A09" w:rsidRDefault="00DF23DD" w:rsidP="003C2E0F">
            <w:pPr>
              <w:jc w:val="center"/>
              <w:rPr>
                <w:color w:val="000000"/>
                <w:sz w:val="22"/>
                <w:szCs w:val="22"/>
              </w:rPr>
            </w:pPr>
          </w:p>
        </w:tc>
        <w:tc>
          <w:tcPr>
            <w:tcW w:w="1134" w:type="dxa"/>
            <w:shd w:val="clear" w:color="auto" w:fill="auto"/>
            <w:vAlign w:val="bottom"/>
            <w:hideMark/>
          </w:tcPr>
          <w:p w14:paraId="51D15E1A" w14:textId="6CB889CC" w:rsidR="00DF23DD" w:rsidRPr="00314A09" w:rsidRDefault="00DF23DD" w:rsidP="003C2E0F">
            <w:pPr>
              <w:jc w:val="center"/>
              <w:rPr>
                <w:color w:val="000000"/>
                <w:sz w:val="22"/>
                <w:szCs w:val="22"/>
              </w:rPr>
            </w:pPr>
          </w:p>
        </w:tc>
      </w:tr>
      <w:tr w:rsidR="00DF23DD" w:rsidRPr="00314A09" w14:paraId="4334583D" w14:textId="77777777" w:rsidTr="00910668">
        <w:trPr>
          <w:trHeight w:val="525"/>
          <w:jc w:val="center"/>
        </w:trPr>
        <w:tc>
          <w:tcPr>
            <w:tcW w:w="988" w:type="dxa"/>
            <w:shd w:val="clear" w:color="auto" w:fill="auto"/>
            <w:vAlign w:val="center"/>
            <w:hideMark/>
          </w:tcPr>
          <w:p w14:paraId="5F6F6642" w14:textId="77777777" w:rsidR="00DF23DD" w:rsidRPr="00314A09" w:rsidRDefault="00DF23DD" w:rsidP="003C2E0F">
            <w:pPr>
              <w:jc w:val="center"/>
              <w:rPr>
                <w:color w:val="000000"/>
                <w:sz w:val="22"/>
                <w:szCs w:val="22"/>
              </w:rPr>
            </w:pPr>
            <w:r w:rsidRPr="00314A09">
              <w:rPr>
                <w:color w:val="000000"/>
                <w:sz w:val="22"/>
                <w:szCs w:val="22"/>
              </w:rPr>
              <w:t>.1.4</w:t>
            </w:r>
          </w:p>
        </w:tc>
        <w:tc>
          <w:tcPr>
            <w:tcW w:w="4617" w:type="dxa"/>
            <w:shd w:val="clear" w:color="auto" w:fill="auto"/>
            <w:vAlign w:val="center"/>
            <w:hideMark/>
          </w:tcPr>
          <w:p w14:paraId="4FB2D542" w14:textId="77777777" w:rsidR="00DF23DD" w:rsidRPr="00314A09" w:rsidRDefault="00DF23DD" w:rsidP="003C2E0F">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1AAC124E"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646FF32" w14:textId="3FD889E2"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7CB8F83A" w14:textId="1E6807A4"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5F17CBD2" w14:textId="67BCA095"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2EF30FC8" w14:textId="46342581"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3DB132FD" w14:textId="77BA795E" w:rsidR="00DF23DD" w:rsidRPr="00314A09" w:rsidRDefault="00DF23DD" w:rsidP="003C2E0F">
            <w:pPr>
              <w:jc w:val="center"/>
              <w:rPr>
                <w:color w:val="000000"/>
                <w:sz w:val="22"/>
                <w:szCs w:val="22"/>
              </w:rPr>
            </w:pPr>
            <w:r>
              <w:rPr>
                <w:color w:val="000000"/>
                <w:sz w:val="18"/>
                <w:szCs w:val="18"/>
              </w:rPr>
              <w:t>1443,1</w:t>
            </w:r>
          </w:p>
        </w:tc>
        <w:tc>
          <w:tcPr>
            <w:tcW w:w="960" w:type="dxa"/>
            <w:shd w:val="clear" w:color="auto" w:fill="auto"/>
            <w:vAlign w:val="center"/>
            <w:hideMark/>
          </w:tcPr>
          <w:p w14:paraId="51FDEAC0" w14:textId="6BCE1AA2" w:rsidR="00DF23DD" w:rsidRPr="00314A09" w:rsidRDefault="00DF23DD" w:rsidP="003C2E0F">
            <w:pPr>
              <w:jc w:val="center"/>
              <w:rPr>
                <w:color w:val="000000"/>
                <w:sz w:val="22"/>
                <w:szCs w:val="22"/>
              </w:rPr>
            </w:pPr>
            <w:r>
              <w:rPr>
                <w:color w:val="000000"/>
                <w:sz w:val="18"/>
                <w:szCs w:val="18"/>
              </w:rPr>
              <w:t>1443,1</w:t>
            </w:r>
          </w:p>
        </w:tc>
        <w:tc>
          <w:tcPr>
            <w:tcW w:w="1137" w:type="dxa"/>
            <w:shd w:val="clear" w:color="auto" w:fill="auto"/>
            <w:vAlign w:val="center"/>
            <w:hideMark/>
          </w:tcPr>
          <w:p w14:paraId="1523B599" w14:textId="2F233991" w:rsidR="00DF23DD" w:rsidRPr="00314A09" w:rsidRDefault="00DF23DD" w:rsidP="003C2E0F">
            <w:pPr>
              <w:jc w:val="center"/>
              <w:rPr>
                <w:color w:val="000000"/>
                <w:sz w:val="22"/>
                <w:szCs w:val="22"/>
              </w:rPr>
            </w:pPr>
            <w:r>
              <w:rPr>
                <w:color w:val="000000"/>
                <w:sz w:val="18"/>
                <w:szCs w:val="18"/>
              </w:rPr>
              <w:t>2812,6</w:t>
            </w:r>
          </w:p>
        </w:tc>
        <w:tc>
          <w:tcPr>
            <w:tcW w:w="1134" w:type="dxa"/>
            <w:shd w:val="clear" w:color="auto" w:fill="auto"/>
            <w:vAlign w:val="center"/>
            <w:hideMark/>
          </w:tcPr>
          <w:p w14:paraId="15FA6D00" w14:textId="236DBE3D" w:rsidR="00DF23DD" w:rsidRPr="00314A09" w:rsidRDefault="00DF23DD" w:rsidP="003C2E0F">
            <w:pPr>
              <w:jc w:val="center"/>
              <w:rPr>
                <w:color w:val="000000"/>
                <w:sz w:val="22"/>
                <w:szCs w:val="22"/>
              </w:rPr>
            </w:pPr>
            <w:r>
              <w:rPr>
                <w:color w:val="000000"/>
                <w:sz w:val="18"/>
                <w:szCs w:val="18"/>
              </w:rPr>
              <w:t>4255,6</w:t>
            </w:r>
          </w:p>
        </w:tc>
      </w:tr>
      <w:tr w:rsidR="00DF23DD" w:rsidRPr="00314A09" w14:paraId="5871EED8" w14:textId="77777777" w:rsidTr="00910668">
        <w:trPr>
          <w:trHeight w:val="525"/>
          <w:jc w:val="center"/>
        </w:trPr>
        <w:tc>
          <w:tcPr>
            <w:tcW w:w="988" w:type="dxa"/>
            <w:shd w:val="clear" w:color="auto" w:fill="auto"/>
            <w:vAlign w:val="center"/>
            <w:hideMark/>
          </w:tcPr>
          <w:p w14:paraId="4A2A01B0" w14:textId="77777777" w:rsidR="00DF23DD" w:rsidRPr="00314A09" w:rsidRDefault="00DF23DD" w:rsidP="003C2E0F">
            <w:pPr>
              <w:jc w:val="center"/>
              <w:rPr>
                <w:color w:val="000000"/>
                <w:sz w:val="22"/>
                <w:szCs w:val="22"/>
              </w:rPr>
            </w:pPr>
            <w:r w:rsidRPr="00314A09">
              <w:rPr>
                <w:color w:val="000000"/>
                <w:sz w:val="22"/>
                <w:szCs w:val="22"/>
              </w:rPr>
              <w:t>.1.5</w:t>
            </w:r>
          </w:p>
        </w:tc>
        <w:tc>
          <w:tcPr>
            <w:tcW w:w="4617" w:type="dxa"/>
            <w:shd w:val="clear" w:color="auto" w:fill="auto"/>
            <w:vAlign w:val="center"/>
            <w:hideMark/>
          </w:tcPr>
          <w:p w14:paraId="488F9B7F" w14:textId="77777777" w:rsidR="00DF23DD" w:rsidRPr="00314A09" w:rsidRDefault="00DF23DD" w:rsidP="003C2E0F">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484D39D1"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 </w:t>
            </w:r>
          </w:p>
        </w:tc>
        <w:tc>
          <w:tcPr>
            <w:tcW w:w="960" w:type="dxa"/>
            <w:shd w:val="clear" w:color="auto" w:fill="auto"/>
            <w:vAlign w:val="center"/>
            <w:hideMark/>
          </w:tcPr>
          <w:p w14:paraId="55AFE93B" w14:textId="77777777" w:rsidR="00DF23DD" w:rsidRPr="00314A09" w:rsidRDefault="00DF23DD" w:rsidP="003C2E0F">
            <w:pPr>
              <w:jc w:val="center"/>
              <w:rPr>
                <w:color w:val="000000"/>
                <w:sz w:val="22"/>
                <w:szCs w:val="22"/>
              </w:rPr>
            </w:pPr>
            <w:r>
              <w:rPr>
                <w:color w:val="000000"/>
                <w:sz w:val="20"/>
              </w:rPr>
              <w:t>0</w:t>
            </w:r>
          </w:p>
        </w:tc>
        <w:tc>
          <w:tcPr>
            <w:tcW w:w="960" w:type="dxa"/>
            <w:shd w:val="clear" w:color="auto" w:fill="auto"/>
            <w:vAlign w:val="center"/>
            <w:hideMark/>
          </w:tcPr>
          <w:p w14:paraId="58936243" w14:textId="77777777" w:rsidR="00DF23DD" w:rsidRPr="00314A09" w:rsidRDefault="00DF23DD" w:rsidP="003C2E0F">
            <w:pPr>
              <w:jc w:val="center"/>
              <w:rPr>
                <w:color w:val="000000"/>
                <w:sz w:val="22"/>
                <w:szCs w:val="22"/>
              </w:rPr>
            </w:pPr>
            <w:r>
              <w:rPr>
                <w:color w:val="000000"/>
                <w:sz w:val="20"/>
              </w:rPr>
              <w:t>36</w:t>
            </w:r>
          </w:p>
        </w:tc>
        <w:tc>
          <w:tcPr>
            <w:tcW w:w="960" w:type="dxa"/>
            <w:shd w:val="clear" w:color="auto" w:fill="auto"/>
            <w:vAlign w:val="center"/>
            <w:hideMark/>
          </w:tcPr>
          <w:p w14:paraId="292D7869" w14:textId="77777777" w:rsidR="00DF23DD" w:rsidRPr="00314A09" w:rsidRDefault="00DF23DD" w:rsidP="003C2E0F">
            <w:pPr>
              <w:jc w:val="center"/>
              <w:rPr>
                <w:color w:val="000000"/>
                <w:sz w:val="22"/>
                <w:szCs w:val="22"/>
              </w:rPr>
            </w:pPr>
            <w:r>
              <w:rPr>
                <w:color w:val="000000"/>
                <w:sz w:val="20"/>
              </w:rPr>
              <w:t>0</w:t>
            </w:r>
          </w:p>
        </w:tc>
        <w:tc>
          <w:tcPr>
            <w:tcW w:w="960" w:type="dxa"/>
            <w:shd w:val="clear" w:color="auto" w:fill="auto"/>
            <w:vAlign w:val="center"/>
            <w:hideMark/>
          </w:tcPr>
          <w:p w14:paraId="50712657" w14:textId="77777777" w:rsidR="00DF23DD" w:rsidRPr="00314A09" w:rsidRDefault="00DF23DD" w:rsidP="003C2E0F">
            <w:pPr>
              <w:jc w:val="center"/>
              <w:rPr>
                <w:color w:val="000000"/>
                <w:sz w:val="22"/>
                <w:szCs w:val="22"/>
              </w:rPr>
            </w:pPr>
            <w:r>
              <w:rPr>
                <w:color w:val="000000"/>
                <w:sz w:val="20"/>
              </w:rPr>
              <w:t>0</w:t>
            </w:r>
          </w:p>
        </w:tc>
        <w:tc>
          <w:tcPr>
            <w:tcW w:w="960" w:type="dxa"/>
            <w:shd w:val="clear" w:color="auto" w:fill="auto"/>
            <w:vAlign w:val="center"/>
            <w:hideMark/>
          </w:tcPr>
          <w:p w14:paraId="1FD8BB6A" w14:textId="77777777" w:rsidR="00DF23DD" w:rsidRPr="00314A09" w:rsidRDefault="00DF23DD" w:rsidP="003C2E0F">
            <w:pPr>
              <w:jc w:val="center"/>
              <w:rPr>
                <w:color w:val="000000"/>
                <w:sz w:val="22"/>
                <w:szCs w:val="22"/>
              </w:rPr>
            </w:pPr>
            <w:r>
              <w:rPr>
                <w:color w:val="000000"/>
                <w:sz w:val="20"/>
              </w:rPr>
              <w:t>45</w:t>
            </w:r>
          </w:p>
        </w:tc>
        <w:tc>
          <w:tcPr>
            <w:tcW w:w="960" w:type="dxa"/>
            <w:shd w:val="clear" w:color="auto" w:fill="auto"/>
            <w:vAlign w:val="center"/>
            <w:hideMark/>
          </w:tcPr>
          <w:p w14:paraId="589A82E2" w14:textId="77777777" w:rsidR="00DF23DD" w:rsidRPr="00314A09" w:rsidRDefault="00DF23DD" w:rsidP="003C2E0F">
            <w:pPr>
              <w:jc w:val="center"/>
              <w:rPr>
                <w:color w:val="000000"/>
                <w:sz w:val="22"/>
                <w:szCs w:val="22"/>
              </w:rPr>
            </w:pPr>
            <w:r>
              <w:rPr>
                <w:color w:val="000000"/>
                <w:sz w:val="20"/>
              </w:rPr>
              <w:t>81</w:t>
            </w:r>
          </w:p>
        </w:tc>
        <w:tc>
          <w:tcPr>
            <w:tcW w:w="1137" w:type="dxa"/>
            <w:shd w:val="clear" w:color="auto" w:fill="auto"/>
            <w:vAlign w:val="center"/>
            <w:hideMark/>
          </w:tcPr>
          <w:p w14:paraId="3A9C0CD7" w14:textId="77777777" w:rsidR="00DF23DD" w:rsidRPr="00314A09" w:rsidRDefault="00DF23DD" w:rsidP="003C2E0F">
            <w:pPr>
              <w:jc w:val="center"/>
              <w:rPr>
                <w:color w:val="000000"/>
                <w:sz w:val="22"/>
                <w:szCs w:val="22"/>
              </w:rPr>
            </w:pPr>
            <w:r>
              <w:rPr>
                <w:color w:val="000000"/>
                <w:sz w:val="20"/>
              </w:rPr>
              <w:t>36</w:t>
            </w:r>
          </w:p>
        </w:tc>
        <w:tc>
          <w:tcPr>
            <w:tcW w:w="1134" w:type="dxa"/>
            <w:shd w:val="clear" w:color="auto" w:fill="auto"/>
            <w:vAlign w:val="center"/>
            <w:hideMark/>
          </w:tcPr>
          <w:p w14:paraId="0FA56DCC" w14:textId="77777777" w:rsidR="00DF23DD" w:rsidRPr="00314A09" w:rsidRDefault="00DF23DD" w:rsidP="003C2E0F">
            <w:pPr>
              <w:jc w:val="center"/>
              <w:rPr>
                <w:color w:val="000000"/>
                <w:sz w:val="22"/>
                <w:szCs w:val="22"/>
              </w:rPr>
            </w:pPr>
            <w:r>
              <w:rPr>
                <w:color w:val="000000"/>
                <w:sz w:val="20"/>
              </w:rPr>
              <w:t>117</w:t>
            </w:r>
          </w:p>
        </w:tc>
      </w:tr>
      <w:tr w:rsidR="00DF23DD" w:rsidRPr="00314A09" w14:paraId="0998BAEC" w14:textId="77777777" w:rsidTr="00910668">
        <w:trPr>
          <w:trHeight w:val="315"/>
          <w:jc w:val="center"/>
        </w:trPr>
        <w:tc>
          <w:tcPr>
            <w:tcW w:w="988" w:type="dxa"/>
            <w:shd w:val="clear" w:color="auto" w:fill="auto"/>
            <w:vAlign w:val="center"/>
            <w:hideMark/>
          </w:tcPr>
          <w:p w14:paraId="25E4B61A" w14:textId="77777777" w:rsidR="00DF23DD" w:rsidRPr="00314A09" w:rsidRDefault="00DF23DD" w:rsidP="003C2E0F">
            <w:pPr>
              <w:jc w:val="center"/>
              <w:rPr>
                <w:color w:val="000000"/>
                <w:sz w:val="22"/>
                <w:szCs w:val="22"/>
              </w:rPr>
            </w:pPr>
            <w:r w:rsidRPr="00314A09">
              <w:rPr>
                <w:color w:val="000000"/>
                <w:sz w:val="22"/>
                <w:szCs w:val="22"/>
              </w:rPr>
              <w:t>.1.6</w:t>
            </w:r>
          </w:p>
        </w:tc>
        <w:tc>
          <w:tcPr>
            <w:tcW w:w="4617" w:type="dxa"/>
            <w:shd w:val="clear" w:color="auto" w:fill="auto"/>
            <w:vAlign w:val="center"/>
            <w:hideMark/>
          </w:tcPr>
          <w:p w14:paraId="522AD0EC" w14:textId="77777777" w:rsidR="00DF23DD" w:rsidRPr="00314A09" w:rsidRDefault="00DF23DD" w:rsidP="003C2E0F">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4F9DC088"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1EFF03A"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CDFE492"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5450867C"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30442DE5"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2A184C8"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496FB749" w14:textId="77777777" w:rsidR="00DF23DD" w:rsidRPr="00314A09" w:rsidRDefault="00DF23DD" w:rsidP="003C2E0F">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DD7420F" w14:textId="77777777" w:rsidR="00DF23DD" w:rsidRPr="00314A09" w:rsidRDefault="00DF23DD" w:rsidP="003C2E0F">
            <w:pPr>
              <w:jc w:val="center"/>
              <w:rPr>
                <w:color w:val="000000"/>
                <w:sz w:val="22"/>
                <w:szCs w:val="22"/>
              </w:rPr>
            </w:pPr>
            <w:r w:rsidRPr="00314A09">
              <w:rPr>
                <w:color w:val="000000"/>
                <w:sz w:val="22"/>
                <w:szCs w:val="22"/>
              </w:rPr>
              <w:t> </w:t>
            </w:r>
          </w:p>
        </w:tc>
        <w:tc>
          <w:tcPr>
            <w:tcW w:w="1134" w:type="dxa"/>
            <w:shd w:val="clear" w:color="auto" w:fill="auto"/>
            <w:vAlign w:val="center"/>
            <w:hideMark/>
          </w:tcPr>
          <w:p w14:paraId="260E31C9" w14:textId="77777777" w:rsidR="00DF23DD" w:rsidRPr="00314A09" w:rsidRDefault="00DF23DD" w:rsidP="003C2E0F">
            <w:pPr>
              <w:jc w:val="center"/>
              <w:rPr>
                <w:color w:val="000000"/>
                <w:sz w:val="22"/>
                <w:szCs w:val="22"/>
              </w:rPr>
            </w:pPr>
            <w:r w:rsidRPr="00314A09">
              <w:rPr>
                <w:color w:val="000000"/>
                <w:sz w:val="22"/>
                <w:szCs w:val="22"/>
              </w:rPr>
              <w:t> </w:t>
            </w:r>
          </w:p>
        </w:tc>
      </w:tr>
      <w:tr w:rsidR="00DF23DD" w:rsidRPr="00314A09" w14:paraId="0A441388" w14:textId="77777777" w:rsidTr="00910668">
        <w:trPr>
          <w:trHeight w:val="315"/>
          <w:jc w:val="center"/>
        </w:trPr>
        <w:tc>
          <w:tcPr>
            <w:tcW w:w="988" w:type="dxa"/>
            <w:shd w:val="clear" w:color="auto" w:fill="auto"/>
            <w:vAlign w:val="center"/>
            <w:hideMark/>
          </w:tcPr>
          <w:p w14:paraId="4347AD7A" w14:textId="77777777" w:rsidR="00DF23DD" w:rsidRPr="00314A09" w:rsidRDefault="00DF23DD" w:rsidP="003C2E0F">
            <w:pPr>
              <w:jc w:val="center"/>
              <w:rPr>
                <w:color w:val="000000"/>
                <w:sz w:val="22"/>
                <w:szCs w:val="22"/>
              </w:rPr>
            </w:pPr>
            <w:r w:rsidRPr="00314A09">
              <w:rPr>
                <w:color w:val="000000"/>
                <w:sz w:val="22"/>
                <w:szCs w:val="22"/>
              </w:rPr>
              <w:t>.1.7</w:t>
            </w:r>
          </w:p>
        </w:tc>
        <w:tc>
          <w:tcPr>
            <w:tcW w:w="4617" w:type="dxa"/>
            <w:shd w:val="clear" w:color="auto" w:fill="auto"/>
            <w:vAlign w:val="center"/>
            <w:hideMark/>
          </w:tcPr>
          <w:p w14:paraId="2FD6EE93" w14:textId="77777777" w:rsidR="00DF23DD" w:rsidRPr="00314A09" w:rsidRDefault="00DF23DD" w:rsidP="003C2E0F">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38B3B4B"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F6E876E"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7E4E8955"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5F7842E"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396ADC2"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694A52B"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6F915D93" w14:textId="77777777" w:rsidR="00DF23DD" w:rsidRPr="00314A09" w:rsidRDefault="00DF23DD" w:rsidP="003C2E0F">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36BFD361" w14:textId="77777777" w:rsidR="00DF23DD" w:rsidRPr="00314A09" w:rsidRDefault="00DF23DD" w:rsidP="003C2E0F">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781CF731" w14:textId="77777777" w:rsidR="00DF23DD" w:rsidRPr="00314A09" w:rsidRDefault="00DF23DD" w:rsidP="003C2E0F">
            <w:pPr>
              <w:jc w:val="center"/>
              <w:rPr>
                <w:color w:val="000000"/>
                <w:sz w:val="22"/>
                <w:szCs w:val="22"/>
              </w:rPr>
            </w:pPr>
            <w:r w:rsidRPr="00314A09">
              <w:rPr>
                <w:color w:val="000000"/>
                <w:sz w:val="22"/>
                <w:szCs w:val="22"/>
              </w:rPr>
              <w:t>0</w:t>
            </w:r>
          </w:p>
        </w:tc>
      </w:tr>
      <w:tr w:rsidR="00DF23DD" w:rsidRPr="00314A09" w14:paraId="682C3A48" w14:textId="77777777" w:rsidTr="00910668">
        <w:trPr>
          <w:trHeight w:val="300"/>
          <w:jc w:val="center"/>
        </w:trPr>
        <w:tc>
          <w:tcPr>
            <w:tcW w:w="988" w:type="dxa"/>
            <w:shd w:val="clear" w:color="000000" w:fill="FFFF00"/>
            <w:noWrap/>
            <w:vAlign w:val="center"/>
            <w:hideMark/>
          </w:tcPr>
          <w:p w14:paraId="15A2B64B" w14:textId="77777777" w:rsidR="00DF23DD" w:rsidRPr="00314A09" w:rsidRDefault="00DF23DD" w:rsidP="003C2E0F">
            <w:pPr>
              <w:jc w:val="center"/>
              <w:rPr>
                <w:rFonts w:ascii="Calibri" w:hAnsi="Calibri" w:cs="Calibri"/>
                <w:color w:val="000000"/>
                <w:sz w:val="22"/>
                <w:szCs w:val="22"/>
              </w:rPr>
            </w:pPr>
            <w:r w:rsidRPr="00314A09">
              <w:rPr>
                <w:rFonts w:ascii="Calibri" w:hAnsi="Calibri" w:cs="Calibri"/>
                <w:color w:val="000000"/>
                <w:sz w:val="22"/>
                <w:szCs w:val="22"/>
              </w:rPr>
              <w:t>4</w:t>
            </w:r>
          </w:p>
        </w:tc>
        <w:tc>
          <w:tcPr>
            <w:tcW w:w="13608" w:type="dxa"/>
            <w:gridSpan w:val="10"/>
            <w:shd w:val="clear" w:color="000000" w:fill="FFFF00"/>
            <w:vAlign w:val="center"/>
            <w:hideMark/>
          </w:tcPr>
          <w:p w14:paraId="1E38128C" w14:textId="77777777" w:rsidR="00DF23DD" w:rsidRPr="00314A09" w:rsidRDefault="00DF23DD" w:rsidP="003C2E0F">
            <w:pPr>
              <w:jc w:val="center"/>
              <w:rPr>
                <w:b/>
                <w:bCs/>
                <w:color w:val="000000"/>
                <w:sz w:val="22"/>
                <w:szCs w:val="22"/>
              </w:rPr>
            </w:pPr>
            <w:r w:rsidRPr="00314A09">
              <w:rPr>
                <w:b/>
                <w:bCs/>
                <w:color w:val="000000"/>
                <w:sz w:val="22"/>
                <w:szCs w:val="22"/>
              </w:rPr>
              <w:t>ВСЕГО</w:t>
            </w:r>
          </w:p>
        </w:tc>
      </w:tr>
      <w:tr w:rsidR="00DF23DD" w:rsidRPr="00314A09" w14:paraId="2C3E462A" w14:textId="77777777" w:rsidTr="00910668">
        <w:trPr>
          <w:trHeight w:val="315"/>
          <w:jc w:val="center"/>
        </w:trPr>
        <w:tc>
          <w:tcPr>
            <w:tcW w:w="988" w:type="dxa"/>
            <w:shd w:val="clear" w:color="auto" w:fill="auto"/>
            <w:vAlign w:val="center"/>
            <w:hideMark/>
          </w:tcPr>
          <w:p w14:paraId="03C4C98E" w14:textId="77777777" w:rsidR="00DF23DD" w:rsidRPr="00314A09" w:rsidRDefault="00DF23DD" w:rsidP="003C2E0F">
            <w:pPr>
              <w:jc w:val="center"/>
              <w:rPr>
                <w:color w:val="000000"/>
                <w:sz w:val="22"/>
                <w:szCs w:val="22"/>
              </w:rPr>
            </w:pPr>
            <w:r w:rsidRPr="00314A09">
              <w:rPr>
                <w:color w:val="000000"/>
                <w:sz w:val="22"/>
                <w:szCs w:val="22"/>
              </w:rPr>
              <w:t>.4.1</w:t>
            </w:r>
          </w:p>
        </w:tc>
        <w:tc>
          <w:tcPr>
            <w:tcW w:w="4617" w:type="dxa"/>
            <w:shd w:val="clear" w:color="auto" w:fill="auto"/>
            <w:vAlign w:val="center"/>
            <w:hideMark/>
          </w:tcPr>
          <w:p w14:paraId="2F75078E" w14:textId="77777777" w:rsidR="00DF23DD" w:rsidRPr="00314A09" w:rsidRDefault="00DF23DD" w:rsidP="003C2E0F">
            <w:pPr>
              <w:rPr>
                <w:color w:val="000000"/>
                <w:sz w:val="22"/>
                <w:szCs w:val="22"/>
              </w:rPr>
            </w:pPr>
            <w:r w:rsidRPr="00314A09">
              <w:rPr>
                <w:color w:val="000000"/>
                <w:sz w:val="22"/>
                <w:szCs w:val="22"/>
              </w:rPr>
              <w:t>Всего инвестиций за период, в т.ч.</w:t>
            </w:r>
          </w:p>
        </w:tc>
        <w:tc>
          <w:tcPr>
            <w:tcW w:w="960" w:type="dxa"/>
            <w:shd w:val="clear" w:color="auto" w:fill="auto"/>
            <w:vAlign w:val="center"/>
            <w:hideMark/>
          </w:tcPr>
          <w:p w14:paraId="37AFAA8D"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bottom"/>
            <w:hideMark/>
          </w:tcPr>
          <w:p w14:paraId="692EC680" w14:textId="5DF1ED0C"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42821030" w14:textId="50669D23"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12B3ECAA" w14:textId="23E4CB99"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1B8AE677" w14:textId="528221EB" w:rsidR="00DF23DD" w:rsidRPr="00314A09" w:rsidRDefault="00DF23DD" w:rsidP="003C2E0F">
            <w:pPr>
              <w:jc w:val="center"/>
              <w:rPr>
                <w:color w:val="000000"/>
                <w:sz w:val="22"/>
                <w:szCs w:val="22"/>
              </w:rPr>
            </w:pPr>
            <w:r>
              <w:rPr>
                <w:rFonts w:ascii="Calibri" w:hAnsi="Calibri" w:cs="Calibri"/>
                <w:color w:val="000000"/>
                <w:sz w:val="20"/>
              </w:rPr>
              <w:t>0,0</w:t>
            </w:r>
          </w:p>
        </w:tc>
        <w:tc>
          <w:tcPr>
            <w:tcW w:w="960" w:type="dxa"/>
            <w:shd w:val="clear" w:color="auto" w:fill="auto"/>
            <w:vAlign w:val="bottom"/>
            <w:hideMark/>
          </w:tcPr>
          <w:p w14:paraId="3AB81941" w14:textId="16552DE8" w:rsidR="00DF23DD" w:rsidRPr="00314A09" w:rsidRDefault="00DF23DD" w:rsidP="003C2E0F">
            <w:pPr>
              <w:jc w:val="center"/>
              <w:rPr>
                <w:color w:val="000000"/>
                <w:sz w:val="22"/>
                <w:szCs w:val="22"/>
              </w:rPr>
            </w:pPr>
            <w:r>
              <w:rPr>
                <w:rFonts w:ascii="Calibri" w:hAnsi="Calibri" w:cs="Calibri"/>
                <w:color w:val="000000"/>
                <w:sz w:val="20"/>
              </w:rPr>
              <w:t>1443,1</w:t>
            </w:r>
          </w:p>
        </w:tc>
        <w:tc>
          <w:tcPr>
            <w:tcW w:w="960" w:type="dxa"/>
            <w:shd w:val="clear" w:color="auto" w:fill="auto"/>
            <w:vAlign w:val="bottom"/>
            <w:hideMark/>
          </w:tcPr>
          <w:p w14:paraId="43ADAB07" w14:textId="05E64BBF" w:rsidR="00DF23DD" w:rsidRPr="00314A09" w:rsidRDefault="00DF23DD" w:rsidP="003C2E0F">
            <w:pPr>
              <w:jc w:val="center"/>
              <w:rPr>
                <w:color w:val="000000"/>
                <w:sz w:val="22"/>
                <w:szCs w:val="22"/>
              </w:rPr>
            </w:pPr>
            <w:r>
              <w:rPr>
                <w:rFonts w:ascii="Calibri" w:hAnsi="Calibri" w:cs="Calibri"/>
                <w:color w:val="000000"/>
                <w:sz w:val="20"/>
              </w:rPr>
              <w:t>1443,1</w:t>
            </w:r>
          </w:p>
        </w:tc>
        <w:tc>
          <w:tcPr>
            <w:tcW w:w="1137" w:type="dxa"/>
            <w:shd w:val="clear" w:color="auto" w:fill="auto"/>
            <w:vAlign w:val="bottom"/>
            <w:hideMark/>
          </w:tcPr>
          <w:p w14:paraId="78871244" w14:textId="37953C92" w:rsidR="00DF23DD" w:rsidRPr="00314A09" w:rsidRDefault="00DF23DD" w:rsidP="003C2E0F">
            <w:pPr>
              <w:jc w:val="center"/>
              <w:rPr>
                <w:color w:val="000000"/>
                <w:sz w:val="22"/>
                <w:szCs w:val="22"/>
              </w:rPr>
            </w:pPr>
            <w:r>
              <w:rPr>
                <w:rFonts w:ascii="Calibri" w:hAnsi="Calibri" w:cs="Calibri"/>
                <w:color w:val="000000"/>
                <w:sz w:val="20"/>
              </w:rPr>
              <w:t>2812,6</w:t>
            </w:r>
          </w:p>
        </w:tc>
        <w:tc>
          <w:tcPr>
            <w:tcW w:w="1134" w:type="dxa"/>
            <w:shd w:val="clear" w:color="auto" w:fill="auto"/>
            <w:vAlign w:val="bottom"/>
            <w:hideMark/>
          </w:tcPr>
          <w:p w14:paraId="70D4BC07" w14:textId="31F78D66" w:rsidR="00DF23DD" w:rsidRPr="00314A09" w:rsidRDefault="00DF23DD" w:rsidP="003C2E0F">
            <w:pPr>
              <w:jc w:val="center"/>
              <w:rPr>
                <w:color w:val="000000"/>
                <w:sz w:val="22"/>
                <w:szCs w:val="22"/>
              </w:rPr>
            </w:pPr>
            <w:r>
              <w:rPr>
                <w:rFonts w:ascii="Calibri" w:hAnsi="Calibri" w:cs="Calibri"/>
                <w:color w:val="000000"/>
                <w:sz w:val="20"/>
              </w:rPr>
              <w:t>4255,6</w:t>
            </w:r>
          </w:p>
        </w:tc>
      </w:tr>
      <w:tr w:rsidR="00DF23DD" w:rsidRPr="00314A09" w14:paraId="06F2EE98" w14:textId="77777777" w:rsidTr="00910668">
        <w:trPr>
          <w:trHeight w:val="390"/>
          <w:jc w:val="center"/>
        </w:trPr>
        <w:tc>
          <w:tcPr>
            <w:tcW w:w="988" w:type="dxa"/>
            <w:shd w:val="clear" w:color="auto" w:fill="auto"/>
            <w:vAlign w:val="center"/>
            <w:hideMark/>
          </w:tcPr>
          <w:p w14:paraId="6C168934" w14:textId="77777777" w:rsidR="00DF23DD" w:rsidRPr="00314A09" w:rsidRDefault="00DF23DD" w:rsidP="003C2E0F">
            <w:pPr>
              <w:jc w:val="center"/>
              <w:rPr>
                <w:color w:val="000000"/>
                <w:sz w:val="22"/>
                <w:szCs w:val="22"/>
              </w:rPr>
            </w:pPr>
            <w:r w:rsidRPr="00314A09">
              <w:rPr>
                <w:color w:val="000000"/>
                <w:sz w:val="22"/>
                <w:szCs w:val="22"/>
              </w:rPr>
              <w:t>.4.2</w:t>
            </w:r>
          </w:p>
        </w:tc>
        <w:tc>
          <w:tcPr>
            <w:tcW w:w="4617" w:type="dxa"/>
            <w:shd w:val="clear" w:color="auto" w:fill="auto"/>
            <w:vAlign w:val="center"/>
            <w:hideMark/>
          </w:tcPr>
          <w:p w14:paraId="379A88D3" w14:textId="77777777" w:rsidR="00DF23DD" w:rsidRPr="00314A09" w:rsidRDefault="00DF23DD" w:rsidP="003C2E0F">
            <w:pPr>
              <w:rPr>
                <w:color w:val="000000"/>
                <w:sz w:val="22"/>
                <w:szCs w:val="22"/>
              </w:rPr>
            </w:pPr>
            <w:r w:rsidRPr="00314A09">
              <w:rPr>
                <w:color w:val="000000"/>
                <w:sz w:val="22"/>
                <w:szCs w:val="22"/>
              </w:rPr>
              <w:t>Федеральный бюджет</w:t>
            </w:r>
          </w:p>
        </w:tc>
        <w:tc>
          <w:tcPr>
            <w:tcW w:w="960" w:type="dxa"/>
            <w:shd w:val="clear" w:color="auto" w:fill="auto"/>
            <w:vAlign w:val="center"/>
            <w:hideMark/>
          </w:tcPr>
          <w:p w14:paraId="3E7FE716"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BD10810" w14:textId="4E9A6386"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2D2F3C2F" w14:textId="6A18ACAC"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08249FE9" w14:textId="101C2136" w:rsidR="00DF23DD" w:rsidRPr="00314A09" w:rsidRDefault="00DF23DD" w:rsidP="003C2E0F">
            <w:pPr>
              <w:jc w:val="center"/>
              <w:rPr>
                <w:b/>
                <w:bCs/>
                <w:color w:val="000000"/>
                <w:sz w:val="22"/>
                <w:szCs w:val="22"/>
              </w:rPr>
            </w:pPr>
            <w:r>
              <w:rPr>
                <w:color w:val="000000"/>
                <w:sz w:val="18"/>
                <w:szCs w:val="18"/>
              </w:rPr>
              <w:t> </w:t>
            </w:r>
          </w:p>
        </w:tc>
        <w:tc>
          <w:tcPr>
            <w:tcW w:w="960" w:type="dxa"/>
            <w:shd w:val="clear" w:color="auto" w:fill="auto"/>
            <w:vAlign w:val="center"/>
            <w:hideMark/>
          </w:tcPr>
          <w:p w14:paraId="0017500A" w14:textId="10C8B72E"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1966516C" w14:textId="3F3E4C91"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054E6226" w14:textId="72DC078E" w:rsidR="00DF23DD" w:rsidRPr="00314A09" w:rsidRDefault="00DF23DD" w:rsidP="003C2E0F">
            <w:pPr>
              <w:jc w:val="center"/>
              <w:rPr>
                <w:color w:val="000000"/>
                <w:sz w:val="22"/>
                <w:szCs w:val="22"/>
              </w:rPr>
            </w:pPr>
            <w:r>
              <w:rPr>
                <w:color w:val="000000"/>
                <w:sz w:val="18"/>
                <w:szCs w:val="18"/>
              </w:rPr>
              <w:t> </w:t>
            </w:r>
          </w:p>
        </w:tc>
        <w:tc>
          <w:tcPr>
            <w:tcW w:w="1137" w:type="dxa"/>
            <w:shd w:val="clear" w:color="auto" w:fill="auto"/>
            <w:vAlign w:val="bottom"/>
            <w:hideMark/>
          </w:tcPr>
          <w:p w14:paraId="2B17F8A2" w14:textId="7E1AB6C3" w:rsidR="00DF23DD" w:rsidRPr="00314A09" w:rsidRDefault="00DF23DD" w:rsidP="003C2E0F">
            <w:pPr>
              <w:jc w:val="center"/>
              <w:rPr>
                <w:color w:val="000000"/>
                <w:sz w:val="22"/>
                <w:szCs w:val="22"/>
              </w:rPr>
            </w:pPr>
          </w:p>
        </w:tc>
        <w:tc>
          <w:tcPr>
            <w:tcW w:w="1134" w:type="dxa"/>
            <w:shd w:val="clear" w:color="auto" w:fill="auto"/>
            <w:noWrap/>
            <w:vAlign w:val="bottom"/>
            <w:hideMark/>
          </w:tcPr>
          <w:p w14:paraId="51AA224E" w14:textId="61E2517F" w:rsidR="00DF23DD" w:rsidRPr="00314A09" w:rsidRDefault="00DF23DD" w:rsidP="003C2E0F">
            <w:pPr>
              <w:jc w:val="center"/>
              <w:rPr>
                <w:rFonts w:ascii="Calibri" w:hAnsi="Calibri" w:cs="Calibri"/>
                <w:color w:val="000000"/>
                <w:sz w:val="22"/>
                <w:szCs w:val="22"/>
              </w:rPr>
            </w:pPr>
          </w:p>
        </w:tc>
      </w:tr>
      <w:tr w:rsidR="00DF23DD" w:rsidRPr="00314A09" w14:paraId="4EA3156C" w14:textId="77777777" w:rsidTr="00910668">
        <w:trPr>
          <w:trHeight w:val="315"/>
          <w:jc w:val="center"/>
        </w:trPr>
        <w:tc>
          <w:tcPr>
            <w:tcW w:w="988" w:type="dxa"/>
            <w:shd w:val="clear" w:color="auto" w:fill="auto"/>
            <w:vAlign w:val="center"/>
            <w:hideMark/>
          </w:tcPr>
          <w:p w14:paraId="30B7F20B" w14:textId="77777777" w:rsidR="00DF23DD" w:rsidRPr="00314A09" w:rsidRDefault="00DF23DD" w:rsidP="003C2E0F">
            <w:pPr>
              <w:jc w:val="center"/>
              <w:rPr>
                <w:color w:val="000000"/>
                <w:sz w:val="22"/>
                <w:szCs w:val="22"/>
              </w:rPr>
            </w:pPr>
            <w:r w:rsidRPr="00314A09">
              <w:rPr>
                <w:color w:val="000000"/>
                <w:sz w:val="22"/>
                <w:szCs w:val="22"/>
              </w:rPr>
              <w:t>.4.3</w:t>
            </w:r>
          </w:p>
        </w:tc>
        <w:tc>
          <w:tcPr>
            <w:tcW w:w="4617" w:type="dxa"/>
            <w:shd w:val="clear" w:color="auto" w:fill="auto"/>
            <w:vAlign w:val="center"/>
            <w:hideMark/>
          </w:tcPr>
          <w:p w14:paraId="1BCD6C03" w14:textId="77777777" w:rsidR="00DF23DD" w:rsidRPr="00314A09" w:rsidRDefault="00DF23DD" w:rsidP="003C2E0F">
            <w:pPr>
              <w:rPr>
                <w:color w:val="000000"/>
                <w:sz w:val="22"/>
                <w:szCs w:val="22"/>
              </w:rPr>
            </w:pPr>
            <w:r w:rsidRPr="00314A09">
              <w:rPr>
                <w:color w:val="000000"/>
                <w:sz w:val="22"/>
                <w:szCs w:val="22"/>
              </w:rPr>
              <w:t>бюджет субъекта РФ</w:t>
            </w:r>
          </w:p>
        </w:tc>
        <w:tc>
          <w:tcPr>
            <w:tcW w:w="960" w:type="dxa"/>
            <w:shd w:val="clear" w:color="auto" w:fill="auto"/>
            <w:vAlign w:val="center"/>
            <w:hideMark/>
          </w:tcPr>
          <w:p w14:paraId="32B564AA"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73E3A2B9" w14:textId="12AB477A"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7EE692A8" w14:textId="22D0DA94"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6E95362F" w14:textId="52C42FCC"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6D4C8C5A" w14:textId="4EDD0A3A"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2CB14C76" w14:textId="35A4815F" w:rsidR="00DF23DD" w:rsidRPr="00314A09" w:rsidRDefault="00DF23DD" w:rsidP="003C2E0F">
            <w:pPr>
              <w:jc w:val="center"/>
              <w:rPr>
                <w:color w:val="000000"/>
                <w:sz w:val="22"/>
                <w:szCs w:val="22"/>
              </w:rPr>
            </w:pPr>
            <w:r>
              <w:rPr>
                <w:color w:val="000000"/>
                <w:sz w:val="18"/>
                <w:szCs w:val="18"/>
              </w:rPr>
              <w:t> </w:t>
            </w:r>
          </w:p>
        </w:tc>
        <w:tc>
          <w:tcPr>
            <w:tcW w:w="960" w:type="dxa"/>
            <w:shd w:val="clear" w:color="auto" w:fill="auto"/>
            <w:vAlign w:val="center"/>
            <w:hideMark/>
          </w:tcPr>
          <w:p w14:paraId="28CF16C5" w14:textId="46C735F5" w:rsidR="00DF23DD" w:rsidRPr="00314A09" w:rsidRDefault="00DF23DD" w:rsidP="003C2E0F">
            <w:pPr>
              <w:jc w:val="center"/>
              <w:rPr>
                <w:color w:val="000000"/>
                <w:sz w:val="22"/>
                <w:szCs w:val="22"/>
              </w:rPr>
            </w:pPr>
            <w:r>
              <w:rPr>
                <w:color w:val="000000"/>
                <w:sz w:val="18"/>
                <w:szCs w:val="18"/>
              </w:rPr>
              <w:t> </w:t>
            </w:r>
          </w:p>
        </w:tc>
        <w:tc>
          <w:tcPr>
            <w:tcW w:w="1137" w:type="dxa"/>
            <w:shd w:val="clear" w:color="auto" w:fill="auto"/>
            <w:vAlign w:val="bottom"/>
            <w:hideMark/>
          </w:tcPr>
          <w:p w14:paraId="2BA95D7B" w14:textId="636DD417" w:rsidR="00DF23DD" w:rsidRPr="00314A09" w:rsidRDefault="00DF23DD" w:rsidP="003C2E0F">
            <w:pPr>
              <w:jc w:val="center"/>
              <w:rPr>
                <w:color w:val="000000"/>
                <w:sz w:val="22"/>
                <w:szCs w:val="22"/>
              </w:rPr>
            </w:pPr>
          </w:p>
        </w:tc>
        <w:tc>
          <w:tcPr>
            <w:tcW w:w="1134" w:type="dxa"/>
            <w:shd w:val="clear" w:color="auto" w:fill="auto"/>
            <w:vAlign w:val="bottom"/>
            <w:hideMark/>
          </w:tcPr>
          <w:p w14:paraId="1B741054" w14:textId="076E7044" w:rsidR="00DF23DD" w:rsidRPr="00314A09" w:rsidRDefault="00DF23DD" w:rsidP="003C2E0F">
            <w:pPr>
              <w:jc w:val="center"/>
              <w:rPr>
                <w:color w:val="000000"/>
                <w:sz w:val="22"/>
                <w:szCs w:val="22"/>
              </w:rPr>
            </w:pPr>
          </w:p>
        </w:tc>
      </w:tr>
      <w:tr w:rsidR="00DF23DD" w:rsidRPr="00314A09" w14:paraId="5918F5C1" w14:textId="77777777" w:rsidTr="00910668">
        <w:trPr>
          <w:trHeight w:val="525"/>
          <w:jc w:val="center"/>
        </w:trPr>
        <w:tc>
          <w:tcPr>
            <w:tcW w:w="988" w:type="dxa"/>
            <w:shd w:val="clear" w:color="auto" w:fill="auto"/>
            <w:vAlign w:val="center"/>
            <w:hideMark/>
          </w:tcPr>
          <w:p w14:paraId="61799ED5" w14:textId="77777777" w:rsidR="00DF23DD" w:rsidRPr="00314A09" w:rsidRDefault="00DF23DD" w:rsidP="003C2E0F">
            <w:pPr>
              <w:jc w:val="center"/>
              <w:rPr>
                <w:color w:val="000000"/>
                <w:sz w:val="22"/>
                <w:szCs w:val="22"/>
              </w:rPr>
            </w:pPr>
            <w:r w:rsidRPr="00314A09">
              <w:rPr>
                <w:color w:val="000000"/>
                <w:sz w:val="22"/>
                <w:szCs w:val="22"/>
              </w:rPr>
              <w:t>.4.4</w:t>
            </w:r>
          </w:p>
        </w:tc>
        <w:tc>
          <w:tcPr>
            <w:tcW w:w="4617" w:type="dxa"/>
            <w:shd w:val="clear" w:color="auto" w:fill="auto"/>
            <w:vAlign w:val="center"/>
            <w:hideMark/>
          </w:tcPr>
          <w:p w14:paraId="11CF3FFA" w14:textId="77777777" w:rsidR="00DF23DD" w:rsidRPr="00314A09" w:rsidRDefault="00DF23DD" w:rsidP="003C2E0F">
            <w:pPr>
              <w:rPr>
                <w:color w:val="000000"/>
                <w:sz w:val="22"/>
                <w:szCs w:val="22"/>
              </w:rPr>
            </w:pPr>
            <w:r w:rsidRPr="00314A09">
              <w:rPr>
                <w:color w:val="000000"/>
                <w:sz w:val="22"/>
                <w:szCs w:val="22"/>
              </w:rPr>
              <w:t>бюджет муниципального образования (района)</w:t>
            </w:r>
          </w:p>
        </w:tc>
        <w:tc>
          <w:tcPr>
            <w:tcW w:w="960" w:type="dxa"/>
            <w:shd w:val="clear" w:color="auto" w:fill="auto"/>
            <w:vAlign w:val="center"/>
            <w:hideMark/>
          </w:tcPr>
          <w:p w14:paraId="56D61131"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6D5E678E" w14:textId="49AD7756"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59B79BDC" w14:textId="77CFF772"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73E328B3" w14:textId="4F6CBF63"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6C9D5CCD" w14:textId="35547782" w:rsidR="00DF23DD" w:rsidRPr="00314A09" w:rsidRDefault="00DF23DD" w:rsidP="003C2E0F">
            <w:pPr>
              <w:jc w:val="center"/>
              <w:rPr>
                <w:color w:val="000000"/>
                <w:sz w:val="22"/>
                <w:szCs w:val="22"/>
              </w:rPr>
            </w:pPr>
            <w:r>
              <w:rPr>
                <w:color w:val="000000"/>
                <w:sz w:val="18"/>
                <w:szCs w:val="18"/>
              </w:rPr>
              <w:t>0,0</w:t>
            </w:r>
          </w:p>
        </w:tc>
        <w:tc>
          <w:tcPr>
            <w:tcW w:w="960" w:type="dxa"/>
            <w:shd w:val="clear" w:color="auto" w:fill="auto"/>
            <w:vAlign w:val="center"/>
            <w:hideMark/>
          </w:tcPr>
          <w:p w14:paraId="6BFE1563" w14:textId="469B8DB8" w:rsidR="00DF23DD" w:rsidRPr="00314A09" w:rsidRDefault="00DF23DD" w:rsidP="003C2E0F">
            <w:pPr>
              <w:jc w:val="center"/>
              <w:rPr>
                <w:color w:val="000000"/>
                <w:sz w:val="22"/>
                <w:szCs w:val="22"/>
              </w:rPr>
            </w:pPr>
            <w:r>
              <w:rPr>
                <w:color w:val="000000"/>
                <w:sz w:val="18"/>
                <w:szCs w:val="18"/>
              </w:rPr>
              <w:t>1443,1</w:t>
            </w:r>
          </w:p>
        </w:tc>
        <w:tc>
          <w:tcPr>
            <w:tcW w:w="960" w:type="dxa"/>
            <w:shd w:val="clear" w:color="auto" w:fill="auto"/>
            <w:vAlign w:val="center"/>
            <w:hideMark/>
          </w:tcPr>
          <w:p w14:paraId="0D876CFB" w14:textId="7269A422" w:rsidR="00DF23DD" w:rsidRPr="00314A09" w:rsidRDefault="00DF23DD" w:rsidP="003C2E0F">
            <w:pPr>
              <w:jc w:val="center"/>
              <w:rPr>
                <w:color w:val="000000"/>
                <w:sz w:val="22"/>
                <w:szCs w:val="22"/>
              </w:rPr>
            </w:pPr>
            <w:r>
              <w:rPr>
                <w:color w:val="000000"/>
                <w:sz w:val="18"/>
                <w:szCs w:val="18"/>
              </w:rPr>
              <w:t>1443,1</w:t>
            </w:r>
          </w:p>
        </w:tc>
        <w:tc>
          <w:tcPr>
            <w:tcW w:w="1137" w:type="dxa"/>
            <w:shd w:val="clear" w:color="auto" w:fill="auto"/>
            <w:vAlign w:val="center"/>
            <w:hideMark/>
          </w:tcPr>
          <w:p w14:paraId="1F6C8FF5" w14:textId="4CA713A6" w:rsidR="00DF23DD" w:rsidRPr="00314A09" w:rsidRDefault="00DF23DD" w:rsidP="003C2E0F">
            <w:pPr>
              <w:jc w:val="center"/>
              <w:rPr>
                <w:color w:val="000000"/>
                <w:sz w:val="22"/>
                <w:szCs w:val="22"/>
              </w:rPr>
            </w:pPr>
            <w:r>
              <w:rPr>
                <w:color w:val="000000"/>
                <w:sz w:val="18"/>
                <w:szCs w:val="18"/>
              </w:rPr>
              <w:t>2812,6</w:t>
            </w:r>
          </w:p>
        </w:tc>
        <w:tc>
          <w:tcPr>
            <w:tcW w:w="1134" w:type="dxa"/>
            <w:shd w:val="clear" w:color="auto" w:fill="auto"/>
            <w:vAlign w:val="center"/>
            <w:hideMark/>
          </w:tcPr>
          <w:p w14:paraId="22DB7B61" w14:textId="47EDEAB9" w:rsidR="00DF23DD" w:rsidRPr="00314A09" w:rsidRDefault="00DF23DD" w:rsidP="003C2E0F">
            <w:pPr>
              <w:jc w:val="center"/>
              <w:rPr>
                <w:color w:val="000000"/>
                <w:sz w:val="22"/>
                <w:szCs w:val="22"/>
              </w:rPr>
            </w:pPr>
            <w:r>
              <w:rPr>
                <w:color w:val="000000"/>
                <w:sz w:val="18"/>
                <w:szCs w:val="18"/>
              </w:rPr>
              <w:t>4255,6</w:t>
            </w:r>
          </w:p>
        </w:tc>
      </w:tr>
      <w:tr w:rsidR="00DF23DD" w:rsidRPr="00314A09" w14:paraId="02CE563E" w14:textId="77777777" w:rsidTr="00DF23DD">
        <w:trPr>
          <w:trHeight w:val="525"/>
          <w:jc w:val="center"/>
        </w:trPr>
        <w:tc>
          <w:tcPr>
            <w:tcW w:w="988" w:type="dxa"/>
            <w:shd w:val="clear" w:color="auto" w:fill="auto"/>
            <w:vAlign w:val="center"/>
            <w:hideMark/>
          </w:tcPr>
          <w:p w14:paraId="2D98CBD3" w14:textId="77777777" w:rsidR="00DF23DD" w:rsidRPr="00314A09" w:rsidRDefault="00DF23DD" w:rsidP="003C2E0F">
            <w:pPr>
              <w:jc w:val="center"/>
              <w:rPr>
                <w:color w:val="000000"/>
                <w:sz w:val="22"/>
                <w:szCs w:val="22"/>
              </w:rPr>
            </w:pPr>
            <w:r w:rsidRPr="00314A09">
              <w:rPr>
                <w:color w:val="000000"/>
                <w:sz w:val="22"/>
                <w:szCs w:val="22"/>
              </w:rPr>
              <w:t>.4.5</w:t>
            </w:r>
          </w:p>
        </w:tc>
        <w:tc>
          <w:tcPr>
            <w:tcW w:w="4617" w:type="dxa"/>
            <w:shd w:val="clear" w:color="auto" w:fill="auto"/>
            <w:vAlign w:val="center"/>
            <w:hideMark/>
          </w:tcPr>
          <w:p w14:paraId="59D027E8" w14:textId="77777777" w:rsidR="00DF23DD" w:rsidRPr="00314A09" w:rsidRDefault="00DF23DD" w:rsidP="003C2E0F">
            <w:pPr>
              <w:rPr>
                <w:color w:val="000000"/>
                <w:sz w:val="22"/>
                <w:szCs w:val="22"/>
              </w:rPr>
            </w:pPr>
            <w:r w:rsidRPr="00314A09">
              <w:rPr>
                <w:color w:val="000000"/>
                <w:sz w:val="22"/>
                <w:szCs w:val="22"/>
              </w:rPr>
              <w:t>бюджет муниципального образования (</w:t>
            </w:r>
            <w:r>
              <w:rPr>
                <w:color w:val="000000"/>
                <w:sz w:val="22"/>
                <w:szCs w:val="22"/>
              </w:rPr>
              <w:t>посёлок  Олымский</w:t>
            </w:r>
            <w:r w:rsidRPr="00314A09">
              <w:rPr>
                <w:color w:val="000000"/>
                <w:sz w:val="22"/>
                <w:szCs w:val="22"/>
              </w:rPr>
              <w:t>)</w:t>
            </w:r>
          </w:p>
        </w:tc>
        <w:tc>
          <w:tcPr>
            <w:tcW w:w="960" w:type="dxa"/>
            <w:shd w:val="clear" w:color="auto" w:fill="auto"/>
            <w:vAlign w:val="center"/>
            <w:hideMark/>
          </w:tcPr>
          <w:p w14:paraId="2197C959"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tcPr>
          <w:p w14:paraId="57141B8B" w14:textId="2C6F5885" w:rsidR="00DF23DD" w:rsidRPr="00314A09" w:rsidRDefault="00DF23DD" w:rsidP="003C2E0F">
            <w:pPr>
              <w:jc w:val="center"/>
              <w:rPr>
                <w:color w:val="000000"/>
                <w:sz w:val="22"/>
                <w:szCs w:val="22"/>
              </w:rPr>
            </w:pPr>
          </w:p>
        </w:tc>
        <w:tc>
          <w:tcPr>
            <w:tcW w:w="960" w:type="dxa"/>
            <w:shd w:val="clear" w:color="auto" w:fill="auto"/>
            <w:vAlign w:val="center"/>
          </w:tcPr>
          <w:p w14:paraId="397196E3" w14:textId="7B029086" w:rsidR="00DF23DD" w:rsidRPr="00314A09" w:rsidRDefault="00DF23DD" w:rsidP="003C2E0F">
            <w:pPr>
              <w:jc w:val="center"/>
              <w:rPr>
                <w:color w:val="000000"/>
                <w:sz w:val="22"/>
                <w:szCs w:val="22"/>
              </w:rPr>
            </w:pPr>
          </w:p>
        </w:tc>
        <w:tc>
          <w:tcPr>
            <w:tcW w:w="960" w:type="dxa"/>
            <w:shd w:val="clear" w:color="auto" w:fill="auto"/>
            <w:vAlign w:val="center"/>
          </w:tcPr>
          <w:p w14:paraId="55B651D0" w14:textId="64611229" w:rsidR="00DF23DD" w:rsidRPr="00314A09" w:rsidRDefault="00DF23DD" w:rsidP="003C2E0F">
            <w:pPr>
              <w:jc w:val="center"/>
              <w:rPr>
                <w:color w:val="000000"/>
                <w:sz w:val="22"/>
                <w:szCs w:val="22"/>
              </w:rPr>
            </w:pPr>
          </w:p>
        </w:tc>
        <w:tc>
          <w:tcPr>
            <w:tcW w:w="960" w:type="dxa"/>
            <w:shd w:val="clear" w:color="auto" w:fill="auto"/>
            <w:vAlign w:val="center"/>
          </w:tcPr>
          <w:p w14:paraId="4E6D801D" w14:textId="3A302751" w:rsidR="00DF23DD" w:rsidRPr="00314A09" w:rsidRDefault="00DF23DD" w:rsidP="003C2E0F">
            <w:pPr>
              <w:jc w:val="center"/>
              <w:rPr>
                <w:color w:val="000000"/>
                <w:sz w:val="22"/>
                <w:szCs w:val="22"/>
              </w:rPr>
            </w:pPr>
          </w:p>
        </w:tc>
        <w:tc>
          <w:tcPr>
            <w:tcW w:w="960" w:type="dxa"/>
            <w:shd w:val="clear" w:color="auto" w:fill="auto"/>
            <w:vAlign w:val="center"/>
          </w:tcPr>
          <w:p w14:paraId="59D8B36C" w14:textId="606C6A20" w:rsidR="00DF23DD" w:rsidRPr="00314A09" w:rsidRDefault="00DF23DD" w:rsidP="003C2E0F">
            <w:pPr>
              <w:jc w:val="center"/>
              <w:rPr>
                <w:color w:val="000000"/>
                <w:sz w:val="22"/>
                <w:szCs w:val="22"/>
              </w:rPr>
            </w:pPr>
          </w:p>
        </w:tc>
        <w:tc>
          <w:tcPr>
            <w:tcW w:w="960" w:type="dxa"/>
            <w:shd w:val="clear" w:color="auto" w:fill="auto"/>
            <w:vAlign w:val="center"/>
          </w:tcPr>
          <w:p w14:paraId="69681CBC" w14:textId="6E8ADDD0" w:rsidR="00DF23DD" w:rsidRPr="00314A09" w:rsidRDefault="00DF23DD" w:rsidP="003C2E0F">
            <w:pPr>
              <w:jc w:val="center"/>
              <w:rPr>
                <w:color w:val="000000"/>
                <w:sz w:val="22"/>
                <w:szCs w:val="22"/>
              </w:rPr>
            </w:pPr>
          </w:p>
        </w:tc>
        <w:tc>
          <w:tcPr>
            <w:tcW w:w="1137" w:type="dxa"/>
            <w:shd w:val="clear" w:color="auto" w:fill="auto"/>
            <w:vAlign w:val="center"/>
          </w:tcPr>
          <w:p w14:paraId="5A2344B8" w14:textId="355A9174" w:rsidR="00DF23DD" w:rsidRPr="00314A09" w:rsidRDefault="00DF23DD" w:rsidP="003C2E0F">
            <w:pPr>
              <w:jc w:val="center"/>
              <w:rPr>
                <w:color w:val="000000"/>
                <w:sz w:val="22"/>
                <w:szCs w:val="22"/>
              </w:rPr>
            </w:pPr>
          </w:p>
        </w:tc>
        <w:tc>
          <w:tcPr>
            <w:tcW w:w="1134" w:type="dxa"/>
            <w:shd w:val="clear" w:color="auto" w:fill="auto"/>
            <w:vAlign w:val="center"/>
          </w:tcPr>
          <w:p w14:paraId="16101A51" w14:textId="0D529CEB" w:rsidR="00DF23DD" w:rsidRPr="00314A09" w:rsidRDefault="00DF23DD" w:rsidP="003C2E0F">
            <w:pPr>
              <w:jc w:val="center"/>
              <w:rPr>
                <w:color w:val="000000"/>
                <w:sz w:val="22"/>
                <w:szCs w:val="22"/>
              </w:rPr>
            </w:pPr>
          </w:p>
        </w:tc>
      </w:tr>
      <w:tr w:rsidR="00DF23DD" w:rsidRPr="00314A09" w14:paraId="248455A9" w14:textId="77777777" w:rsidTr="00910668">
        <w:trPr>
          <w:trHeight w:val="315"/>
          <w:jc w:val="center"/>
        </w:trPr>
        <w:tc>
          <w:tcPr>
            <w:tcW w:w="988" w:type="dxa"/>
            <w:shd w:val="clear" w:color="auto" w:fill="auto"/>
            <w:vAlign w:val="center"/>
            <w:hideMark/>
          </w:tcPr>
          <w:p w14:paraId="40CF4092" w14:textId="77777777" w:rsidR="00DF23DD" w:rsidRPr="00314A09" w:rsidRDefault="00DF23DD" w:rsidP="003C2E0F">
            <w:pPr>
              <w:jc w:val="center"/>
              <w:rPr>
                <w:color w:val="000000"/>
                <w:sz w:val="22"/>
                <w:szCs w:val="22"/>
              </w:rPr>
            </w:pPr>
            <w:r w:rsidRPr="00314A09">
              <w:rPr>
                <w:color w:val="000000"/>
                <w:sz w:val="22"/>
                <w:szCs w:val="22"/>
              </w:rPr>
              <w:t>.4.6</w:t>
            </w:r>
          </w:p>
        </w:tc>
        <w:tc>
          <w:tcPr>
            <w:tcW w:w="4617" w:type="dxa"/>
            <w:shd w:val="clear" w:color="auto" w:fill="auto"/>
            <w:vAlign w:val="center"/>
            <w:hideMark/>
          </w:tcPr>
          <w:p w14:paraId="69ECF5C8" w14:textId="77777777" w:rsidR="00DF23DD" w:rsidRPr="00314A09" w:rsidRDefault="00DF23DD" w:rsidP="003C2E0F">
            <w:pPr>
              <w:rPr>
                <w:color w:val="000000"/>
                <w:sz w:val="22"/>
                <w:szCs w:val="22"/>
              </w:rPr>
            </w:pPr>
            <w:r w:rsidRPr="00314A09">
              <w:rPr>
                <w:color w:val="000000"/>
                <w:sz w:val="22"/>
                <w:szCs w:val="22"/>
              </w:rPr>
              <w:t>Собственные средства РСО</w:t>
            </w:r>
          </w:p>
        </w:tc>
        <w:tc>
          <w:tcPr>
            <w:tcW w:w="960" w:type="dxa"/>
            <w:shd w:val="clear" w:color="auto" w:fill="auto"/>
            <w:vAlign w:val="center"/>
            <w:hideMark/>
          </w:tcPr>
          <w:p w14:paraId="429DFB35"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41BAFC44"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3D6C98A4"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0A28A08D"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53A3F3F3"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53D289FE" w14:textId="77777777" w:rsidR="00DF23DD" w:rsidRPr="00314A09" w:rsidRDefault="00DF23DD" w:rsidP="003C2E0F">
            <w:pPr>
              <w:jc w:val="center"/>
              <w:rPr>
                <w:color w:val="000000"/>
                <w:sz w:val="22"/>
                <w:szCs w:val="22"/>
              </w:rPr>
            </w:pPr>
            <w:r w:rsidRPr="00314A09">
              <w:rPr>
                <w:color w:val="000000"/>
                <w:sz w:val="22"/>
                <w:szCs w:val="22"/>
              </w:rPr>
              <w:t>0</w:t>
            </w:r>
          </w:p>
        </w:tc>
        <w:tc>
          <w:tcPr>
            <w:tcW w:w="960" w:type="dxa"/>
            <w:shd w:val="clear" w:color="auto" w:fill="auto"/>
            <w:vAlign w:val="center"/>
            <w:hideMark/>
          </w:tcPr>
          <w:p w14:paraId="4F04B182" w14:textId="77777777" w:rsidR="00DF23DD" w:rsidRPr="00314A09" w:rsidRDefault="00DF23DD" w:rsidP="003C2E0F">
            <w:pPr>
              <w:jc w:val="center"/>
              <w:rPr>
                <w:color w:val="000000"/>
                <w:sz w:val="22"/>
                <w:szCs w:val="22"/>
              </w:rPr>
            </w:pPr>
            <w:r w:rsidRPr="00314A09">
              <w:rPr>
                <w:color w:val="000000"/>
                <w:sz w:val="22"/>
                <w:szCs w:val="22"/>
              </w:rPr>
              <w:t>0</w:t>
            </w:r>
          </w:p>
        </w:tc>
        <w:tc>
          <w:tcPr>
            <w:tcW w:w="1137" w:type="dxa"/>
            <w:shd w:val="clear" w:color="auto" w:fill="auto"/>
            <w:vAlign w:val="center"/>
            <w:hideMark/>
          </w:tcPr>
          <w:p w14:paraId="021AB913" w14:textId="77777777" w:rsidR="00DF23DD" w:rsidRPr="00314A09" w:rsidRDefault="00DF23DD" w:rsidP="003C2E0F">
            <w:pPr>
              <w:jc w:val="center"/>
              <w:rPr>
                <w:color w:val="000000"/>
                <w:sz w:val="22"/>
                <w:szCs w:val="22"/>
              </w:rPr>
            </w:pPr>
            <w:r w:rsidRPr="00314A09">
              <w:rPr>
                <w:color w:val="000000"/>
                <w:sz w:val="22"/>
                <w:szCs w:val="22"/>
              </w:rPr>
              <w:t>0</w:t>
            </w:r>
          </w:p>
        </w:tc>
        <w:tc>
          <w:tcPr>
            <w:tcW w:w="1134" w:type="dxa"/>
            <w:shd w:val="clear" w:color="auto" w:fill="auto"/>
            <w:vAlign w:val="center"/>
            <w:hideMark/>
          </w:tcPr>
          <w:p w14:paraId="563AB025" w14:textId="77777777" w:rsidR="00DF23DD" w:rsidRPr="00314A09" w:rsidRDefault="00DF23DD" w:rsidP="003C2E0F">
            <w:pPr>
              <w:jc w:val="center"/>
              <w:rPr>
                <w:color w:val="000000"/>
                <w:sz w:val="22"/>
                <w:szCs w:val="22"/>
              </w:rPr>
            </w:pPr>
            <w:r w:rsidRPr="00314A09">
              <w:rPr>
                <w:color w:val="000000"/>
                <w:sz w:val="22"/>
                <w:szCs w:val="22"/>
              </w:rPr>
              <w:t>0</w:t>
            </w:r>
          </w:p>
        </w:tc>
      </w:tr>
      <w:tr w:rsidR="00DF23DD" w:rsidRPr="00314A09" w14:paraId="3466ED65" w14:textId="77777777" w:rsidTr="00910668">
        <w:trPr>
          <w:trHeight w:val="315"/>
          <w:jc w:val="center"/>
        </w:trPr>
        <w:tc>
          <w:tcPr>
            <w:tcW w:w="988" w:type="dxa"/>
            <w:shd w:val="clear" w:color="auto" w:fill="auto"/>
            <w:vAlign w:val="center"/>
            <w:hideMark/>
          </w:tcPr>
          <w:p w14:paraId="03D6F330" w14:textId="77777777" w:rsidR="00DF23DD" w:rsidRPr="00314A09" w:rsidRDefault="00DF23DD" w:rsidP="003C2E0F">
            <w:pPr>
              <w:jc w:val="center"/>
              <w:rPr>
                <w:color w:val="000000"/>
                <w:sz w:val="22"/>
                <w:szCs w:val="22"/>
              </w:rPr>
            </w:pPr>
            <w:r w:rsidRPr="00314A09">
              <w:rPr>
                <w:color w:val="000000"/>
                <w:sz w:val="22"/>
                <w:szCs w:val="22"/>
              </w:rPr>
              <w:t>.4.7</w:t>
            </w:r>
          </w:p>
        </w:tc>
        <w:tc>
          <w:tcPr>
            <w:tcW w:w="4617" w:type="dxa"/>
            <w:shd w:val="clear" w:color="auto" w:fill="auto"/>
            <w:vAlign w:val="center"/>
            <w:hideMark/>
          </w:tcPr>
          <w:p w14:paraId="683C3427" w14:textId="77777777" w:rsidR="00DF23DD" w:rsidRPr="00314A09" w:rsidRDefault="00DF23DD" w:rsidP="003C2E0F">
            <w:pPr>
              <w:rPr>
                <w:color w:val="000000"/>
                <w:sz w:val="22"/>
                <w:szCs w:val="22"/>
              </w:rPr>
            </w:pPr>
            <w:r w:rsidRPr="00314A09">
              <w:rPr>
                <w:color w:val="000000"/>
                <w:sz w:val="22"/>
                <w:szCs w:val="22"/>
              </w:rPr>
              <w:t>за счет тарифов на подключение</w:t>
            </w:r>
          </w:p>
        </w:tc>
        <w:tc>
          <w:tcPr>
            <w:tcW w:w="960" w:type="dxa"/>
            <w:shd w:val="clear" w:color="auto" w:fill="auto"/>
            <w:vAlign w:val="center"/>
            <w:hideMark/>
          </w:tcPr>
          <w:p w14:paraId="68A9B374" w14:textId="77777777" w:rsidR="00DF23DD" w:rsidRPr="00314A09" w:rsidRDefault="00DF23DD" w:rsidP="003C2E0F">
            <w:pPr>
              <w:jc w:val="center"/>
              <w:rPr>
                <w:color w:val="000000"/>
                <w:sz w:val="22"/>
                <w:szCs w:val="22"/>
              </w:rPr>
            </w:pPr>
            <w:r w:rsidRPr="00314A09">
              <w:rPr>
                <w:color w:val="000000"/>
                <w:sz w:val="22"/>
                <w:szCs w:val="22"/>
              </w:rPr>
              <w:t>т</w:t>
            </w:r>
            <w:proofErr w:type="gramStart"/>
            <w:r w:rsidRPr="00314A09">
              <w:rPr>
                <w:color w:val="000000"/>
                <w:sz w:val="22"/>
                <w:szCs w:val="22"/>
              </w:rPr>
              <w:t>.р</w:t>
            </w:r>
            <w:proofErr w:type="gramEnd"/>
            <w:r w:rsidRPr="00314A09">
              <w:rPr>
                <w:color w:val="000000"/>
                <w:sz w:val="22"/>
                <w:szCs w:val="22"/>
              </w:rPr>
              <w:t>уб</w:t>
            </w:r>
          </w:p>
        </w:tc>
        <w:tc>
          <w:tcPr>
            <w:tcW w:w="960" w:type="dxa"/>
            <w:shd w:val="clear" w:color="auto" w:fill="auto"/>
            <w:vAlign w:val="center"/>
            <w:hideMark/>
          </w:tcPr>
          <w:p w14:paraId="51564993"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76515D79"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2A7BD954"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C4D346B"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68E0E2F5" w14:textId="77777777" w:rsidR="00DF23DD" w:rsidRPr="00314A09" w:rsidRDefault="00DF23DD" w:rsidP="003C2E0F">
            <w:pPr>
              <w:jc w:val="center"/>
              <w:rPr>
                <w:color w:val="000000"/>
                <w:sz w:val="22"/>
                <w:szCs w:val="22"/>
              </w:rPr>
            </w:pPr>
            <w:r w:rsidRPr="00314A09">
              <w:rPr>
                <w:color w:val="000000"/>
                <w:sz w:val="22"/>
                <w:szCs w:val="22"/>
              </w:rPr>
              <w:t> </w:t>
            </w:r>
          </w:p>
        </w:tc>
        <w:tc>
          <w:tcPr>
            <w:tcW w:w="960" w:type="dxa"/>
            <w:shd w:val="clear" w:color="auto" w:fill="auto"/>
            <w:vAlign w:val="center"/>
            <w:hideMark/>
          </w:tcPr>
          <w:p w14:paraId="166FB509" w14:textId="77777777" w:rsidR="00DF23DD" w:rsidRPr="00314A09" w:rsidRDefault="00DF23DD" w:rsidP="003C2E0F">
            <w:pPr>
              <w:jc w:val="center"/>
              <w:rPr>
                <w:color w:val="000000"/>
                <w:sz w:val="22"/>
                <w:szCs w:val="22"/>
              </w:rPr>
            </w:pPr>
            <w:r w:rsidRPr="00314A09">
              <w:rPr>
                <w:color w:val="000000"/>
                <w:sz w:val="22"/>
                <w:szCs w:val="22"/>
              </w:rPr>
              <w:t> </w:t>
            </w:r>
          </w:p>
        </w:tc>
        <w:tc>
          <w:tcPr>
            <w:tcW w:w="1137" w:type="dxa"/>
            <w:shd w:val="clear" w:color="auto" w:fill="auto"/>
            <w:vAlign w:val="center"/>
            <w:hideMark/>
          </w:tcPr>
          <w:p w14:paraId="5680E08D" w14:textId="77777777" w:rsidR="00DF23DD" w:rsidRPr="00314A09" w:rsidRDefault="00DF23DD" w:rsidP="003C2E0F">
            <w:pPr>
              <w:jc w:val="center"/>
              <w:rPr>
                <w:color w:val="000000"/>
                <w:sz w:val="22"/>
                <w:szCs w:val="22"/>
              </w:rPr>
            </w:pPr>
            <w:r w:rsidRPr="00314A09">
              <w:rPr>
                <w:color w:val="000000"/>
                <w:sz w:val="22"/>
                <w:szCs w:val="22"/>
              </w:rPr>
              <w:t> </w:t>
            </w:r>
          </w:p>
        </w:tc>
        <w:tc>
          <w:tcPr>
            <w:tcW w:w="1134" w:type="dxa"/>
            <w:shd w:val="clear" w:color="auto" w:fill="auto"/>
            <w:noWrap/>
            <w:vAlign w:val="center"/>
            <w:hideMark/>
          </w:tcPr>
          <w:p w14:paraId="29336999" w14:textId="77777777" w:rsidR="00DF23DD" w:rsidRPr="00314A09" w:rsidRDefault="00DF23DD" w:rsidP="003C2E0F">
            <w:pPr>
              <w:jc w:val="center"/>
              <w:rPr>
                <w:rFonts w:ascii="Calibri" w:hAnsi="Calibri" w:cs="Calibri"/>
                <w:color w:val="000000"/>
                <w:sz w:val="22"/>
                <w:szCs w:val="22"/>
              </w:rPr>
            </w:pPr>
            <w:r w:rsidRPr="00314A09">
              <w:rPr>
                <w:rFonts w:ascii="Calibri" w:hAnsi="Calibri" w:cs="Calibri"/>
                <w:color w:val="000000"/>
                <w:sz w:val="22"/>
                <w:szCs w:val="22"/>
              </w:rPr>
              <w:t> </w:t>
            </w:r>
          </w:p>
        </w:tc>
      </w:tr>
    </w:tbl>
    <w:p w14:paraId="6BAE1B39" w14:textId="77777777" w:rsidR="00DF23DD" w:rsidRDefault="00DF23DD" w:rsidP="003C2E0F">
      <w:pPr>
        <w:sectPr w:rsidR="00DF23DD" w:rsidSect="002D25CA">
          <w:pgSz w:w="16838" w:h="11906" w:orient="landscape"/>
          <w:pgMar w:top="851" w:right="851" w:bottom="1134" w:left="1134" w:header="709" w:footer="709" w:gutter="0"/>
          <w:cols w:space="708"/>
          <w:docGrid w:linePitch="360"/>
        </w:sectPr>
      </w:pPr>
    </w:p>
    <w:p w14:paraId="11574A41" w14:textId="3F15605C" w:rsidR="00DF23DD" w:rsidRPr="004419F7" w:rsidRDefault="00DF23DD" w:rsidP="003C2E0F">
      <w:pPr>
        <w:pStyle w:val="3"/>
        <w:rPr>
          <w:rFonts w:ascii="Times New Roman" w:hAnsi="Times New Roman"/>
          <w:sz w:val="24"/>
          <w:szCs w:val="24"/>
        </w:rPr>
      </w:pPr>
      <w:bookmarkStart w:id="374" w:name="_Toc169183810"/>
      <w:r w:rsidRPr="004419F7">
        <w:rPr>
          <w:rFonts w:ascii="Times New Roman" w:hAnsi="Times New Roman"/>
          <w:sz w:val="24"/>
          <w:szCs w:val="24"/>
        </w:rPr>
        <w:lastRenderedPageBreak/>
        <w:t>14.</w:t>
      </w:r>
      <w:r w:rsidR="0009280C">
        <w:rPr>
          <w:rFonts w:ascii="Times New Roman" w:hAnsi="Times New Roman"/>
          <w:sz w:val="24"/>
          <w:szCs w:val="24"/>
        </w:rPr>
        <w:t>5</w:t>
      </w:r>
      <w:r w:rsidRPr="004419F7">
        <w:rPr>
          <w:rFonts w:ascii="Times New Roman" w:hAnsi="Times New Roman"/>
          <w:sz w:val="24"/>
          <w:szCs w:val="24"/>
        </w:rPr>
        <w:t>.2.Оценка уровня тарифов на услуги  при реализации</w:t>
      </w:r>
      <w:r w:rsidRPr="004419F7">
        <w:rPr>
          <w:rFonts w:ascii="Times New Roman" w:hAnsi="Times New Roman"/>
          <w:spacing w:val="-5"/>
          <w:sz w:val="24"/>
          <w:szCs w:val="24"/>
        </w:rPr>
        <w:t xml:space="preserve"> </w:t>
      </w:r>
      <w:r w:rsidRPr="004419F7">
        <w:rPr>
          <w:rFonts w:ascii="Times New Roman" w:hAnsi="Times New Roman"/>
          <w:sz w:val="24"/>
          <w:szCs w:val="24"/>
        </w:rPr>
        <w:t>программы</w:t>
      </w:r>
      <w:r w:rsidRPr="004419F7">
        <w:rPr>
          <w:rFonts w:ascii="Times New Roman" w:hAnsi="Times New Roman"/>
          <w:spacing w:val="-8"/>
          <w:sz w:val="24"/>
          <w:szCs w:val="24"/>
        </w:rPr>
        <w:t xml:space="preserve"> </w:t>
      </w:r>
      <w:r w:rsidRPr="004419F7">
        <w:rPr>
          <w:rFonts w:ascii="Times New Roman" w:hAnsi="Times New Roman"/>
          <w:sz w:val="24"/>
          <w:szCs w:val="24"/>
        </w:rPr>
        <w:t>инвестиционных</w:t>
      </w:r>
      <w:r w:rsidRPr="004419F7">
        <w:rPr>
          <w:rFonts w:ascii="Times New Roman" w:hAnsi="Times New Roman"/>
          <w:spacing w:val="-10"/>
          <w:sz w:val="24"/>
          <w:szCs w:val="24"/>
        </w:rPr>
        <w:t xml:space="preserve"> </w:t>
      </w:r>
      <w:r w:rsidRPr="004419F7">
        <w:rPr>
          <w:rFonts w:ascii="Times New Roman" w:hAnsi="Times New Roman"/>
          <w:sz w:val="24"/>
          <w:szCs w:val="24"/>
        </w:rPr>
        <w:t>проектов</w:t>
      </w:r>
      <w:r w:rsidRPr="004419F7">
        <w:rPr>
          <w:rFonts w:ascii="Times New Roman" w:hAnsi="Times New Roman"/>
          <w:spacing w:val="-5"/>
          <w:sz w:val="24"/>
          <w:szCs w:val="24"/>
        </w:rPr>
        <w:t xml:space="preserve"> </w:t>
      </w:r>
      <w:r>
        <w:rPr>
          <w:rFonts w:ascii="Times New Roman" w:hAnsi="Times New Roman"/>
          <w:spacing w:val="-5"/>
          <w:sz w:val="24"/>
          <w:szCs w:val="24"/>
        </w:rPr>
        <w:t>в теплоснабжении</w:t>
      </w:r>
      <w:bookmarkEnd w:id="374"/>
    </w:p>
    <w:p w14:paraId="5CC84C7E" w14:textId="7DACA432" w:rsidR="00DF23DD" w:rsidRPr="003E1BB0" w:rsidRDefault="00DF23DD" w:rsidP="003C2E0F">
      <w:pPr>
        <w:pStyle w:val="af"/>
        <w:spacing w:before="112"/>
        <w:ind w:right="109"/>
        <w:jc w:val="both"/>
        <w:rPr>
          <w:sz w:val="24"/>
          <w:szCs w:val="24"/>
        </w:rPr>
      </w:pPr>
      <w:r w:rsidRPr="003E1BB0">
        <w:rPr>
          <w:sz w:val="24"/>
          <w:szCs w:val="24"/>
        </w:rPr>
        <w:t>Результаты расчета прогнозных</w:t>
      </w:r>
      <w:r w:rsidRPr="003E1BB0">
        <w:rPr>
          <w:spacing w:val="-1"/>
          <w:sz w:val="24"/>
          <w:szCs w:val="24"/>
        </w:rPr>
        <w:t xml:space="preserve"> </w:t>
      </w:r>
      <w:r w:rsidRPr="003E1BB0">
        <w:rPr>
          <w:sz w:val="24"/>
          <w:szCs w:val="24"/>
        </w:rPr>
        <w:t>среднегодовых</w:t>
      </w:r>
      <w:r w:rsidRPr="003E1BB0">
        <w:rPr>
          <w:spacing w:val="-1"/>
          <w:sz w:val="24"/>
          <w:szCs w:val="24"/>
        </w:rPr>
        <w:t xml:space="preserve"> </w:t>
      </w:r>
      <w:r w:rsidRPr="003E1BB0">
        <w:rPr>
          <w:sz w:val="24"/>
          <w:szCs w:val="24"/>
        </w:rPr>
        <w:t>тарифов</w:t>
      </w:r>
      <w:r w:rsidRPr="003E1BB0">
        <w:rPr>
          <w:spacing w:val="-1"/>
          <w:sz w:val="24"/>
          <w:szCs w:val="24"/>
        </w:rPr>
        <w:t xml:space="preserve"> </w:t>
      </w:r>
      <w:r w:rsidRPr="003E1BB0">
        <w:rPr>
          <w:sz w:val="24"/>
          <w:szCs w:val="24"/>
        </w:rPr>
        <w:t xml:space="preserve">на услуги </w:t>
      </w:r>
      <w:r>
        <w:rPr>
          <w:sz w:val="24"/>
          <w:szCs w:val="24"/>
        </w:rPr>
        <w:t>в системе теплоснабжения</w:t>
      </w:r>
      <w:r w:rsidRPr="003E1BB0">
        <w:rPr>
          <w:sz w:val="24"/>
          <w:szCs w:val="24"/>
        </w:rPr>
        <w:t xml:space="preserve"> в период до 202</w:t>
      </w:r>
      <w:r>
        <w:rPr>
          <w:sz w:val="24"/>
          <w:szCs w:val="24"/>
        </w:rPr>
        <w:t>8</w:t>
      </w:r>
      <w:r w:rsidRPr="003E1BB0">
        <w:rPr>
          <w:sz w:val="24"/>
          <w:szCs w:val="24"/>
        </w:rPr>
        <w:t xml:space="preserve"> года при реализации программы инвестиционных проектов сбора и захоронения (утилизации) ТКО представлены в таблице 1</w:t>
      </w:r>
      <w:r>
        <w:rPr>
          <w:sz w:val="24"/>
          <w:szCs w:val="24"/>
        </w:rPr>
        <w:t>4</w:t>
      </w:r>
      <w:r w:rsidRPr="003E1BB0">
        <w:rPr>
          <w:sz w:val="24"/>
          <w:szCs w:val="24"/>
        </w:rPr>
        <w:t>.</w:t>
      </w:r>
      <w:r w:rsidR="0009280C">
        <w:rPr>
          <w:sz w:val="24"/>
          <w:szCs w:val="24"/>
        </w:rPr>
        <w:t>11</w:t>
      </w:r>
      <w:r w:rsidRPr="003E1BB0">
        <w:rPr>
          <w:sz w:val="24"/>
          <w:szCs w:val="24"/>
        </w:rPr>
        <w:t>.</w:t>
      </w:r>
    </w:p>
    <w:p w14:paraId="0B2B7669" w14:textId="7532CF50" w:rsidR="00DF23DD" w:rsidRPr="003E1BB0" w:rsidRDefault="00DF23DD" w:rsidP="003C2E0F">
      <w:pPr>
        <w:pStyle w:val="af"/>
        <w:ind w:right="111"/>
        <w:jc w:val="both"/>
        <w:rPr>
          <w:sz w:val="24"/>
          <w:szCs w:val="24"/>
        </w:rPr>
      </w:pPr>
      <w:r w:rsidRPr="003E1BB0">
        <w:rPr>
          <w:sz w:val="24"/>
          <w:szCs w:val="24"/>
        </w:rPr>
        <w:t xml:space="preserve">Тарифы </w:t>
      </w:r>
      <w:r w:rsidR="00931F92" w:rsidRPr="003E1BB0">
        <w:rPr>
          <w:sz w:val="24"/>
          <w:szCs w:val="24"/>
        </w:rPr>
        <w:t xml:space="preserve"> </w:t>
      </w:r>
      <w:r w:rsidR="00931F92">
        <w:rPr>
          <w:sz w:val="24"/>
          <w:szCs w:val="24"/>
        </w:rPr>
        <w:t>в системе теплоснабжения</w:t>
      </w:r>
      <w:r w:rsidRPr="003E1BB0">
        <w:rPr>
          <w:sz w:val="24"/>
          <w:szCs w:val="24"/>
        </w:rPr>
        <w:t>, рассчитанные на период</w:t>
      </w:r>
      <w:r w:rsidRPr="003E1BB0">
        <w:rPr>
          <w:spacing w:val="-1"/>
          <w:sz w:val="24"/>
          <w:szCs w:val="24"/>
        </w:rPr>
        <w:t xml:space="preserve"> </w:t>
      </w:r>
      <w:r w:rsidRPr="003E1BB0">
        <w:rPr>
          <w:sz w:val="24"/>
          <w:szCs w:val="24"/>
        </w:rPr>
        <w:t>20</w:t>
      </w:r>
      <w:r>
        <w:rPr>
          <w:sz w:val="24"/>
          <w:szCs w:val="24"/>
        </w:rPr>
        <w:t>24</w:t>
      </w:r>
      <w:r w:rsidRPr="003E1BB0">
        <w:rPr>
          <w:sz w:val="24"/>
          <w:szCs w:val="24"/>
        </w:rPr>
        <w:t>– 20</w:t>
      </w:r>
      <w:r>
        <w:rPr>
          <w:sz w:val="24"/>
          <w:szCs w:val="24"/>
        </w:rPr>
        <w:t>3</w:t>
      </w:r>
      <w:r w:rsidR="00931F92">
        <w:rPr>
          <w:sz w:val="24"/>
          <w:szCs w:val="24"/>
        </w:rPr>
        <w:t>1</w:t>
      </w:r>
      <w:r w:rsidRPr="003E1BB0">
        <w:rPr>
          <w:sz w:val="24"/>
          <w:szCs w:val="24"/>
        </w:rPr>
        <w:t xml:space="preserve"> г.г., носят прогнозный характер и могут изменяться в зависимости от условий социально- экономического развития </w:t>
      </w:r>
      <w:r w:rsidRPr="00D82EF7">
        <w:rPr>
          <w:spacing w:val="-4"/>
          <w:sz w:val="24"/>
          <w:szCs w:val="24"/>
        </w:rPr>
        <w:t>муниципального образования</w:t>
      </w:r>
      <w:r w:rsidR="00931F92">
        <w:rPr>
          <w:spacing w:val="-4"/>
          <w:sz w:val="24"/>
          <w:szCs w:val="24"/>
        </w:rPr>
        <w:t>.</w:t>
      </w:r>
    </w:p>
    <w:p w14:paraId="1D6A5E8E" w14:textId="79BEF372" w:rsidR="00DF23DD" w:rsidRPr="003C1A21" w:rsidRDefault="00DF23DD" w:rsidP="003C2E0F">
      <w:pPr>
        <w:pStyle w:val="4"/>
        <w:jc w:val="both"/>
        <w:rPr>
          <w:spacing w:val="-4"/>
          <w:sz w:val="22"/>
          <w:szCs w:val="22"/>
        </w:rPr>
      </w:pPr>
      <w:r w:rsidRPr="003C1A21">
        <w:rPr>
          <w:sz w:val="22"/>
          <w:szCs w:val="22"/>
        </w:rPr>
        <w:t>Таблица 1</w:t>
      </w:r>
      <w:r>
        <w:rPr>
          <w:sz w:val="22"/>
          <w:szCs w:val="22"/>
        </w:rPr>
        <w:t>4</w:t>
      </w:r>
      <w:r w:rsidRPr="003C1A21">
        <w:rPr>
          <w:sz w:val="22"/>
          <w:szCs w:val="22"/>
        </w:rPr>
        <w:t>.</w:t>
      </w:r>
      <w:r w:rsidR="0009280C">
        <w:rPr>
          <w:sz w:val="22"/>
          <w:szCs w:val="22"/>
        </w:rPr>
        <w:t>11</w:t>
      </w:r>
      <w:r w:rsidRPr="003C1A21">
        <w:rPr>
          <w:sz w:val="22"/>
          <w:szCs w:val="22"/>
        </w:rPr>
        <w:t>. Прогнозный</w:t>
      </w:r>
      <w:r w:rsidRPr="003C1A21">
        <w:rPr>
          <w:spacing w:val="-6"/>
          <w:sz w:val="22"/>
          <w:szCs w:val="22"/>
        </w:rPr>
        <w:t xml:space="preserve"> </w:t>
      </w:r>
      <w:r w:rsidRPr="003C1A21">
        <w:rPr>
          <w:sz w:val="22"/>
          <w:szCs w:val="22"/>
        </w:rPr>
        <w:t>среднегодовой</w:t>
      </w:r>
      <w:r w:rsidRPr="003C1A21">
        <w:rPr>
          <w:spacing w:val="-2"/>
          <w:sz w:val="22"/>
          <w:szCs w:val="22"/>
        </w:rPr>
        <w:t xml:space="preserve"> </w:t>
      </w:r>
      <w:r w:rsidRPr="003C1A21">
        <w:rPr>
          <w:sz w:val="22"/>
          <w:szCs w:val="22"/>
        </w:rPr>
        <w:t>тариф</w:t>
      </w:r>
      <w:r w:rsidRPr="003C1A21">
        <w:rPr>
          <w:spacing w:val="-6"/>
          <w:sz w:val="22"/>
          <w:szCs w:val="22"/>
        </w:rPr>
        <w:t xml:space="preserve"> </w:t>
      </w:r>
      <w:r w:rsidR="00931F92">
        <w:rPr>
          <w:spacing w:val="-6"/>
          <w:sz w:val="22"/>
          <w:szCs w:val="22"/>
        </w:rPr>
        <w:t xml:space="preserve"> на </w:t>
      </w:r>
      <w:r w:rsidR="00931F92" w:rsidRPr="003E1BB0">
        <w:rPr>
          <w:sz w:val="24"/>
          <w:szCs w:val="24"/>
        </w:rPr>
        <w:t xml:space="preserve">услуги </w:t>
      </w:r>
      <w:r w:rsidR="00931F92">
        <w:rPr>
          <w:sz w:val="24"/>
          <w:szCs w:val="24"/>
        </w:rPr>
        <w:t xml:space="preserve">в системе теплоснабжения на </w:t>
      </w:r>
      <w:r w:rsidRPr="003C1A21">
        <w:rPr>
          <w:sz w:val="22"/>
          <w:szCs w:val="22"/>
        </w:rPr>
        <w:t xml:space="preserve"> период</w:t>
      </w:r>
      <w:r w:rsidRPr="003C1A21">
        <w:rPr>
          <w:spacing w:val="-5"/>
          <w:sz w:val="22"/>
          <w:szCs w:val="22"/>
        </w:rPr>
        <w:t xml:space="preserve"> </w:t>
      </w:r>
      <w:r w:rsidRPr="003C1A21">
        <w:rPr>
          <w:sz w:val="22"/>
          <w:szCs w:val="22"/>
        </w:rPr>
        <w:t>до</w:t>
      </w:r>
      <w:r w:rsidRPr="003C1A21">
        <w:rPr>
          <w:spacing w:val="-2"/>
          <w:sz w:val="22"/>
          <w:szCs w:val="22"/>
        </w:rPr>
        <w:t xml:space="preserve"> </w:t>
      </w:r>
      <w:r w:rsidRPr="003C1A21">
        <w:rPr>
          <w:sz w:val="22"/>
          <w:szCs w:val="22"/>
        </w:rPr>
        <w:t>203</w:t>
      </w:r>
      <w:r w:rsidR="00931F92">
        <w:rPr>
          <w:sz w:val="22"/>
          <w:szCs w:val="22"/>
        </w:rPr>
        <w:t>1</w:t>
      </w:r>
      <w:r w:rsidRPr="003C1A21">
        <w:rPr>
          <w:spacing w:val="-4"/>
          <w:sz w:val="22"/>
          <w:szCs w:val="22"/>
        </w:rPr>
        <w:t xml:space="preserve"> года</w:t>
      </w:r>
    </w:p>
    <w:tbl>
      <w:tblPr>
        <w:tblW w:w="9775" w:type="dxa"/>
        <w:jc w:val="center"/>
        <w:tblLook w:val="04A0" w:firstRow="1" w:lastRow="0" w:firstColumn="1" w:lastColumn="0" w:noHBand="0" w:noVBand="1"/>
      </w:tblPr>
      <w:tblGrid>
        <w:gridCol w:w="1970"/>
        <w:gridCol w:w="950"/>
        <w:gridCol w:w="1134"/>
        <w:gridCol w:w="977"/>
        <w:gridCol w:w="821"/>
        <w:gridCol w:w="821"/>
        <w:gridCol w:w="821"/>
        <w:gridCol w:w="821"/>
        <w:gridCol w:w="1460"/>
      </w:tblGrid>
      <w:tr w:rsidR="00DF23DD" w:rsidRPr="00D82EF7" w14:paraId="4D50C588" w14:textId="77777777" w:rsidTr="008935E4">
        <w:trPr>
          <w:trHeight w:val="315"/>
          <w:jc w:val="center"/>
        </w:trPr>
        <w:tc>
          <w:tcPr>
            <w:tcW w:w="1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BA4135" w14:textId="77777777" w:rsidR="00DF23DD" w:rsidRPr="00D82EF7" w:rsidRDefault="00DF23DD" w:rsidP="003C2E0F">
            <w:pPr>
              <w:jc w:val="center"/>
              <w:rPr>
                <w:color w:val="000000"/>
                <w:sz w:val="20"/>
              </w:rPr>
            </w:pPr>
            <w:r w:rsidRPr="00D82EF7">
              <w:rPr>
                <w:color w:val="000000"/>
                <w:sz w:val="20"/>
              </w:rPr>
              <w:t>Показатель</w:t>
            </w:r>
          </w:p>
        </w:tc>
        <w:tc>
          <w:tcPr>
            <w:tcW w:w="7805" w:type="dxa"/>
            <w:gridSpan w:val="8"/>
            <w:tcBorders>
              <w:top w:val="single" w:sz="8" w:space="0" w:color="auto"/>
              <w:left w:val="nil"/>
              <w:bottom w:val="single" w:sz="8" w:space="0" w:color="auto"/>
              <w:right w:val="nil"/>
            </w:tcBorders>
            <w:shd w:val="clear" w:color="auto" w:fill="auto"/>
            <w:noWrap/>
            <w:vAlign w:val="center"/>
            <w:hideMark/>
          </w:tcPr>
          <w:p w14:paraId="48645D01" w14:textId="77777777" w:rsidR="00DF23DD" w:rsidRPr="00D82EF7" w:rsidRDefault="00DF23DD" w:rsidP="003C2E0F">
            <w:pPr>
              <w:jc w:val="center"/>
              <w:rPr>
                <w:color w:val="000000"/>
                <w:sz w:val="20"/>
              </w:rPr>
            </w:pPr>
            <w:r w:rsidRPr="00D82EF7">
              <w:rPr>
                <w:color w:val="000000"/>
                <w:sz w:val="20"/>
              </w:rPr>
              <w:t>Период прогнозирования</w:t>
            </w:r>
          </w:p>
        </w:tc>
      </w:tr>
      <w:tr w:rsidR="00DF23DD" w:rsidRPr="00D82EF7" w14:paraId="63CE23DD" w14:textId="77777777" w:rsidTr="008935E4">
        <w:trPr>
          <w:trHeight w:val="315"/>
          <w:jc w:val="center"/>
        </w:trPr>
        <w:tc>
          <w:tcPr>
            <w:tcW w:w="1970" w:type="dxa"/>
            <w:vMerge/>
            <w:tcBorders>
              <w:top w:val="single" w:sz="8" w:space="0" w:color="auto"/>
              <w:left w:val="single" w:sz="8" w:space="0" w:color="auto"/>
              <w:bottom w:val="single" w:sz="8" w:space="0" w:color="000000"/>
              <w:right w:val="single" w:sz="8" w:space="0" w:color="auto"/>
            </w:tcBorders>
            <w:vAlign w:val="center"/>
            <w:hideMark/>
          </w:tcPr>
          <w:p w14:paraId="2EB6C7E7" w14:textId="77777777" w:rsidR="00DF23DD" w:rsidRPr="00D82EF7" w:rsidRDefault="00DF23DD" w:rsidP="003C2E0F">
            <w:pPr>
              <w:rPr>
                <w:color w:val="000000"/>
                <w:sz w:val="20"/>
              </w:rPr>
            </w:pPr>
          </w:p>
        </w:tc>
        <w:tc>
          <w:tcPr>
            <w:tcW w:w="950" w:type="dxa"/>
            <w:tcBorders>
              <w:top w:val="nil"/>
              <w:left w:val="nil"/>
              <w:bottom w:val="single" w:sz="8" w:space="0" w:color="auto"/>
              <w:right w:val="single" w:sz="8" w:space="0" w:color="auto"/>
            </w:tcBorders>
            <w:shd w:val="clear" w:color="auto" w:fill="auto"/>
            <w:vAlign w:val="center"/>
            <w:hideMark/>
          </w:tcPr>
          <w:p w14:paraId="351FA60F" w14:textId="77777777" w:rsidR="00DF23DD" w:rsidRPr="00D82EF7" w:rsidRDefault="00DF23DD" w:rsidP="003C2E0F">
            <w:pPr>
              <w:jc w:val="center"/>
              <w:rPr>
                <w:color w:val="000000"/>
                <w:sz w:val="20"/>
              </w:rPr>
            </w:pPr>
            <w:r w:rsidRPr="00D82EF7">
              <w:rPr>
                <w:color w:val="000000"/>
                <w:sz w:val="20"/>
              </w:rPr>
              <w:t>ед</w:t>
            </w:r>
            <w:proofErr w:type="gramStart"/>
            <w:r w:rsidRPr="00D82EF7">
              <w:rPr>
                <w:color w:val="000000"/>
                <w:sz w:val="20"/>
              </w:rPr>
              <w:t>.и</w:t>
            </w:r>
            <w:proofErr w:type="gramEnd"/>
            <w:r w:rsidRPr="00D82EF7">
              <w:rPr>
                <w:color w:val="000000"/>
                <w:sz w:val="20"/>
              </w:rPr>
              <w:t>зм</w:t>
            </w:r>
          </w:p>
        </w:tc>
        <w:tc>
          <w:tcPr>
            <w:tcW w:w="1134" w:type="dxa"/>
            <w:tcBorders>
              <w:top w:val="nil"/>
              <w:left w:val="nil"/>
              <w:bottom w:val="single" w:sz="8" w:space="0" w:color="auto"/>
              <w:right w:val="single" w:sz="8" w:space="0" w:color="auto"/>
            </w:tcBorders>
            <w:shd w:val="clear" w:color="auto" w:fill="auto"/>
            <w:noWrap/>
            <w:vAlign w:val="center"/>
            <w:hideMark/>
          </w:tcPr>
          <w:p w14:paraId="1A326FAF" w14:textId="77777777" w:rsidR="00DF23DD" w:rsidRPr="00D82EF7" w:rsidRDefault="00DF23DD" w:rsidP="003C2E0F">
            <w:pPr>
              <w:jc w:val="center"/>
              <w:rPr>
                <w:color w:val="000000"/>
                <w:sz w:val="18"/>
                <w:szCs w:val="18"/>
              </w:rPr>
            </w:pPr>
            <w:r w:rsidRPr="00D82EF7">
              <w:rPr>
                <w:color w:val="000000"/>
                <w:sz w:val="18"/>
                <w:szCs w:val="18"/>
              </w:rPr>
              <w:t>2023</w:t>
            </w:r>
          </w:p>
        </w:tc>
        <w:tc>
          <w:tcPr>
            <w:tcW w:w="977" w:type="dxa"/>
            <w:tcBorders>
              <w:top w:val="nil"/>
              <w:left w:val="nil"/>
              <w:bottom w:val="single" w:sz="8" w:space="0" w:color="auto"/>
              <w:right w:val="single" w:sz="8" w:space="0" w:color="auto"/>
            </w:tcBorders>
            <w:shd w:val="clear" w:color="auto" w:fill="auto"/>
            <w:noWrap/>
            <w:vAlign w:val="center"/>
            <w:hideMark/>
          </w:tcPr>
          <w:p w14:paraId="1BF34513" w14:textId="77777777" w:rsidR="00DF23DD" w:rsidRPr="00D82EF7" w:rsidRDefault="00DF23DD" w:rsidP="003C2E0F">
            <w:pPr>
              <w:jc w:val="center"/>
              <w:rPr>
                <w:color w:val="000000"/>
                <w:sz w:val="18"/>
                <w:szCs w:val="18"/>
              </w:rPr>
            </w:pPr>
            <w:r w:rsidRPr="00D82EF7">
              <w:rPr>
                <w:color w:val="000000"/>
                <w:sz w:val="18"/>
                <w:szCs w:val="18"/>
              </w:rPr>
              <w:t>2024</w:t>
            </w:r>
          </w:p>
        </w:tc>
        <w:tc>
          <w:tcPr>
            <w:tcW w:w="821" w:type="dxa"/>
            <w:tcBorders>
              <w:top w:val="nil"/>
              <w:left w:val="nil"/>
              <w:bottom w:val="single" w:sz="8" w:space="0" w:color="auto"/>
              <w:right w:val="single" w:sz="8" w:space="0" w:color="auto"/>
            </w:tcBorders>
            <w:shd w:val="clear" w:color="auto" w:fill="auto"/>
            <w:noWrap/>
            <w:vAlign w:val="center"/>
            <w:hideMark/>
          </w:tcPr>
          <w:p w14:paraId="5EAD9BBA" w14:textId="77777777" w:rsidR="00DF23DD" w:rsidRPr="00D82EF7" w:rsidRDefault="00DF23DD" w:rsidP="003C2E0F">
            <w:pPr>
              <w:jc w:val="center"/>
              <w:rPr>
                <w:color w:val="000000"/>
                <w:sz w:val="18"/>
                <w:szCs w:val="18"/>
              </w:rPr>
            </w:pPr>
            <w:r w:rsidRPr="00D82EF7">
              <w:rPr>
                <w:color w:val="000000"/>
                <w:sz w:val="18"/>
                <w:szCs w:val="18"/>
              </w:rPr>
              <w:t>2025</w:t>
            </w:r>
          </w:p>
        </w:tc>
        <w:tc>
          <w:tcPr>
            <w:tcW w:w="821" w:type="dxa"/>
            <w:tcBorders>
              <w:top w:val="nil"/>
              <w:left w:val="nil"/>
              <w:bottom w:val="single" w:sz="8" w:space="0" w:color="auto"/>
              <w:right w:val="single" w:sz="8" w:space="0" w:color="auto"/>
            </w:tcBorders>
            <w:shd w:val="clear" w:color="auto" w:fill="auto"/>
            <w:noWrap/>
            <w:vAlign w:val="center"/>
            <w:hideMark/>
          </w:tcPr>
          <w:p w14:paraId="453C26C1" w14:textId="77777777" w:rsidR="00DF23DD" w:rsidRPr="00D82EF7" w:rsidRDefault="00DF23DD" w:rsidP="003C2E0F">
            <w:pPr>
              <w:jc w:val="center"/>
              <w:rPr>
                <w:color w:val="000000"/>
                <w:sz w:val="18"/>
                <w:szCs w:val="18"/>
              </w:rPr>
            </w:pPr>
            <w:r w:rsidRPr="00D82EF7">
              <w:rPr>
                <w:color w:val="000000"/>
                <w:sz w:val="18"/>
                <w:szCs w:val="18"/>
              </w:rPr>
              <w:t>2026</w:t>
            </w:r>
          </w:p>
        </w:tc>
        <w:tc>
          <w:tcPr>
            <w:tcW w:w="821" w:type="dxa"/>
            <w:tcBorders>
              <w:top w:val="nil"/>
              <w:left w:val="nil"/>
              <w:bottom w:val="single" w:sz="8" w:space="0" w:color="auto"/>
              <w:right w:val="single" w:sz="8" w:space="0" w:color="auto"/>
            </w:tcBorders>
            <w:shd w:val="clear" w:color="auto" w:fill="auto"/>
            <w:noWrap/>
            <w:vAlign w:val="center"/>
            <w:hideMark/>
          </w:tcPr>
          <w:p w14:paraId="2FA7A171" w14:textId="77777777" w:rsidR="00DF23DD" w:rsidRPr="00D82EF7" w:rsidRDefault="00DF23DD" w:rsidP="003C2E0F">
            <w:pPr>
              <w:jc w:val="center"/>
              <w:rPr>
                <w:color w:val="000000"/>
                <w:sz w:val="18"/>
                <w:szCs w:val="18"/>
              </w:rPr>
            </w:pPr>
            <w:r w:rsidRPr="00D82EF7">
              <w:rPr>
                <w:color w:val="000000"/>
                <w:sz w:val="18"/>
                <w:szCs w:val="18"/>
              </w:rPr>
              <w:t>2027</w:t>
            </w:r>
          </w:p>
        </w:tc>
        <w:tc>
          <w:tcPr>
            <w:tcW w:w="821" w:type="dxa"/>
            <w:tcBorders>
              <w:top w:val="nil"/>
              <w:left w:val="nil"/>
              <w:bottom w:val="single" w:sz="8" w:space="0" w:color="auto"/>
              <w:right w:val="single" w:sz="8" w:space="0" w:color="auto"/>
            </w:tcBorders>
            <w:shd w:val="clear" w:color="auto" w:fill="auto"/>
            <w:noWrap/>
            <w:vAlign w:val="center"/>
            <w:hideMark/>
          </w:tcPr>
          <w:p w14:paraId="4CE93209" w14:textId="77777777" w:rsidR="00DF23DD" w:rsidRPr="00D82EF7" w:rsidRDefault="00DF23DD" w:rsidP="003C2E0F">
            <w:pPr>
              <w:jc w:val="center"/>
              <w:rPr>
                <w:color w:val="000000"/>
                <w:sz w:val="18"/>
                <w:szCs w:val="18"/>
              </w:rPr>
            </w:pPr>
            <w:r w:rsidRPr="00D82EF7">
              <w:rPr>
                <w:color w:val="000000"/>
                <w:sz w:val="18"/>
                <w:szCs w:val="18"/>
              </w:rPr>
              <w:t>2028</w:t>
            </w:r>
          </w:p>
        </w:tc>
        <w:tc>
          <w:tcPr>
            <w:tcW w:w="1460" w:type="dxa"/>
            <w:tcBorders>
              <w:top w:val="nil"/>
              <w:left w:val="nil"/>
              <w:bottom w:val="single" w:sz="8" w:space="0" w:color="auto"/>
              <w:right w:val="single" w:sz="8" w:space="0" w:color="auto"/>
            </w:tcBorders>
            <w:shd w:val="clear" w:color="auto" w:fill="auto"/>
            <w:noWrap/>
            <w:vAlign w:val="center"/>
            <w:hideMark/>
          </w:tcPr>
          <w:p w14:paraId="29314FC6" w14:textId="53597099" w:rsidR="00DF23DD" w:rsidRPr="00D82EF7" w:rsidRDefault="00DF23DD" w:rsidP="003C2E0F">
            <w:pPr>
              <w:jc w:val="center"/>
              <w:rPr>
                <w:color w:val="000000"/>
                <w:sz w:val="18"/>
                <w:szCs w:val="18"/>
              </w:rPr>
            </w:pPr>
            <w:r w:rsidRPr="00D82EF7">
              <w:rPr>
                <w:color w:val="000000"/>
                <w:sz w:val="18"/>
                <w:szCs w:val="18"/>
              </w:rPr>
              <w:t>2029-203</w:t>
            </w:r>
            <w:r w:rsidR="00931F92">
              <w:rPr>
                <w:color w:val="000000"/>
                <w:sz w:val="18"/>
                <w:szCs w:val="18"/>
              </w:rPr>
              <w:t>1</w:t>
            </w:r>
          </w:p>
        </w:tc>
      </w:tr>
      <w:tr w:rsidR="00DF23DD" w:rsidRPr="00D82EF7" w14:paraId="77E6290D" w14:textId="77777777" w:rsidTr="00910668">
        <w:trPr>
          <w:trHeight w:val="315"/>
          <w:jc w:val="center"/>
        </w:trPr>
        <w:tc>
          <w:tcPr>
            <w:tcW w:w="9775" w:type="dxa"/>
            <w:gridSpan w:val="9"/>
            <w:tcBorders>
              <w:top w:val="single" w:sz="8" w:space="0" w:color="auto"/>
              <w:left w:val="single" w:sz="8" w:space="0" w:color="auto"/>
              <w:bottom w:val="single" w:sz="4" w:space="0" w:color="auto"/>
              <w:right w:val="nil"/>
            </w:tcBorders>
            <w:shd w:val="clear" w:color="000000" w:fill="FFFF00"/>
            <w:noWrap/>
            <w:vAlign w:val="center"/>
            <w:hideMark/>
          </w:tcPr>
          <w:p w14:paraId="7642B351" w14:textId="77777777" w:rsidR="00DF23DD" w:rsidRPr="00D82EF7" w:rsidRDefault="00DF23DD" w:rsidP="003C2E0F">
            <w:pPr>
              <w:jc w:val="center"/>
              <w:rPr>
                <w:color w:val="000000"/>
                <w:sz w:val="20"/>
              </w:rPr>
            </w:pPr>
            <w:r>
              <w:rPr>
                <w:color w:val="000000"/>
                <w:sz w:val="20"/>
              </w:rPr>
              <w:t>ТКО</w:t>
            </w:r>
          </w:p>
        </w:tc>
      </w:tr>
      <w:tr w:rsidR="008935E4" w:rsidRPr="008935E4" w14:paraId="13F7CB7F" w14:textId="77777777" w:rsidTr="008935E4">
        <w:trPr>
          <w:trHeight w:val="885"/>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D706" w14:textId="326E258C" w:rsidR="008935E4" w:rsidRPr="008935E4" w:rsidRDefault="008935E4" w:rsidP="008935E4">
            <w:pPr>
              <w:rPr>
                <w:color w:val="000000"/>
                <w:sz w:val="22"/>
                <w:szCs w:val="22"/>
              </w:rPr>
            </w:pPr>
            <w:r w:rsidRPr="008935E4">
              <w:rPr>
                <w:color w:val="000000"/>
                <w:sz w:val="22"/>
                <w:szCs w:val="22"/>
              </w:rPr>
              <w:t xml:space="preserve">Тариф  </w:t>
            </w:r>
            <w:r w:rsidRPr="008935E4">
              <w:rPr>
                <w:sz w:val="22"/>
                <w:szCs w:val="22"/>
              </w:rPr>
              <w:t xml:space="preserve">в </w:t>
            </w:r>
            <w:r w:rsidRPr="008935E4">
              <w:rPr>
                <w:spacing w:val="-5"/>
                <w:sz w:val="22"/>
                <w:szCs w:val="22"/>
              </w:rPr>
              <w:t xml:space="preserve"> </w:t>
            </w:r>
            <w:r w:rsidRPr="008935E4">
              <w:rPr>
                <w:sz w:val="22"/>
                <w:szCs w:val="22"/>
              </w:rPr>
              <w:t xml:space="preserve">системе теплоснабжения </w:t>
            </w:r>
            <w:r w:rsidRPr="008935E4">
              <w:rPr>
                <w:color w:val="000000"/>
                <w:sz w:val="22"/>
                <w:szCs w:val="22"/>
              </w:rPr>
              <w:t xml:space="preserve">   для муниципального образования</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F265" w14:textId="77777777" w:rsidR="008935E4" w:rsidRPr="00EA08C5" w:rsidRDefault="008935E4" w:rsidP="008935E4">
            <w:pPr>
              <w:jc w:val="center"/>
              <w:rPr>
                <w:color w:val="000000"/>
                <w:sz w:val="22"/>
                <w:szCs w:val="22"/>
              </w:rPr>
            </w:pPr>
            <w:r w:rsidRPr="00EA08C5">
              <w:rPr>
                <w:color w:val="000000"/>
                <w:sz w:val="22"/>
                <w:szCs w:val="22"/>
              </w:rPr>
              <w:t>руб./м3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9F823" w14:textId="782379D8" w:rsidR="008935E4" w:rsidRPr="00EA08C5" w:rsidRDefault="008935E4" w:rsidP="008935E4">
            <w:pPr>
              <w:jc w:val="center"/>
              <w:rPr>
                <w:color w:val="000000"/>
                <w:sz w:val="22"/>
                <w:szCs w:val="22"/>
              </w:rPr>
            </w:pPr>
            <w:r w:rsidRPr="00EA08C5">
              <w:rPr>
                <w:color w:val="000000"/>
                <w:sz w:val="22"/>
                <w:szCs w:val="22"/>
              </w:rPr>
              <w:t>3314,96</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142B0" w14:textId="0331CEE3" w:rsidR="008935E4" w:rsidRPr="00EA08C5" w:rsidRDefault="008935E4" w:rsidP="008935E4">
            <w:pPr>
              <w:jc w:val="center"/>
              <w:rPr>
                <w:color w:val="000000"/>
                <w:sz w:val="22"/>
                <w:szCs w:val="22"/>
              </w:rPr>
            </w:pPr>
            <w:r w:rsidRPr="00EA08C5">
              <w:rPr>
                <w:sz w:val="22"/>
                <w:szCs w:val="22"/>
              </w:rPr>
              <w:t>3447,56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29F6" w14:textId="61D7DB7E" w:rsidR="008935E4" w:rsidRPr="00EA08C5" w:rsidRDefault="008935E4" w:rsidP="008935E4">
            <w:pPr>
              <w:jc w:val="center"/>
              <w:rPr>
                <w:color w:val="000000"/>
                <w:sz w:val="22"/>
                <w:szCs w:val="22"/>
              </w:rPr>
            </w:pPr>
            <w:r w:rsidRPr="00EA08C5">
              <w:rPr>
                <w:color w:val="000000"/>
                <w:sz w:val="20"/>
              </w:rPr>
              <w:t>3585,5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9BE8" w14:textId="43011364" w:rsidR="008935E4" w:rsidRPr="00EA08C5" w:rsidRDefault="008935E4" w:rsidP="008935E4">
            <w:pPr>
              <w:jc w:val="center"/>
              <w:rPr>
                <w:color w:val="000000"/>
                <w:sz w:val="22"/>
                <w:szCs w:val="22"/>
              </w:rPr>
            </w:pPr>
            <w:r w:rsidRPr="00EA08C5">
              <w:rPr>
                <w:color w:val="000000"/>
                <w:sz w:val="20"/>
              </w:rPr>
              <w:t>3728,9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FEF71" w14:textId="2BBB964F" w:rsidR="008935E4" w:rsidRPr="00EA08C5" w:rsidRDefault="008935E4" w:rsidP="008935E4">
            <w:pPr>
              <w:jc w:val="center"/>
              <w:rPr>
                <w:color w:val="000000"/>
                <w:sz w:val="22"/>
                <w:szCs w:val="22"/>
              </w:rPr>
            </w:pPr>
            <w:r w:rsidRPr="00EA08C5">
              <w:rPr>
                <w:color w:val="000000"/>
                <w:sz w:val="20"/>
              </w:rPr>
              <w:t>3878,0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ABEC" w14:textId="59ADC7E9" w:rsidR="008935E4" w:rsidRPr="00EA08C5" w:rsidRDefault="008935E4" w:rsidP="008935E4">
            <w:pPr>
              <w:jc w:val="center"/>
              <w:rPr>
                <w:color w:val="000000"/>
                <w:sz w:val="22"/>
                <w:szCs w:val="22"/>
              </w:rPr>
            </w:pPr>
            <w:r w:rsidRPr="00EA08C5">
              <w:rPr>
                <w:color w:val="000000"/>
                <w:sz w:val="20"/>
              </w:rPr>
              <w:t>4033,2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6FD4" w14:textId="19494E16" w:rsidR="008935E4" w:rsidRPr="00EA08C5" w:rsidRDefault="008935E4" w:rsidP="008935E4">
            <w:pPr>
              <w:jc w:val="center"/>
              <w:rPr>
                <w:color w:val="000000"/>
                <w:sz w:val="22"/>
                <w:szCs w:val="22"/>
              </w:rPr>
            </w:pPr>
            <w:r w:rsidRPr="00EA08C5">
              <w:rPr>
                <w:color w:val="000000"/>
                <w:sz w:val="22"/>
                <w:szCs w:val="22"/>
              </w:rPr>
              <w:t>4362,3</w:t>
            </w:r>
          </w:p>
        </w:tc>
      </w:tr>
      <w:tr w:rsidR="00DF23DD" w:rsidRPr="008935E4" w14:paraId="765E76B7" w14:textId="77777777" w:rsidTr="008935E4">
        <w:trPr>
          <w:trHeight w:val="885"/>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4467273" w14:textId="77777777" w:rsidR="00DF23DD" w:rsidRPr="008935E4" w:rsidRDefault="00DF23DD" w:rsidP="003C2E0F">
            <w:pPr>
              <w:pStyle w:val="TableParagraph"/>
              <w:ind w:right="-15"/>
            </w:pPr>
            <w:r w:rsidRPr="008935E4">
              <w:t>Темп роста</w:t>
            </w:r>
            <w:r w:rsidRPr="008935E4">
              <w:rPr>
                <w:spacing w:val="-7"/>
              </w:rPr>
              <w:t xml:space="preserve"> </w:t>
            </w:r>
            <w:r w:rsidRPr="008935E4">
              <w:t>тарифа</w:t>
            </w:r>
            <w:r w:rsidRPr="008935E4">
              <w:rPr>
                <w:spacing w:val="-1"/>
              </w:rPr>
              <w:t xml:space="preserve"> </w:t>
            </w:r>
            <w:r w:rsidRPr="008935E4">
              <w:t>(в</w:t>
            </w:r>
            <w:r w:rsidRPr="008935E4">
              <w:rPr>
                <w:spacing w:val="3"/>
              </w:rPr>
              <w:t xml:space="preserve"> </w:t>
            </w:r>
            <w:r w:rsidRPr="008935E4">
              <w:rPr>
                <w:spacing w:val="-10"/>
              </w:rPr>
              <w:t>%</w:t>
            </w:r>
          </w:p>
          <w:p w14:paraId="3DA158CE" w14:textId="77777777" w:rsidR="00DF23DD" w:rsidRPr="008935E4" w:rsidRDefault="00DF23DD" w:rsidP="003C2E0F">
            <w:pPr>
              <w:rPr>
                <w:color w:val="000000"/>
                <w:sz w:val="22"/>
                <w:szCs w:val="22"/>
              </w:rPr>
            </w:pPr>
            <w:r w:rsidRPr="008935E4">
              <w:rPr>
                <w:sz w:val="22"/>
                <w:szCs w:val="22"/>
              </w:rPr>
              <w:t>к</w:t>
            </w:r>
            <w:r w:rsidRPr="008935E4">
              <w:rPr>
                <w:spacing w:val="-3"/>
                <w:sz w:val="22"/>
                <w:szCs w:val="22"/>
              </w:rPr>
              <w:t xml:space="preserve"> </w:t>
            </w:r>
            <w:r w:rsidRPr="008935E4">
              <w:rPr>
                <w:sz w:val="22"/>
                <w:szCs w:val="22"/>
              </w:rPr>
              <w:t>предыдущему</w:t>
            </w:r>
            <w:r w:rsidRPr="008935E4">
              <w:rPr>
                <w:spacing w:val="-8"/>
                <w:sz w:val="22"/>
                <w:szCs w:val="22"/>
              </w:rPr>
              <w:t xml:space="preserve"> </w:t>
            </w:r>
            <w:r w:rsidRPr="008935E4">
              <w:rPr>
                <w:spacing w:val="-4"/>
                <w:sz w:val="22"/>
                <w:szCs w:val="22"/>
              </w:rPr>
              <w:t>году)</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A50F" w14:textId="77777777" w:rsidR="00DF23DD" w:rsidRPr="00EA08C5" w:rsidRDefault="00DF23DD" w:rsidP="003C2E0F">
            <w:pPr>
              <w:jc w:val="center"/>
              <w:rPr>
                <w:color w:val="000000"/>
                <w:sz w:val="22"/>
                <w:szCs w:val="22"/>
              </w:rPr>
            </w:pPr>
            <w:r w:rsidRPr="00EA08C5">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12291" w14:textId="77777777" w:rsidR="00DF23DD" w:rsidRPr="00EA08C5" w:rsidRDefault="00DF23DD" w:rsidP="003C2E0F">
            <w:pPr>
              <w:jc w:val="center"/>
              <w:rPr>
                <w:color w:val="000000"/>
                <w:sz w:val="22"/>
                <w:szCs w:val="22"/>
              </w:rPr>
            </w:pPr>
            <w:r w:rsidRPr="00EA08C5">
              <w:rPr>
                <w:color w:val="000000"/>
                <w:sz w:val="22"/>
                <w:szCs w:val="22"/>
              </w:rPr>
              <w:t>104,0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7E0BB" w14:textId="77777777" w:rsidR="00DF23DD" w:rsidRPr="00EA08C5" w:rsidRDefault="00DF23DD" w:rsidP="003C2E0F">
            <w:pPr>
              <w:jc w:val="center"/>
              <w:rPr>
                <w:color w:val="000000"/>
                <w:sz w:val="22"/>
                <w:szCs w:val="22"/>
              </w:rPr>
            </w:pPr>
            <w:r w:rsidRPr="00EA08C5">
              <w:rPr>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5276D" w14:textId="77777777" w:rsidR="00DF23DD" w:rsidRPr="00EA08C5" w:rsidRDefault="00DF23DD" w:rsidP="003C2E0F">
            <w:pPr>
              <w:jc w:val="center"/>
              <w:rPr>
                <w:color w:val="000000"/>
                <w:sz w:val="22"/>
                <w:szCs w:val="22"/>
              </w:rPr>
            </w:pPr>
            <w:r w:rsidRPr="00EA08C5">
              <w:rPr>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62AA2" w14:textId="77777777" w:rsidR="00DF23DD" w:rsidRPr="00EA08C5" w:rsidRDefault="00DF23DD" w:rsidP="003C2E0F">
            <w:pPr>
              <w:jc w:val="center"/>
              <w:rPr>
                <w:color w:val="000000"/>
                <w:sz w:val="22"/>
                <w:szCs w:val="22"/>
              </w:rPr>
            </w:pPr>
            <w:r w:rsidRPr="00EA08C5">
              <w:rPr>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E5EDF" w14:textId="77777777" w:rsidR="00DF23DD" w:rsidRPr="00EA08C5" w:rsidRDefault="00DF23DD" w:rsidP="003C2E0F">
            <w:pPr>
              <w:jc w:val="center"/>
              <w:rPr>
                <w:color w:val="000000"/>
                <w:sz w:val="22"/>
                <w:szCs w:val="22"/>
              </w:rPr>
            </w:pPr>
            <w:r w:rsidRPr="00EA08C5">
              <w:rPr>
                <w:color w:val="000000"/>
                <w:sz w:val="22"/>
                <w:szCs w:val="22"/>
              </w:rPr>
              <w:t>104,0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A5893" w14:textId="77777777" w:rsidR="00DF23DD" w:rsidRPr="00EA08C5" w:rsidRDefault="00DF23DD" w:rsidP="003C2E0F">
            <w:pPr>
              <w:jc w:val="center"/>
              <w:rPr>
                <w:color w:val="000000"/>
                <w:sz w:val="22"/>
                <w:szCs w:val="22"/>
              </w:rPr>
            </w:pPr>
            <w:r w:rsidRPr="00EA08C5">
              <w:rPr>
                <w:color w:val="000000"/>
                <w:sz w:val="22"/>
                <w:szCs w:val="22"/>
              </w:rPr>
              <w:t>104,0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49E6C" w14:textId="77777777" w:rsidR="00DF23DD" w:rsidRPr="00EA08C5" w:rsidRDefault="00DF23DD" w:rsidP="003C2E0F">
            <w:pPr>
              <w:jc w:val="center"/>
              <w:rPr>
                <w:color w:val="000000"/>
                <w:sz w:val="22"/>
                <w:szCs w:val="22"/>
              </w:rPr>
            </w:pPr>
            <w:r w:rsidRPr="00EA08C5">
              <w:rPr>
                <w:color w:val="000000"/>
                <w:sz w:val="22"/>
                <w:szCs w:val="22"/>
              </w:rPr>
              <w:t>104,0</w:t>
            </w:r>
          </w:p>
        </w:tc>
      </w:tr>
    </w:tbl>
    <w:p w14:paraId="1F32FACF" w14:textId="77777777" w:rsidR="0088215E" w:rsidRDefault="0088215E" w:rsidP="003C2E0F">
      <w:pPr>
        <w:pStyle w:val="af"/>
        <w:tabs>
          <w:tab w:val="left" w:pos="823"/>
        </w:tabs>
        <w:spacing w:before="119"/>
        <w:ind w:left="463"/>
        <w:rPr>
          <w:sz w:val="24"/>
          <w:szCs w:val="24"/>
        </w:rPr>
      </w:pPr>
    </w:p>
    <w:p w14:paraId="7468FA51" w14:textId="23C6F2BC" w:rsidR="00E23129" w:rsidRDefault="00E23129" w:rsidP="003C2E0F">
      <w:pPr>
        <w:pStyle w:val="af"/>
        <w:tabs>
          <w:tab w:val="left" w:pos="823"/>
        </w:tabs>
        <w:spacing w:before="119"/>
        <w:ind w:left="463"/>
        <w:rPr>
          <w:sz w:val="24"/>
          <w:szCs w:val="24"/>
        </w:rPr>
      </w:pPr>
    </w:p>
    <w:p w14:paraId="225AC97A" w14:textId="0FF0031F" w:rsidR="00931F92" w:rsidRDefault="00931F92" w:rsidP="003C2E0F">
      <w:pPr>
        <w:pStyle w:val="af"/>
        <w:tabs>
          <w:tab w:val="left" w:pos="823"/>
        </w:tabs>
        <w:spacing w:before="119"/>
        <w:ind w:left="463"/>
        <w:rPr>
          <w:sz w:val="24"/>
          <w:szCs w:val="24"/>
        </w:rPr>
      </w:pPr>
    </w:p>
    <w:p w14:paraId="3916B240" w14:textId="69427AFF" w:rsidR="0088215E" w:rsidRDefault="0088215E" w:rsidP="003C2E0F">
      <w:pPr>
        <w:rPr>
          <w:b/>
          <w:sz w:val="22"/>
          <w:szCs w:val="22"/>
        </w:rPr>
      </w:pPr>
      <w:r>
        <w:rPr>
          <w:b/>
          <w:sz w:val="22"/>
          <w:szCs w:val="22"/>
        </w:rPr>
        <w:t>Таблица 14.</w:t>
      </w:r>
      <w:r w:rsidR="008F4803">
        <w:rPr>
          <w:b/>
          <w:sz w:val="22"/>
          <w:szCs w:val="22"/>
        </w:rPr>
        <w:t>1</w:t>
      </w:r>
      <w:r w:rsidR="0009280C">
        <w:rPr>
          <w:b/>
          <w:sz w:val="22"/>
          <w:szCs w:val="22"/>
        </w:rPr>
        <w:t>2</w:t>
      </w:r>
      <w:r>
        <w:rPr>
          <w:b/>
          <w:sz w:val="22"/>
          <w:szCs w:val="22"/>
        </w:rPr>
        <w:t>. Доли источников инвестиций   в  общих финансовых потребностях для Программы</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853"/>
        <w:gridCol w:w="4493"/>
      </w:tblGrid>
      <w:tr w:rsidR="0088215E" w14:paraId="33D5941F" w14:textId="77777777" w:rsidTr="00CD417D">
        <w:trPr>
          <w:trHeight w:val="382"/>
          <w:jc w:val="center"/>
        </w:trPr>
        <w:tc>
          <w:tcPr>
            <w:tcW w:w="560" w:type="dxa"/>
            <w:noWrap/>
            <w:vAlign w:val="center"/>
          </w:tcPr>
          <w:p w14:paraId="36C10CB4" w14:textId="77777777" w:rsidR="0088215E" w:rsidRDefault="0088215E" w:rsidP="003C2E0F">
            <w:pPr>
              <w:rPr>
                <w:sz w:val="20"/>
              </w:rPr>
            </w:pPr>
            <w:bookmarkStart w:id="375" w:name="_Hlk163333495"/>
            <w:r>
              <w:rPr>
                <w:sz w:val="20"/>
              </w:rPr>
              <w:t>№</w:t>
            </w:r>
          </w:p>
        </w:tc>
        <w:tc>
          <w:tcPr>
            <w:tcW w:w="4853" w:type="dxa"/>
            <w:vAlign w:val="center"/>
          </w:tcPr>
          <w:p w14:paraId="27112BDC" w14:textId="77777777" w:rsidR="0088215E" w:rsidRDefault="0088215E" w:rsidP="003C2E0F">
            <w:pPr>
              <w:rPr>
                <w:sz w:val="20"/>
              </w:rPr>
            </w:pPr>
            <w:r>
              <w:rPr>
                <w:sz w:val="20"/>
              </w:rPr>
              <w:t>Источники  финансирования</w:t>
            </w:r>
          </w:p>
        </w:tc>
        <w:tc>
          <w:tcPr>
            <w:tcW w:w="4493" w:type="dxa"/>
            <w:noWrap/>
            <w:vAlign w:val="center"/>
          </w:tcPr>
          <w:p w14:paraId="58CC61ED" w14:textId="77777777" w:rsidR="0088215E" w:rsidRDefault="0088215E" w:rsidP="003C2E0F">
            <w:pPr>
              <w:rPr>
                <w:sz w:val="20"/>
              </w:rPr>
            </w:pPr>
            <w:r>
              <w:rPr>
                <w:sz w:val="20"/>
              </w:rPr>
              <w:t>Доля в  общих финансовых потребностях для Программы, %</w:t>
            </w:r>
          </w:p>
        </w:tc>
      </w:tr>
      <w:tr w:rsidR="0009280C" w14:paraId="47BFA571" w14:textId="77777777" w:rsidTr="00FE3BB3">
        <w:trPr>
          <w:trHeight w:val="382"/>
          <w:jc w:val="center"/>
        </w:trPr>
        <w:tc>
          <w:tcPr>
            <w:tcW w:w="560" w:type="dxa"/>
            <w:noWrap/>
            <w:vAlign w:val="center"/>
          </w:tcPr>
          <w:p w14:paraId="5A55AA98" w14:textId="77777777" w:rsidR="0009280C" w:rsidRDefault="0009280C" w:rsidP="0009280C">
            <w:pPr>
              <w:rPr>
                <w:sz w:val="20"/>
              </w:rPr>
            </w:pPr>
          </w:p>
        </w:tc>
        <w:tc>
          <w:tcPr>
            <w:tcW w:w="4853" w:type="dxa"/>
            <w:vAlign w:val="center"/>
          </w:tcPr>
          <w:p w14:paraId="237E7199" w14:textId="1440F9B9" w:rsidR="0009280C" w:rsidRDefault="0009280C" w:rsidP="0009280C">
            <w:pPr>
              <w:rPr>
                <w:sz w:val="20"/>
              </w:rPr>
            </w:pPr>
            <w:r w:rsidRPr="00C20F08">
              <w:rPr>
                <w:color w:val="000000"/>
                <w:sz w:val="18"/>
                <w:szCs w:val="18"/>
              </w:rPr>
              <w:t>Всего инвестиций за период, в т.ч.</w:t>
            </w:r>
          </w:p>
        </w:tc>
        <w:tc>
          <w:tcPr>
            <w:tcW w:w="4493" w:type="dxa"/>
            <w:noWrap/>
            <w:vAlign w:val="bottom"/>
          </w:tcPr>
          <w:p w14:paraId="44D8AF08" w14:textId="506B37D1" w:rsidR="0009280C" w:rsidRDefault="0009280C" w:rsidP="0009280C">
            <w:pPr>
              <w:jc w:val="center"/>
              <w:rPr>
                <w:sz w:val="20"/>
              </w:rPr>
            </w:pPr>
            <w:r>
              <w:rPr>
                <w:rFonts w:ascii="Calibri" w:hAnsi="Calibri" w:cs="Calibri"/>
                <w:color w:val="000000"/>
                <w:sz w:val="22"/>
                <w:szCs w:val="22"/>
              </w:rPr>
              <w:t>19966</w:t>
            </w:r>
          </w:p>
        </w:tc>
      </w:tr>
      <w:tr w:rsidR="0009280C" w14:paraId="5DE1CE0E" w14:textId="77777777" w:rsidTr="00FE3BB3">
        <w:trPr>
          <w:trHeight w:val="293"/>
          <w:jc w:val="center"/>
        </w:trPr>
        <w:tc>
          <w:tcPr>
            <w:tcW w:w="560" w:type="dxa"/>
            <w:noWrap/>
            <w:vAlign w:val="center"/>
          </w:tcPr>
          <w:p w14:paraId="23A026A1" w14:textId="77777777" w:rsidR="0009280C" w:rsidRDefault="0009280C" w:rsidP="0009280C">
            <w:pPr>
              <w:rPr>
                <w:sz w:val="20"/>
              </w:rPr>
            </w:pPr>
            <w:bookmarkStart w:id="376" w:name="_Hlk169205241"/>
            <w:r>
              <w:rPr>
                <w:sz w:val="20"/>
              </w:rPr>
              <w:t>1</w:t>
            </w:r>
          </w:p>
        </w:tc>
        <w:tc>
          <w:tcPr>
            <w:tcW w:w="4853" w:type="dxa"/>
            <w:vAlign w:val="center"/>
          </w:tcPr>
          <w:p w14:paraId="51F6BF43" w14:textId="61512F17" w:rsidR="0009280C" w:rsidRDefault="0009280C" w:rsidP="0009280C">
            <w:pPr>
              <w:rPr>
                <w:sz w:val="20"/>
              </w:rPr>
            </w:pPr>
            <w:r>
              <w:rPr>
                <w:color w:val="000000"/>
                <w:sz w:val="22"/>
                <w:szCs w:val="22"/>
              </w:rPr>
              <w:t>Федеральный бюджет</w:t>
            </w:r>
          </w:p>
        </w:tc>
        <w:tc>
          <w:tcPr>
            <w:tcW w:w="4493" w:type="dxa"/>
            <w:noWrap/>
            <w:vAlign w:val="bottom"/>
          </w:tcPr>
          <w:p w14:paraId="02143FD7" w14:textId="5CA90727" w:rsidR="0009280C" w:rsidRDefault="0009280C" w:rsidP="0009280C">
            <w:pPr>
              <w:jc w:val="center"/>
              <w:rPr>
                <w:sz w:val="20"/>
              </w:rPr>
            </w:pPr>
            <w:r>
              <w:rPr>
                <w:rFonts w:ascii="Calibri" w:hAnsi="Calibri" w:cs="Calibri"/>
                <w:color w:val="000000"/>
                <w:sz w:val="22"/>
                <w:szCs w:val="22"/>
              </w:rPr>
              <w:t>0,0</w:t>
            </w:r>
          </w:p>
        </w:tc>
      </w:tr>
      <w:tr w:rsidR="0009280C" w14:paraId="44F70231" w14:textId="77777777" w:rsidTr="00FE3BB3">
        <w:trPr>
          <w:trHeight w:val="226"/>
          <w:jc w:val="center"/>
        </w:trPr>
        <w:tc>
          <w:tcPr>
            <w:tcW w:w="560" w:type="dxa"/>
            <w:noWrap/>
            <w:vAlign w:val="center"/>
          </w:tcPr>
          <w:p w14:paraId="3AAADCB6" w14:textId="77777777" w:rsidR="0009280C" w:rsidRDefault="0009280C" w:rsidP="0009280C">
            <w:pPr>
              <w:rPr>
                <w:sz w:val="20"/>
              </w:rPr>
            </w:pPr>
            <w:r>
              <w:rPr>
                <w:sz w:val="20"/>
              </w:rPr>
              <w:t>2</w:t>
            </w:r>
          </w:p>
        </w:tc>
        <w:tc>
          <w:tcPr>
            <w:tcW w:w="4853" w:type="dxa"/>
            <w:vAlign w:val="center"/>
          </w:tcPr>
          <w:p w14:paraId="47E1F2A1" w14:textId="1DBD6CC2" w:rsidR="0009280C" w:rsidRDefault="0009280C" w:rsidP="0009280C">
            <w:pPr>
              <w:rPr>
                <w:sz w:val="20"/>
              </w:rPr>
            </w:pPr>
            <w:r>
              <w:rPr>
                <w:color w:val="000000"/>
                <w:sz w:val="22"/>
                <w:szCs w:val="22"/>
              </w:rPr>
              <w:t>бюджет субъекта РФ</w:t>
            </w:r>
          </w:p>
        </w:tc>
        <w:tc>
          <w:tcPr>
            <w:tcW w:w="4493" w:type="dxa"/>
            <w:noWrap/>
            <w:vAlign w:val="bottom"/>
          </w:tcPr>
          <w:p w14:paraId="4225F363" w14:textId="7A5C1073" w:rsidR="0009280C" w:rsidRDefault="0009280C" w:rsidP="0009280C">
            <w:pPr>
              <w:jc w:val="center"/>
              <w:rPr>
                <w:sz w:val="20"/>
              </w:rPr>
            </w:pPr>
            <w:r>
              <w:rPr>
                <w:rFonts w:ascii="Calibri" w:hAnsi="Calibri" w:cs="Calibri"/>
                <w:color w:val="000000"/>
                <w:sz w:val="22"/>
                <w:szCs w:val="22"/>
              </w:rPr>
              <w:t>8523,1</w:t>
            </w:r>
          </w:p>
        </w:tc>
      </w:tr>
      <w:tr w:rsidR="0009280C" w14:paraId="4B808EF7" w14:textId="77777777" w:rsidTr="00FE3BB3">
        <w:trPr>
          <w:trHeight w:val="167"/>
          <w:jc w:val="center"/>
        </w:trPr>
        <w:tc>
          <w:tcPr>
            <w:tcW w:w="560" w:type="dxa"/>
            <w:noWrap/>
            <w:vAlign w:val="center"/>
          </w:tcPr>
          <w:p w14:paraId="531BFAD9" w14:textId="77777777" w:rsidR="0009280C" w:rsidRDefault="0009280C" w:rsidP="0009280C">
            <w:pPr>
              <w:rPr>
                <w:sz w:val="20"/>
              </w:rPr>
            </w:pPr>
            <w:r>
              <w:rPr>
                <w:sz w:val="20"/>
              </w:rPr>
              <w:t>3</w:t>
            </w:r>
          </w:p>
        </w:tc>
        <w:tc>
          <w:tcPr>
            <w:tcW w:w="4853" w:type="dxa"/>
            <w:vAlign w:val="center"/>
          </w:tcPr>
          <w:p w14:paraId="737349FE" w14:textId="0ED59C8F" w:rsidR="0009280C" w:rsidRDefault="0009280C" w:rsidP="0009280C">
            <w:pPr>
              <w:rPr>
                <w:sz w:val="20"/>
              </w:rPr>
            </w:pPr>
            <w:r>
              <w:rPr>
                <w:color w:val="000000"/>
                <w:sz w:val="22"/>
                <w:szCs w:val="22"/>
              </w:rPr>
              <w:t>бюджет муниципального образования (Касторенского района)</w:t>
            </w:r>
          </w:p>
        </w:tc>
        <w:tc>
          <w:tcPr>
            <w:tcW w:w="4493" w:type="dxa"/>
            <w:noWrap/>
            <w:vAlign w:val="bottom"/>
          </w:tcPr>
          <w:p w14:paraId="28EA9C72" w14:textId="0E06A803" w:rsidR="0009280C" w:rsidRDefault="0009280C" w:rsidP="0009280C">
            <w:pPr>
              <w:jc w:val="center"/>
              <w:rPr>
                <w:sz w:val="20"/>
              </w:rPr>
            </w:pPr>
            <w:r>
              <w:rPr>
                <w:rFonts w:ascii="Calibri" w:hAnsi="Calibri" w:cs="Calibri"/>
                <w:color w:val="000000"/>
                <w:sz w:val="22"/>
                <w:szCs w:val="22"/>
              </w:rPr>
              <w:t>5930,86</w:t>
            </w:r>
          </w:p>
        </w:tc>
      </w:tr>
      <w:tr w:rsidR="0009280C" w14:paraId="64603D3F" w14:textId="77777777" w:rsidTr="00FE3BB3">
        <w:trPr>
          <w:trHeight w:val="290"/>
          <w:jc w:val="center"/>
        </w:trPr>
        <w:tc>
          <w:tcPr>
            <w:tcW w:w="560" w:type="dxa"/>
            <w:noWrap/>
            <w:vAlign w:val="center"/>
          </w:tcPr>
          <w:p w14:paraId="1DF9737F" w14:textId="77777777" w:rsidR="0009280C" w:rsidRDefault="0009280C" w:rsidP="0009280C">
            <w:pPr>
              <w:rPr>
                <w:sz w:val="20"/>
              </w:rPr>
            </w:pPr>
            <w:r>
              <w:rPr>
                <w:sz w:val="20"/>
              </w:rPr>
              <w:t>4</w:t>
            </w:r>
          </w:p>
        </w:tc>
        <w:tc>
          <w:tcPr>
            <w:tcW w:w="4853" w:type="dxa"/>
            <w:vAlign w:val="center"/>
          </w:tcPr>
          <w:p w14:paraId="05D099D8" w14:textId="0D507B07" w:rsidR="0009280C" w:rsidRDefault="0009280C" w:rsidP="0009280C">
            <w:pPr>
              <w:rPr>
                <w:sz w:val="20"/>
              </w:rPr>
            </w:pPr>
            <w:r>
              <w:rPr>
                <w:color w:val="000000"/>
                <w:sz w:val="22"/>
                <w:szCs w:val="22"/>
              </w:rPr>
              <w:t>бюджет муниципального образования (посёлок  Олымский)</w:t>
            </w:r>
          </w:p>
        </w:tc>
        <w:tc>
          <w:tcPr>
            <w:tcW w:w="4493" w:type="dxa"/>
            <w:noWrap/>
            <w:vAlign w:val="bottom"/>
          </w:tcPr>
          <w:p w14:paraId="2EAAAA9E" w14:textId="4F42064C" w:rsidR="0009280C" w:rsidRDefault="0009280C" w:rsidP="0009280C">
            <w:pPr>
              <w:jc w:val="center"/>
              <w:rPr>
                <w:sz w:val="20"/>
              </w:rPr>
            </w:pPr>
            <w:r>
              <w:rPr>
                <w:rFonts w:ascii="Calibri" w:hAnsi="Calibri" w:cs="Calibri"/>
                <w:color w:val="000000"/>
                <w:sz w:val="22"/>
                <w:szCs w:val="22"/>
              </w:rPr>
              <w:t>1895,8</w:t>
            </w:r>
          </w:p>
        </w:tc>
      </w:tr>
      <w:tr w:rsidR="0009280C" w14:paraId="2A010976" w14:textId="77777777" w:rsidTr="00FE3BB3">
        <w:trPr>
          <w:trHeight w:val="290"/>
          <w:jc w:val="center"/>
        </w:trPr>
        <w:tc>
          <w:tcPr>
            <w:tcW w:w="560" w:type="dxa"/>
            <w:noWrap/>
            <w:vAlign w:val="center"/>
          </w:tcPr>
          <w:p w14:paraId="5B1A8F86" w14:textId="77777777" w:rsidR="0009280C" w:rsidRDefault="0009280C" w:rsidP="0009280C">
            <w:pPr>
              <w:rPr>
                <w:sz w:val="20"/>
              </w:rPr>
            </w:pPr>
            <w:r>
              <w:rPr>
                <w:sz w:val="20"/>
              </w:rPr>
              <w:t>5</w:t>
            </w:r>
          </w:p>
        </w:tc>
        <w:tc>
          <w:tcPr>
            <w:tcW w:w="4853" w:type="dxa"/>
            <w:vAlign w:val="center"/>
          </w:tcPr>
          <w:p w14:paraId="2500E844" w14:textId="0F7A9396" w:rsidR="0009280C" w:rsidRDefault="0009280C" w:rsidP="0009280C">
            <w:pPr>
              <w:rPr>
                <w:sz w:val="20"/>
              </w:rPr>
            </w:pPr>
            <w:r>
              <w:rPr>
                <w:color w:val="000000"/>
                <w:sz w:val="22"/>
                <w:szCs w:val="22"/>
              </w:rPr>
              <w:t>Собственные средства РСО</w:t>
            </w:r>
          </w:p>
        </w:tc>
        <w:tc>
          <w:tcPr>
            <w:tcW w:w="4493" w:type="dxa"/>
            <w:noWrap/>
            <w:vAlign w:val="bottom"/>
          </w:tcPr>
          <w:p w14:paraId="2EDB315A" w14:textId="7DF45B51" w:rsidR="0009280C" w:rsidRDefault="0009280C" w:rsidP="0009280C">
            <w:pPr>
              <w:jc w:val="center"/>
              <w:rPr>
                <w:sz w:val="20"/>
              </w:rPr>
            </w:pPr>
            <w:r>
              <w:rPr>
                <w:rFonts w:ascii="Calibri" w:hAnsi="Calibri" w:cs="Calibri"/>
                <w:color w:val="000000"/>
                <w:sz w:val="22"/>
                <w:szCs w:val="22"/>
              </w:rPr>
              <w:t>1727,7</w:t>
            </w:r>
          </w:p>
        </w:tc>
      </w:tr>
      <w:tr w:rsidR="0009280C" w14:paraId="6B89AC22" w14:textId="77777777" w:rsidTr="00FE3BB3">
        <w:trPr>
          <w:trHeight w:val="290"/>
          <w:jc w:val="center"/>
        </w:trPr>
        <w:tc>
          <w:tcPr>
            <w:tcW w:w="560" w:type="dxa"/>
            <w:noWrap/>
            <w:vAlign w:val="center"/>
          </w:tcPr>
          <w:p w14:paraId="04D4BD73" w14:textId="77777777" w:rsidR="0009280C" w:rsidRDefault="0009280C" w:rsidP="0009280C">
            <w:pPr>
              <w:rPr>
                <w:sz w:val="20"/>
              </w:rPr>
            </w:pPr>
            <w:r>
              <w:rPr>
                <w:sz w:val="20"/>
              </w:rPr>
              <w:t>6</w:t>
            </w:r>
          </w:p>
        </w:tc>
        <w:tc>
          <w:tcPr>
            <w:tcW w:w="4853" w:type="dxa"/>
            <w:vAlign w:val="center"/>
          </w:tcPr>
          <w:p w14:paraId="7074A67D" w14:textId="60D876D7" w:rsidR="0009280C" w:rsidRDefault="0009280C" w:rsidP="0009280C">
            <w:pPr>
              <w:rPr>
                <w:sz w:val="20"/>
              </w:rPr>
            </w:pPr>
            <w:r>
              <w:rPr>
                <w:color w:val="000000"/>
                <w:sz w:val="22"/>
                <w:szCs w:val="22"/>
              </w:rPr>
              <w:t>за счет тарифов на подключение</w:t>
            </w:r>
          </w:p>
        </w:tc>
        <w:tc>
          <w:tcPr>
            <w:tcW w:w="4493" w:type="dxa"/>
            <w:noWrap/>
            <w:vAlign w:val="bottom"/>
          </w:tcPr>
          <w:p w14:paraId="4623EEB7" w14:textId="617A25AD" w:rsidR="0009280C" w:rsidRDefault="0009280C" w:rsidP="0009280C">
            <w:pPr>
              <w:jc w:val="center"/>
              <w:rPr>
                <w:sz w:val="20"/>
              </w:rPr>
            </w:pPr>
            <w:r>
              <w:rPr>
                <w:rFonts w:ascii="Calibri" w:hAnsi="Calibri" w:cs="Calibri"/>
                <w:color w:val="000000"/>
                <w:sz w:val="22"/>
                <w:szCs w:val="22"/>
              </w:rPr>
              <w:t>1888</w:t>
            </w:r>
          </w:p>
        </w:tc>
      </w:tr>
      <w:bookmarkEnd w:id="375"/>
      <w:bookmarkEnd w:id="376"/>
    </w:tbl>
    <w:p w14:paraId="1B9D8366" w14:textId="77777777" w:rsidR="0088215E" w:rsidRDefault="0088215E" w:rsidP="003C2E0F">
      <w:pPr>
        <w:jc w:val="center"/>
      </w:pPr>
    </w:p>
    <w:p w14:paraId="04C69B07" w14:textId="77777777" w:rsidR="0088215E" w:rsidRDefault="0088215E" w:rsidP="003C2E0F"/>
    <w:p w14:paraId="7FCA18B0" w14:textId="7012D8B4" w:rsidR="00833688" w:rsidRDefault="000F6AE2" w:rsidP="003C2E0F">
      <w:pPr>
        <w:jc w:val="center"/>
        <w:rPr>
          <w:b/>
        </w:rPr>
      </w:pPr>
      <w:r>
        <w:rPr>
          <w:noProof/>
        </w:rPr>
        <w:lastRenderedPageBreak/>
        <w:drawing>
          <wp:inline distT="0" distB="0" distL="0" distR="0" wp14:anchorId="1E106D8D" wp14:editId="51B6CA5B">
            <wp:extent cx="6392232" cy="3693795"/>
            <wp:effectExtent l="0" t="0" r="8890" b="1905"/>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72F063-E52B-458F-A909-9CE4B6DDF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437B188" w14:textId="4FE78445" w:rsidR="0088215E" w:rsidRDefault="0088215E" w:rsidP="003C2E0F">
      <w:pPr>
        <w:rPr>
          <w:b/>
        </w:rPr>
      </w:pPr>
      <w:r>
        <w:rPr>
          <w:b/>
        </w:rPr>
        <w:t xml:space="preserve">Рисунок 14.1.Распределение доли необходимых затрат по источникам инвестирования. </w:t>
      </w:r>
      <w:bookmarkEnd w:id="358"/>
    </w:p>
    <w:p w14:paraId="20F4663D" w14:textId="13914C77" w:rsidR="00014B09" w:rsidRPr="00B62DD4" w:rsidRDefault="003331AA" w:rsidP="003C2E0F">
      <w:pPr>
        <w:pStyle w:val="1"/>
        <w:jc w:val="both"/>
        <w:rPr>
          <w:b w:val="0"/>
          <w:sz w:val="28"/>
          <w:szCs w:val="28"/>
        </w:rPr>
      </w:pPr>
      <w:bookmarkStart w:id="377" w:name="_Toc169183811"/>
      <w:bookmarkEnd w:id="357"/>
      <w:r w:rsidRPr="00B62DD4">
        <w:rPr>
          <w:sz w:val="28"/>
          <w:szCs w:val="28"/>
        </w:rPr>
        <w:t>Раздел 1</w:t>
      </w:r>
      <w:r w:rsidR="0000020E">
        <w:rPr>
          <w:sz w:val="28"/>
          <w:szCs w:val="28"/>
        </w:rPr>
        <w:t>5</w:t>
      </w:r>
      <w:r w:rsidRPr="00B62DD4">
        <w:rPr>
          <w:sz w:val="28"/>
          <w:szCs w:val="28"/>
        </w:rPr>
        <w:t>.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377"/>
      <w:r w:rsidRPr="00B62DD4">
        <w:rPr>
          <w:sz w:val="28"/>
          <w:szCs w:val="28"/>
        </w:rPr>
        <w:t xml:space="preserve"> </w:t>
      </w:r>
    </w:p>
    <w:p w14:paraId="5B02FB24" w14:textId="77777777" w:rsidR="00014B09" w:rsidRDefault="00014B09" w:rsidP="003C2E0F"/>
    <w:p w14:paraId="1C696AC6" w14:textId="77777777" w:rsidR="00014B09" w:rsidRDefault="003331AA" w:rsidP="003C2E0F">
      <w:pPr>
        <w:jc w:val="both"/>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w:t>
      </w:r>
    </w:p>
    <w:p w14:paraId="1331E77A" w14:textId="77777777" w:rsidR="00014B09" w:rsidRDefault="003331AA" w:rsidP="003C2E0F">
      <w:pPr>
        <w:jc w:val="both"/>
      </w:pPr>
      <w:r>
        <w:t xml:space="preserve">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w:t>
      </w:r>
    </w:p>
    <w:p w14:paraId="7C89F9F9" w14:textId="77777777" w:rsidR="00014B09" w:rsidRDefault="003331AA" w:rsidP="003C2E0F">
      <w:pPr>
        <w:jc w:val="both"/>
      </w:pPr>
      <w:r>
        <w:t xml:space="preserve">Для определения возможности финансирования Программы за счет средств потребителей была произведена оценка доступности для населения города совокупной платы за потребляемые коммунальные услуги по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w:t>
      </w:r>
    </w:p>
    <w:p w14:paraId="5447D0AC" w14:textId="77777777" w:rsidR="00014B09" w:rsidRDefault="003331AA" w:rsidP="003C2E0F">
      <w:pPr>
        <w:jc w:val="both"/>
      </w:pPr>
      <w:r>
        <w:t xml:space="preserve">    В соответствии с Приказом Министерства регионального развития Российской Федерации от 1 октября 2013 г. №359/ГС в случаи несоответствия рассчитанных тарифов на коммунальные ресурсы одному или более критериям доступности осуществляется корректировка одним или несколькими из указанных способов: </w:t>
      </w:r>
    </w:p>
    <w:p w14:paraId="621D4334" w14:textId="77777777" w:rsidR="00014B09" w:rsidRDefault="003331AA" w:rsidP="003C2E0F">
      <w:r>
        <w:t xml:space="preserve">– изменение порядка реализации проектов долгосрочной инвестиционной программы с целью снижения совокупных затрат на ее реализацию; </w:t>
      </w:r>
    </w:p>
    <w:p w14:paraId="17A8113D" w14:textId="77777777" w:rsidR="00014B09" w:rsidRDefault="003331AA" w:rsidP="003C2E0F">
      <w:r>
        <w:t xml:space="preserve">– изменение источников финансирования долгосрочной инвестиционной программы за счет увеличения доли бюджетных источников; </w:t>
      </w:r>
    </w:p>
    <w:p w14:paraId="25AA017E" w14:textId="77777777" w:rsidR="00014B09" w:rsidRDefault="003331AA" w:rsidP="003C2E0F">
      <w:r>
        <w:lastRenderedPageBreak/>
        <w:t xml:space="preserve">– изменение состава долгосрочной инвестиционной программы. </w:t>
      </w:r>
    </w:p>
    <w:p w14:paraId="0607F852" w14:textId="77777777" w:rsidR="00014B09" w:rsidRDefault="00014B09" w:rsidP="003C2E0F"/>
    <w:p w14:paraId="7ACE2871" w14:textId="70DCD9D9" w:rsidR="00014B09" w:rsidRDefault="003331AA" w:rsidP="003C2E0F">
      <w:pPr>
        <w:jc w:val="both"/>
      </w:pPr>
      <w:r>
        <w:t>В данном разделе приведены следующие показатели, характеризующие влияние состояние коммунальной инфраструктуры МО «</w:t>
      </w:r>
      <w:r w:rsidR="008935E4">
        <w:t>Посёлок  Олымский</w:t>
      </w:r>
      <w:r>
        <w:t xml:space="preserve">» на перспективные расходы </w:t>
      </w:r>
      <w:proofErr w:type="gramStart"/>
      <w:r>
        <w:t>населения</w:t>
      </w:r>
      <w:proofErr w:type="gramEnd"/>
      <w:r>
        <w:t xml:space="preserve"> на соответствующие услуги: </w:t>
      </w:r>
    </w:p>
    <w:p w14:paraId="51F28244" w14:textId="77777777" w:rsidR="00014B09" w:rsidRDefault="003331AA" w:rsidP="003C2E0F">
      <w:pPr>
        <w:numPr>
          <w:ilvl w:val="0"/>
          <w:numId w:val="13"/>
        </w:numPr>
        <w:jc w:val="both"/>
      </w:pPr>
      <w:r>
        <w:t>Расчет прогнозного совокупного платежа населения за коммунальные ресурсы на основе прогноза спроса с учетом энергоресурсосбережения без учета льгот и субсидий;</w:t>
      </w:r>
    </w:p>
    <w:p w14:paraId="5F7C576C" w14:textId="77777777" w:rsidR="00014B09" w:rsidRDefault="003331AA" w:rsidP="003C2E0F">
      <w:pPr>
        <w:numPr>
          <w:ilvl w:val="0"/>
          <w:numId w:val="13"/>
        </w:numPr>
        <w:jc w:val="both"/>
      </w:pPr>
      <w:r>
        <w:t>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w:t>
      </w:r>
    </w:p>
    <w:p w14:paraId="4032B994" w14:textId="77777777" w:rsidR="00014B09" w:rsidRDefault="003331AA" w:rsidP="003C2E0F">
      <w:pPr>
        <w:numPr>
          <w:ilvl w:val="0"/>
          <w:numId w:val="13"/>
        </w:numPr>
        <w:jc w:val="both"/>
      </w:pPr>
      <w:r>
        <w:t>Проверка доступности тарифов на коммунальные услуги для населения путем сопоставления рассчитанных показателей и критериев доступности</w:t>
      </w:r>
    </w:p>
    <w:p w14:paraId="75063974" w14:textId="77777777" w:rsidR="00014B09" w:rsidRDefault="00014B09" w:rsidP="003C2E0F">
      <w:pPr>
        <w:jc w:val="both"/>
      </w:pPr>
    </w:p>
    <w:p w14:paraId="0AD71D6A" w14:textId="04A2F14E" w:rsidR="00014B09" w:rsidRPr="000129A1" w:rsidRDefault="003331AA" w:rsidP="003C2E0F">
      <w:pPr>
        <w:pStyle w:val="2"/>
        <w:jc w:val="both"/>
        <w:rPr>
          <w:rFonts w:ascii="Times New Roman" w:hAnsi="Times New Roman"/>
          <w:b w:val="0"/>
          <w:i w:val="0"/>
          <w:iCs/>
        </w:rPr>
      </w:pPr>
      <w:bookmarkStart w:id="378" w:name="_Toc169183812"/>
      <w:r w:rsidRPr="000129A1">
        <w:rPr>
          <w:rFonts w:ascii="Times New Roman" w:hAnsi="Times New Roman"/>
          <w:i w:val="0"/>
          <w:iCs/>
        </w:rPr>
        <w:t>1</w:t>
      </w:r>
      <w:r w:rsidR="0000020E" w:rsidRPr="000129A1">
        <w:rPr>
          <w:rFonts w:ascii="Times New Roman" w:hAnsi="Times New Roman"/>
          <w:i w:val="0"/>
          <w:iCs/>
        </w:rPr>
        <w:t>5</w:t>
      </w:r>
      <w:r w:rsidRPr="000129A1">
        <w:rPr>
          <w:rFonts w:ascii="Times New Roman" w:hAnsi="Times New Roman"/>
          <w:i w:val="0"/>
          <w:iCs/>
        </w:rPr>
        <w:t>.1. Расчет прогнозного совокупного платежа населения  муниципального образования за коммунальные ресурсы на основе прогноза спроса   без учета льгот и субсидий</w:t>
      </w:r>
      <w:bookmarkEnd w:id="378"/>
      <w:r w:rsidRPr="000129A1">
        <w:rPr>
          <w:rFonts w:ascii="Times New Roman" w:hAnsi="Times New Roman"/>
          <w:i w:val="0"/>
          <w:iCs/>
        </w:rPr>
        <w:t xml:space="preserve"> </w:t>
      </w:r>
    </w:p>
    <w:p w14:paraId="79903229" w14:textId="77777777" w:rsidR="00014B09" w:rsidRDefault="00014B09" w:rsidP="003C2E0F"/>
    <w:p w14:paraId="2BE15A1D" w14:textId="23BA64C7" w:rsidR="00014B09" w:rsidRDefault="003331AA" w:rsidP="003C2E0F">
      <w:pPr>
        <w:jc w:val="both"/>
      </w:pPr>
      <w:proofErr w:type="gramStart"/>
      <w:r>
        <w:t>Расчет прогнозного совокупного платежа населения МО «</w:t>
      </w:r>
      <w:r w:rsidR="008935E4">
        <w:t>Посёлок  Олымский</w:t>
      </w:r>
      <w:r>
        <w:t>» за коммунальные ресурсы строится на основе прогноза спроса на коммунальные ресурсы, приведенном в Разделе 2 Обосновывающих материалов.</w:t>
      </w:r>
      <w:proofErr w:type="gramEnd"/>
      <w:r>
        <w:t xml:space="preserve"> Кроме того, прогнозный совокупный платеж населения за коммунальные ресурсы зависит от тарифов на оплату услуг, приведенных в Разделе 15.</w:t>
      </w:r>
      <w:r w:rsidR="007E0E09">
        <w:t>1</w:t>
      </w:r>
      <w:r>
        <w:t xml:space="preserve"> Обосновывающих материалов. </w:t>
      </w:r>
    </w:p>
    <w:p w14:paraId="08BF83C6" w14:textId="62929B8F" w:rsidR="0000020E" w:rsidRDefault="003331AA" w:rsidP="003C2E0F">
      <w:pPr>
        <w:jc w:val="both"/>
      </w:pPr>
      <w:r>
        <w:t>В таблице 1</w:t>
      </w:r>
      <w:r w:rsidR="0000020E">
        <w:t>5</w:t>
      </w:r>
      <w:r>
        <w:t>.</w:t>
      </w:r>
      <w:r w:rsidR="00EE2023">
        <w:t>3</w:t>
      </w:r>
      <w:r>
        <w:t xml:space="preserve"> представлен расчет прогнозного совокупного платежа населения МО на коммунальные ресурсы  на основе динамики численности населения, прогноза тарифов, и производственных программ  ресурсоснабжающих организаций.</w:t>
      </w:r>
    </w:p>
    <w:p w14:paraId="5E1C314B" w14:textId="77777777" w:rsidR="00EA08C5" w:rsidRDefault="00EA08C5" w:rsidP="003C2E0F">
      <w:pPr>
        <w:jc w:val="both"/>
      </w:pPr>
    </w:p>
    <w:p w14:paraId="320DBD1C" w14:textId="77777777" w:rsidR="0000020E" w:rsidRDefault="0000020E" w:rsidP="003C2E0F">
      <w:pPr>
        <w:jc w:val="both"/>
        <w:rPr>
          <w:b/>
        </w:rPr>
      </w:pPr>
    </w:p>
    <w:p w14:paraId="7AD0B7CC" w14:textId="0753B9DB" w:rsidR="00014B09" w:rsidRPr="00EA08C5" w:rsidRDefault="003331AA" w:rsidP="00EA08C5">
      <w:pPr>
        <w:pStyle w:val="2"/>
        <w:jc w:val="both"/>
        <w:rPr>
          <w:rFonts w:ascii="Times New Roman" w:hAnsi="Times New Roman"/>
          <w:b w:val="0"/>
          <w:i w:val="0"/>
          <w:iCs/>
        </w:rPr>
      </w:pPr>
      <w:bookmarkStart w:id="379" w:name="_Toc169183813"/>
      <w:r w:rsidRPr="00EA08C5">
        <w:rPr>
          <w:rFonts w:ascii="Times New Roman" w:hAnsi="Times New Roman"/>
          <w:i w:val="0"/>
          <w:iCs/>
        </w:rPr>
        <w:t>1</w:t>
      </w:r>
      <w:r w:rsidR="0000020E" w:rsidRPr="00EA08C5">
        <w:rPr>
          <w:rFonts w:ascii="Times New Roman" w:hAnsi="Times New Roman"/>
          <w:i w:val="0"/>
          <w:iCs/>
        </w:rPr>
        <w:t>5</w:t>
      </w:r>
      <w:r w:rsidRPr="00EA08C5">
        <w:rPr>
          <w:rFonts w:ascii="Times New Roman" w:hAnsi="Times New Roman"/>
          <w:i w:val="0"/>
          <w:iCs/>
        </w:rPr>
        <w:t>.2. Сопоставление прогнозного совокупного платежа населения за коммунальные ресурсы с прогнозами доходов населения</w:t>
      </w:r>
      <w:bookmarkEnd w:id="379"/>
    </w:p>
    <w:p w14:paraId="342809A4" w14:textId="77777777" w:rsidR="00014B09" w:rsidRDefault="00014B09" w:rsidP="003C2E0F"/>
    <w:p w14:paraId="7F06AE38" w14:textId="77777777" w:rsidR="00014B09" w:rsidRDefault="003331AA" w:rsidP="003C2E0F">
      <w:pPr>
        <w:jc w:val="both"/>
      </w:pPr>
      <w:r>
        <w:t xml:space="preserve">Данный подраздел содержит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коммунальных услуг. </w:t>
      </w:r>
    </w:p>
    <w:p w14:paraId="3E568BC9" w14:textId="77777777" w:rsidR="00014B09" w:rsidRDefault="003331AA" w:rsidP="003C2E0F">
      <w:pPr>
        <w:jc w:val="both"/>
      </w:pPr>
      <w:r>
        <w:t>В соответствии с региональным стандартом Курской области стандарт максимальной допустимой доли расходов граждан на оплату жилого помещения и коммунальных услуг в совокупном доходе семьи составляет 22%. Основой прогноза являются прогнозные оценки о размерах среднедушевых доходов населения</w:t>
      </w:r>
    </w:p>
    <w:p w14:paraId="193D7829" w14:textId="77777777" w:rsidR="00014B09" w:rsidRDefault="003331AA" w:rsidP="003C2E0F">
      <w:pPr>
        <w:jc w:val="both"/>
      </w:pPr>
      <w:r>
        <w:t>Субсидии на оплату жилого помещения и коммунальных услуг предоставляются в соответствии с законодательными актами:</w:t>
      </w:r>
    </w:p>
    <w:p w14:paraId="66378413" w14:textId="77777777" w:rsidR="00014B09" w:rsidRDefault="003331AA" w:rsidP="003C2E0F">
      <w:pPr>
        <w:numPr>
          <w:ilvl w:val="0"/>
          <w:numId w:val="14"/>
        </w:numPr>
      </w:pPr>
      <w:r>
        <w:t>Жилищным кодексом РФ от 01.03.2005 г.;</w:t>
      </w:r>
    </w:p>
    <w:p w14:paraId="7AD2BC2B" w14:textId="77777777" w:rsidR="00014B09" w:rsidRDefault="003331AA" w:rsidP="003C2E0F">
      <w:pPr>
        <w:numPr>
          <w:ilvl w:val="0"/>
          <w:numId w:val="14"/>
        </w:numPr>
        <w:jc w:val="both"/>
      </w:pPr>
      <w:r>
        <w:t xml:space="preserve">ФЗ от 5.04.2003 г.№ 44 – ФЗ «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 </w:t>
      </w:r>
    </w:p>
    <w:p w14:paraId="0189B3B6" w14:textId="77777777" w:rsidR="00014B09" w:rsidRDefault="003331AA" w:rsidP="003C2E0F">
      <w:pPr>
        <w:numPr>
          <w:ilvl w:val="0"/>
          <w:numId w:val="14"/>
        </w:numPr>
      </w:pPr>
      <w:r>
        <w:t xml:space="preserve">ФЗ от 24.10.1997 г. № 134-ФЗ « О прожиточном минимуме в РФ»; </w:t>
      </w:r>
    </w:p>
    <w:p w14:paraId="1AC00AC9" w14:textId="77777777" w:rsidR="00014B09" w:rsidRDefault="003331AA" w:rsidP="003C2E0F">
      <w:pPr>
        <w:numPr>
          <w:ilvl w:val="0"/>
          <w:numId w:val="14"/>
        </w:numPr>
      </w:pPr>
      <w:r>
        <w:lastRenderedPageBreak/>
        <w:t xml:space="preserve">Постановлением Правительства РФ от 14.12.2005 г. № 761 «О предоставлении субсидий на оплату жилого помещения и коммунальных услуг»; </w:t>
      </w:r>
    </w:p>
    <w:p w14:paraId="546A874D" w14:textId="77777777" w:rsidR="00014B09" w:rsidRDefault="003331AA" w:rsidP="003C2E0F">
      <w:pPr>
        <w:numPr>
          <w:ilvl w:val="0"/>
          <w:numId w:val="14"/>
        </w:numPr>
        <w:jc w:val="both"/>
      </w:pPr>
      <w:r>
        <w:t xml:space="preserve">Постановлением Правительства РФ от 20.08.2003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Законодательства  Курской области: </w:t>
      </w:r>
    </w:p>
    <w:p w14:paraId="3BEFD655" w14:textId="047026E5" w:rsidR="00014B09" w:rsidRDefault="003331AA" w:rsidP="003C2E0F">
      <w:pPr>
        <w:numPr>
          <w:ilvl w:val="0"/>
          <w:numId w:val="14"/>
        </w:numPr>
      </w:pPr>
      <w:r>
        <w:t>П</w:t>
      </w:r>
      <w:hyperlink r:id="rId48" w:history="1">
        <w:r>
          <w:t>остановление комитета по тарифам и ценам Курской области от 5 августа 2011 года № 59</w:t>
        </w:r>
      </w:hyperlink>
      <w:r w:rsidR="00C20F08">
        <w:t xml:space="preserve">  </w:t>
      </w:r>
      <w:r>
        <w:t>«Об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7AFE4B20" w14:textId="77777777" w:rsidR="00014B09" w:rsidRDefault="003331AA" w:rsidP="003C2E0F">
      <w:pPr>
        <w:numPr>
          <w:ilvl w:val="0"/>
          <w:numId w:val="14"/>
        </w:numPr>
        <w:jc w:val="both"/>
      </w:pPr>
      <w:r>
        <w:t xml:space="preserve">Постановление Администрация Курской области  от 24 июня 2013 года N 399-па  </w:t>
      </w:r>
      <w:proofErr w:type="gramStart"/>
      <w:r>
        <w:t>о</w:t>
      </w:r>
      <w:proofErr w:type="gramEnd"/>
      <w:r>
        <w:t xml:space="preserve">  максимально </w:t>
      </w:r>
      <w:proofErr w:type="gramStart"/>
      <w:r>
        <w:t>допустимой</w:t>
      </w:r>
      <w:proofErr w:type="gramEnd"/>
      <w:r>
        <w:t xml:space="preserve"> доли расходов граждан на оплату жилого помещения и коммунальных услуг в совокупном доходе семьи.</w:t>
      </w:r>
    </w:p>
    <w:p w14:paraId="0894F913" w14:textId="77777777" w:rsidR="00014B09" w:rsidRDefault="00014B09" w:rsidP="003C2E0F"/>
    <w:p w14:paraId="5623F77D" w14:textId="77777777" w:rsidR="00014B09" w:rsidRDefault="003331AA" w:rsidP="003C2E0F">
      <w:r>
        <w:t xml:space="preserve">Субсидии на оплату жилого помещения и коммунальных услуг выделяются:   </w:t>
      </w:r>
    </w:p>
    <w:p w14:paraId="3CDA48FB" w14:textId="77777777" w:rsidR="00014B09" w:rsidRDefault="003331AA" w:rsidP="003C2E0F">
      <w:pPr>
        <w:numPr>
          <w:ilvl w:val="0"/>
          <w:numId w:val="15"/>
        </w:numPr>
        <w:jc w:val="both"/>
      </w:pPr>
      <w:r>
        <w:t>помощь тем лицам, которые в виду сложившихся обстоятельств не могут в полной мере производить оплату коммунальных услуг без оказания негативного влияния на семейный бюджет;</w:t>
      </w:r>
    </w:p>
    <w:p w14:paraId="1D2EA578" w14:textId="77777777" w:rsidR="00014B09" w:rsidRDefault="003331AA" w:rsidP="003C2E0F">
      <w:pPr>
        <w:numPr>
          <w:ilvl w:val="0"/>
          <w:numId w:val="15"/>
        </w:numPr>
        <w:jc w:val="both"/>
      </w:pPr>
      <w:r>
        <w:t xml:space="preserve">адресная целевая поддержка населения, которая эффективно обеспечивает социальную защиту низкооплачиваемых, малоимущих и безработных граждан и членов их семей от повышения платы за жилье и коммунальные услуги, так как семья, оформившая субсидии, защищена от роста тарифов. </w:t>
      </w:r>
    </w:p>
    <w:p w14:paraId="218EAFBB" w14:textId="77777777" w:rsidR="00014B09" w:rsidRDefault="003331AA" w:rsidP="003C2E0F">
      <w:pPr>
        <w:jc w:val="both"/>
      </w:pPr>
      <w:r>
        <w:t xml:space="preserve">Право на получение такой помощи и ее размер зависит от материального положения всей семьи. Средства на субсидии выделяются из областного бюджета специально для поддержки </w:t>
      </w:r>
      <w:proofErr w:type="gramStart"/>
      <w:r>
        <w:t>граждан</w:t>
      </w:r>
      <w:proofErr w:type="gramEnd"/>
      <w:r>
        <w:t xml:space="preserve"> у которых квартплата съедает слишком большую долю их доходов. </w:t>
      </w:r>
    </w:p>
    <w:p w14:paraId="79F8692E" w14:textId="77777777" w:rsidR="00014B09" w:rsidRDefault="00014B09" w:rsidP="003C2E0F"/>
    <w:p w14:paraId="49E7F828" w14:textId="77777777" w:rsidR="00014B09" w:rsidRDefault="003331AA" w:rsidP="003C2E0F">
      <w:pPr>
        <w:jc w:val="both"/>
      </w:pPr>
      <w:r>
        <w:t>Правом на предоставление субсидий на оплату жилищно-коммунальных услуг обладают граждане,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 размера регионального стандарта стоимости жилищно-коммунальных услуг, превышают:</w:t>
      </w:r>
    </w:p>
    <w:p w14:paraId="6327E67A" w14:textId="67261687" w:rsidR="00014B09" w:rsidRDefault="00D70A68" w:rsidP="003C2E0F">
      <w:pPr>
        <w:jc w:val="both"/>
      </w:pPr>
      <w:r>
        <w:t>-</w:t>
      </w:r>
      <w:r w:rsidR="003331AA">
        <w:t>10 % для семей (одиноко проживающего гражданина) со среднедушевым доход меньше или равном величине прожиточного минимума;</w:t>
      </w:r>
    </w:p>
    <w:p w14:paraId="0CC1CF42" w14:textId="3B3B265D" w:rsidR="00014B09" w:rsidRDefault="00D70A68" w:rsidP="003C2E0F">
      <w:pPr>
        <w:jc w:val="both"/>
      </w:pPr>
      <w:r>
        <w:t>-</w:t>
      </w:r>
      <w:r w:rsidR="003331AA">
        <w:t xml:space="preserve">22 % для семей (одиноко проживающего гражданина) со среднедушевым доходом выше прожиточного минимума.                                                                                                                          </w:t>
      </w:r>
    </w:p>
    <w:p w14:paraId="0238D0E6" w14:textId="77777777" w:rsidR="00014B09" w:rsidRDefault="00014B09" w:rsidP="003C2E0F"/>
    <w:p w14:paraId="58B2CAB0" w14:textId="20BD4253" w:rsidR="00014B09" w:rsidRDefault="003331AA" w:rsidP="003C2E0F">
      <w:pPr>
        <w:jc w:val="both"/>
      </w:pPr>
      <w:r>
        <w:t xml:space="preserve">Фактическая оценка доли получателей субсидий на оплату коммунальных услуг в общей численности населения  по </w:t>
      </w:r>
      <w:r w:rsidR="003936EF">
        <w:t>муниципальному образованию</w:t>
      </w:r>
      <w:r>
        <w:t xml:space="preserve"> представлена в таблице 1</w:t>
      </w:r>
      <w:r w:rsidR="00A5099E">
        <w:t>5</w:t>
      </w:r>
      <w:r>
        <w:t>.2.</w:t>
      </w:r>
    </w:p>
    <w:p w14:paraId="5E16B88D" w14:textId="77777777" w:rsidR="00014B09" w:rsidRDefault="00014B09" w:rsidP="003C2E0F"/>
    <w:p w14:paraId="28B2D84F" w14:textId="1464A33E" w:rsidR="00014B09" w:rsidRDefault="003331AA" w:rsidP="003C2E0F">
      <w:pPr>
        <w:rPr>
          <w:b/>
          <w:sz w:val="22"/>
          <w:szCs w:val="22"/>
        </w:rPr>
      </w:pPr>
      <w:r>
        <w:rPr>
          <w:b/>
          <w:sz w:val="22"/>
          <w:szCs w:val="22"/>
        </w:rPr>
        <w:t>Таблица  1</w:t>
      </w:r>
      <w:r w:rsidR="00A5099E">
        <w:rPr>
          <w:b/>
          <w:sz w:val="22"/>
          <w:szCs w:val="22"/>
        </w:rPr>
        <w:t>5</w:t>
      </w:r>
      <w:r>
        <w:rPr>
          <w:b/>
          <w:sz w:val="22"/>
          <w:szCs w:val="22"/>
        </w:rPr>
        <w:t xml:space="preserve">.2. Динамика выделения жилищных субсидий, предоставленных  гражданам на оплату жилого помещения и коммунальных услуг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560"/>
        <w:gridCol w:w="1451"/>
      </w:tblGrid>
      <w:tr w:rsidR="00014B09" w14:paraId="1D05D050" w14:textId="77777777" w:rsidTr="0034080D">
        <w:trPr>
          <w:trHeight w:val="415"/>
          <w:jc w:val="center"/>
        </w:trPr>
        <w:tc>
          <w:tcPr>
            <w:tcW w:w="5382" w:type="dxa"/>
            <w:vAlign w:val="center"/>
          </w:tcPr>
          <w:p w14:paraId="7021156E" w14:textId="77777777" w:rsidR="00014B09" w:rsidRDefault="003331AA" w:rsidP="003C2E0F">
            <w:pPr>
              <w:rPr>
                <w:szCs w:val="22"/>
              </w:rPr>
            </w:pPr>
            <w:r>
              <w:rPr>
                <w:sz w:val="22"/>
                <w:szCs w:val="22"/>
              </w:rPr>
              <w:t>Показатели</w:t>
            </w:r>
          </w:p>
        </w:tc>
        <w:tc>
          <w:tcPr>
            <w:tcW w:w="1417" w:type="dxa"/>
            <w:vAlign w:val="center"/>
          </w:tcPr>
          <w:p w14:paraId="404008C8" w14:textId="77777777" w:rsidR="00014B09" w:rsidRDefault="003331AA" w:rsidP="003C2E0F">
            <w:pPr>
              <w:jc w:val="center"/>
              <w:rPr>
                <w:szCs w:val="22"/>
              </w:rPr>
            </w:pPr>
            <w:r>
              <w:rPr>
                <w:sz w:val="22"/>
                <w:szCs w:val="22"/>
              </w:rPr>
              <w:t>2021</w:t>
            </w:r>
          </w:p>
        </w:tc>
        <w:tc>
          <w:tcPr>
            <w:tcW w:w="1560" w:type="dxa"/>
            <w:vAlign w:val="center"/>
          </w:tcPr>
          <w:p w14:paraId="739DC92E" w14:textId="77777777" w:rsidR="00014B09" w:rsidRDefault="003331AA" w:rsidP="003C2E0F">
            <w:pPr>
              <w:jc w:val="center"/>
              <w:rPr>
                <w:szCs w:val="22"/>
              </w:rPr>
            </w:pPr>
            <w:r>
              <w:rPr>
                <w:sz w:val="22"/>
                <w:szCs w:val="22"/>
              </w:rPr>
              <w:t>2022</w:t>
            </w:r>
          </w:p>
        </w:tc>
        <w:tc>
          <w:tcPr>
            <w:tcW w:w="1451" w:type="dxa"/>
            <w:vAlign w:val="center"/>
          </w:tcPr>
          <w:p w14:paraId="073BD277" w14:textId="77777777" w:rsidR="00014B09" w:rsidRDefault="003331AA" w:rsidP="003C2E0F">
            <w:pPr>
              <w:jc w:val="center"/>
              <w:rPr>
                <w:szCs w:val="22"/>
              </w:rPr>
            </w:pPr>
            <w:r>
              <w:rPr>
                <w:sz w:val="22"/>
                <w:szCs w:val="22"/>
              </w:rPr>
              <w:t>2023</w:t>
            </w:r>
          </w:p>
        </w:tc>
      </w:tr>
      <w:tr w:rsidR="00014B09" w14:paraId="252D0DDD" w14:textId="77777777" w:rsidTr="0034080D">
        <w:trPr>
          <w:trHeight w:val="574"/>
          <w:jc w:val="center"/>
        </w:trPr>
        <w:tc>
          <w:tcPr>
            <w:tcW w:w="5382" w:type="dxa"/>
            <w:vAlign w:val="center"/>
          </w:tcPr>
          <w:p w14:paraId="03153F91" w14:textId="77777777" w:rsidR="00014B09" w:rsidRDefault="003331AA" w:rsidP="003C2E0F">
            <w:pPr>
              <w:rPr>
                <w:szCs w:val="22"/>
              </w:rPr>
            </w:pPr>
            <w:r>
              <w:rPr>
                <w:sz w:val="22"/>
                <w:szCs w:val="22"/>
              </w:rPr>
              <w:t>Получали субсидии в отчетном году, семей</w:t>
            </w:r>
          </w:p>
        </w:tc>
        <w:tc>
          <w:tcPr>
            <w:tcW w:w="1417" w:type="dxa"/>
            <w:vAlign w:val="center"/>
          </w:tcPr>
          <w:p w14:paraId="6134617C" w14:textId="60F81173" w:rsidR="00014B09" w:rsidRDefault="00294A85" w:rsidP="003C2E0F">
            <w:pPr>
              <w:jc w:val="center"/>
              <w:rPr>
                <w:szCs w:val="22"/>
              </w:rPr>
            </w:pPr>
            <w:r>
              <w:rPr>
                <w:sz w:val="22"/>
                <w:szCs w:val="22"/>
              </w:rPr>
              <w:t>0</w:t>
            </w:r>
          </w:p>
        </w:tc>
        <w:tc>
          <w:tcPr>
            <w:tcW w:w="1560" w:type="dxa"/>
            <w:vAlign w:val="center"/>
          </w:tcPr>
          <w:p w14:paraId="318CBAA6" w14:textId="51325EC8" w:rsidR="00014B09" w:rsidRDefault="000129A1" w:rsidP="003C2E0F">
            <w:pPr>
              <w:jc w:val="center"/>
              <w:rPr>
                <w:szCs w:val="22"/>
              </w:rPr>
            </w:pPr>
            <w:r>
              <w:rPr>
                <w:szCs w:val="22"/>
              </w:rPr>
              <w:t>1</w:t>
            </w:r>
          </w:p>
        </w:tc>
        <w:tc>
          <w:tcPr>
            <w:tcW w:w="1451" w:type="dxa"/>
            <w:vAlign w:val="center"/>
          </w:tcPr>
          <w:p w14:paraId="7EE152A9" w14:textId="146B114D" w:rsidR="00014B09" w:rsidRDefault="000129A1" w:rsidP="003C2E0F">
            <w:pPr>
              <w:jc w:val="center"/>
              <w:rPr>
                <w:szCs w:val="22"/>
              </w:rPr>
            </w:pPr>
            <w:r>
              <w:rPr>
                <w:szCs w:val="22"/>
              </w:rPr>
              <w:t>1</w:t>
            </w:r>
          </w:p>
        </w:tc>
      </w:tr>
      <w:tr w:rsidR="000129A1" w14:paraId="039B8C8A" w14:textId="77777777" w:rsidTr="0034080D">
        <w:trPr>
          <w:trHeight w:val="574"/>
          <w:jc w:val="center"/>
        </w:trPr>
        <w:tc>
          <w:tcPr>
            <w:tcW w:w="5382" w:type="dxa"/>
            <w:vAlign w:val="center"/>
          </w:tcPr>
          <w:p w14:paraId="4C79A37D" w14:textId="77777777" w:rsidR="000129A1" w:rsidRDefault="000129A1" w:rsidP="003C2E0F">
            <w:pPr>
              <w:rPr>
                <w:szCs w:val="22"/>
              </w:rPr>
            </w:pPr>
            <w:r>
              <w:rPr>
                <w:sz w:val="22"/>
                <w:szCs w:val="22"/>
              </w:rPr>
              <w:t>Удельный вес семей, пользующихся субсидиями, %</w:t>
            </w:r>
          </w:p>
        </w:tc>
        <w:tc>
          <w:tcPr>
            <w:tcW w:w="1417" w:type="dxa"/>
            <w:vAlign w:val="center"/>
          </w:tcPr>
          <w:p w14:paraId="7181C1D5" w14:textId="263E15A8" w:rsidR="000129A1" w:rsidRDefault="000129A1" w:rsidP="003C2E0F">
            <w:pPr>
              <w:jc w:val="center"/>
              <w:rPr>
                <w:szCs w:val="22"/>
              </w:rPr>
            </w:pPr>
            <w:r>
              <w:rPr>
                <w:sz w:val="22"/>
                <w:szCs w:val="22"/>
              </w:rPr>
              <w:t>Менее 1,0%</w:t>
            </w:r>
          </w:p>
        </w:tc>
        <w:tc>
          <w:tcPr>
            <w:tcW w:w="1560" w:type="dxa"/>
            <w:vAlign w:val="center"/>
          </w:tcPr>
          <w:p w14:paraId="19F5F6E7" w14:textId="189DDD05" w:rsidR="000129A1" w:rsidRDefault="000129A1" w:rsidP="003C2E0F">
            <w:pPr>
              <w:jc w:val="center"/>
              <w:rPr>
                <w:szCs w:val="22"/>
              </w:rPr>
            </w:pPr>
            <w:r w:rsidRPr="000E485D">
              <w:rPr>
                <w:sz w:val="22"/>
                <w:szCs w:val="22"/>
              </w:rPr>
              <w:t>Менее 1,0%</w:t>
            </w:r>
          </w:p>
        </w:tc>
        <w:tc>
          <w:tcPr>
            <w:tcW w:w="1451" w:type="dxa"/>
            <w:vAlign w:val="center"/>
          </w:tcPr>
          <w:p w14:paraId="0C0DAC66" w14:textId="765EC630" w:rsidR="000129A1" w:rsidRDefault="000129A1" w:rsidP="003C2E0F">
            <w:pPr>
              <w:jc w:val="center"/>
              <w:rPr>
                <w:szCs w:val="22"/>
              </w:rPr>
            </w:pPr>
            <w:r w:rsidRPr="000E485D">
              <w:rPr>
                <w:sz w:val="22"/>
                <w:szCs w:val="22"/>
              </w:rPr>
              <w:t>Менее 1,0%</w:t>
            </w:r>
          </w:p>
        </w:tc>
      </w:tr>
      <w:tr w:rsidR="00BB0C1E" w14:paraId="599F6F14" w14:textId="77777777" w:rsidTr="0034080D">
        <w:trPr>
          <w:trHeight w:val="574"/>
          <w:jc w:val="center"/>
        </w:trPr>
        <w:tc>
          <w:tcPr>
            <w:tcW w:w="5382" w:type="dxa"/>
            <w:vAlign w:val="center"/>
          </w:tcPr>
          <w:p w14:paraId="016B488D" w14:textId="2042CD9E" w:rsidR="00BB0C1E" w:rsidRDefault="00BB0C1E" w:rsidP="003C2E0F">
            <w:pPr>
              <w:rPr>
                <w:szCs w:val="22"/>
              </w:rPr>
            </w:pPr>
            <w:r>
              <w:rPr>
                <w:sz w:val="22"/>
                <w:szCs w:val="22"/>
              </w:rPr>
              <w:t>Общая сумма субсидий населению на оплату жили</w:t>
            </w:r>
            <w:r w:rsidR="00261A3E">
              <w:rPr>
                <w:sz w:val="22"/>
                <w:szCs w:val="22"/>
              </w:rPr>
              <w:t>щ</w:t>
            </w:r>
            <w:r>
              <w:rPr>
                <w:sz w:val="22"/>
                <w:szCs w:val="22"/>
              </w:rPr>
              <w:t>но - коммунальных услуг,  млн. рублей:</w:t>
            </w:r>
          </w:p>
        </w:tc>
        <w:tc>
          <w:tcPr>
            <w:tcW w:w="1417" w:type="dxa"/>
            <w:vAlign w:val="center"/>
          </w:tcPr>
          <w:p w14:paraId="0BCB0877" w14:textId="0FD459B5" w:rsidR="00BB0C1E" w:rsidRPr="000129A1" w:rsidRDefault="00BB0C1E" w:rsidP="003C2E0F">
            <w:pPr>
              <w:jc w:val="center"/>
              <w:rPr>
                <w:sz w:val="20"/>
              </w:rPr>
            </w:pPr>
            <w:r w:rsidRPr="000129A1">
              <w:rPr>
                <w:sz w:val="20"/>
              </w:rPr>
              <w:t>Нет информации</w:t>
            </w:r>
          </w:p>
        </w:tc>
        <w:tc>
          <w:tcPr>
            <w:tcW w:w="1560" w:type="dxa"/>
          </w:tcPr>
          <w:p w14:paraId="07107C66" w14:textId="50EBEB17" w:rsidR="00BB0C1E" w:rsidRDefault="00BB0C1E" w:rsidP="003C2E0F">
            <w:pPr>
              <w:jc w:val="center"/>
              <w:rPr>
                <w:szCs w:val="22"/>
              </w:rPr>
            </w:pPr>
            <w:r w:rsidRPr="005133CF">
              <w:rPr>
                <w:sz w:val="20"/>
              </w:rPr>
              <w:t>Нет информации</w:t>
            </w:r>
          </w:p>
        </w:tc>
        <w:tc>
          <w:tcPr>
            <w:tcW w:w="1451" w:type="dxa"/>
          </w:tcPr>
          <w:p w14:paraId="1E8118C1" w14:textId="05A6A3EE" w:rsidR="00BB0C1E" w:rsidRDefault="00BB0C1E" w:rsidP="003C2E0F">
            <w:pPr>
              <w:jc w:val="center"/>
              <w:rPr>
                <w:szCs w:val="22"/>
              </w:rPr>
            </w:pPr>
            <w:r w:rsidRPr="005133CF">
              <w:rPr>
                <w:sz w:val="20"/>
              </w:rPr>
              <w:t>Нет информации</w:t>
            </w:r>
          </w:p>
        </w:tc>
      </w:tr>
      <w:tr w:rsidR="000129A1" w14:paraId="2169B6DE" w14:textId="77777777" w:rsidTr="0034080D">
        <w:trPr>
          <w:trHeight w:val="574"/>
          <w:jc w:val="center"/>
        </w:trPr>
        <w:tc>
          <w:tcPr>
            <w:tcW w:w="5382" w:type="dxa"/>
            <w:vAlign w:val="center"/>
          </w:tcPr>
          <w:p w14:paraId="547534FC" w14:textId="77777777" w:rsidR="000129A1" w:rsidRDefault="000129A1" w:rsidP="003C2E0F">
            <w:pPr>
              <w:rPr>
                <w:szCs w:val="22"/>
              </w:rPr>
            </w:pPr>
            <w:r>
              <w:rPr>
                <w:sz w:val="22"/>
                <w:szCs w:val="22"/>
              </w:rPr>
              <w:t>Среднемесячный размер субсидий на семью, рублей</w:t>
            </w:r>
          </w:p>
        </w:tc>
        <w:tc>
          <w:tcPr>
            <w:tcW w:w="1417" w:type="dxa"/>
          </w:tcPr>
          <w:p w14:paraId="2F7E7A1F" w14:textId="3853D99E" w:rsidR="000129A1" w:rsidRDefault="000129A1" w:rsidP="003C2E0F">
            <w:pPr>
              <w:jc w:val="center"/>
              <w:rPr>
                <w:szCs w:val="22"/>
              </w:rPr>
            </w:pPr>
            <w:r w:rsidRPr="001D3E8A">
              <w:rPr>
                <w:sz w:val="20"/>
              </w:rPr>
              <w:t>Нет информации</w:t>
            </w:r>
          </w:p>
        </w:tc>
        <w:tc>
          <w:tcPr>
            <w:tcW w:w="1560" w:type="dxa"/>
          </w:tcPr>
          <w:p w14:paraId="221FB12F" w14:textId="03D05D71" w:rsidR="000129A1" w:rsidRDefault="000129A1" w:rsidP="003C2E0F">
            <w:pPr>
              <w:jc w:val="center"/>
              <w:rPr>
                <w:szCs w:val="22"/>
              </w:rPr>
            </w:pPr>
            <w:r w:rsidRPr="001D3E8A">
              <w:rPr>
                <w:sz w:val="20"/>
              </w:rPr>
              <w:t>Нет информации</w:t>
            </w:r>
          </w:p>
        </w:tc>
        <w:tc>
          <w:tcPr>
            <w:tcW w:w="1451" w:type="dxa"/>
          </w:tcPr>
          <w:p w14:paraId="34DD1B36" w14:textId="6B9D5FC3" w:rsidR="000129A1" w:rsidRDefault="000129A1" w:rsidP="003C2E0F">
            <w:pPr>
              <w:jc w:val="center"/>
              <w:rPr>
                <w:szCs w:val="22"/>
              </w:rPr>
            </w:pPr>
            <w:r w:rsidRPr="001D3E8A">
              <w:rPr>
                <w:sz w:val="20"/>
              </w:rPr>
              <w:t>Нет информации</w:t>
            </w:r>
          </w:p>
        </w:tc>
      </w:tr>
    </w:tbl>
    <w:p w14:paraId="6F992ABA" w14:textId="77777777" w:rsidR="00014B09" w:rsidRDefault="00014B09" w:rsidP="003C2E0F"/>
    <w:p w14:paraId="50C8C6FA" w14:textId="154495ED" w:rsidR="0034080D" w:rsidRPr="00294A85" w:rsidRDefault="003331AA" w:rsidP="003C2E0F">
      <w:pPr>
        <w:jc w:val="both"/>
        <w:rPr>
          <w:bCs/>
        </w:rPr>
      </w:pPr>
      <w:bookmarkStart w:id="380" w:name="_Hlk163247783"/>
      <w:r w:rsidRPr="00294A85">
        <w:t xml:space="preserve">Анализ </w:t>
      </w:r>
      <w:proofErr w:type="gramStart"/>
      <w:r w:rsidRPr="00294A85">
        <w:t xml:space="preserve">данной информации, предоставленной  отделом социальной  защиты администрации </w:t>
      </w:r>
      <w:r w:rsidR="0034080D" w:rsidRPr="00294A85">
        <w:t>муниципального  образования</w:t>
      </w:r>
      <w:r w:rsidRPr="00294A85">
        <w:rPr>
          <w:bCs/>
        </w:rPr>
        <w:t xml:space="preserve"> показывает</w:t>
      </w:r>
      <w:proofErr w:type="gramEnd"/>
      <w:r w:rsidR="00294A85" w:rsidRPr="00294A85">
        <w:rPr>
          <w:bCs/>
        </w:rPr>
        <w:t>,</w:t>
      </w:r>
      <w:r w:rsidRPr="00294A85">
        <w:rPr>
          <w:bCs/>
        </w:rPr>
        <w:t xml:space="preserve"> что количество семей и среднемесячный размер </w:t>
      </w:r>
      <w:r w:rsidRPr="00294A85">
        <w:rPr>
          <w:bCs/>
        </w:rPr>
        <w:lastRenderedPageBreak/>
        <w:t>субсидий на семью с 20</w:t>
      </w:r>
      <w:r w:rsidR="003936EF" w:rsidRPr="00294A85">
        <w:rPr>
          <w:bCs/>
        </w:rPr>
        <w:t>21</w:t>
      </w:r>
      <w:r w:rsidRPr="00294A85">
        <w:rPr>
          <w:bCs/>
        </w:rPr>
        <w:t>года по 20</w:t>
      </w:r>
      <w:r w:rsidR="003936EF" w:rsidRPr="00294A85">
        <w:rPr>
          <w:bCs/>
        </w:rPr>
        <w:t>23</w:t>
      </w:r>
      <w:r w:rsidRPr="00294A85">
        <w:rPr>
          <w:bCs/>
        </w:rPr>
        <w:t xml:space="preserve"> </w:t>
      </w:r>
      <w:r w:rsidR="0034080D" w:rsidRPr="00294A85">
        <w:rPr>
          <w:bCs/>
        </w:rPr>
        <w:t xml:space="preserve">не </w:t>
      </w:r>
      <w:r w:rsidRPr="00294A85">
        <w:rPr>
          <w:bCs/>
        </w:rPr>
        <w:t xml:space="preserve">уменьшались. Вместе с тем следует заметить, что тарифы на все коммунальные  услуги </w:t>
      </w:r>
      <w:r w:rsidR="00294A85" w:rsidRPr="00294A85">
        <w:rPr>
          <w:bCs/>
        </w:rPr>
        <w:t>вы</w:t>
      </w:r>
      <w:r w:rsidRPr="00294A85">
        <w:rPr>
          <w:bCs/>
        </w:rPr>
        <w:t xml:space="preserve">росли. Также имел </w:t>
      </w:r>
      <w:r w:rsidR="0034080D" w:rsidRPr="00294A85">
        <w:rPr>
          <w:bCs/>
        </w:rPr>
        <w:t xml:space="preserve">значительный </w:t>
      </w:r>
      <w:r w:rsidRPr="00294A85">
        <w:rPr>
          <w:bCs/>
        </w:rPr>
        <w:t xml:space="preserve">рост  и </w:t>
      </w:r>
      <w:r w:rsidR="00294A85">
        <w:rPr>
          <w:bCs/>
        </w:rPr>
        <w:t xml:space="preserve"> </w:t>
      </w:r>
      <w:r w:rsidRPr="00294A85">
        <w:rPr>
          <w:bCs/>
        </w:rPr>
        <w:t>среднедушевого дохода.</w:t>
      </w:r>
    </w:p>
    <w:p w14:paraId="620917BB" w14:textId="1E6982B9" w:rsidR="00014B09" w:rsidRDefault="003331AA" w:rsidP="003C2E0F">
      <w:pPr>
        <w:jc w:val="both"/>
      </w:pPr>
      <w:r w:rsidRPr="00A5099E">
        <w:rPr>
          <w:b/>
          <w:bCs/>
        </w:rPr>
        <w:t xml:space="preserve"> С учётом</w:t>
      </w:r>
      <w:r>
        <w:t xml:space="preserve"> данных обстоятельств был выполнен прогноз численности населения, получающего социальную поддержку, необходимого размера компенсационных выплат и средний размер компенсационной выплаты на человека в месяц.</w:t>
      </w:r>
    </w:p>
    <w:bookmarkEnd w:id="380"/>
    <w:p w14:paraId="11E04C02" w14:textId="6AAB56DE" w:rsidR="00014B09" w:rsidRDefault="003331AA" w:rsidP="003C2E0F">
      <w:r>
        <w:t>Данные расчёты выполнены в таблице   1</w:t>
      </w:r>
      <w:r w:rsidR="00A5099E">
        <w:t>5</w:t>
      </w:r>
      <w:r>
        <w:t>.3.</w:t>
      </w:r>
    </w:p>
    <w:p w14:paraId="64D0B1DB" w14:textId="77777777" w:rsidR="00014B09" w:rsidRDefault="003331AA" w:rsidP="003C2E0F">
      <w:r>
        <w:t xml:space="preserve">. </w:t>
      </w:r>
    </w:p>
    <w:p w14:paraId="35440330" w14:textId="62F770CE" w:rsidR="00014B09" w:rsidRDefault="003331AA" w:rsidP="003C2E0F">
      <w:pPr>
        <w:rPr>
          <w:b/>
        </w:rPr>
      </w:pPr>
      <w:r>
        <w:rPr>
          <w:b/>
        </w:rPr>
        <w:t>Таблица  1</w:t>
      </w:r>
      <w:r w:rsidR="00A5099E">
        <w:rPr>
          <w:b/>
        </w:rPr>
        <w:t>5</w:t>
      </w:r>
      <w:r>
        <w:rPr>
          <w:b/>
        </w:rPr>
        <w:t>.3. Расчёт сопоставимости прогнозного совокупного платежа населения за коммунальные ресурсы с прогнозами доходов населения</w:t>
      </w:r>
    </w:p>
    <w:tbl>
      <w:tblPr>
        <w:tblW w:w="9973" w:type="dxa"/>
        <w:tblInd w:w="-5" w:type="dxa"/>
        <w:tblLook w:val="04A0" w:firstRow="1" w:lastRow="0" w:firstColumn="1" w:lastColumn="0" w:noHBand="0" w:noVBand="1"/>
      </w:tblPr>
      <w:tblGrid>
        <w:gridCol w:w="3025"/>
        <w:gridCol w:w="995"/>
        <w:gridCol w:w="1040"/>
        <w:gridCol w:w="931"/>
        <w:gridCol w:w="1080"/>
        <w:gridCol w:w="931"/>
        <w:gridCol w:w="931"/>
        <w:gridCol w:w="1040"/>
      </w:tblGrid>
      <w:tr w:rsidR="00014B09" w14:paraId="6CE8D36B" w14:textId="77777777" w:rsidTr="00B62DD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0D3B201B" w14:textId="77777777" w:rsidR="00014B09" w:rsidRDefault="003331AA" w:rsidP="003C2E0F">
            <w:pPr>
              <w:rPr>
                <w:szCs w:val="22"/>
              </w:rPr>
            </w:pPr>
            <w:r>
              <w:rPr>
                <w:sz w:val="22"/>
                <w:szCs w:val="22"/>
              </w:rPr>
              <w:t>Наименование</w:t>
            </w:r>
          </w:p>
        </w:tc>
        <w:tc>
          <w:tcPr>
            <w:tcW w:w="995" w:type="dxa"/>
            <w:tcBorders>
              <w:top w:val="single" w:sz="4" w:space="0" w:color="auto"/>
              <w:left w:val="nil"/>
              <w:bottom w:val="single" w:sz="4" w:space="0" w:color="auto"/>
              <w:right w:val="single" w:sz="4" w:space="0" w:color="auto"/>
            </w:tcBorders>
            <w:noWrap/>
            <w:vAlign w:val="center"/>
          </w:tcPr>
          <w:p w14:paraId="304B7337" w14:textId="6EB499AC" w:rsidR="00014B09" w:rsidRDefault="003331AA" w:rsidP="003C2E0F">
            <w:pPr>
              <w:rPr>
                <w:szCs w:val="22"/>
              </w:rPr>
            </w:pPr>
            <w:r>
              <w:rPr>
                <w:sz w:val="22"/>
                <w:szCs w:val="22"/>
              </w:rPr>
              <w:t>Ед.изм</w:t>
            </w:r>
            <w:r w:rsidR="00261A3E">
              <w:rPr>
                <w:sz w:val="22"/>
                <w:szCs w:val="22"/>
              </w:rPr>
              <w:t>.</w:t>
            </w:r>
          </w:p>
        </w:tc>
        <w:tc>
          <w:tcPr>
            <w:tcW w:w="1040" w:type="dxa"/>
            <w:tcBorders>
              <w:top w:val="single" w:sz="4" w:space="0" w:color="auto"/>
              <w:left w:val="nil"/>
              <w:bottom w:val="single" w:sz="4" w:space="0" w:color="auto"/>
              <w:right w:val="single" w:sz="4" w:space="0" w:color="auto"/>
            </w:tcBorders>
            <w:noWrap/>
            <w:vAlign w:val="center"/>
          </w:tcPr>
          <w:p w14:paraId="598FE2CA" w14:textId="77777777" w:rsidR="00014B09" w:rsidRDefault="003331AA" w:rsidP="003C2E0F">
            <w:pPr>
              <w:jc w:val="center"/>
              <w:rPr>
                <w:szCs w:val="22"/>
              </w:rPr>
            </w:pPr>
            <w:r>
              <w:rPr>
                <w:sz w:val="22"/>
                <w:szCs w:val="22"/>
              </w:rPr>
              <w:t>2024</w:t>
            </w:r>
          </w:p>
        </w:tc>
        <w:tc>
          <w:tcPr>
            <w:tcW w:w="931" w:type="dxa"/>
            <w:tcBorders>
              <w:top w:val="single" w:sz="4" w:space="0" w:color="auto"/>
              <w:left w:val="nil"/>
              <w:bottom w:val="single" w:sz="4" w:space="0" w:color="auto"/>
              <w:right w:val="single" w:sz="4" w:space="0" w:color="auto"/>
            </w:tcBorders>
            <w:noWrap/>
            <w:vAlign w:val="center"/>
          </w:tcPr>
          <w:p w14:paraId="7FFC491A" w14:textId="77777777" w:rsidR="00014B09" w:rsidRDefault="003331AA" w:rsidP="003C2E0F">
            <w:pPr>
              <w:jc w:val="center"/>
              <w:rPr>
                <w:szCs w:val="22"/>
              </w:rPr>
            </w:pPr>
            <w:r>
              <w:rPr>
                <w:sz w:val="22"/>
                <w:szCs w:val="22"/>
              </w:rPr>
              <w:t>2025</w:t>
            </w:r>
          </w:p>
        </w:tc>
        <w:tc>
          <w:tcPr>
            <w:tcW w:w="1080" w:type="dxa"/>
            <w:tcBorders>
              <w:top w:val="single" w:sz="4" w:space="0" w:color="auto"/>
              <w:left w:val="nil"/>
              <w:bottom w:val="single" w:sz="4" w:space="0" w:color="auto"/>
              <w:right w:val="single" w:sz="4" w:space="0" w:color="auto"/>
            </w:tcBorders>
            <w:noWrap/>
            <w:vAlign w:val="center"/>
          </w:tcPr>
          <w:p w14:paraId="0C8D75F7" w14:textId="77777777" w:rsidR="00014B09" w:rsidRDefault="003331AA" w:rsidP="003C2E0F">
            <w:pPr>
              <w:jc w:val="center"/>
              <w:rPr>
                <w:szCs w:val="22"/>
              </w:rPr>
            </w:pPr>
            <w:r>
              <w:rPr>
                <w:sz w:val="22"/>
                <w:szCs w:val="22"/>
              </w:rPr>
              <w:t>2026</w:t>
            </w:r>
          </w:p>
        </w:tc>
        <w:tc>
          <w:tcPr>
            <w:tcW w:w="931" w:type="dxa"/>
            <w:tcBorders>
              <w:top w:val="single" w:sz="4" w:space="0" w:color="auto"/>
              <w:left w:val="nil"/>
              <w:bottom w:val="single" w:sz="4" w:space="0" w:color="auto"/>
              <w:right w:val="single" w:sz="4" w:space="0" w:color="auto"/>
            </w:tcBorders>
            <w:noWrap/>
            <w:vAlign w:val="center"/>
          </w:tcPr>
          <w:p w14:paraId="29F3409A" w14:textId="77777777" w:rsidR="00014B09" w:rsidRDefault="003331AA" w:rsidP="003C2E0F">
            <w:pPr>
              <w:jc w:val="center"/>
              <w:rPr>
                <w:szCs w:val="22"/>
              </w:rPr>
            </w:pPr>
            <w:r>
              <w:rPr>
                <w:sz w:val="22"/>
                <w:szCs w:val="22"/>
              </w:rPr>
              <w:t>2027</w:t>
            </w:r>
          </w:p>
        </w:tc>
        <w:tc>
          <w:tcPr>
            <w:tcW w:w="931" w:type="dxa"/>
            <w:tcBorders>
              <w:top w:val="single" w:sz="4" w:space="0" w:color="auto"/>
              <w:left w:val="nil"/>
              <w:bottom w:val="single" w:sz="4" w:space="0" w:color="auto"/>
              <w:right w:val="single" w:sz="4" w:space="0" w:color="auto"/>
            </w:tcBorders>
            <w:noWrap/>
            <w:vAlign w:val="center"/>
          </w:tcPr>
          <w:p w14:paraId="74020C70" w14:textId="77777777" w:rsidR="00014B09" w:rsidRDefault="003331AA" w:rsidP="003C2E0F">
            <w:pPr>
              <w:jc w:val="center"/>
              <w:rPr>
                <w:szCs w:val="22"/>
              </w:rPr>
            </w:pPr>
            <w:r>
              <w:rPr>
                <w:sz w:val="22"/>
                <w:szCs w:val="22"/>
              </w:rPr>
              <w:t>2028</w:t>
            </w:r>
          </w:p>
        </w:tc>
        <w:tc>
          <w:tcPr>
            <w:tcW w:w="1040" w:type="dxa"/>
            <w:tcBorders>
              <w:top w:val="single" w:sz="4" w:space="0" w:color="auto"/>
              <w:left w:val="nil"/>
              <w:bottom w:val="single" w:sz="4" w:space="0" w:color="auto"/>
              <w:right w:val="single" w:sz="4" w:space="0" w:color="auto"/>
            </w:tcBorders>
            <w:noWrap/>
            <w:vAlign w:val="center"/>
          </w:tcPr>
          <w:p w14:paraId="0DA4233F" w14:textId="7B859409" w:rsidR="00014B09" w:rsidRDefault="003331AA" w:rsidP="003C2E0F">
            <w:pPr>
              <w:jc w:val="center"/>
              <w:rPr>
                <w:szCs w:val="22"/>
              </w:rPr>
            </w:pPr>
            <w:r>
              <w:rPr>
                <w:sz w:val="22"/>
                <w:szCs w:val="22"/>
              </w:rPr>
              <w:t>2029-203</w:t>
            </w:r>
            <w:r w:rsidR="00C629D3">
              <w:rPr>
                <w:sz w:val="22"/>
                <w:szCs w:val="22"/>
              </w:rPr>
              <w:t>1</w:t>
            </w:r>
          </w:p>
        </w:tc>
      </w:tr>
      <w:tr w:rsidR="00E17298" w14:paraId="5B136895" w14:textId="77777777" w:rsidTr="00B62DD4">
        <w:trPr>
          <w:trHeight w:val="288"/>
        </w:trPr>
        <w:tc>
          <w:tcPr>
            <w:tcW w:w="3025" w:type="dxa"/>
            <w:tcBorders>
              <w:top w:val="single" w:sz="4" w:space="0" w:color="auto"/>
              <w:left w:val="single" w:sz="4" w:space="0" w:color="auto"/>
              <w:bottom w:val="single" w:sz="4" w:space="0" w:color="auto"/>
              <w:right w:val="single" w:sz="4" w:space="0" w:color="auto"/>
            </w:tcBorders>
            <w:vAlign w:val="bottom"/>
          </w:tcPr>
          <w:p w14:paraId="3B039E2B" w14:textId="77777777" w:rsidR="00E17298" w:rsidRDefault="00E17298" w:rsidP="003C2E0F">
            <w:pPr>
              <w:rPr>
                <w:szCs w:val="22"/>
              </w:rPr>
            </w:pPr>
            <w:r>
              <w:rPr>
                <w:sz w:val="22"/>
                <w:szCs w:val="22"/>
              </w:rPr>
              <w:t>Среднедушевой доход населения</w:t>
            </w:r>
          </w:p>
        </w:tc>
        <w:tc>
          <w:tcPr>
            <w:tcW w:w="995" w:type="dxa"/>
            <w:tcBorders>
              <w:top w:val="single" w:sz="4" w:space="0" w:color="auto"/>
              <w:left w:val="nil"/>
              <w:bottom w:val="single" w:sz="4" w:space="0" w:color="auto"/>
              <w:right w:val="single" w:sz="4" w:space="0" w:color="auto"/>
            </w:tcBorders>
            <w:noWrap/>
            <w:vAlign w:val="center"/>
          </w:tcPr>
          <w:p w14:paraId="14D7997C" w14:textId="77777777" w:rsidR="00E17298" w:rsidRDefault="00E17298" w:rsidP="003C2E0F">
            <w:pPr>
              <w:jc w:val="center"/>
              <w:rPr>
                <w:szCs w:val="22"/>
              </w:rPr>
            </w:pPr>
            <w:r>
              <w:rPr>
                <w:sz w:val="22"/>
                <w:szCs w:val="22"/>
              </w:rPr>
              <w:t>руб/чел</w:t>
            </w:r>
          </w:p>
        </w:tc>
        <w:tc>
          <w:tcPr>
            <w:tcW w:w="1040" w:type="dxa"/>
            <w:tcBorders>
              <w:top w:val="single" w:sz="4" w:space="0" w:color="auto"/>
              <w:left w:val="nil"/>
              <w:bottom w:val="single" w:sz="4" w:space="0" w:color="auto"/>
              <w:right w:val="single" w:sz="4" w:space="0" w:color="auto"/>
            </w:tcBorders>
            <w:noWrap/>
            <w:vAlign w:val="center"/>
          </w:tcPr>
          <w:p w14:paraId="2E27F6ED" w14:textId="7AD34E3C" w:rsidR="00E17298" w:rsidRDefault="00E17298" w:rsidP="003C2E0F">
            <w:pPr>
              <w:jc w:val="center"/>
              <w:rPr>
                <w:szCs w:val="22"/>
              </w:rPr>
            </w:pPr>
            <w:r>
              <w:rPr>
                <w:color w:val="000000"/>
                <w:sz w:val="20"/>
              </w:rPr>
              <w:t>41454,0</w:t>
            </w:r>
          </w:p>
        </w:tc>
        <w:tc>
          <w:tcPr>
            <w:tcW w:w="931" w:type="dxa"/>
            <w:tcBorders>
              <w:top w:val="single" w:sz="4" w:space="0" w:color="auto"/>
              <w:left w:val="nil"/>
              <w:bottom w:val="single" w:sz="4" w:space="0" w:color="auto"/>
              <w:right w:val="single" w:sz="4" w:space="0" w:color="auto"/>
            </w:tcBorders>
            <w:noWrap/>
            <w:vAlign w:val="center"/>
          </w:tcPr>
          <w:p w14:paraId="4E38A382" w14:textId="176D5533" w:rsidR="00E17298" w:rsidRDefault="00E17298" w:rsidP="003C2E0F">
            <w:pPr>
              <w:jc w:val="center"/>
              <w:rPr>
                <w:szCs w:val="22"/>
              </w:rPr>
            </w:pPr>
            <w:r>
              <w:rPr>
                <w:color w:val="000000"/>
                <w:sz w:val="20"/>
              </w:rPr>
              <w:t>43526,7</w:t>
            </w:r>
          </w:p>
        </w:tc>
        <w:tc>
          <w:tcPr>
            <w:tcW w:w="1080" w:type="dxa"/>
            <w:tcBorders>
              <w:top w:val="single" w:sz="4" w:space="0" w:color="auto"/>
              <w:left w:val="nil"/>
              <w:bottom w:val="single" w:sz="4" w:space="0" w:color="auto"/>
              <w:right w:val="single" w:sz="4" w:space="0" w:color="auto"/>
            </w:tcBorders>
            <w:noWrap/>
            <w:vAlign w:val="center"/>
          </w:tcPr>
          <w:p w14:paraId="6DE5A204" w14:textId="586A53AD" w:rsidR="00E17298" w:rsidRDefault="00E17298" w:rsidP="003C2E0F">
            <w:pPr>
              <w:jc w:val="center"/>
              <w:rPr>
                <w:szCs w:val="22"/>
              </w:rPr>
            </w:pPr>
            <w:r>
              <w:rPr>
                <w:color w:val="000000"/>
                <w:sz w:val="20"/>
              </w:rPr>
              <w:t>45703,0</w:t>
            </w:r>
          </w:p>
        </w:tc>
        <w:tc>
          <w:tcPr>
            <w:tcW w:w="931" w:type="dxa"/>
            <w:tcBorders>
              <w:top w:val="single" w:sz="4" w:space="0" w:color="auto"/>
              <w:left w:val="nil"/>
              <w:bottom w:val="single" w:sz="4" w:space="0" w:color="auto"/>
              <w:right w:val="single" w:sz="4" w:space="0" w:color="auto"/>
            </w:tcBorders>
            <w:noWrap/>
            <w:vAlign w:val="center"/>
          </w:tcPr>
          <w:p w14:paraId="1D8573F5" w14:textId="0218FF00" w:rsidR="00E17298" w:rsidRDefault="00E17298" w:rsidP="003C2E0F">
            <w:pPr>
              <w:jc w:val="center"/>
              <w:rPr>
                <w:szCs w:val="22"/>
              </w:rPr>
            </w:pPr>
            <w:r>
              <w:rPr>
                <w:color w:val="000000"/>
                <w:sz w:val="20"/>
              </w:rPr>
              <w:t>47988,2</w:t>
            </w:r>
          </w:p>
        </w:tc>
        <w:tc>
          <w:tcPr>
            <w:tcW w:w="931" w:type="dxa"/>
            <w:tcBorders>
              <w:top w:val="single" w:sz="4" w:space="0" w:color="auto"/>
              <w:left w:val="nil"/>
              <w:bottom w:val="single" w:sz="4" w:space="0" w:color="auto"/>
              <w:right w:val="single" w:sz="4" w:space="0" w:color="auto"/>
            </w:tcBorders>
            <w:noWrap/>
            <w:vAlign w:val="center"/>
          </w:tcPr>
          <w:p w14:paraId="23BE4543" w14:textId="13FB4CBD" w:rsidR="00E17298" w:rsidRDefault="00E17298" w:rsidP="003C2E0F">
            <w:pPr>
              <w:jc w:val="center"/>
              <w:rPr>
                <w:szCs w:val="22"/>
              </w:rPr>
            </w:pPr>
            <w:r>
              <w:rPr>
                <w:color w:val="000000"/>
                <w:sz w:val="20"/>
              </w:rPr>
              <w:t>50387,6</w:t>
            </w:r>
          </w:p>
        </w:tc>
        <w:tc>
          <w:tcPr>
            <w:tcW w:w="1040" w:type="dxa"/>
            <w:tcBorders>
              <w:top w:val="single" w:sz="4" w:space="0" w:color="auto"/>
              <w:left w:val="nil"/>
              <w:bottom w:val="single" w:sz="4" w:space="0" w:color="auto"/>
              <w:right w:val="single" w:sz="4" w:space="0" w:color="auto"/>
            </w:tcBorders>
            <w:noWrap/>
            <w:vAlign w:val="center"/>
          </w:tcPr>
          <w:p w14:paraId="5573EB36" w14:textId="0FAAF26C" w:rsidR="00E17298" w:rsidRDefault="00E17298" w:rsidP="003C2E0F">
            <w:pPr>
              <w:jc w:val="center"/>
              <w:rPr>
                <w:szCs w:val="22"/>
              </w:rPr>
            </w:pPr>
            <w:r>
              <w:rPr>
                <w:color w:val="000000"/>
                <w:sz w:val="22"/>
                <w:szCs w:val="22"/>
              </w:rPr>
              <w:t>57008,9</w:t>
            </w:r>
          </w:p>
        </w:tc>
      </w:tr>
      <w:tr w:rsidR="00E17298" w14:paraId="129046E4" w14:textId="77777777" w:rsidTr="00B62DD4">
        <w:trPr>
          <w:trHeight w:val="804"/>
        </w:trPr>
        <w:tc>
          <w:tcPr>
            <w:tcW w:w="3025" w:type="dxa"/>
            <w:tcBorders>
              <w:top w:val="nil"/>
              <w:left w:val="single" w:sz="4" w:space="0" w:color="auto"/>
              <w:bottom w:val="single" w:sz="4" w:space="0" w:color="auto"/>
              <w:right w:val="single" w:sz="4" w:space="0" w:color="auto"/>
            </w:tcBorders>
            <w:vAlign w:val="bottom"/>
          </w:tcPr>
          <w:p w14:paraId="12A00089" w14:textId="09EB4A4B" w:rsidR="00E17298" w:rsidRDefault="00E17298" w:rsidP="003C2E0F">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1F414A88" w14:textId="77777777" w:rsidR="00E17298" w:rsidRDefault="00E17298" w:rsidP="003C2E0F">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14:paraId="26D5172E" w14:textId="2ABBA8CF" w:rsidR="00E17298" w:rsidRDefault="00E17298" w:rsidP="003C2E0F">
            <w:pPr>
              <w:jc w:val="center"/>
              <w:rPr>
                <w:szCs w:val="22"/>
              </w:rPr>
            </w:pPr>
            <w:r>
              <w:rPr>
                <w:color w:val="000000"/>
                <w:sz w:val="20"/>
              </w:rPr>
              <w:t>36316,4</w:t>
            </w:r>
          </w:p>
        </w:tc>
        <w:tc>
          <w:tcPr>
            <w:tcW w:w="931" w:type="dxa"/>
            <w:tcBorders>
              <w:top w:val="nil"/>
              <w:left w:val="nil"/>
              <w:bottom w:val="single" w:sz="4" w:space="0" w:color="auto"/>
              <w:right w:val="single" w:sz="4" w:space="0" w:color="auto"/>
            </w:tcBorders>
            <w:noWrap/>
            <w:vAlign w:val="center"/>
          </w:tcPr>
          <w:p w14:paraId="57E6F608" w14:textId="7C47D5E0" w:rsidR="00E17298" w:rsidRDefault="00E17298" w:rsidP="003C2E0F">
            <w:pPr>
              <w:jc w:val="center"/>
              <w:rPr>
                <w:szCs w:val="22"/>
              </w:rPr>
            </w:pPr>
            <w:r>
              <w:rPr>
                <w:color w:val="000000"/>
                <w:sz w:val="20"/>
              </w:rPr>
              <w:t>38132,2</w:t>
            </w:r>
          </w:p>
        </w:tc>
        <w:tc>
          <w:tcPr>
            <w:tcW w:w="1080" w:type="dxa"/>
            <w:tcBorders>
              <w:top w:val="nil"/>
              <w:left w:val="nil"/>
              <w:bottom w:val="single" w:sz="4" w:space="0" w:color="auto"/>
              <w:right w:val="single" w:sz="4" w:space="0" w:color="auto"/>
            </w:tcBorders>
            <w:noWrap/>
            <w:vAlign w:val="center"/>
          </w:tcPr>
          <w:p w14:paraId="52798532" w14:textId="6AE4F9EB" w:rsidR="00E17298" w:rsidRDefault="00E17298" w:rsidP="003C2E0F">
            <w:pPr>
              <w:jc w:val="center"/>
              <w:rPr>
                <w:szCs w:val="22"/>
              </w:rPr>
            </w:pPr>
            <w:r>
              <w:rPr>
                <w:color w:val="000000"/>
                <w:sz w:val="20"/>
              </w:rPr>
              <w:t>40038,8</w:t>
            </w:r>
          </w:p>
        </w:tc>
        <w:tc>
          <w:tcPr>
            <w:tcW w:w="931" w:type="dxa"/>
            <w:tcBorders>
              <w:top w:val="nil"/>
              <w:left w:val="nil"/>
              <w:bottom w:val="single" w:sz="4" w:space="0" w:color="auto"/>
              <w:right w:val="single" w:sz="4" w:space="0" w:color="auto"/>
            </w:tcBorders>
            <w:noWrap/>
            <w:vAlign w:val="center"/>
          </w:tcPr>
          <w:p w14:paraId="1AF7A569" w14:textId="6D549CD6" w:rsidR="00E17298" w:rsidRDefault="00E17298" w:rsidP="003C2E0F">
            <w:pPr>
              <w:jc w:val="center"/>
              <w:rPr>
                <w:szCs w:val="22"/>
              </w:rPr>
            </w:pPr>
            <w:r>
              <w:rPr>
                <w:color w:val="000000"/>
                <w:sz w:val="20"/>
              </w:rPr>
              <w:t>42040,7</w:t>
            </w:r>
          </w:p>
        </w:tc>
        <w:tc>
          <w:tcPr>
            <w:tcW w:w="931" w:type="dxa"/>
            <w:tcBorders>
              <w:top w:val="nil"/>
              <w:left w:val="nil"/>
              <w:bottom w:val="single" w:sz="4" w:space="0" w:color="auto"/>
              <w:right w:val="single" w:sz="4" w:space="0" w:color="auto"/>
            </w:tcBorders>
            <w:noWrap/>
            <w:vAlign w:val="center"/>
          </w:tcPr>
          <w:p w14:paraId="2991633F" w14:textId="6211B04E" w:rsidR="00E17298" w:rsidRDefault="00E17298" w:rsidP="003C2E0F">
            <w:pPr>
              <w:jc w:val="center"/>
              <w:rPr>
                <w:szCs w:val="22"/>
              </w:rPr>
            </w:pPr>
            <w:r>
              <w:rPr>
                <w:color w:val="000000"/>
                <w:sz w:val="20"/>
              </w:rPr>
              <w:t>44142,8</w:t>
            </w:r>
          </w:p>
        </w:tc>
        <w:tc>
          <w:tcPr>
            <w:tcW w:w="1040" w:type="dxa"/>
            <w:tcBorders>
              <w:top w:val="nil"/>
              <w:left w:val="nil"/>
              <w:bottom w:val="single" w:sz="4" w:space="0" w:color="auto"/>
              <w:right w:val="single" w:sz="4" w:space="0" w:color="auto"/>
            </w:tcBorders>
            <w:noWrap/>
            <w:vAlign w:val="center"/>
          </w:tcPr>
          <w:p w14:paraId="499920E8" w14:textId="2C22C7C4" w:rsidR="00E17298" w:rsidRDefault="00E17298" w:rsidP="003C2E0F">
            <w:pPr>
              <w:jc w:val="center"/>
              <w:rPr>
                <w:szCs w:val="22"/>
              </w:rPr>
            </w:pPr>
            <w:r>
              <w:rPr>
                <w:color w:val="000000"/>
                <w:sz w:val="22"/>
                <w:szCs w:val="22"/>
              </w:rPr>
              <w:t>49943,5</w:t>
            </w:r>
          </w:p>
        </w:tc>
      </w:tr>
      <w:tr w:rsidR="00C1490C" w14:paraId="7078856F" w14:textId="77777777" w:rsidTr="00B62DD4">
        <w:trPr>
          <w:trHeight w:val="804"/>
        </w:trPr>
        <w:tc>
          <w:tcPr>
            <w:tcW w:w="3025" w:type="dxa"/>
            <w:tcBorders>
              <w:top w:val="nil"/>
              <w:left w:val="single" w:sz="4" w:space="0" w:color="auto"/>
              <w:bottom w:val="single" w:sz="4" w:space="0" w:color="auto"/>
              <w:right w:val="single" w:sz="4" w:space="0" w:color="auto"/>
            </w:tcBorders>
            <w:vAlign w:val="bottom"/>
          </w:tcPr>
          <w:p w14:paraId="43FC4DCD" w14:textId="77777777" w:rsidR="00C1490C" w:rsidRDefault="00C1490C" w:rsidP="003C2E0F">
            <w:pPr>
              <w:rPr>
                <w:szCs w:val="22"/>
              </w:rPr>
            </w:pPr>
            <w:r>
              <w:rPr>
                <w:sz w:val="22"/>
                <w:szCs w:val="22"/>
              </w:rPr>
              <w:t>Совокупный расход на коммунальные   услуги в месяц на человека</w:t>
            </w:r>
          </w:p>
        </w:tc>
        <w:tc>
          <w:tcPr>
            <w:tcW w:w="995" w:type="dxa"/>
            <w:tcBorders>
              <w:top w:val="nil"/>
              <w:left w:val="nil"/>
              <w:bottom w:val="single" w:sz="4" w:space="0" w:color="auto"/>
              <w:right w:val="single" w:sz="4" w:space="0" w:color="auto"/>
            </w:tcBorders>
            <w:noWrap/>
            <w:vAlign w:val="center"/>
          </w:tcPr>
          <w:p w14:paraId="41419B6C" w14:textId="77777777" w:rsidR="00C1490C" w:rsidRDefault="00C1490C" w:rsidP="003C2E0F">
            <w:pPr>
              <w:jc w:val="center"/>
              <w:rPr>
                <w:szCs w:val="22"/>
              </w:rPr>
            </w:pPr>
            <w:r>
              <w:rPr>
                <w:sz w:val="22"/>
                <w:szCs w:val="22"/>
              </w:rPr>
              <w:t>руб/чел</w:t>
            </w:r>
          </w:p>
        </w:tc>
        <w:tc>
          <w:tcPr>
            <w:tcW w:w="1040" w:type="dxa"/>
            <w:tcBorders>
              <w:top w:val="nil"/>
              <w:left w:val="nil"/>
              <w:bottom w:val="single" w:sz="4" w:space="0" w:color="auto"/>
              <w:right w:val="single" w:sz="4" w:space="0" w:color="auto"/>
            </w:tcBorders>
            <w:noWrap/>
            <w:vAlign w:val="center"/>
          </w:tcPr>
          <w:p w14:paraId="0CF451EF" w14:textId="463EAEAC" w:rsidR="00C1490C" w:rsidRDefault="00C1490C" w:rsidP="003C2E0F">
            <w:pPr>
              <w:jc w:val="center"/>
              <w:rPr>
                <w:szCs w:val="22"/>
              </w:rPr>
            </w:pPr>
            <w:r>
              <w:rPr>
                <w:color w:val="000000"/>
                <w:sz w:val="20"/>
              </w:rPr>
              <w:t>2087,9</w:t>
            </w:r>
          </w:p>
        </w:tc>
        <w:tc>
          <w:tcPr>
            <w:tcW w:w="931" w:type="dxa"/>
            <w:tcBorders>
              <w:top w:val="nil"/>
              <w:left w:val="nil"/>
              <w:bottom w:val="single" w:sz="4" w:space="0" w:color="auto"/>
              <w:right w:val="single" w:sz="4" w:space="0" w:color="auto"/>
            </w:tcBorders>
            <w:noWrap/>
            <w:vAlign w:val="center"/>
          </w:tcPr>
          <w:p w14:paraId="13F7ED2F" w14:textId="76625F3B" w:rsidR="00C1490C" w:rsidRDefault="00C1490C" w:rsidP="003C2E0F">
            <w:pPr>
              <w:jc w:val="center"/>
              <w:rPr>
                <w:szCs w:val="22"/>
              </w:rPr>
            </w:pPr>
            <w:r>
              <w:rPr>
                <w:color w:val="000000"/>
                <w:sz w:val="20"/>
              </w:rPr>
              <w:t>2183,2</w:t>
            </w:r>
          </w:p>
        </w:tc>
        <w:tc>
          <w:tcPr>
            <w:tcW w:w="1080" w:type="dxa"/>
            <w:tcBorders>
              <w:top w:val="nil"/>
              <w:left w:val="nil"/>
              <w:bottom w:val="single" w:sz="4" w:space="0" w:color="auto"/>
              <w:right w:val="single" w:sz="4" w:space="0" w:color="auto"/>
            </w:tcBorders>
            <w:noWrap/>
            <w:vAlign w:val="center"/>
          </w:tcPr>
          <w:p w14:paraId="2952CFC2" w14:textId="23EAF623" w:rsidR="00C1490C" w:rsidRDefault="00C1490C" w:rsidP="003C2E0F">
            <w:pPr>
              <w:jc w:val="center"/>
              <w:rPr>
                <w:szCs w:val="22"/>
              </w:rPr>
            </w:pPr>
            <w:r>
              <w:rPr>
                <w:color w:val="000000"/>
                <w:sz w:val="20"/>
              </w:rPr>
              <w:t>2282,8</w:t>
            </w:r>
          </w:p>
        </w:tc>
        <w:tc>
          <w:tcPr>
            <w:tcW w:w="931" w:type="dxa"/>
            <w:tcBorders>
              <w:top w:val="nil"/>
              <w:left w:val="nil"/>
              <w:bottom w:val="single" w:sz="4" w:space="0" w:color="auto"/>
              <w:right w:val="single" w:sz="4" w:space="0" w:color="auto"/>
            </w:tcBorders>
            <w:noWrap/>
            <w:vAlign w:val="center"/>
          </w:tcPr>
          <w:p w14:paraId="68F91B58" w14:textId="524D3A90" w:rsidR="00C1490C" w:rsidRDefault="00C1490C" w:rsidP="003C2E0F">
            <w:pPr>
              <w:jc w:val="center"/>
              <w:rPr>
                <w:szCs w:val="22"/>
              </w:rPr>
            </w:pPr>
            <w:r>
              <w:rPr>
                <w:color w:val="000000"/>
                <w:sz w:val="20"/>
              </w:rPr>
              <w:t>2387,1</w:t>
            </w:r>
          </w:p>
        </w:tc>
        <w:tc>
          <w:tcPr>
            <w:tcW w:w="931" w:type="dxa"/>
            <w:tcBorders>
              <w:top w:val="nil"/>
              <w:left w:val="nil"/>
              <w:bottom w:val="single" w:sz="4" w:space="0" w:color="auto"/>
              <w:right w:val="single" w:sz="4" w:space="0" w:color="auto"/>
            </w:tcBorders>
            <w:noWrap/>
            <w:vAlign w:val="center"/>
          </w:tcPr>
          <w:p w14:paraId="379ADEF4" w14:textId="7D2BF504" w:rsidR="00C1490C" w:rsidRDefault="00C1490C" w:rsidP="003C2E0F">
            <w:pPr>
              <w:jc w:val="center"/>
              <w:rPr>
                <w:szCs w:val="22"/>
              </w:rPr>
            </w:pPr>
            <w:r>
              <w:rPr>
                <w:color w:val="000000"/>
                <w:sz w:val="20"/>
              </w:rPr>
              <w:t>2492,1</w:t>
            </w:r>
          </w:p>
        </w:tc>
        <w:tc>
          <w:tcPr>
            <w:tcW w:w="1040" w:type="dxa"/>
            <w:tcBorders>
              <w:top w:val="nil"/>
              <w:left w:val="nil"/>
              <w:bottom w:val="single" w:sz="4" w:space="0" w:color="auto"/>
              <w:right w:val="single" w:sz="4" w:space="0" w:color="auto"/>
            </w:tcBorders>
            <w:noWrap/>
            <w:vAlign w:val="center"/>
          </w:tcPr>
          <w:p w14:paraId="4B680444" w14:textId="242B9802" w:rsidR="00C1490C" w:rsidRDefault="00C1490C" w:rsidP="003C2E0F">
            <w:pPr>
              <w:jc w:val="center"/>
              <w:rPr>
                <w:szCs w:val="22"/>
              </w:rPr>
            </w:pPr>
            <w:r>
              <w:rPr>
                <w:color w:val="000000"/>
                <w:sz w:val="22"/>
                <w:szCs w:val="22"/>
              </w:rPr>
              <w:t>2863,5</w:t>
            </w:r>
          </w:p>
        </w:tc>
      </w:tr>
      <w:tr w:rsidR="00CF69AE" w14:paraId="686C7C21" w14:textId="77777777" w:rsidTr="00B62DD4">
        <w:trPr>
          <w:trHeight w:val="540"/>
        </w:trPr>
        <w:tc>
          <w:tcPr>
            <w:tcW w:w="3025" w:type="dxa"/>
            <w:tcBorders>
              <w:top w:val="nil"/>
              <w:left w:val="single" w:sz="4" w:space="0" w:color="auto"/>
              <w:bottom w:val="single" w:sz="4" w:space="0" w:color="auto"/>
              <w:right w:val="single" w:sz="4" w:space="0" w:color="auto"/>
            </w:tcBorders>
            <w:vAlign w:val="bottom"/>
          </w:tcPr>
          <w:p w14:paraId="5AA3E045" w14:textId="77777777" w:rsidR="00CF69AE" w:rsidRDefault="00CF69AE" w:rsidP="00CF69AE">
            <w:pPr>
              <w:rPr>
                <w:szCs w:val="22"/>
              </w:rPr>
            </w:pPr>
            <w:r>
              <w:rPr>
                <w:sz w:val="22"/>
                <w:szCs w:val="22"/>
              </w:rPr>
              <w:t xml:space="preserve">Доля в совокупном платеже на коммунальные услуги </w:t>
            </w:r>
          </w:p>
        </w:tc>
        <w:tc>
          <w:tcPr>
            <w:tcW w:w="995" w:type="dxa"/>
            <w:tcBorders>
              <w:top w:val="nil"/>
              <w:left w:val="nil"/>
              <w:bottom w:val="single" w:sz="4" w:space="0" w:color="auto"/>
              <w:right w:val="single" w:sz="4" w:space="0" w:color="auto"/>
            </w:tcBorders>
            <w:noWrap/>
            <w:vAlign w:val="center"/>
          </w:tcPr>
          <w:p w14:paraId="5BDF951A" w14:textId="77777777" w:rsidR="00CF69AE" w:rsidRDefault="00CF69AE" w:rsidP="00CF69AE">
            <w:pPr>
              <w:jc w:val="center"/>
              <w:rPr>
                <w:szCs w:val="22"/>
              </w:rPr>
            </w:pPr>
            <w:r>
              <w:rPr>
                <w:sz w:val="22"/>
                <w:szCs w:val="22"/>
              </w:rPr>
              <w:t>%</w:t>
            </w:r>
          </w:p>
        </w:tc>
        <w:tc>
          <w:tcPr>
            <w:tcW w:w="1040" w:type="dxa"/>
            <w:tcBorders>
              <w:top w:val="nil"/>
              <w:left w:val="nil"/>
              <w:bottom w:val="single" w:sz="4" w:space="0" w:color="auto"/>
              <w:right w:val="single" w:sz="4" w:space="0" w:color="auto"/>
            </w:tcBorders>
            <w:noWrap/>
            <w:vAlign w:val="center"/>
          </w:tcPr>
          <w:p w14:paraId="2B67DEB6" w14:textId="1459F169" w:rsidR="00CF69AE" w:rsidRDefault="00CF69AE" w:rsidP="00CF69AE">
            <w:pPr>
              <w:jc w:val="center"/>
              <w:rPr>
                <w:szCs w:val="22"/>
              </w:rPr>
            </w:pPr>
            <w:r w:rsidRPr="0010680F">
              <w:rPr>
                <w:color w:val="000000"/>
                <w:sz w:val="20"/>
              </w:rPr>
              <w:t>4,60</w:t>
            </w:r>
          </w:p>
        </w:tc>
        <w:tc>
          <w:tcPr>
            <w:tcW w:w="931" w:type="dxa"/>
            <w:tcBorders>
              <w:top w:val="nil"/>
              <w:left w:val="nil"/>
              <w:bottom w:val="single" w:sz="4" w:space="0" w:color="auto"/>
              <w:right w:val="single" w:sz="4" w:space="0" w:color="auto"/>
            </w:tcBorders>
            <w:noWrap/>
            <w:vAlign w:val="center"/>
          </w:tcPr>
          <w:p w14:paraId="4AD7C4E8" w14:textId="5D3C1468" w:rsidR="00CF69AE" w:rsidRDefault="00CF69AE" w:rsidP="00CF69AE">
            <w:pPr>
              <w:jc w:val="center"/>
              <w:rPr>
                <w:szCs w:val="22"/>
              </w:rPr>
            </w:pPr>
            <w:r w:rsidRPr="0010680F">
              <w:rPr>
                <w:color w:val="000000"/>
                <w:sz w:val="20"/>
              </w:rPr>
              <w:t>4,51</w:t>
            </w:r>
          </w:p>
        </w:tc>
        <w:tc>
          <w:tcPr>
            <w:tcW w:w="1080" w:type="dxa"/>
            <w:tcBorders>
              <w:top w:val="nil"/>
              <w:left w:val="nil"/>
              <w:bottom w:val="single" w:sz="4" w:space="0" w:color="auto"/>
              <w:right w:val="single" w:sz="4" w:space="0" w:color="auto"/>
            </w:tcBorders>
            <w:noWrap/>
            <w:vAlign w:val="center"/>
          </w:tcPr>
          <w:p w14:paraId="52A9DB7C" w14:textId="2A862E0B" w:rsidR="00CF69AE" w:rsidRDefault="00CF69AE" w:rsidP="00CF69AE">
            <w:pPr>
              <w:jc w:val="center"/>
              <w:rPr>
                <w:szCs w:val="22"/>
              </w:rPr>
            </w:pPr>
            <w:r w:rsidRPr="0010680F">
              <w:rPr>
                <w:color w:val="000000"/>
                <w:sz w:val="20"/>
              </w:rPr>
              <w:t>4,43</w:t>
            </w:r>
          </w:p>
        </w:tc>
        <w:tc>
          <w:tcPr>
            <w:tcW w:w="931" w:type="dxa"/>
            <w:tcBorders>
              <w:top w:val="nil"/>
              <w:left w:val="nil"/>
              <w:bottom w:val="single" w:sz="4" w:space="0" w:color="auto"/>
              <w:right w:val="single" w:sz="4" w:space="0" w:color="auto"/>
            </w:tcBorders>
            <w:noWrap/>
            <w:vAlign w:val="center"/>
          </w:tcPr>
          <w:p w14:paraId="595610C4" w14:textId="5A22955B" w:rsidR="00CF69AE" w:rsidRDefault="00CF69AE" w:rsidP="00CF69AE">
            <w:pPr>
              <w:jc w:val="center"/>
              <w:rPr>
                <w:szCs w:val="22"/>
              </w:rPr>
            </w:pPr>
            <w:r w:rsidRPr="0010680F">
              <w:rPr>
                <w:color w:val="000000"/>
                <w:sz w:val="20"/>
              </w:rPr>
              <w:t>4,34</w:t>
            </w:r>
          </w:p>
        </w:tc>
        <w:tc>
          <w:tcPr>
            <w:tcW w:w="931" w:type="dxa"/>
            <w:tcBorders>
              <w:top w:val="nil"/>
              <w:left w:val="nil"/>
              <w:bottom w:val="single" w:sz="4" w:space="0" w:color="auto"/>
              <w:right w:val="single" w:sz="4" w:space="0" w:color="auto"/>
            </w:tcBorders>
            <w:noWrap/>
            <w:vAlign w:val="center"/>
          </w:tcPr>
          <w:p w14:paraId="55CE1E8C" w14:textId="5ABA4E16" w:rsidR="00CF69AE" w:rsidRDefault="00CF69AE" w:rsidP="00CF69AE">
            <w:pPr>
              <w:jc w:val="center"/>
              <w:rPr>
                <w:szCs w:val="22"/>
              </w:rPr>
            </w:pPr>
            <w:r w:rsidRPr="0010680F">
              <w:rPr>
                <w:color w:val="000000"/>
                <w:sz w:val="20"/>
              </w:rPr>
              <w:t>4,26</w:t>
            </w:r>
          </w:p>
        </w:tc>
        <w:tc>
          <w:tcPr>
            <w:tcW w:w="1040" w:type="dxa"/>
            <w:tcBorders>
              <w:top w:val="nil"/>
              <w:left w:val="nil"/>
              <w:bottom w:val="single" w:sz="4" w:space="0" w:color="auto"/>
              <w:right w:val="single" w:sz="4" w:space="0" w:color="auto"/>
            </w:tcBorders>
            <w:noWrap/>
            <w:vAlign w:val="center"/>
          </w:tcPr>
          <w:p w14:paraId="5F76B78D" w14:textId="1C7662E4" w:rsidR="00CF69AE" w:rsidRDefault="00CF69AE" w:rsidP="00CF69AE">
            <w:pPr>
              <w:jc w:val="center"/>
              <w:rPr>
                <w:szCs w:val="22"/>
              </w:rPr>
            </w:pPr>
            <w:r>
              <w:rPr>
                <w:sz w:val="22"/>
                <w:szCs w:val="22"/>
              </w:rPr>
              <w:t>4,0</w:t>
            </w:r>
            <w:r w:rsidR="00A40394">
              <w:rPr>
                <w:sz w:val="22"/>
                <w:szCs w:val="22"/>
              </w:rPr>
              <w:t>4</w:t>
            </w:r>
          </w:p>
        </w:tc>
      </w:tr>
    </w:tbl>
    <w:p w14:paraId="74225EBD" w14:textId="77777777" w:rsidR="00C71BC6" w:rsidRDefault="00C71BC6" w:rsidP="003C2E0F">
      <w:pPr>
        <w:jc w:val="both"/>
        <w:rPr>
          <w:iCs/>
        </w:rPr>
      </w:pPr>
    </w:p>
    <w:p w14:paraId="15F010E6" w14:textId="080E4D35" w:rsidR="00014B09" w:rsidRPr="00294A85" w:rsidRDefault="003331AA" w:rsidP="003C2E0F">
      <w:pPr>
        <w:jc w:val="both"/>
        <w:rPr>
          <w:iCs/>
        </w:rPr>
      </w:pPr>
      <w:bookmarkStart w:id="381" w:name="_Hlk163248214"/>
      <w:bookmarkStart w:id="382" w:name="_Hlk163247906"/>
      <w:r w:rsidRPr="00294A85">
        <w:rPr>
          <w:iCs/>
        </w:rPr>
        <w:t>В 20</w:t>
      </w:r>
      <w:r w:rsidR="00E17298" w:rsidRPr="00294A85">
        <w:rPr>
          <w:iCs/>
        </w:rPr>
        <w:t>24</w:t>
      </w:r>
      <w:r w:rsidRPr="00294A85">
        <w:rPr>
          <w:iCs/>
        </w:rPr>
        <w:t>-м</w:t>
      </w:r>
      <w:r w:rsidR="00E17298" w:rsidRPr="00294A85">
        <w:rPr>
          <w:iCs/>
        </w:rPr>
        <w:t xml:space="preserve"> году </w:t>
      </w:r>
      <w:r w:rsidRPr="00294A85">
        <w:rPr>
          <w:iCs/>
        </w:rPr>
        <w:t xml:space="preserve"> в Курской области  установлен минимальный </w:t>
      </w:r>
      <w:proofErr w:type="gramStart"/>
      <w:r w:rsidRPr="00294A85">
        <w:rPr>
          <w:iCs/>
        </w:rPr>
        <w:t>размер оплаты труда</w:t>
      </w:r>
      <w:proofErr w:type="gramEnd"/>
      <w:r w:rsidR="00D70A68">
        <w:rPr>
          <w:iCs/>
        </w:rPr>
        <w:t xml:space="preserve"> (19242руб)</w:t>
      </w:r>
      <w:r w:rsidRPr="00294A85">
        <w:rPr>
          <w:iCs/>
        </w:rPr>
        <w:t xml:space="preserve">, который  выше прожиточного минимума на </w:t>
      </w:r>
      <w:r w:rsidR="00D70A68">
        <w:rPr>
          <w:iCs/>
        </w:rPr>
        <w:t>45,0</w:t>
      </w:r>
      <w:r w:rsidRPr="00294A85">
        <w:rPr>
          <w:iCs/>
        </w:rPr>
        <w:t xml:space="preserve">%.  Тенденция последних лет опережает приказ Президента: все регионы должны сравнять </w:t>
      </w:r>
      <w:r w:rsidR="00294A85" w:rsidRPr="00294A85">
        <w:rPr>
          <w:iCs/>
        </w:rPr>
        <w:t>эти два</w:t>
      </w:r>
      <w:r w:rsidRPr="00294A85">
        <w:rPr>
          <w:iCs/>
        </w:rPr>
        <w:t xml:space="preserve"> показателя</w:t>
      </w:r>
      <w:r w:rsidR="00294A85" w:rsidRPr="00294A85">
        <w:rPr>
          <w:iCs/>
        </w:rPr>
        <w:t>.</w:t>
      </w:r>
    </w:p>
    <w:bookmarkEnd w:id="381"/>
    <w:p w14:paraId="35C50E5D" w14:textId="77777777" w:rsidR="00014B09" w:rsidRDefault="00014B09" w:rsidP="003C2E0F"/>
    <w:bookmarkEnd w:id="382"/>
    <w:p w14:paraId="63C4D236" w14:textId="720B8893" w:rsidR="00014B09" w:rsidRDefault="003331AA" w:rsidP="003C2E0F">
      <w:pPr>
        <w:jc w:val="both"/>
      </w:pPr>
      <w:r>
        <w:t>Для повышения коэффициента собираемости может быть предпринят ряд мер по оплате коммунальных услуг беднейшей части населения, которая будет получать социальную помощь. В частности, может быть создан механизм прямого адресного перечисления субсидий малоимущему населению непосредственно на счета РСО с использованием электронных средств передачи данных</w:t>
      </w:r>
      <w:r w:rsidR="00C71BC6">
        <w:t>.</w:t>
      </w:r>
    </w:p>
    <w:p w14:paraId="10C145F3" w14:textId="420A5784" w:rsidR="00014B09" w:rsidRDefault="003331AA" w:rsidP="003C2E0F">
      <w:pPr>
        <w:jc w:val="both"/>
        <w:sectPr w:rsidR="00014B09" w:rsidSect="002D25CA">
          <w:pgSz w:w="11906" w:h="16838"/>
          <w:pgMar w:top="1134" w:right="851" w:bottom="1134" w:left="1134" w:header="709" w:footer="709" w:gutter="0"/>
          <w:cols w:space="708"/>
          <w:docGrid w:linePitch="360"/>
        </w:sectPr>
      </w:pPr>
      <w:r>
        <w:t>Расчёт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коммун</w:t>
      </w:r>
      <w:r w:rsidR="00CA33B4">
        <w:t>альных услуг сделан в таблице 1</w:t>
      </w:r>
      <w:r w:rsidR="00A5099E">
        <w:t>5</w:t>
      </w:r>
      <w:r>
        <w:t xml:space="preserve">.4.  </w:t>
      </w:r>
    </w:p>
    <w:p w14:paraId="0C06D881" w14:textId="79A240BD" w:rsidR="0010680F" w:rsidRDefault="0010680F" w:rsidP="003C2E0F"/>
    <w:p w14:paraId="609A8D04" w14:textId="2420C41F" w:rsidR="0010680F" w:rsidRDefault="0010680F" w:rsidP="003C2E0F"/>
    <w:p w14:paraId="1810A1CC" w14:textId="511BBBFE" w:rsidR="0010680F" w:rsidRDefault="0010680F" w:rsidP="003C2E0F"/>
    <w:tbl>
      <w:tblPr>
        <w:tblW w:w="14763" w:type="dxa"/>
        <w:jc w:val="center"/>
        <w:tblLook w:val="04A0" w:firstRow="1" w:lastRow="0" w:firstColumn="1" w:lastColumn="0" w:noHBand="0" w:noVBand="1"/>
      </w:tblPr>
      <w:tblGrid>
        <w:gridCol w:w="4343"/>
        <w:gridCol w:w="880"/>
        <w:gridCol w:w="1180"/>
        <w:gridCol w:w="1020"/>
        <w:gridCol w:w="1020"/>
        <w:gridCol w:w="1020"/>
        <w:gridCol w:w="1020"/>
        <w:gridCol w:w="1000"/>
        <w:gridCol w:w="1120"/>
        <w:gridCol w:w="1120"/>
        <w:gridCol w:w="1040"/>
      </w:tblGrid>
      <w:tr w:rsidR="0010680F" w:rsidRPr="0010680F" w14:paraId="0382669D" w14:textId="77777777" w:rsidTr="00706628">
        <w:trPr>
          <w:trHeight w:val="315"/>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9522E" w14:textId="774E332A" w:rsidR="0010680F" w:rsidRPr="0010680F" w:rsidRDefault="0010680F" w:rsidP="00BF4159">
            <w:pPr>
              <w:rPr>
                <w:b/>
                <w:bCs/>
                <w:color w:val="000000"/>
                <w:szCs w:val="24"/>
              </w:rPr>
            </w:pPr>
            <w:bookmarkStart w:id="383" w:name="_Hlk169204005"/>
            <w:r w:rsidRPr="0010680F">
              <w:rPr>
                <w:b/>
                <w:bCs/>
                <w:color w:val="000000"/>
                <w:szCs w:val="24"/>
              </w:rPr>
              <w:t>Таблица 1</w:t>
            </w:r>
            <w:r w:rsidR="00BF4159">
              <w:rPr>
                <w:b/>
                <w:bCs/>
                <w:color w:val="000000"/>
                <w:szCs w:val="24"/>
              </w:rPr>
              <w:t>5.4</w:t>
            </w:r>
            <w:r w:rsidRPr="0010680F">
              <w:rPr>
                <w:b/>
                <w:bCs/>
                <w:color w:val="000000"/>
                <w:szCs w:val="24"/>
              </w:rPr>
              <w:t>. Расчет прогнозного совокупного платежа населения МО  на коммунальные ресурсы</w:t>
            </w:r>
          </w:p>
        </w:tc>
      </w:tr>
      <w:tr w:rsidR="0010680F" w:rsidRPr="0010680F" w14:paraId="34952280" w14:textId="77777777" w:rsidTr="00EA08C5">
        <w:trPr>
          <w:trHeight w:val="300"/>
          <w:jc w:val="center"/>
        </w:trPr>
        <w:tc>
          <w:tcPr>
            <w:tcW w:w="4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7357B" w14:textId="77777777" w:rsidR="0010680F" w:rsidRPr="0010680F" w:rsidRDefault="0010680F" w:rsidP="0010680F">
            <w:pPr>
              <w:jc w:val="center"/>
              <w:rPr>
                <w:color w:val="000000"/>
                <w:sz w:val="20"/>
              </w:rPr>
            </w:pPr>
            <w:r w:rsidRPr="0010680F">
              <w:rPr>
                <w:color w:val="000000"/>
                <w:sz w:val="20"/>
              </w:rPr>
              <w:t>Показатель</w:t>
            </w:r>
          </w:p>
        </w:tc>
        <w:tc>
          <w:tcPr>
            <w:tcW w:w="10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5BB7C1C" w14:textId="77777777" w:rsidR="0010680F" w:rsidRPr="0010680F" w:rsidRDefault="0010680F" w:rsidP="0010680F">
            <w:pPr>
              <w:jc w:val="center"/>
              <w:rPr>
                <w:color w:val="000000"/>
                <w:sz w:val="20"/>
              </w:rPr>
            </w:pPr>
            <w:r w:rsidRPr="0010680F">
              <w:rPr>
                <w:color w:val="000000"/>
                <w:sz w:val="20"/>
              </w:rPr>
              <w:t>Период прогнозирования</w:t>
            </w:r>
          </w:p>
        </w:tc>
      </w:tr>
      <w:tr w:rsidR="0010680F" w:rsidRPr="0010680F" w14:paraId="294EB7D5" w14:textId="77777777" w:rsidTr="00EA08C5">
        <w:trPr>
          <w:trHeight w:val="300"/>
          <w:jc w:val="center"/>
        </w:trPr>
        <w:tc>
          <w:tcPr>
            <w:tcW w:w="4343" w:type="dxa"/>
            <w:vMerge/>
            <w:tcBorders>
              <w:top w:val="single" w:sz="4" w:space="0" w:color="auto"/>
              <w:left w:val="single" w:sz="4" w:space="0" w:color="auto"/>
              <w:bottom w:val="single" w:sz="4" w:space="0" w:color="auto"/>
              <w:right w:val="single" w:sz="4" w:space="0" w:color="auto"/>
            </w:tcBorders>
            <w:vAlign w:val="center"/>
            <w:hideMark/>
          </w:tcPr>
          <w:p w14:paraId="58596ABB" w14:textId="77777777" w:rsidR="0010680F" w:rsidRPr="0010680F" w:rsidRDefault="0010680F" w:rsidP="0010680F">
            <w:pPr>
              <w:rPr>
                <w:color w:val="000000"/>
                <w:sz w:val="20"/>
              </w:rPr>
            </w:pP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96066CA" w14:textId="77777777" w:rsidR="0010680F" w:rsidRPr="0010680F" w:rsidRDefault="0010680F" w:rsidP="0010680F">
            <w:pPr>
              <w:jc w:val="center"/>
              <w:rPr>
                <w:color w:val="000000"/>
                <w:sz w:val="20"/>
              </w:rPr>
            </w:pPr>
            <w:r w:rsidRPr="0010680F">
              <w:rPr>
                <w:color w:val="000000"/>
                <w:sz w:val="20"/>
              </w:rPr>
              <w:t>ед</w:t>
            </w:r>
            <w:proofErr w:type="gramStart"/>
            <w:r w:rsidRPr="0010680F">
              <w:rPr>
                <w:color w:val="000000"/>
                <w:sz w:val="20"/>
              </w:rPr>
              <w:t>.и</w:t>
            </w:r>
            <w:proofErr w:type="gramEnd"/>
            <w:r w:rsidRPr="0010680F">
              <w:rPr>
                <w:color w:val="000000"/>
                <w:sz w:val="20"/>
              </w:rPr>
              <w:t>зм</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25451F1" w14:textId="77777777" w:rsidR="0010680F" w:rsidRPr="0010680F" w:rsidRDefault="0010680F" w:rsidP="0010680F">
            <w:pPr>
              <w:jc w:val="center"/>
              <w:rPr>
                <w:color w:val="000000"/>
                <w:sz w:val="18"/>
                <w:szCs w:val="18"/>
              </w:rPr>
            </w:pPr>
            <w:r w:rsidRPr="0010680F">
              <w:rPr>
                <w:color w:val="000000"/>
                <w:sz w:val="18"/>
                <w:szCs w:val="18"/>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D83615" w14:textId="77777777" w:rsidR="0010680F" w:rsidRPr="0010680F" w:rsidRDefault="0010680F" w:rsidP="0010680F">
            <w:pPr>
              <w:jc w:val="center"/>
              <w:rPr>
                <w:color w:val="000000"/>
                <w:sz w:val="18"/>
                <w:szCs w:val="18"/>
              </w:rPr>
            </w:pPr>
            <w:r w:rsidRPr="0010680F">
              <w:rPr>
                <w:color w:val="000000"/>
                <w:sz w:val="18"/>
                <w:szCs w:val="18"/>
              </w:rPr>
              <w:t>2024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C9FB1ED" w14:textId="77777777" w:rsidR="0010680F" w:rsidRPr="0010680F" w:rsidRDefault="0010680F" w:rsidP="0010680F">
            <w:pPr>
              <w:jc w:val="center"/>
              <w:rPr>
                <w:color w:val="000000"/>
                <w:sz w:val="18"/>
                <w:szCs w:val="18"/>
              </w:rPr>
            </w:pPr>
            <w:r w:rsidRPr="0010680F">
              <w:rPr>
                <w:color w:val="000000"/>
                <w:sz w:val="18"/>
                <w:szCs w:val="18"/>
              </w:rPr>
              <w:t>2025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579AA09" w14:textId="77777777" w:rsidR="0010680F" w:rsidRPr="0010680F" w:rsidRDefault="0010680F" w:rsidP="0010680F">
            <w:pPr>
              <w:jc w:val="center"/>
              <w:rPr>
                <w:color w:val="000000"/>
                <w:sz w:val="18"/>
                <w:szCs w:val="18"/>
              </w:rPr>
            </w:pPr>
            <w:r w:rsidRPr="0010680F">
              <w:rPr>
                <w:color w:val="000000"/>
                <w:sz w:val="18"/>
                <w:szCs w:val="18"/>
              </w:rPr>
              <w:t>2026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77D0C69" w14:textId="77777777" w:rsidR="0010680F" w:rsidRPr="0010680F" w:rsidRDefault="0010680F" w:rsidP="0010680F">
            <w:pPr>
              <w:jc w:val="center"/>
              <w:rPr>
                <w:color w:val="000000"/>
                <w:sz w:val="18"/>
                <w:szCs w:val="18"/>
              </w:rPr>
            </w:pPr>
            <w:r w:rsidRPr="0010680F">
              <w:rPr>
                <w:color w:val="000000"/>
                <w:sz w:val="18"/>
                <w:szCs w:val="18"/>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51FC9F" w14:textId="77777777" w:rsidR="0010680F" w:rsidRPr="0010680F" w:rsidRDefault="0010680F" w:rsidP="0010680F">
            <w:pPr>
              <w:jc w:val="center"/>
              <w:rPr>
                <w:color w:val="000000"/>
                <w:sz w:val="18"/>
                <w:szCs w:val="18"/>
              </w:rPr>
            </w:pPr>
            <w:r w:rsidRPr="0010680F">
              <w:rPr>
                <w:color w:val="000000"/>
                <w:sz w:val="18"/>
                <w:szCs w:val="18"/>
              </w:rPr>
              <w:t>2028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B554FDC" w14:textId="77777777" w:rsidR="0010680F" w:rsidRPr="0010680F" w:rsidRDefault="0010680F" w:rsidP="0010680F">
            <w:pPr>
              <w:jc w:val="center"/>
              <w:rPr>
                <w:color w:val="000000"/>
                <w:sz w:val="18"/>
                <w:szCs w:val="18"/>
              </w:rPr>
            </w:pPr>
            <w:r w:rsidRPr="0010680F">
              <w:rPr>
                <w:color w:val="000000"/>
                <w:sz w:val="18"/>
                <w:szCs w:val="18"/>
              </w:rPr>
              <w:t>2029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2E55435" w14:textId="77777777" w:rsidR="0010680F" w:rsidRPr="0010680F" w:rsidRDefault="0010680F" w:rsidP="0010680F">
            <w:pPr>
              <w:jc w:val="center"/>
              <w:rPr>
                <w:color w:val="000000"/>
                <w:sz w:val="18"/>
                <w:szCs w:val="18"/>
              </w:rPr>
            </w:pPr>
            <w:r w:rsidRPr="0010680F">
              <w:rPr>
                <w:color w:val="000000"/>
                <w:sz w:val="18"/>
                <w:szCs w:val="18"/>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2DC5251" w14:textId="77777777" w:rsidR="0010680F" w:rsidRPr="0010680F" w:rsidRDefault="0010680F" w:rsidP="0010680F">
            <w:pPr>
              <w:jc w:val="center"/>
              <w:rPr>
                <w:color w:val="000000"/>
                <w:sz w:val="18"/>
                <w:szCs w:val="18"/>
              </w:rPr>
            </w:pPr>
            <w:r w:rsidRPr="0010680F">
              <w:rPr>
                <w:color w:val="000000"/>
                <w:sz w:val="18"/>
                <w:szCs w:val="18"/>
              </w:rPr>
              <w:t>2031</w:t>
            </w:r>
          </w:p>
        </w:tc>
      </w:tr>
      <w:tr w:rsidR="0010680F" w:rsidRPr="0010680F" w14:paraId="5D4116E3" w14:textId="77777777" w:rsidTr="00EA08C5">
        <w:trPr>
          <w:trHeight w:val="626"/>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2804" w14:textId="77777777" w:rsidR="0010680F" w:rsidRPr="0010680F" w:rsidRDefault="0010680F" w:rsidP="0010680F">
            <w:pPr>
              <w:rPr>
                <w:color w:val="000000"/>
                <w:sz w:val="20"/>
              </w:rPr>
            </w:pPr>
            <w:r w:rsidRPr="0010680F">
              <w:rPr>
                <w:color w:val="000000"/>
                <w:sz w:val="20"/>
              </w:rPr>
              <w:t>Численность населения, пользующая  услугами  водоснабжения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EFFCA"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7B628" w14:textId="77777777" w:rsidR="0010680F" w:rsidRPr="0010680F" w:rsidRDefault="0010680F" w:rsidP="0010680F">
            <w:pPr>
              <w:jc w:val="center"/>
              <w:rPr>
                <w:color w:val="000000"/>
                <w:sz w:val="22"/>
                <w:szCs w:val="22"/>
              </w:rPr>
            </w:pPr>
            <w:r w:rsidRPr="0010680F">
              <w:rPr>
                <w:color w:val="000000"/>
                <w:sz w:val="22"/>
                <w:szCs w:val="22"/>
              </w:rPr>
              <w:t>2191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0B34" w14:textId="77777777" w:rsidR="0010680F" w:rsidRPr="0010680F" w:rsidRDefault="0010680F" w:rsidP="0010680F">
            <w:pPr>
              <w:jc w:val="center"/>
              <w:rPr>
                <w:color w:val="000000"/>
                <w:sz w:val="22"/>
                <w:szCs w:val="22"/>
              </w:rPr>
            </w:pPr>
            <w:r w:rsidRPr="0010680F">
              <w:rPr>
                <w:color w:val="000000"/>
                <w:sz w:val="22"/>
                <w:szCs w:val="22"/>
              </w:rPr>
              <w:t>2169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884E" w14:textId="77777777" w:rsidR="0010680F" w:rsidRPr="0010680F" w:rsidRDefault="0010680F" w:rsidP="0010680F">
            <w:pPr>
              <w:jc w:val="center"/>
              <w:rPr>
                <w:color w:val="000000"/>
                <w:sz w:val="22"/>
                <w:szCs w:val="22"/>
              </w:rPr>
            </w:pPr>
            <w:r w:rsidRPr="0010680F">
              <w:rPr>
                <w:color w:val="000000"/>
                <w:sz w:val="22"/>
                <w:szCs w:val="22"/>
              </w:rPr>
              <w:t>2147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FFDF0" w14:textId="77777777" w:rsidR="0010680F" w:rsidRPr="0010680F" w:rsidRDefault="0010680F" w:rsidP="0010680F">
            <w:pPr>
              <w:jc w:val="center"/>
              <w:rPr>
                <w:color w:val="000000"/>
                <w:sz w:val="22"/>
                <w:szCs w:val="22"/>
              </w:rPr>
            </w:pPr>
            <w:r w:rsidRPr="0010680F">
              <w:rPr>
                <w:color w:val="000000"/>
                <w:sz w:val="22"/>
                <w:szCs w:val="22"/>
              </w:rPr>
              <w:t>2126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C5B8" w14:textId="77777777" w:rsidR="0010680F" w:rsidRPr="0010680F" w:rsidRDefault="0010680F" w:rsidP="0010680F">
            <w:pPr>
              <w:jc w:val="center"/>
              <w:rPr>
                <w:color w:val="000000"/>
                <w:sz w:val="22"/>
                <w:szCs w:val="22"/>
              </w:rPr>
            </w:pPr>
            <w:r w:rsidRPr="0010680F">
              <w:rPr>
                <w:color w:val="000000"/>
                <w:sz w:val="22"/>
                <w:szCs w:val="22"/>
              </w:rPr>
              <w:t>2105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6DC0A" w14:textId="77777777" w:rsidR="0010680F" w:rsidRPr="0010680F" w:rsidRDefault="0010680F" w:rsidP="0010680F">
            <w:pPr>
              <w:jc w:val="center"/>
              <w:rPr>
                <w:color w:val="000000"/>
                <w:sz w:val="22"/>
                <w:szCs w:val="22"/>
              </w:rPr>
            </w:pPr>
            <w:r w:rsidRPr="0010680F">
              <w:rPr>
                <w:color w:val="000000"/>
                <w:sz w:val="22"/>
                <w:szCs w:val="22"/>
              </w:rPr>
              <w:t>2084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4E50" w14:textId="77777777" w:rsidR="0010680F" w:rsidRPr="0010680F" w:rsidRDefault="0010680F" w:rsidP="0010680F">
            <w:pPr>
              <w:jc w:val="center"/>
              <w:rPr>
                <w:color w:val="000000"/>
                <w:sz w:val="22"/>
                <w:szCs w:val="22"/>
              </w:rPr>
            </w:pPr>
            <w:r w:rsidRPr="0010680F">
              <w:rPr>
                <w:color w:val="000000"/>
                <w:sz w:val="22"/>
                <w:szCs w:val="22"/>
              </w:rPr>
              <w:t>2063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355E" w14:textId="77777777" w:rsidR="0010680F" w:rsidRPr="0010680F" w:rsidRDefault="0010680F" w:rsidP="0010680F">
            <w:pPr>
              <w:jc w:val="center"/>
              <w:rPr>
                <w:color w:val="000000"/>
                <w:sz w:val="22"/>
                <w:szCs w:val="22"/>
              </w:rPr>
            </w:pPr>
            <w:r w:rsidRPr="0010680F">
              <w:rPr>
                <w:color w:val="000000"/>
                <w:sz w:val="22"/>
                <w:szCs w:val="22"/>
              </w:rPr>
              <w:t>2042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53CFA" w14:textId="77777777" w:rsidR="0010680F" w:rsidRPr="0010680F" w:rsidRDefault="0010680F" w:rsidP="0010680F">
            <w:pPr>
              <w:jc w:val="center"/>
              <w:rPr>
                <w:color w:val="000000"/>
                <w:sz w:val="22"/>
                <w:szCs w:val="22"/>
              </w:rPr>
            </w:pPr>
            <w:r w:rsidRPr="0010680F">
              <w:rPr>
                <w:color w:val="000000"/>
                <w:sz w:val="22"/>
                <w:szCs w:val="22"/>
              </w:rPr>
              <w:t>2022</w:t>
            </w:r>
          </w:p>
        </w:tc>
      </w:tr>
      <w:tr w:rsidR="0010680F" w:rsidRPr="0010680F" w14:paraId="209950C8" w14:textId="77777777" w:rsidTr="00EA08C5">
        <w:trPr>
          <w:trHeight w:val="543"/>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FB07" w14:textId="77777777" w:rsidR="0010680F" w:rsidRPr="0010680F" w:rsidRDefault="0010680F" w:rsidP="0010680F">
            <w:pPr>
              <w:rPr>
                <w:color w:val="000000"/>
                <w:sz w:val="20"/>
              </w:rPr>
            </w:pPr>
            <w:r w:rsidRPr="0010680F">
              <w:rPr>
                <w:color w:val="000000"/>
                <w:sz w:val="20"/>
              </w:rPr>
              <w:t>Численность населения, пользующая  услугами  электроснабжения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F8FC"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B34A" w14:textId="77777777" w:rsidR="0010680F" w:rsidRPr="0010680F" w:rsidRDefault="0010680F" w:rsidP="0010680F">
            <w:pPr>
              <w:jc w:val="center"/>
              <w:rPr>
                <w:color w:val="000000"/>
                <w:sz w:val="22"/>
                <w:szCs w:val="22"/>
              </w:rPr>
            </w:pPr>
            <w:r w:rsidRPr="0010680F">
              <w:rPr>
                <w:color w:val="000000"/>
                <w:sz w:val="22"/>
                <w:szCs w:val="22"/>
              </w:rPr>
              <w:t>2191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EC42" w14:textId="77777777" w:rsidR="0010680F" w:rsidRPr="0010680F" w:rsidRDefault="0010680F" w:rsidP="0010680F">
            <w:pPr>
              <w:jc w:val="center"/>
              <w:rPr>
                <w:color w:val="000000"/>
                <w:sz w:val="22"/>
                <w:szCs w:val="22"/>
              </w:rPr>
            </w:pPr>
            <w:r w:rsidRPr="0010680F">
              <w:rPr>
                <w:color w:val="000000"/>
                <w:sz w:val="22"/>
                <w:szCs w:val="22"/>
              </w:rPr>
              <w:t>2169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B79AB" w14:textId="77777777" w:rsidR="0010680F" w:rsidRPr="0010680F" w:rsidRDefault="0010680F" w:rsidP="0010680F">
            <w:pPr>
              <w:jc w:val="center"/>
              <w:rPr>
                <w:color w:val="000000"/>
                <w:sz w:val="22"/>
                <w:szCs w:val="22"/>
              </w:rPr>
            </w:pPr>
            <w:r w:rsidRPr="0010680F">
              <w:rPr>
                <w:color w:val="000000"/>
                <w:sz w:val="22"/>
                <w:szCs w:val="22"/>
              </w:rPr>
              <w:t>2147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58DB" w14:textId="77777777" w:rsidR="0010680F" w:rsidRPr="0010680F" w:rsidRDefault="0010680F" w:rsidP="0010680F">
            <w:pPr>
              <w:jc w:val="center"/>
              <w:rPr>
                <w:color w:val="000000"/>
                <w:sz w:val="22"/>
                <w:szCs w:val="22"/>
              </w:rPr>
            </w:pPr>
            <w:r w:rsidRPr="0010680F">
              <w:rPr>
                <w:color w:val="000000"/>
                <w:sz w:val="22"/>
                <w:szCs w:val="22"/>
              </w:rPr>
              <w:t>2126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8AB30" w14:textId="77777777" w:rsidR="0010680F" w:rsidRPr="0010680F" w:rsidRDefault="0010680F" w:rsidP="0010680F">
            <w:pPr>
              <w:jc w:val="center"/>
              <w:rPr>
                <w:color w:val="000000"/>
                <w:sz w:val="22"/>
                <w:szCs w:val="22"/>
              </w:rPr>
            </w:pPr>
            <w:r w:rsidRPr="0010680F">
              <w:rPr>
                <w:color w:val="000000"/>
                <w:sz w:val="22"/>
                <w:szCs w:val="22"/>
              </w:rPr>
              <w:t>2105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4447" w14:textId="77777777" w:rsidR="0010680F" w:rsidRPr="0010680F" w:rsidRDefault="0010680F" w:rsidP="0010680F">
            <w:pPr>
              <w:jc w:val="center"/>
              <w:rPr>
                <w:color w:val="000000"/>
                <w:sz w:val="22"/>
                <w:szCs w:val="22"/>
              </w:rPr>
            </w:pPr>
            <w:r w:rsidRPr="0010680F">
              <w:rPr>
                <w:color w:val="000000"/>
                <w:sz w:val="22"/>
                <w:szCs w:val="22"/>
              </w:rPr>
              <w:t>2084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2A96" w14:textId="77777777" w:rsidR="0010680F" w:rsidRPr="0010680F" w:rsidRDefault="0010680F" w:rsidP="0010680F">
            <w:pPr>
              <w:jc w:val="center"/>
              <w:rPr>
                <w:color w:val="000000"/>
                <w:sz w:val="22"/>
                <w:szCs w:val="22"/>
              </w:rPr>
            </w:pPr>
            <w:r w:rsidRPr="0010680F">
              <w:rPr>
                <w:color w:val="000000"/>
                <w:sz w:val="22"/>
                <w:szCs w:val="22"/>
              </w:rPr>
              <w:t>2063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B1AD" w14:textId="77777777" w:rsidR="0010680F" w:rsidRPr="0010680F" w:rsidRDefault="0010680F" w:rsidP="0010680F">
            <w:pPr>
              <w:jc w:val="center"/>
              <w:rPr>
                <w:color w:val="000000"/>
                <w:sz w:val="22"/>
                <w:szCs w:val="22"/>
              </w:rPr>
            </w:pPr>
            <w:r w:rsidRPr="0010680F">
              <w:rPr>
                <w:color w:val="000000"/>
                <w:sz w:val="22"/>
                <w:szCs w:val="22"/>
              </w:rPr>
              <w:t>2042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3D5A" w14:textId="77777777" w:rsidR="0010680F" w:rsidRPr="0010680F" w:rsidRDefault="0010680F" w:rsidP="0010680F">
            <w:pPr>
              <w:jc w:val="center"/>
              <w:rPr>
                <w:color w:val="000000"/>
                <w:sz w:val="22"/>
                <w:szCs w:val="22"/>
              </w:rPr>
            </w:pPr>
            <w:r w:rsidRPr="0010680F">
              <w:rPr>
                <w:color w:val="000000"/>
                <w:sz w:val="22"/>
                <w:szCs w:val="22"/>
              </w:rPr>
              <w:t>2022</w:t>
            </w:r>
          </w:p>
        </w:tc>
      </w:tr>
      <w:tr w:rsidR="0010680F" w:rsidRPr="0010680F" w14:paraId="65A1F8EF" w14:textId="77777777" w:rsidTr="00EA08C5">
        <w:trPr>
          <w:trHeight w:val="866"/>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34BCCD24" w14:textId="77777777" w:rsidR="0010680F" w:rsidRPr="0010680F" w:rsidRDefault="0010680F" w:rsidP="0010680F">
            <w:pPr>
              <w:rPr>
                <w:color w:val="000000"/>
                <w:sz w:val="20"/>
              </w:rPr>
            </w:pPr>
            <w:r w:rsidRPr="0010680F">
              <w:rPr>
                <w:color w:val="000000"/>
                <w:sz w:val="20"/>
              </w:rPr>
              <w:t xml:space="preserve">Численность населения, пользующая  услугами  централизованного газоснабжения для приготовления пищи и нагрева воды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B8AB"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4B742BF"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588964A"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3FA8D38"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E086C3D"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42D6AA1" w14:textId="77777777" w:rsidR="0010680F" w:rsidRPr="0010680F" w:rsidRDefault="0010680F" w:rsidP="0010680F">
            <w:pPr>
              <w:jc w:val="center"/>
              <w:rPr>
                <w:color w:val="000000"/>
                <w:sz w:val="20"/>
              </w:rPr>
            </w:pPr>
            <w:r w:rsidRPr="0010680F">
              <w:rPr>
                <w:color w:val="000000"/>
                <w:sz w:val="20"/>
              </w:rPr>
              <w:t>1797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606FBC" w14:textId="77777777" w:rsidR="0010680F" w:rsidRPr="0010680F" w:rsidRDefault="0010680F" w:rsidP="0010680F">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7AB89E9" w14:textId="77777777" w:rsidR="0010680F" w:rsidRPr="0010680F" w:rsidRDefault="0010680F" w:rsidP="0010680F">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AD6B159" w14:textId="77777777" w:rsidR="0010680F" w:rsidRPr="0010680F" w:rsidRDefault="0010680F" w:rsidP="0010680F">
            <w:pPr>
              <w:jc w:val="center"/>
              <w:rPr>
                <w:color w:val="000000"/>
                <w:sz w:val="20"/>
              </w:rPr>
            </w:pPr>
            <w:r w:rsidRPr="0010680F">
              <w:rPr>
                <w:color w:val="000000"/>
                <w:sz w:val="20"/>
              </w:rPr>
              <w:t>1797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95E66FD" w14:textId="77777777" w:rsidR="0010680F" w:rsidRPr="0010680F" w:rsidRDefault="0010680F" w:rsidP="0010680F">
            <w:pPr>
              <w:jc w:val="center"/>
              <w:rPr>
                <w:color w:val="000000"/>
                <w:sz w:val="20"/>
              </w:rPr>
            </w:pPr>
            <w:r w:rsidRPr="0010680F">
              <w:rPr>
                <w:color w:val="000000"/>
                <w:sz w:val="20"/>
              </w:rPr>
              <w:t>1797</w:t>
            </w:r>
          </w:p>
        </w:tc>
      </w:tr>
      <w:tr w:rsidR="0010680F" w:rsidRPr="0010680F" w14:paraId="0BB4FCD6" w14:textId="77777777" w:rsidTr="00EA08C5">
        <w:trPr>
          <w:trHeight w:val="670"/>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11D7E0CA" w14:textId="77777777" w:rsidR="0010680F" w:rsidRPr="0010680F" w:rsidRDefault="0010680F" w:rsidP="0010680F">
            <w:pPr>
              <w:rPr>
                <w:color w:val="000000"/>
                <w:sz w:val="20"/>
              </w:rPr>
            </w:pPr>
            <w:r w:rsidRPr="0010680F">
              <w:rPr>
                <w:color w:val="000000"/>
                <w:sz w:val="20"/>
              </w:rPr>
              <w:t>Численность населения, пользующая  услугами  централизованного газоснабжения для отопления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5171"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C5C2E65"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76CCA6E"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39ED3D4"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F3114C6" w14:textId="77777777" w:rsidR="0010680F" w:rsidRPr="0010680F" w:rsidRDefault="0010680F" w:rsidP="0010680F">
            <w:pPr>
              <w:jc w:val="center"/>
              <w:rPr>
                <w:color w:val="000000"/>
                <w:sz w:val="20"/>
              </w:rPr>
            </w:pPr>
            <w:r w:rsidRPr="0010680F">
              <w:rPr>
                <w:color w:val="000000"/>
                <w:sz w:val="20"/>
              </w:rPr>
              <w:t>1797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8F6E8F1" w14:textId="77777777" w:rsidR="0010680F" w:rsidRPr="0010680F" w:rsidRDefault="0010680F" w:rsidP="0010680F">
            <w:pPr>
              <w:jc w:val="center"/>
              <w:rPr>
                <w:color w:val="000000"/>
                <w:sz w:val="20"/>
              </w:rPr>
            </w:pPr>
            <w:r w:rsidRPr="0010680F">
              <w:rPr>
                <w:color w:val="000000"/>
                <w:sz w:val="20"/>
              </w:rPr>
              <w:t>1797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3532683" w14:textId="77777777" w:rsidR="0010680F" w:rsidRPr="0010680F" w:rsidRDefault="0010680F" w:rsidP="0010680F">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7F95BF0" w14:textId="77777777" w:rsidR="0010680F" w:rsidRPr="0010680F" w:rsidRDefault="0010680F" w:rsidP="0010680F">
            <w:pPr>
              <w:jc w:val="center"/>
              <w:rPr>
                <w:color w:val="000000"/>
                <w:sz w:val="20"/>
              </w:rPr>
            </w:pPr>
            <w:r w:rsidRPr="0010680F">
              <w:rPr>
                <w:color w:val="000000"/>
                <w:sz w:val="20"/>
              </w:rPr>
              <w:t>1797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448D2B0" w14:textId="77777777" w:rsidR="0010680F" w:rsidRPr="0010680F" w:rsidRDefault="0010680F" w:rsidP="0010680F">
            <w:pPr>
              <w:jc w:val="center"/>
              <w:rPr>
                <w:color w:val="000000"/>
                <w:sz w:val="20"/>
              </w:rPr>
            </w:pPr>
            <w:r w:rsidRPr="0010680F">
              <w:rPr>
                <w:color w:val="000000"/>
                <w:sz w:val="20"/>
              </w:rPr>
              <w:t>1797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8C7953D" w14:textId="77777777" w:rsidR="0010680F" w:rsidRPr="0010680F" w:rsidRDefault="0010680F" w:rsidP="0010680F">
            <w:pPr>
              <w:jc w:val="center"/>
              <w:rPr>
                <w:color w:val="000000"/>
                <w:sz w:val="20"/>
              </w:rPr>
            </w:pPr>
            <w:r w:rsidRPr="0010680F">
              <w:rPr>
                <w:color w:val="000000"/>
                <w:sz w:val="20"/>
              </w:rPr>
              <w:t>1797</w:t>
            </w:r>
          </w:p>
        </w:tc>
      </w:tr>
      <w:tr w:rsidR="0010680F" w:rsidRPr="0010680F" w14:paraId="46BCFFF2" w14:textId="77777777" w:rsidTr="00EA08C5">
        <w:trPr>
          <w:trHeight w:val="680"/>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39544FA5" w14:textId="77777777" w:rsidR="0010680F" w:rsidRPr="0010680F" w:rsidRDefault="0010680F" w:rsidP="0010680F">
            <w:pPr>
              <w:rPr>
                <w:color w:val="000000"/>
                <w:sz w:val="20"/>
              </w:rPr>
            </w:pPr>
            <w:r w:rsidRPr="0010680F">
              <w:rPr>
                <w:color w:val="000000"/>
                <w:sz w:val="20"/>
              </w:rPr>
              <w:t>Численность населения, пользующая  услугами  с использованием сжиженного газа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045BB"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DFFFA24" w14:textId="77777777" w:rsidR="0010680F" w:rsidRPr="0010680F" w:rsidRDefault="0010680F" w:rsidP="0010680F">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02BFD70" w14:textId="77777777" w:rsidR="0010680F" w:rsidRPr="0010680F" w:rsidRDefault="0010680F" w:rsidP="0010680F">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2A67AAB" w14:textId="77777777" w:rsidR="0010680F" w:rsidRPr="0010680F" w:rsidRDefault="0010680F" w:rsidP="0010680F">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7BCC8D0" w14:textId="77777777" w:rsidR="0010680F" w:rsidRPr="0010680F" w:rsidRDefault="0010680F" w:rsidP="0010680F">
            <w:pPr>
              <w:jc w:val="center"/>
              <w:rPr>
                <w:color w:val="000000"/>
                <w:sz w:val="20"/>
              </w:rPr>
            </w:pPr>
            <w:r w:rsidRPr="0010680F">
              <w:rPr>
                <w:color w:val="000000"/>
                <w:sz w:val="20"/>
              </w:rPr>
              <w:t>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070B37A" w14:textId="77777777" w:rsidR="0010680F" w:rsidRPr="0010680F" w:rsidRDefault="0010680F" w:rsidP="0010680F">
            <w:pPr>
              <w:jc w:val="center"/>
              <w:rPr>
                <w:color w:val="000000"/>
                <w:sz w:val="20"/>
              </w:rPr>
            </w:pPr>
            <w:r w:rsidRPr="0010680F">
              <w:rPr>
                <w:color w:val="000000"/>
                <w:sz w:val="20"/>
              </w:rPr>
              <w:t>63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EA1EF9C" w14:textId="77777777" w:rsidR="0010680F" w:rsidRPr="0010680F" w:rsidRDefault="0010680F" w:rsidP="0010680F">
            <w:pPr>
              <w:jc w:val="center"/>
              <w:rPr>
                <w:color w:val="000000"/>
                <w:sz w:val="20"/>
              </w:rPr>
            </w:pPr>
            <w:r w:rsidRPr="0010680F">
              <w:rPr>
                <w:color w:val="000000"/>
                <w:sz w:val="20"/>
              </w:rPr>
              <w:t>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5723EE4" w14:textId="77777777" w:rsidR="0010680F" w:rsidRPr="0010680F" w:rsidRDefault="0010680F" w:rsidP="0010680F">
            <w:pPr>
              <w:jc w:val="center"/>
              <w:rPr>
                <w:color w:val="000000"/>
                <w:sz w:val="20"/>
              </w:rPr>
            </w:pPr>
            <w:r w:rsidRPr="0010680F">
              <w:rPr>
                <w:color w:val="000000"/>
                <w:sz w:val="20"/>
              </w:rPr>
              <w:t>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AE38294" w14:textId="77777777" w:rsidR="0010680F" w:rsidRPr="0010680F" w:rsidRDefault="0010680F" w:rsidP="0010680F">
            <w:pPr>
              <w:jc w:val="center"/>
              <w:rPr>
                <w:color w:val="000000"/>
                <w:sz w:val="20"/>
              </w:rPr>
            </w:pPr>
            <w:r w:rsidRPr="0010680F">
              <w:rPr>
                <w:color w:val="000000"/>
                <w:sz w:val="20"/>
              </w:rPr>
              <w:t>63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1521C2" w14:textId="77777777" w:rsidR="0010680F" w:rsidRPr="0010680F" w:rsidRDefault="0010680F" w:rsidP="0010680F">
            <w:pPr>
              <w:jc w:val="center"/>
              <w:rPr>
                <w:color w:val="000000"/>
                <w:sz w:val="20"/>
              </w:rPr>
            </w:pPr>
            <w:r w:rsidRPr="0010680F">
              <w:rPr>
                <w:color w:val="000000"/>
                <w:sz w:val="20"/>
              </w:rPr>
              <w:t>63</w:t>
            </w:r>
          </w:p>
        </w:tc>
      </w:tr>
      <w:tr w:rsidR="0010680F" w:rsidRPr="0010680F" w14:paraId="4264A281" w14:textId="77777777" w:rsidTr="00EA08C5">
        <w:trPr>
          <w:trHeight w:val="562"/>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B31D" w14:textId="77777777" w:rsidR="0010680F" w:rsidRPr="0010680F" w:rsidRDefault="0010680F" w:rsidP="0010680F">
            <w:pPr>
              <w:rPr>
                <w:color w:val="000000"/>
                <w:sz w:val="20"/>
              </w:rPr>
            </w:pPr>
            <w:r w:rsidRPr="0010680F">
              <w:rPr>
                <w:color w:val="000000"/>
                <w:sz w:val="20"/>
              </w:rPr>
              <w:t>Численность населения, пользующая  услугами  по централизованному теплоснабжению</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7EB5553"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A35194F" w14:textId="77777777" w:rsidR="0010680F" w:rsidRPr="0010680F" w:rsidRDefault="0010680F" w:rsidP="0010680F">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218C278" w14:textId="77777777" w:rsidR="0010680F" w:rsidRPr="0010680F" w:rsidRDefault="0010680F" w:rsidP="0010680F">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AE9361C" w14:textId="77777777" w:rsidR="0010680F" w:rsidRPr="0010680F" w:rsidRDefault="0010680F" w:rsidP="0010680F">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FCD92B5" w14:textId="77777777" w:rsidR="0010680F" w:rsidRPr="0010680F" w:rsidRDefault="0010680F" w:rsidP="0010680F">
            <w:pPr>
              <w:jc w:val="center"/>
              <w:rPr>
                <w:color w:val="000000"/>
                <w:sz w:val="20"/>
              </w:rPr>
            </w:pPr>
            <w:r w:rsidRPr="0010680F">
              <w:rPr>
                <w:color w:val="000000"/>
                <w:sz w:val="20"/>
              </w:rPr>
              <w:t>252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C820EFC" w14:textId="77777777" w:rsidR="0010680F" w:rsidRPr="0010680F" w:rsidRDefault="0010680F" w:rsidP="0010680F">
            <w:pPr>
              <w:jc w:val="center"/>
              <w:rPr>
                <w:color w:val="000000"/>
                <w:sz w:val="20"/>
              </w:rPr>
            </w:pPr>
            <w:r w:rsidRPr="0010680F">
              <w:rPr>
                <w:color w:val="000000"/>
                <w:sz w:val="20"/>
              </w:rPr>
              <w:t>252</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4859C3C" w14:textId="77777777" w:rsidR="0010680F" w:rsidRPr="0010680F" w:rsidRDefault="0010680F" w:rsidP="0010680F">
            <w:pPr>
              <w:jc w:val="center"/>
              <w:rPr>
                <w:color w:val="000000"/>
                <w:sz w:val="20"/>
              </w:rPr>
            </w:pPr>
            <w:r w:rsidRPr="0010680F">
              <w:rPr>
                <w:color w:val="000000"/>
                <w:sz w:val="20"/>
              </w:rPr>
              <w:t>252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4C77699" w14:textId="77777777" w:rsidR="0010680F" w:rsidRPr="0010680F" w:rsidRDefault="0010680F" w:rsidP="0010680F">
            <w:pPr>
              <w:jc w:val="center"/>
              <w:rPr>
                <w:color w:val="000000"/>
                <w:sz w:val="20"/>
              </w:rPr>
            </w:pPr>
            <w:r w:rsidRPr="0010680F">
              <w:rPr>
                <w:color w:val="000000"/>
                <w:sz w:val="20"/>
              </w:rPr>
              <w:t>252</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31DAC65" w14:textId="77777777" w:rsidR="0010680F" w:rsidRPr="0010680F" w:rsidRDefault="0010680F" w:rsidP="0010680F">
            <w:pPr>
              <w:jc w:val="center"/>
              <w:rPr>
                <w:color w:val="000000"/>
                <w:sz w:val="20"/>
              </w:rPr>
            </w:pPr>
            <w:r w:rsidRPr="0010680F">
              <w:rPr>
                <w:color w:val="000000"/>
                <w:sz w:val="20"/>
              </w:rPr>
              <w:t>252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46B45E2" w14:textId="77777777" w:rsidR="0010680F" w:rsidRPr="0010680F" w:rsidRDefault="0010680F" w:rsidP="0010680F">
            <w:pPr>
              <w:jc w:val="center"/>
              <w:rPr>
                <w:color w:val="000000"/>
                <w:sz w:val="20"/>
              </w:rPr>
            </w:pPr>
            <w:r w:rsidRPr="0010680F">
              <w:rPr>
                <w:color w:val="000000"/>
                <w:sz w:val="20"/>
              </w:rPr>
              <w:t>252</w:t>
            </w:r>
          </w:p>
        </w:tc>
      </w:tr>
      <w:tr w:rsidR="0010680F" w:rsidRPr="0010680F" w14:paraId="4DFBE27E" w14:textId="77777777" w:rsidTr="00EA08C5">
        <w:trPr>
          <w:trHeight w:val="684"/>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1092" w14:textId="17EB44B2" w:rsidR="0010680F" w:rsidRPr="0010680F" w:rsidRDefault="0010680F" w:rsidP="0010680F">
            <w:pPr>
              <w:rPr>
                <w:color w:val="000000"/>
                <w:sz w:val="20"/>
              </w:rPr>
            </w:pPr>
            <w:r w:rsidRPr="0010680F">
              <w:rPr>
                <w:color w:val="000000"/>
                <w:sz w:val="20"/>
              </w:rPr>
              <w:t>Численность населения, пользующая  услугами  по водо</w:t>
            </w:r>
            <w:r w:rsidR="00706628">
              <w:rPr>
                <w:color w:val="000000"/>
                <w:sz w:val="20"/>
              </w:rPr>
              <w:t>о</w:t>
            </w:r>
            <w:r w:rsidRPr="0010680F">
              <w:rPr>
                <w:color w:val="000000"/>
                <w:sz w:val="20"/>
              </w:rPr>
              <w:t>тведению</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877857D"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C48B4B8" w14:textId="77777777" w:rsidR="0010680F" w:rsidRPr="0010680F" w:rsidRDefault="0010680F" w:rsidP="0010680F">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C49EC68" w14:textId="77777777" w:rsidR="0010680F" w:rsidRPr="0010680F" w:rsidRDefault="0010680F" w:rsidP="0010680F">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AFF2B78" w14:textId="77777777" w:rsidR="0010680F" w:rsidRPr="0010680F" w:rsidRDefault="0010680F" w:rsidP="0010680F">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A3384B2" w14:textId="77777777" w:rsidR="0010680F" w:rsidRPr="0010680F" w:rsidRDefault="0010680F" w:rsidP="0010680F">
            <w:pPr>
              <w:jc w:val="center"/>
              <w:rPr>
                <w:color w:val="000000"/>
                <w:sz w:val="20"/>
              </w:rPr>
            </w:pPr>
            <w:r w:rsidRPr="0010680F">
              <w:rPr>
                <w:color w:val="000000"/>
                <w:sz w:val="20"/>
              </w:rPr>
              <w:t>150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5765BEF" w14:textId="77777777" w:rsidR="0010680F" w:rsidRPr="0010680F" w:rsidRDefault="0010680F" w:rsidP="0010680F">
            <w:pPr>
              <w:jc w:val="center"/>
              <w:rPr>
                <w:color w:val="000000"/>
                <w:sz w:val="20"/>
              </w:rPr>
            </w:pPr>
            <w:r w:rsidRPr="0010680F">
              <w:rPr>
                <w:color w:val="000000"/>
                <w:sz w:val="20"/>
              </w:rPr>
              <w:t>150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8B1AD4C" w14:textId="77777777" w:rsidR="0010680F" w:rsidRPr="0010680F" w:rsidRDefault="0010680F" w:rsidP="0010680F">
            <w:pPr>
              <w:jc w:val="center"/>
              <w:rPr>
                <w:color w:val="000000"/>
                <w:sz w:val="20"/>
              </w:rPr>
            </w:pPr>
            <w:r w:rsidRPr="0010680F">
              <w:rPr>
                <w:color w:val="000000"/>
                <w:sz w:val="20"/>
              </w:rPr>
              <w:t>150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35235C4" w14:textId="77777777" w:rsidR="0010680F" w:rsidRPr="0010680F" w:rsidRDefault="0010680F" w:rsidP="0010680F">
            <w:pPr>
              <w:jc w:val="center"/>
              <w:rPr>
                <w:color w:val="000000"/>
                <w:sz w:val="20"/>
              </w:rPr>
            </w:pPr>
            <w:r w:rsidRPr="0010680F">
              <w:rPr>
                <w:color w:val="000000"/>
                <w:sz w:val="20"/>
              </w:rPr>
              <w:t>150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3E59578" w14:textId="77777777" w:rsidR="0010680F" w:rsidRPr="0010680F" w:rsidRDefault="0010680F" w:rsidP="0010680F">
            <w:pPr>
              <w:jc w:val="center"/>
              <w:rPr>
                <w:color w:val="000000"/>
                <w:sz w:val="20"/>
              </w:rPr>
            </w:pPr>
            <w:r w:rsidRPr="0010680F">
              <w:rPr>
                <w:color w:val="000000"/>
                <w:sz w:val="20"/>
              </w:rPr>
              <w:t>150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9A3DA55" w14:textId="77777777" w:rsidR="0010680F" w:rsidRPr="0010680F" w:rsidRDefault="0010680F" w:rsidP="0010680F">
            <w:pPr>
              <w:jc w:val="center"/>
              <w:rPr>
                <w:color w:val="000000"/>
                <w:sz w:val="20"/>
              </w:rPr>
            </w:pPr>
            <w:r w:rsidRPr="0010680F">
              <w:rPr>
                <w:color w:val="000000"/>
                <w:sz w:val="20"/>
              </w:rPr>
              <w:t>150</w:t>
            </w:r>
          </w:p>
        </w:tc>
      </w:tr>
      <w:tr w:rsidR="0010680F" w:rsidRPr="0010680F" w14:paraId="0CEE7125" w14:textId="77777777" w:rsidTr="00EA08C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CE007" w14:textId="77777777" w:rsidR="0010680F" w:rsidRPr="0010680F" w:rsidRDefault="0010680F" w:rsidP="0010680F">
            <w:pPr>
              <w:rPr>
                <w:color w:val="000000"/>
                <w:sz w:val="20"/>
              </w:rPr>
            </w:pPr>
            <w:r w:rsidRPr="0010680F">
              <w:rPr>
                <w:color w:val="000000"/>
                <w:sz w:val="20"/>
              </w:rPr>
              <w:t>Численность населения, пользующая  услугами  по сбору ТКО</w:t>
            </w:r>
          </w:p>
        </w:tc>
        <w:tc>
          <w:tcPr>
            <w:tcW w:w="880" w:type="dxa"/>
            <w:tcBorders>
              <w:top w:val="single" w:sz="4" w:space="0" w:color="auto"/>
              <w:left w:val="nil"/>
              <w:bottom w:val="single" w:sz="4" w:space="0" w:color="auto"/>
              <w:right w:val="nil"/>
            </w:tcBorders>
            <w:shd w:val="clear" w:color="auto" w:fill="auto"/>
            <w:noWrap/>
            <w:vAlign w:val="center"/>
            <w:hideMark/>
          </w:tcPr>
          <w:p w14:paraId="7B9B47BA" w14:textId="77777777" w:rsidR="0010680F" w:rsidRPr="0010680F" w:rsidRDefault="0010680F" w:rsidP="0010680F">
            <w:pPr>
              <w:jc w:val="center"/>
              <w:rPr>
                <w:color w:val="000000"/>
                <w:sz w:val="20"/>
              </w:rPr>
            </w:pPr>
            <w:r w:rsidRPr="0010680F">
              <w:rPr>
                <w:color w:val="000000"/>
                <w:sz w:val="20"/>
              </w:rPr>
              <w:t>чел</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ACF3" w14:textId="77777777" w:rsidR="0010680F" w:rsidRPr="0010680F" w:rsidRDefault="0010680F" w:rsidP="0010680F">
            <w:pPr>
              <w:jc w:val="center"/>
              <w:rPr>
                <w:color w:val="000000"/>
                <w:sz w:val="22"/>
                <w:szCs w:val="22"/>
              </w:rPr>
            </w:pPr>
            <w:r w:rsidRPr="0010680F">
              <w:rPr>
                <w:color w:val="000000"/>
                <w:sz w:val="22"/>
                <w:szCs w:val="22"/>
              </w:rPr>
              <w:t>2191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3C69BDA" w14:textId="77777777" w:rsidR="0010680F" w:rsidRPr="0010680F" w:rsidRDefault="0010680F" w:rsidP="0010680F">
            <w:pPr>
              <w:jc w:val="center"/>
              <w:rPr>
                <w:color w:val="000000"/>
                <w:sz w:val="22"/>
                <w:szCs w:val="22"/>
              </w:rPr>
            </w:pPr>
            <w:r w:rsidRPr="0010680F">
              <w:rPr>
                <w:color w:val="000000"/>
                <w:sz w:val="22"/>
                <w:szCs w:val="22"/>
              </w:rPr>
              <w:t>2169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555CF29" w14:textId="77777777" w:rsidR="0010680F" w:rsidRPr="0010680F" w:rsidRDefault="0010680F" w:rsidP="0010680F">
            <w:pPr>
              <w:jc w:val="center"/>
              <w:rPr>
                <w:color w:val="000000"/>
                <w:sz w:val="22"/>
                <w:szCs w:val="22"/>
              </w:rPr>
            </w:pPr>
            <w:r w:rsidRPr="0010680F">
              <w:rPr>
                <w:color w:val="000000"/>
                <w:sz w:val="22"/>
                <w:szCs w:val="22"/>
              </w:rPr>
              <w:t>2147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7F95759" w14:textId="77777777" w:rsidR="0010680F" w:rsidRPr="0010680F" w:rsidRDefault="0010680F" w:rsidP="0010680F">
            <w:pPr>
              <w:jc w:val="center"/>
              <w:rPr>
                <w:color w:val="000000"/>
                <w:sz w:val="22"/>
                <w:szCs w:val="22"/>
              </w:rPr>
            </w:pPr>
            <w:r w:rsidRPr="0010680F">
              <w:rPr>
                <w:color w:val="000000"/>
                <w:sz w:val="22"/>
                <w:szCs w:val="22"/>
              </w:rPr>
              <w:t>2126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398CA0D" w14:textId="77777777" w:rsidR="0010680F" w:rsidRPr="0010680F" w:rsidRDefault="0010680F" w:rsidP="0010680F">
            <w:pPr>
              <w:jc w:val="center"/>
              <w:rPr>
                <w:color w:val="000000"/>
                <w:sz w:val="22"/>
                <w:szCs w:val="22"/>
              </w:rPr>
            </w:pPr>
            <w:r w:rsidRPr="0010680F">
              <w:rPr>
                <w:color w:val="000000"/>
                <w:sz w:val="22"/>
                <w:szCs w:val="22"/>
              </w:rPr>
              <w:t>2105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78C0A99" w14:textId="77777777" w:rsidR="0010680F" w:rsidRPr="0010680F" w:rsidRDefault="0010680F" w:rsidP="0010680F">
            <w:pPr>
              <w:jc w:val="center"/>
              <w:rPr>
                <w:color w:val="000000"/>
                <w:sz w:val="22"/>
                <w:szCs w:val="22"/>
              </w:rPr>
            </w:pPr>
            <w:r w:rsidRPr="0010680F">
              <w:rPr>
                <w:color w:val="000000"/>
                <w:sz w:val="22"/>
                <w:szCs w:val="22"/>
              </w:rPr>
              <w:t>2084</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27F5A10" w14:textId="77777777" w:rsidR="0010680F" w:rsidRPr="0010680F" w:rsidRDefault="0010680F" w:rsidP="0010680F">
            <w:pPr>
              <w:jc w:val="center"/>
              <w:rPr>
                <w:color w:val="000000"/>
                <w:sz w:val="22"/>
                <w:szCs w:val="22"/>
              </w:rPr>
            </w:pPr>
            <w:r w:rsidRPr="0010680F">
              <w:rPr>
                <w:color w:val="000000"/>
                <w:sz w:val="22"/>
                <w:szCs w:val="22"/>
              </w:rPr>
              <w:t>2063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AAEE06B" w14:textId="77777777" w:rsidR="0010680F" w:rsidRPr="0010680F" w:rsidRDefault="0010680F" w:rsidP="0010680F">
            <w:pPr>
              <w:jc w:val="center"/>
              <w:rPr>
                <w:color w:val="000000"/>
                <w:sz w:val="22"/>
                <w:szCs w:val="22"/>
              </w:rPr>
            </w:pPr>
            <w:r w:rsidRPr="0010680F">
              <w:rPr>
                <w:color w:val="000000"/>
                <w:sz w:val="22"/>
                <w:szCs w:val="22"/>
              </w:rPr>
              <w:t>2042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1E44315" w14:textId="77777777" w:rsidR="0010680F" w:rsidRPr="0010680F" w:rsidRDefault="0010680F" w:rsidP="0010680F">
            <w:pPr>
              <w:jc w:val="center"/>
              <w:rPr>
                <w:color w:val="000000"/>
                <w:sz w:val="22"/>
                <w:szCs w:val="22"/>
              </w:rPr>
            </w:pPr>
            <w:r w:rsidRPr="0010680F">
              <w:rPr>
                <w:color w:val="000000"/>
                <w:sz w:val="22"/>
                <w:szCs w:val="22"/>
              </w:rPr>
              <w:t>2022</w:t>
            </w:r>
          </w:p>
        </w:tc>
      </w:tr>
      <w:tr w:rsidR="0010680F" w:rsidRPr="0010680F" w14:paraId="67F0AD9A"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5D3A" w14:textId="77777777" w:rsidR="0010680F" w:rsidRPr="0010680F" w:rsidRDefault="0010680F" w:rsidP="0010680F">
            <w:pPr>
              <w:rPr>
                <w:color w:val="000000"/>
                <w:sz w:val="20"/>
              </w:rPr>
            </w:pPr>
            <w:r w:rsidRPr="0010680F">
              <w:rPr>
                <w:color w:val="000000"/>
                <w:sz w:val="20"/>
              </w:rPr>
              <w:t>Среднедушевые денежные  доходы  населения (в месяц)</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8404A2C" w14:textId="77777777" w:rsidR="0010680F" w:rsidRPr="0010680F" w:rsidRDefault="0010680F" w:rsidP="0010680F">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56A3421" w14:textId="77777777" w:rsidR="0010680F" w:rsidRPr="0010680F" w:rsidRDefault="0010680F" w:rsidP="0010680F">
            <w:pPr>
              <w:jc w:val="center"/>
              <w:rPr>
                <w:color w:val="000000"/>
                <w:sz w:val="20"/>
              </w:rPr>
            </w:pPr>
            <w:r w:rsidRPr="0010680F">
              <w:rPr>
                <w:color w:val="000000"/>
                <w:sz w:val="20"/>
              </w:rPr>
              <w:t>39480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65EAE08" w14:textId="77777777" w:rsidR="0010680F" w:rsidRPr="0010680F" w:rsidRDefault="0010680F" w:rsidP="0010680F">
            <w:pPr>
              <w:jc w:val="center"/>
              <w:rPr>
                <w:color w:val="000000"/>
                <w:sz w:val="20"/>
              </w:rPr>
            </w:pPr>
            <w:r w:rsidRPr="0010680F">
              <w:rPr>
                <w:color w:val="000000"/>
                <w:sz w:val="20"/>
              </w:rPr>
              <w:t>41454,0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9472CCB" w14:textId="77777777" w:rsidR="0010680F" w:rsidRPr="0010680F" w:rsidRDefault="0010680F" w:rsidP="0010680F">
            <w:pPr>
              <w:jc w:val="center"/>
              <w:rPr>
                <w:color w:val="000000"/>
                <w:sz w:val="20"/>
              </w:rPr>
            </w:pPr>
            <w:r w:rsidRPr="0010680F">
              <w:rPr>
                <w:color w:val="000000"/>
                <w:sz w:val="20"/>
              </w:rPr>
              <w:t>43526,7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A8E30F3" w14:textId="77777777" w:rsidR="0010680F" w:rsidRPr="0010680F" w:rsidRDefault="0010680F" w:rsidP="0010680F">
            <w:pPr>
              <w:jc w:val="center"/>
              <w:rPr>
                <w:color w:val="000000"/>
                <w:sz w:val="20"/>
              </w:rPr>
            </w:pPr>
            <w:r w:rsidRPr="0010680F">
              <w:rPr>
                <w:color w:val="000000"/>
                <w:sz w:val="20"/>
              </w:rPr>
              <w:t>45703,0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F8C5E0" w14:textId="77777777" w:rsidR="0010680F" w:rsidRPr="0010680F" w:rsidRDefault="0010680F" w:rsidP="0010680F">
            <w:pPr>
              <w:jc w:val="center"/>
              <w:rPr>
                <w:color w:val="000000"/>
                <w:sz w:val="20"/>
              </w:rPr>
            </w:pPr>
            <w:r w:rsidRPr="0010680F">
              <w:rPr>
                <w:color w:val="000000"/>
                <w:sz w:val="20"/>
              </w:rPr>
              <w:t>47988,2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1CBF5EC" w14:textId="77777777" w:rsidR="0010680F" w:rsidRPr="0010680F" w:rsidRDefault="0010680F" w:rsidP="0010680F">
            <w:pPr>
              <w:jc w:val="center"/>
              <w:rPr>
                <w:color w:val="000000"/>
                <w:sz w:val="20"/>
              </w:rPr>
            </w:pPr>
            <w:r w:rsidRPr="0010680F">
              <w:rPr>
                <w:color w:val="000000"/>
                <w:sz w:val="20"/>
              </w:rPr>
              <w:t>50387,6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8A62684" w14:textId="77777777" w:rsidR="0010680F" w:rsidRPr="0010680F" w:rsidRDefault="0010680F" w:rsidP="0010680F">
            <w:pPr>
              <w:jc w:val="center"/>
              <w:rPr>
                <w:color w:val="000000"/>
                <w:sz w:val="20"/>
              </w:rPr>
            </w:pPr>
            <w:r w:rsidRPr="0010680F">
              <w:rPr>
                <w:color w:val="000000"/>
                <w:sz w:val="20"/>
              </w:rPr>
              <w:t>52907,0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920703F" w14:textId="77777777" w:rsidR="0010680F" w:rsidRPr="0010680F" w:rsidRDefault="0010680F" w:rsidP="0010680F">
            <w:pPr>
              <w:jc w:val="center"/>
              <w:rPr>
                <w:color w:val="000000"/>
                <w:sz w:val="20"/>
              </w:rPr>
            </w:pPr>
            <w:r w:rsidRPr="0010680F">
              <w:rPr>
                <w:color w:val="000000"/>
                <w:sz w:val="20"/>
              </w:rPr>
              <w:t>55552,3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C7ECFA4" w14:textId="77777777" w:rsidR="0010680F" w:rsidRPr="0010680F" w:rsidRDefault="0010680F" w:rsidP="0010680F">
            <w:pPr>
              <w:jc w:val="center"/>
              <w:rPr>
                <w:color w:val="000000"/>
                <w:sz w:val="20"/>
              </w:rPr>
            </w:pPr>
            <w:r w:rsidRPr="0010680F">
              <w:rPr>
                <w:color w:val="000000"/>
                <w:sz w:val="20"/>
              </w:rPr>
              <w:t>58329,9</w:t>
            </w:r>
          </w:p>
        </w:tc>
      </w:tr>
      <w:tr w:rsidR="0010680F" w:rsidRPr="0010680F" w14:paraId="4EE3770E"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E3C9" w14:textId="77777777" w:rsidR="0010680F" w:rsidRPr="0010680F" w:rsidRDefault="0010680F" w:rsidP="0010680F">
            <w:pPr>
              <w:rPr>
                <w:color w:val="000000"/>
                <w:sz w:val="20"/>
              </w:rPr>
            </w:pPr>
            <w:r w:rsidRPr="0010680F">
              <w:rPr>
                <w:color w:val="000000"/>
                <w:sz w:val="20"/>
              </w:rPr>
              <w:t>Среднедушевые денежные  расходы  населения (в месяц)</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F6F4CA5" w14:textId="77777777" w:rsidR="0010680F" w:rsidRPr="0010680F" w:rsidRDefault="0010680F" w:rsidP="0010680F">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BDC1960" w14:textId="77777777" w:rsidR="0010680F" w:rsidRPr="0010680F" w:rsidRDefault="0010680F" w:rsidP="0010680F">
            <w:pPr>
              <w:jc w:val="center"/>
              <w:rPr>
                <w:color w:val="000000"/>
                <w:sz w:val="20"/>
              </w:rPr>
            </w:pPr>
            <w:r w:rsidRPr="0010680F">
              <w:rPr>
                <w:color w:val="000000"/>
                <w:sz w:val="20"/>
              </w:rPr>
              <w:t>34587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5C66400" w14:textId="77777777" w:rsidR="0010680F" w:rsidRPr="0010680F" w:rsidRDefault="0010680F" w:rsidP="0010680F">
            <w:pPr>
              <w:jc w:val="center"/>
              <w:rPr>
                <w:color w:val="000000"/>
                <w:sz w:val="20"/>
              </w:rPr>
            </w:pPr>
            <w:r w:rsidRPr="0010680F">
              <w:rPr>
                <w:color w:val="000000"/>
                <w:sz w:val="20"/>
              </w:rPr>
              <w:t>36316,4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F70B99" w14:textId="77777777" w:rsidR="0010680F" w:rsidRPr="0010680F" w:rsidRDefault="0010680F" w:rsidP="0010680F">
            <w:pPr>
              <w:jc w:val="center"/>
              <w:rPr>
                <w:color w:val="000000"/>
                <w:sz w:val="20"/>
              </w:rPr>
            </w:pPr>
            <w:r w:rsidRPr="0010680F">
              <w:rPr>
                <w:color w:val="000000"/>
                <w:sz w:val="20"/>
              </w:rPr>
              <w:t>38132,2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E84BDE2" w14:textId="77777777" w:rsidR="0010680F" w:rsidRPr="0010680F" w:rsidRDefault="0010680F" w:rsidP="0010680F">
            <w:pPr>
              <w:jc w:val="center"/>
              <w:rPr>
                <w:color w:val="000000"/>
                <w:sz w:val="20"/>
              </w:rPr>
            </w:pPr>
            <w:r w:rsidRPr="0010680F">
              <w:rPr>
                <w:color w:val="000000"/>
                <w:sz w:val="20"/>
              </w:rPr>
              <w:t>40038,8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5753DA7" w14:textId="77777777" w:rsidR="0010680F" w:rsidRPr="0010680F" w:rsidRDefault="0010680F" w:rsidP="0010680F">
            <w:pPr>
              <w:jc w:val="center"/>
              <w:rPr>
                <w:color w:val="000000"/>
                <w:sz w:val="20"/>
              </w:rPr>
            </w:pPr>
            <w:r w:rsidRPr="0010680F">
              <w:rPr>
                <w:color w:val="000000"/>
                <w:sz w:val="20"/>
              </w:rPr>
              <w:t>42040,7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DCAEC22" w14:textId="77777777" w:rsidR="0010680F" w:rsidRPr="0010680F" w:rsidRDefault="0010680F" w:rsidP="0010680F">
            <w:pPr>
              <w:jc w:val="center"/>
              <w:rPr>
                <w:color w:val="000000"/>
                <w:sz w:val="20"/>
              </w:rPr>
            </w:pPr>
            <w:r w:rsidRPr="0010680F">
              <w:rPr>
                <w:color w:val="000000"/>
                <w:sz w:val="20"/>
              </w:rPr>
              <w:t>44142,8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CD1C497" w14:textId="77777777" w:rsidR="0010680F" w:rsidRPr="0010680F" w:rsidRDefault="0010680F" w:rsidP="0010680F">
            <w:pPr>
              <w:jc w:val="center"/>
              <w:rPr>
                <w:color w:val="000000"/>
                <w:sz w:val="20"/>
              </w:rPr>
            </w:pPr>
            <w:r w:rsidRPr="0010680F">
              <w:rPr>
                <w:color w:val="000000"/>
                <w:sz w:val="20"/>
              </w:rPr>
              <w:t>46349,9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66FD8CF" w14:textId="77777777" w:rsidR="0010680F" w:rsidRPr="0010680F" w:rsidRDefault="0010680F" w:rsidP="0010680F">
            <w:pPr>
              <w:jc w:val="center"/>
              <w:rPr>
                <w:color w:val="000000"/>
                <w:sz w:val="20"/>
              </w:rPr>
            </w:pPr>
            <w:r w:rsidRPr="0010680F">
              <w:rPr>
                <w:color w:val="000000"/>
                <w:sz w:val="20"/>
              </w:rPr>
              <w:t>48667,4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BDD2BBA" w14:textId="77777777" w:rsidR="0010680F" w:rsidRPr="0010680F" w:rsidRDefault="0010680F" w:rsidP="0010680F">
            <w:pPr>
              <w:jc w:val="center"/>
              <w:rPr>
                <w:color w:val="000000"/>
                <w:sz w:val="20"/>
              </w:rPr>
            </w:pPr>
            <w:r w:rsidRPr="0010680F">
              <w:rPr>
                <w:color w:val="000000"/>
                <w:sz w:val="20"/>
              </w:rPr>
              <w:t>51100,8</w:t>
            </w:r>
          </w:p>
        </w:tc>
      </w:tr>
      <w:tr w:rsidR="0010680F" w:rsidRPr="0010680F" w14:paraId="00A0B20A" w14:textId="77777777" w:rsidTr="00EA08C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30ED" w14:textId="77777777" w:rsidR="0010680F" w:rsidRPr="0010680F" w:rsidRDefault="0010680F" w:rsidP="0010680F">
            <w:pPr>
              <w:rPr>
                <w:color w:val="000000"/>
                <w:sz w:val="20"/>
              </w:rPr>
            </w:pPr>
            <w:r w:rsidRPr="0010680F">
              <w:rPr>
                <w:color w:val="000000"/>
                <w:sz w:val="20"/>
              </w:rPr>
              <w:t>Совокупный расход на коммунальные   услуги в месяц на человека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070A999" w14:textId="77777777" w:rsidR="0010680F" w:rsidRPr="0010680F" w:rsidRDefault="0010680F" w:rsidP="0010680F">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D272096" w14:textId="77777777" w:rsidR="0010680F" w:rsidRPr="0010680F" w:rsidRDefault="0010680F" w:rsidP="0010680F">
            <w:pPr>
              <w:jc w:val="center"/>
              <w:rPr>
                <w:color w:val="000000"/>
                <w:sz w:val="20"/>
              </w:rPr>
            </w:pPr>
            <w:r w:rsidRPr="0010680F">
              <w:rPr>
                <w:color w:val="000000"/>
                <w:sz w:val="20"/>
              </w:rPr>
              <w:t>1815,5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119D157" w14:textId="77777777" w:rsidR="0010680F" w:rsidRPr="0010680F" w:rsidRDefault="0010680F" w:rsidP="0010680F">
            <w:pPr>
              <w:jc w:val="center"/>
              <w:rPr>
                <w:color w:val="000000"/>
                <w:sz w:val="20"/>
              </w:rPr>
            </w:pPr>
            <w:r w:rsidRPr="0010680F">
              <w:rPr>
                <w:color w:val="000000"/>
                <w:sz w:val="20"/>
              </w:rPr>
              <w:t>1870,4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680CEF2" w14:textId="77777777" w:rsidR="0010680F" w:rsidRPr="0010680F" w:rsidRDefault="0010680F" w:rsidP="0010680F">
            <w:pPr>
              <w:jc w:val="center"/>
              <w:rPr>
                <w:color w:val="000000"/>
                <w:sz w:val="20"/>
              </w:rPr>
            </w:pPr>
            <w:r w:rsidRPr="0010680F">
              <w:rPr>
                <w:color w:val="000000"/>
                <w:sz w:val="20"/>
              </w:rPr>
              <w:t>1926,2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68FF9AC" w14:textId="77777777" w:rsidR="0010680F" w:rsidRPr="0010680F" w:rsidRDefault="0010680F" w:rsidP="0010680F">
            <w:pPr>
              <w:jc w:val="center"/>
              <w:rPr>
                <w:color w:val="000000"/>
                <w:sz w:val="20"/>
              </w:rPr>
            </w:pPr>
            <w:r w:rsidRPr="0010680F">
              <w:rPr>
                <w:color w:val="000000"/>
                <w:sz w:val="20"/>
              </w:rPr>
              <w:t>1984,5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C6A1A91" w14:textId="77777777" w:rsidR="0010680F" w:rsidRPr="0010680F" w:rsidRDefault="0010680F" w:rsidP="0010680F">
            <w:pPr>
              <w:jc w:val="center"/>
              <w:rPr>
                <w:color w:val="000000"/>
                <w:sz w:val="20"/>
              </w:rPr>
            </w:pPr>
            <w:r w:rsidRPr="0010680F">
              <w:rPr>
                <w:color w:val="000000"/>
                <w:sz w:val="20"/>
              </w:rPr>
              <w:t>2045,6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D8A19C6" w14:textId="77777777" w:rsidR="0010680F" w:rsidRPr="0010680F" w:rsidRDefault="0010680F" w:rsidP="0010680F">
            <w:pPr>
              <w:jc w:val="center"/>
              <w:rPr>
                <w:color w:val="000000"/>
                <w:sz w:val="20"/>
              </w:rPr>
            </w:pPr>
            <w:r w:rsidRPr="0010680F">
              <w:rPr>
                <w:color w:val="000000"/>
                <w:sz w:val="20"/>
              </w:rPr>
              <w:t>2109,4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60B8663" w14:textId="77777777" w:rsidR="0010680F" w:rsidRPr="0010680F" w:rsidRDefault="0010680F" w:rsidP="0010680F">
            <w:pPr>
              <w:jc w:val="center"/>
              <w:rPr>
                <w:color w:val="000000"/>
                <w:sz w:val="20"/>
              </w:rPr>
            </w:pPr>
            <w:r w:rsidRPr="0010680F">
              <w:rPr>
                <w:color w:val="000000"/>
                <w:sz w:val="20"/>
              </w:rPr>
              <w:t>2176,1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32F6C6A" w14:textId="77777777" w:rsidR="0010680F" w:rsidRPr="0010680F" w:rsidRDefault="0010680F" w:rsidP="0010680F">
            <w:pPr>
              <w:jc w:val="center"/>
              <w:rPr>
                <w:color w:val="000000"/>
                <w:sz w:val="20"/>
              </w:rPr>
            </w:pPr>
            <w:r w:rsidRPr="0010680F">
              <w:rPr>
                <w:color w:val="000000"/>
                <w:sz w:val="20"/>
              </w:rPr>
              <w:t>2246,0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D5F0071" w14:textId="77777777" w:rsidR="0010680F" w:rsidRPr="0010680F" w:rsidRDefault="0010680F" w:rsidP="0010680F">
            <w:pPr>
              <w:jc w:val="center"/>
              <w:rPr>
                <w:color w:val="000000"/>
                <w:sz w:val="20"/>
              </w:rPr>
            </w:pPr>
            <w:r w:rsidRPr="0010680F">
              <w:rPr>
                <w:color w:val="000000"/>
                <w:sz w:val="20"/>
              </w:rPr>
              <w:t>2319,0</w:t>
            </w:r>
          </w:p>
        </w:tc>
      </w:tr>
      <w:tr w:rsidR="0010680F" w:rsidRPr="0010680F" w14:paraId="1860F4E4"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EBF2" w14:textId="77777777" w:rsidR="0010680F" w:rsidRPr="0010680F" w:rsidRDefault="0010680F" w:rsidP="0010680F">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C9A733C"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43C5B6" w14:textId="77777777" w:rsidR="0010680F" w:rsidRPr="0010680F" w:rsidRDefault="0010680F" w:rsidP="0010680F">
            <w:pPr>
              <w:jc w:val="center"/>
              <w:rPr>
                <w:color w:val="000000"/>
                <w:sz w:val="20"/>
              </w:rPr>
            </w:pPr>
            <w:r w:rsidRPr="0010680F">
              <w:rPr>
                <w:color w:val="000000"/>
                <w:sz w:val="20"/>
              </w:rPr>
              <w:t>4,60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F04B18E" w14:textId="77777777" w:rsidR="0010680F" w:rsidRPr="0010680F" w:rsidRDefault="0010680F" w:rsidP="0010680F">
            <w:pPr>
              <w:jc w:val="center"/>
              <w:rPr>
                <w:color w:val="000000"/>
                <w:sz w:val="20"/>
              </w:rPr>
            </w:pPr>
            <w:r w:rsidRPr="0010680F">
              <w:rPr>
                <w:color w:val="000000"/>
                <w:sz w:val="20"/>
              </w:rPr>
              <w:t>4,51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21C77A4" w14:textId="77777777" w:rsidR="0010680F" w:rsidRPr="0010680F" w:rsidRDefault="0010680F" w:rsidP="0010680F">
            <w:pPr>
              <w:jc w:val="center"/>
              <w:rPr>
                <w:color w:val="000000"/>
                <w:sz w:val="20"/>
              </w:rPr>
            </w:pPr>
            <w:r w:rsidRPr="0010680F">
              <w:rPr>
                <w:color w:val="000000"/>
                <w:sz w:val="20"/>
              </w:rPr>
              <w:t>4,43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26AD5D" w14:textId="77777777" w:rsidR="0010680F" w:rsidRPr="0010680F" w:rsidRDefault="0010680F" w:rsidP="0010680F">
            <w:pPr>
              <w:jc w:val="center"/>
              <w:rPr>
                <w:color w:val="000000"/>
                <w:sz w:val="20"/>
              </w:rPr>
            </w:pPr>
            <w:r w:rsidRPr="0010680F">
              <w:rPr>
                <w:color w:val="000000"/>
                <w:sz w:val="20"/>
              </w:rPr>
              <w:t>4,34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D59A02" w14:textId="77777777" w:rsidR="0010680F" w:rsidRPr="0010680F" w:rsidRDefault="0010680F" w:rsidP="0010680F">
            <w:pPr>
              <w:jc w:val="center"/>
              <w:rPr>
                <w:color w:val="000000"/>
                <w:sz w:val="20"/>
              </w:rPr>
            </w:pPr>
            <w:r w:rsidRPr="0010680F">
              <w:rPr>
                <w:color w:val="000000"/>
                <w:sz w:val="20"/>
              </w:rPr>
              <w:t>4,26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C8214AB" w14:textId="77777777" w:rsidR="0010680F" w:rsidRPr="0010680F" w:rsidRDefault="0010680F" w:rsidP="0010680F">
            <w:pPr>
              <w:jc w:val="center"/>
              <w:rPr>
                <w:color w:val="000000"/>
                <w:sz w:val="20"/>
              </w:rPr>
            </w:pPr>
            <w:r w:rsidRPr="0010680F">
              <w:rPr>
                <w:color w:val="000000"/>
                <w:sz w:val="20"/>
              </w:rPr>
              <w:t>4,19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55FCB14" w14:textId="77777777" w:rsidR="0010680F" w:rsidRPr="0010680F" w:rsidRDefault="0010680F" w:rsidP="0010680F">
            <w:pPr>
              <w:jc w:val="center"/>
              <w:rPr>
                <w:color w:val="000000"/>
                <w:sz w:val="20"/>
              </w:rPr>
            </w:pPr>
            <w:r w:rsidRPr="0010680F">
              <w:rPr>
                <w:color w:val="000000"/>
                <w:sz w:val="20"/>
              </w:rPr>
              <w:t>4,11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6FE6168" w14:textId="77777777" w:rsidR="0010680F" w:rsidRPr="0010680F" w:rsidRDefault="0010680F" w:rsidP="0010680F">
            <w:pPr>
              <w:jc w:val="center"/>
              <w:rPr>
                <w:color w:val="000000"/>
                <w:sz w:val="20"/>
              </w:rPr>
            </w:pPr>
            <w:r w:rsidRPr="0010680F">
              <w:rPr>
                <w:color w:val="000000"/>
                <w:sz w:val="20"/>
              </w:rPr>
              <w:t>4,04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7EBB3E4" w14:textId="77777777" w:rsidR="0010680F" w:rsidRPr="0010680F" w:rsidRDefault="0010680F" w:rsidP="0010680F">
            <w:pPr>
              <w:jc w:val="center"/>
              <w:rPr>
                <w:color w:val="000000"/>
                <w:sz w:val="20"/>
              </w:rPr>
            </w:pPr>
            <w:r w:rsidRPr="0010680F">
              <w:rPr>
                <w:color w:val="000000"/>
                <w:sz w:val="20"/>
              </w:rPr>
              <w:t>3,98</w:t>
            </w:r>
          </w:p>
        </w:tc>
      </w:tr>
      <w:tr w:rsidR="0010680F" w:rsidRPr="0010680F" w14:paraId="379B3660" w14:textId="77777777" w:rsidTr="00EA08C5">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9F981B" w14:textId="77777777" w:rsidR="0010680F" w:rsidRPr="0010680F" w:rsidRDefault="0010680F" w:rsidP="0010680F">
            <w:pPr>
              <w:jc w:val="center"/>
              <w:rPr>
                <w:color w:val="000000"/>
                <w:sz w:val="20"/>
              </w:rPr>
            </w:pPr>
            <w:r w:rsidRPr="0010680F">
              <w:rPr>
                <w:color w:val="000000"/>
                <w:sz w:val="20"/>
              </w:rPr>
              <w:lastRenderedPageBreak/>
              <w:t>Холодное водоснабжение</w:t>
            </w:r>
          </w:p>
        </w:tc>
      </w:tr>
      <w:tr w:rsidR="0010680F" w:rsidRPr="0010680F" w14:paraId="714DACA3" w14:textId="77777777" w:rsidTr="00706628">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D04C" w14:textId="77777777" w:rsidR="0010680F" w:rsidRPr="0010680F" w:rsidRDefault="0010680F" w:rsidP="0010680F">
            <w:pPr>
              <w:rPr>
                <w:color w:val="000000"/>
                <w:sz w:val="20"/>
              </w:rPr>
            </w:pPr>
            <w:r w:rsidRPr="0010680F">
              <w:rPr>
                <w:color w:val="000000"/>
                <w:sz w:val="20"/>
              </w:rPr>
              <w:t>Месячные расходы на воду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720E222" w14:textId="77777777" w:rsidR="0010680F" w:rsidRPr="0010680F" w:rsidRDefault="0010680F" w:rsidP="0010680F">
            <w:pPr>
              <w:jc w:val="center"/>
              <w:rPr>
                <w:color w:val="000000"/>
                <w:sz w:val="20"/>
              </w:rPr>
            </w:pPr>
            <w:r w:rsidRPr="0010680F">
              <w:rPr>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38FE2C2" w14:textId="77777777" w:rsidR="0010680F" w:rsidRPr="0010680F" w:rsidRDefault="0010680F" w:rsidP="0010680F">
            <w:pPr>
              <w:jc w:val="center"/>
              <w:rPr>
                <w:color w:val="000000"/>
                <w:sz w:val="20"/>
              </w:rPr>
            </w:pPr>
            <w:r w:rsidRPr="0010680F">
              <w:rPr>
                <w:color w:val="000000"/>
                <w:sz w:val="20"/>
              </w:rPr>
              <w:t>85,77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1FAECFE" w14:textId="77777777" w:rsidR="0010680F" w:rsidRPr="0010680F" w:rsidRDefault="0010680F" w:rsidP="0010680F">
            <w:pPr>
              <w:jc w:val="center"/>
              <w:rPr>
                <w:color w:val="000000"/>
                <w:sz w:val="20"/>
              </w:rPr>
            </w:pPr>
            <w:r w:rsidRPr="0010680F">
              <w:rPr>
                <w:color w:val="000000"/>
                <w:sz w:val="20"/>
              </w:rPr>
              <w:t>91,35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2628ECF" w14:textId="77777777" w:rsidR="0010680F" w:rsidRPr="0010680F" w:rsidRDefault="0010680F" w:rsidP="0010680F">
            <w:pPr>
              <w:jc w:val="center"/>
              <w:rPr>
                <w:color w:val="000000"/>
                <w:sz w:val="20"/>
              </w:rPr>
            </w:pPr>
            <w:r w:rsidRPr="0010680F">
              <w:rPr>
                <w:color w:val="000000"/>
                <w:sz w:val="20"/>
              </w:rPr>
              <w:t>97,30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A0D806D" w14:textId="77777777" w:rsidR="0010680F" w:rsidRPr="0010680F" w:rsidRDefault="0010680F" w:rsidP="0010680F">
            <w:pPr>
              <w:jc w:val="center"/>
              <w:rPr>
                <w:color w:val="000000"/>
                <w:sz w:val="20"/>
              </w:rPr>
            </w:pPr>
            <w:r w:rsidRPr="0010680F">
              <w:rPr>
                <w:color w:val="000000"/>
                <w:sz w:val="20"/>
              </w:rPr>
              <w:t>103,60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304BEA5" w14:textId="77777777" w:rsidR="0010680F" w:rsidRPr="0010680F" w:rsidRDefault="0010680F" w:rsidP="0010680F">
            <w:pPr>
              <w:jc w:val="center"/>
              <w:rPr>
                <w:color w:val="000000"/>
                <w:sz w:val="20"/>
              </w:rPr>
            </w:pPr>
            <w:r w:rsidRPr="0010680F">
              <w:rPr>
                <w:color w:val="000000"/>
                <w:sz w:val="20"/>
              </w:rPr>
              <w:t>110,32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812B342" w14:textId="77777777" w:rsidR="0010680F" w:rsidRPr="0010680F" w:rsidRDefault="0010680F" w:rsidP="0010680F">
            <w:pPr>
              <w:jc w:val="center"/>
              <w:rPr>
                <w:color w:val="000000"/>
                <w:sz w:val="20"/>
              </w:rPr>
            </w:pPr>
            <w:r w:rsidRPr="0010680F">
              <w:rPr>
                <w:color w:val="000000"/>
                <w:sz w:val="20"/>
              </w:rPr>
              <w:t>117,49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073B36F" w14:textId="77777777" w:rsidR="0010680F" w:rsidRPr="0010680F" w:rsidRDefault="0010680F" w:rsidP="0010680F">
            <w:pPr>
              <w:jc w:val="center"/>
              <w:rPr>
                <w:color w:val="000000"/>
                <w:sz w:val="20"/>
              </w:rPr>
            </w:pPr>
            <w:r w:rsidRPr="0010680F">
              <w:rPr>
                <w:color w:val="000000"/>
                <w:sz w:val="20"/>
              </w:rPr>
              <w:t>125,14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1B7759B" w14:textId="77777777" w:rsidR="0010680F" w:rsidRPr="0010680F" w:rsidRDefault="0010680F" w:rsidP="0010680F">
            <w:pPr>
              <w:jc w:val="center"/>
              <w:rPr>
                <w:color w:val="000000"/>
                <w:sz w:val="20"/>
              </w:rPr>
            </w:pPr>
            <w:r w:rsidRPr="0010680F">
              <w:rPr>
                <w:color w:val="000000"/>
                <w:sz w:val="20"/>
              </w:rPr>
              <w:t>133,29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6276B56" w14:textId="77777777" w:rsidR="0010680F" w:rsidRPr="0010680F" w:rsidRDefault="0010680F" w:rsidP="0010680F">
            <w:pPr>
              <w:jc w:val="center"/>
              <w:rPr>
                <w:color w:val="000000"/>
                <w:sz w:val="20"/>
              </w:rPr>
            </w:pPr>
            <w:r w:rsidRPr="0010680F">
              <w:rPr>
                <w:color w:val="000000"/>
                <w:sz w:val="20"/>
              </w:rPr>
              <w:t>141,93</w:t>
            </w:r>
          </w:p>
        </w:tc>
      </w:tr>
      <w:tr w:rsidR="0010680F" w:rsidRPr="0010680F" w14:paraId="2CBDBA67" w14:textId="77777777" w:rsidTr="00EA08C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4E6B8" w14:textId="77777777" w:rsidR="0010680F" w:rsidRPr="0010680F" w:rsidRDefault="0010680F" w:rsidP="0010680F">
            <w:pPr>
              <w:rPr>
                <w:color w:val="000000"/>
                <w:sz w:val="20"/>
              </w:rPr>
            </w:pPr>
            <w:r w:rsidRPr="0010680F">
              <w:rPr>
                <w:color w:val="000000"/>
                <w:sz w:val="20"/>
              </w:rPr>
              <w:t>Доля в совокупном платеже на коммунальные услуги (рекомендуемый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7740447"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8D4CCB2" w14:textId="77777777" w:rsidR="0010680F" w:rsidRPr="0010680F" w:rsidRDefault="0010680F" w:rsidP="0010680F">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6BD8549" w14:textId="77777777" w:rsidR="0010680F" w:rsidRPr="0010680F" w:rsidRDefault="0010680F" w:rsidP="0010680F">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FAEF2F9" w14:textId="77777777" w:rsidR="0010680F" w:rsidRPr="0010680F" w:rsidRDefault="0010680F" w:rsidP="0010680F">
            <w:pPr>
              <w:jc w:val="center"/>
              <w:rPr>
                <w:color w:val="000000"/>
                <w:sz w:val="20"/>
              </w:rPr>
            </w:pPr>
            <w:r w:rsidRPr="0010680F">
              <w:rPr>
                <w:color w:val="000000"/>
                <w:sz w:val="20"/>
              </w:rPr>
              <w:t>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5AC0FCC" w14:textId="77777777" w:rsidR="0010680F" w:rsidRPr="0010680F" w:rsidRDefault="0010680F" w:rsidP="0010680F">
            <w:pPr>
              <w:jc w:val="center"/>
              <w:rPr>
                <w:color w:val="000000"/>
                <w:sz w:val="20"/>
              </w:rPr>
            </w:pPr>
            <w:r w:rsidRPr="0010680F">
              <w:rPr>
                <w:color w:val="000000"/>
                <w:sz w:val="20"/>
              </w:rPr>
              <w:t>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4E7010B" w14:textId="77777777" w:rsidR="0010680F" w:rsidRPr="0010680F" w:rsidRDefault="0010680F" w:rsidP="0010680F">
            <w:pPr>
              <w:jc w:val="center"/>
              <w:rPr>
                <w:color w:val="000000"/>
                <w:sz w:val="20"/>
              </w:rPr>
            </w:pPr>
            <w:r w:rsidRPr="0010680F">
              <w:rPr>
                <w:color w:val="000000"/>
                <w:sz w:val="20"/>
              </w:rPr>
              <w:t>0,23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1FC71A" w14:textId="77777777" w:rsidR="0010680F" w:rsidRPr="0010680F" w:rsidRDefault="0010680F" w:rsidP="0010680F">
            <w:pPr>
              <w:jc w:val="center"/>
              <w:rPr>
                <w:color w:val="000000"/>
                <w:sz w:val="20"/>
              </w:rPr>
            </w:pPr>
            <w:r w:rsidRPr="0010680F">
              <w:rPr>
                <w:color w:val="000000"/>
                <w:sz w:val="20"/>
              </w:rPr>
              <w:t>0,23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72634EB" w14:textId="77777777" w:rsidR="0010680F" w:rsidRPr="0010680F" w:rsidRDefault="0010680F" w:rsidP="0010680F">
            <w:pPr>
              <w:jc w:val="center"/>
              <w:rPr>
                <w:color w:val="000000"/>
                <w:sz w:val="20"/>
              </w:rPr>
            </w:pPr>
            <w:r w:rsidRPr="0010680F">
              <w:rPr>
                <w:color w:val="000000"/>
                <w:sz w:val="20"/>
              </w:rPr>
              <w:t>0,24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FC8FA9B" w14:textId="77777777" w:rsidR="0010680F" w:rsidRPr="0010680F" w:rsidRDefault="0010680F" w:rsidP="0010680F">
            <w:pPr>
              <w:jc w:val="center"/>
              <w:rPr>
                <w:color w:val="000000"/>
                <w:sz w:val="20"/>
              </w:rPr>
            </w:pPr>
            <w:r w:rsidRPr="0010680F">
              <w:rPr>
                <w:color w:val="000000"/>
                <w:sz w:val="20"/>
              </w:rPr>
              <w:t>0,24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C42E0F9" w14:textId="77777777" w:rsidR="0010680F" w:rsidRPr="0010680F" w:rsidRDefault="0010680F" w:rsidP="0010680F">
            <w:pPr>
              <w:jc w:val="center"/>
              <w:rPr>
                <w:color w:val="000000"/>
                <w:sz w:val="20"/>
              </w:rPr>
            </w:pPr>
            <w:r w:rsidRPr="0010680F">
              <w:rPr>
                <w:color w:val="000000"/>
                <w:sz w:val="20"/>
              </w:rPr>
              <w:t>0,24</w:t>
            </w:r>
          </w:p>
        </w:tc>
      </w:tr>
      <w:tr w:rsidR="0010680F" w:rsidRPr="0010680F" w14:paraId="1D0CAC39"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5A4C455" w14:textId="77777777" w:rsidR="0010680F" w:rsidRPr="0010680F" w:rsidRDefault="0010680F" w:rsidP="0010680F">
            <w:pPr>
              <w:jc w:val="center"/>
              <w:rPr>
                <w:color w:val="000000"/>
                <w:sz w:val="20"/>
              </w:rPr>
            </w:pPr>
            <w:r w:rsidRPr="0010680F">
              <w:rPr>
                <w:color w:val="000000"/>
                <w:sz w:val="20"/>
              </w:rPr>
              <w:t>Электроснабжение</w:t>
            </w:r>
          </w:p>
        </w:tc>
      </w:tr>
      <w:tr w:rsidR="0010680F" w:rsidRPr="0010680F" w14:paraId="6C370CD0"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DB28" w14:textId="1BEFD0B5" w:rsidR="0010680F" w:rsidRPr="0010680F" w:rsidRDefault="0010680F" w:rsidP="00974B1B">
            <w:pPr>
              <w:rPr>
                <w:color w:val="000000"/>
                <w:sz w:val="20"/>
              </w:rPr>
            </w:pPr>
            <w:r w:rsidRPr="0010680F">
              <w:rPr>
                <w:color w:val="000000"/>
                <w:sz w:val="20"/>
              </w:rPr>
              <w:t>Месячные расходы элек</w:t>
            </w:r>
            <w:r w:rsidR="00974B1B">
              <w:rPr>
                <w:color w:val="000000"/>
                <w:sz w:val="20"/>
              </w:rPr>
              <w:t>т</w:t>
            </w:r>
            <w:r w:rsidRPr="0010680F">
              <w:rPr>
                <w:color w:val="000000"/>
                <w:sz w:val="20"/>
              </w:rPr>
              <w:t>роснабжения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BDF35D8" w14:textId="77777777" w:rsidR="0010680F" w:rsidRPr="0010680F" w:rsidRDefault="0010680F" w:rsidP="0010680F">
            <w:pPr>
              <w:jc w:val="center"/>
              <w:rPr>
                <w:color w:val="000000"/>
                <w:sz w:val="20"/>
              </w:rPr>
            </w:pPr>
            <w:r w:rsidRPr="0010680F">
              <w:rPr>
                <w:color w:val="000000"/>
                <w:sz w:val="20"/>
              </w:rPr>
              <w:t>т</w:t>
            </w:r>
            <w:proofErr w:type="gramStart"/>
            <w:r w:rsidRPr="0010680F">
              <w:rPr>
                <w:color w:val="000000"/>
                <w:sz w:val="20"/>
              </w:rPr>
              <w:t>.р</w:t>
            </w:r>
            <w:proofErr w:type="gramEnd"/>
            <w:r w:rsidRPr="0010680F">
              <w:rPr>
                <w:color w:val="000000"/>
                <w:sz w:val="20"/>
              </w:rPr>
              <w:t>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D216EAB" w14:textId="77777777" w:rsidR="0010680F" w:rsidRPr="0010680F" w:rsidRDefault="0010680F" w:rsidP="0010680F">
            <w:pPr>
              <w:jc w:val="center"/>
              <w:rPr>
                <w:color w:val="000000"/>
                <w:sz w:val="20"/>
              </w:rPr>
            </w:pPr>
            <w:r w:rsidRPr="0010680F">
              <w:rPr>
                <w:color w:val="000000"/>
                <w:sz w:val="20"/>
              </w:rPr>
              <w:t>317,8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69F6FBC" w14:textId="77777777" w:rsidR="0010680F" w:rsidRPr="0010680F" w:rsidRDefault="0010680F" w:rsidP="0010680F">
            <w:pPr>
              <w:jc w:val="center"/>
              <w:rPr>
                <w:color w:val="000000"/>
                <w:sz w:val="20"/>
              </w:rPr>
            </w:pPr>
            <w:r w:rsidRPr="0010680F">
              <w:rPr>
                <w:color w:val="000000"/>
                <w:sz w:val="20"/>
              </w:rPr>
              <w:t>330,4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D8E626E" w14:textId="77777777" w:rsidR="0010680F" w:rsidRPr="0010680F" w:rsidRDefault="0010680F" w:rsidP="0010680F">
            <w:pPr>
              <w:jc w:val="center"/>
              <w:rPr>
                <w:color w:val="000000"/>
                <w:sz w:val="20"/>
              </w:rPr>
            </w:pPr>
            <w:r w:rsidRPr="0010680F">
              <w:rPr>
                <w:color w:val="000000"/>
                <w:sz w:val="20"/>
              </w:rPr>
              <w:t>343,6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A62D55A" w14:textId="77777777" w:rsidR="0010680F" w:rsidRPr="0010680F" w:rsidRDefault="0010680F" w:rsidP="0010680F">
            <w:pPr>
              <w:jc w:val="center"/>
              <w:rPr>
                <w:color w:val="000000"/>
                <w:sz w:val="20"/>
              </w:rPr>
            </w:pPr>
            <w:r w:rsidRPr="0010680F">
              <w:rPr>
                <w:color w:val="000000"/>
                <w:sz w:val="20"/>
              </w:rPr>
              <w:t>357,4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C9FAACC" w14:textId="77777777" w:rsidR="0010680F" w:rsidRPr="0010680F" w:rsidRDefault="0010680F" w:rsidP="0010680F">
            <w:pPr>
              <w:jc w:val="center"/>
              <w:rPr>
                <w:color w:val="000000"/>
                <w:sz w:val="20"/>
              </w:rPr>
            </w:pPr>
            <w:r w:rsidRPr="0010680F">
              <w:rPr>
                <w:color w:val="000000"/>
                <w:sz w:val="20"/>
              </w:rPr>
              <w:t>371,7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4682A6E" w14:textId="77777777" w:rsidR="0010680F" w:rsidRPr="0010680F" w:rsidRDefault="0010680F" w:rsidP="0010680F">
            <w:pPr>
              <w:jc w:val="center"/>
              <w:rPr>
                <w:color w:val="000000"/>
                <w:sz w:val="20"/>
              </w:rPr>
            </w:pPr>
            <w:r w:rsidRPr="0010680F">
              <w:rPr>
                <w:color w:val="000000"/>
                <w:sz w:val="20"/>
              </w:rPr>
              <w:t>386,5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B307B07" w14:textId="77777777" w:rsidR="0010680F" w:rsidRPr="0010680F" w:rsidRDefault="0010680F" w:rsidP="0010680F">
            <w:pPr>
              <w:jc w:val="center"/>
              <w:rPr>
                <w:color w:val="000000"/>
                <w:sz w:val="20"/>
              </w:rPr>
            </w:pPr>
            <w:r w:rsidRPr="0010680F">
              <w:rPr>
                <w:color w:val="000000"/>
                <w:sz w:val="20"/>
              </w:rPr>
              <w:t>402,0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DEC96CD" w14:textId="77777777" w:rsidR="0010680F" w:rsidRPr="0010680F" w:rsidRDefault="0010680F" w:rsidP="0010680F">
            <w:pPr>
              <w:jc w:val="center"/>
              <w:rPr>
                <w:color w:val="000000"/>
                <w:sz w:val="20"/>
              </w:rPr>
            </w:pPr>
            <w:r w:rsidRPr="0010680F">
              <w:rPr>
                <w:color w:val="000000"/>
                <w:sz w:val="20"/>
              </w:rPr>
              <w:t>418,1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8623FD0" w14:textId="77777777" w:rsidR="0010680F" w:rsidRPr="0010680F" w:rsidRDefault="0010680F" w:rsidP="0010680F">
            <w:pPr>
              <w:jc w:val="center"/>
              <w:rPr>
                <w:color w:val="000000"/>
                <w:sz w:val="20"/>
              </w:rPr>
            </w:pPr>
            <w:r w:rsidRPr="0010680F">
              <w:rPr>
                <w:color w:val="000000"/>
                <w:sz w:val="20"/>
              </w:rPr>
              <w:t>434,8</w:t>
            </w:r>
          </w:p>
        </w:tc>
      </w:tr>
      <w:tr w:rsidR="0010680F" w:rsidRPr="0010680F" w14:paraId="34B81488" w14:textId="77777777" w:rsidTr="00EA08C5">
        <w:trPr>
          <w:trHeight w:val="765"/>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8A51" w14:textId="77777777" w:rsidR="0010680F" w:rsidRPr="0010680F" w:rsidRDefault="0010680F" w:rsidP="0010680F">
            <w:pPr>
              <w:rPr>
                <w:color w:val="000000"/>
                <w:sz w:val="20"/>
              </w:rPr>
            </w:pPr>
            <w:r w:rsidRPr="0010680F">
              <w:rPr>
                <w:color w:val="000000"/>
                <w:sz w:val="20"/>
              </w:rPr>
              <w:t>Доля в совокупном платеже на коммунальные услуги (рекомендуемый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80DF78E"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ADEC9EA" w14:textId="77777777" w:rsidR="0010680F" w:rsidRPr="0010680F" w:rsidRDefault="0010680F" w:rsidP="0010680F">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FF51336" w14:textId="77777777" w:rsidR="0010680F" w:rsidRPr="0010680F" w:rsidRDefault="0010680F" w:rsidP="0010680F">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EEEC89" w14:textId="77777777" w:rsidR="0010680F" w:rsidRPr="0010680F" w:rsidRDefault="0010680F" w:rsidP="0010680F">
            <w:pPr>
              <w:jc w:val="center"/>
              <w:rPr>
                <w:color w:val="000000"/>
                <w:sz w:val="20"/>
              </w:rPr>
            </w:pPr>
            <w:r w:rsidRPr="0010680F">
              <w:rPr>
                <w:color w:val="000000"/>
                <w:sz w:val="20"/>
              </w:rPr>
              <w:t>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3F52F98" w14:textId="77777777" w:rsidR="0010680F" w:rsidRPr="0010680F" w:rsidRDefault="0010680F" w:rsidP="0010680F">
            <w:pPr>
              <w:jc w:val="center"/>
              <w:rPr>
                <w:color w:val="000000"/>
                <w:sz w:val="20"/>
              </w:rPr>
            </w:pPr>
            <w:r w:rsidRPr="0010680F">
              <w:rPr>
                <w:color w:val="000000"/>
                <w:sz w:val="20"/>
              </w:rPr>
              <w:t>0,78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02F9C62" w14:textId="77777777" w:rsidR="0010680F" w:rsidRPr="0010680F" w:rsidRDefault="0010680F" w:rsidP="0010680F">
            <w:pPr>
              <w:jc w:val="center"/>
              <w:rPr>
                <w:color w:val="000000"/>
                <w:sz w:val="20"/>
              </w:rPr>
            </w:pPr>
            <w:r w:rsidRPr="0010680F">
              <w:rPr>
                <w:color w:val="000000"/>
                <w:sz w:val="20"/>
              </w:rPr>
              <w:t>0,77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D8F1DFE" w14:textId="77777777" w:rsidR="0010680F" w:rsidRPr="0010680F" w:rsidRDefault="0010680F" w:rsidP="0010680F">
            <w:pPr>
              <w:jc w:val="center"/>
              <w:rPr>
                <w:color w:val="000000"/>
                <w:sz w:val="20"/>
              </w:rPr>
            </w:pPr>
            <w:r w:rsidRPr="0010680F">
              <w:rPr>
                <w:color w:val="000000"/>
                <w:sz w:val="20"/>
              </w:rPr>
              <w:t>0,77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67E4A34" w14:textId="77777777" w:rsidR="0010680F" w:rsidRPr="0010680F" w:rsidRDefault="0010680F" w:rsidP="0010680F">
            <w:pPr>
              <w:jc w:val="center"/>
              <w:rPr>
                <w:color w:val="000000"/>
                <w:sz w:val="20"/>
              </w:rPr>
            </w:pPr>
            <w:r w:rsidRPr="0010680F">
              <w:rPr>
                <w:color w:val="000000"/>
                <w:sz w:val="20"/>
              </w:rPr>
              <w:t>0,76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5F177D1" w14:textId="77777777" w:rsidR="0010680F" w:rsidRPr="0010680F" w:rsidRDefault="0010680F" w:rsidP="0010680F">
            <w:pPr>
              <w:jc w:val="center"/>
              <w:rPr>
                <w:color w:val="000000"/>
                <w:sz w:val="20"/>
              </w:rPr>
            </w:pPr>
            <w:r w:rsidRPr="0010680F">
              <w:rPr>
                <w:color w:val="000000"/>
                <w:sz w:val="20"/>
              </w:rPr>
              <w:t>0,75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B8E7F57" w14:textId="77777777" w:rsidR="0010680F" w:rsidRPr="0010680F" w:rsidRDefault="0010680F" w:rsidP="0010680F">
            <w:pPr>
              <w:jc w:val="center"/>
              <w:rPr>
                <w:color w:val="000000"/>
                <w:sz w:val="20"/>
              </w:rPr>
            </w:pPr>
            <w:r w:rsidRPr="0010680F">
              <w:rPr>
                <w:color w:val="000000"/>
                <w:sz w:val="20"/>
              </w:rPr>
              <w:t>0,75</w:t>
            </w:r>
          </w:p>
        </w:tc>
      </w:tr>
      <w:tr w:rsidR="0010680F" w:rsidRPr="0010680F" w14:paraId="1BD789D4"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F87CC7" w14:textId="77777777" w:rsidR="0010680F" w:rsidRPr="0010680F" w:rsidRDefault="0010680F" w:rsidP="0010680F">
            <w:pPr>
              <w:jc w:val="center"/>
              <w:rPr>
                <w:color w:val="000000"/>
                <w:sz w:val="20"/>
              </w:rPr>
            </w:pPr>
            <w:r w:rsidRPr="0010680F">
              <w:rPr>
                <w:color w:val="000000"/>
                <w:sz w:val="20"/>
              </w:rPr>
              <w:t>Газоснабжение</w:t>
            </w:r>
          </w:p>
        </w:tc>
      </w:tr>
      <w:tr w:rsidR="0010680F" w:rsidRPr="0010680F" w14:paraId="570B282D" w14:textId="77777777" w:rsidTr="00EA08C5">
        <w:trPr>
          <w:trHeight w:val="765"/>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36CF51F3" w14:textId="77777777" w:rsidR="0010680F" w:rsidRPr="0010680F" w:rsidRDefault="0010680F" w:rsidP="0010680F">
            <w:pPr>
              <w:jc w:val="center"/>
              <w:rPr>
                <w:color w:val="000000"/>
                <w:sz w:val="20"/>
              </w:rPr>
            </w:pPr>
            <w:r w:rsidRPr="0010680F">
              <w:rPr>
                <w:color w:val="000000"/>
                <w:sz w:val="20"/>
              </w:rPr>
              <w:t>Месячные расходы на центр</w:t>
            </w:r>
            <w:proofErr w:type="gramStart"/>
            <w:r w:rsidRPr="0010680F">
              <w:rPr>
                <w:color w:val="000000"/>
                <w:sz w:val="20"/>
              </w:rPr>
              <w:t>.г</w:t>
            </w:r>
            <w:proofErr w:type="gramEnd"/>
            <w:r w:rsidRPr="0010680F">
              <w:rPr>
                <w:color w:val="000000"/>
                <w:sz w:val="20"/>
              </w:rPr>
              <w:t>азоснабжение  на 1 жителя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9924" w14:textId="77777777" w:rsidR="0010680F" w:rsidRPr="0010680F" w:rsidRDefault="0010680F" w:rsidP="0010680F">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F0AC6F4" w14:textId="77777777" w:rsidR="0010680F" w:rsidRPr="0010680F" w:rsidRDefault="0010680F" w:rsidP="0010680F">
            <w:pPr>
              <w:jc w:val="center"/>
              <w:rPr>
                <w:color w:val="000000"/>
                <w:sz w:val="20"/>
              </w:rPr>
            </w:pPr>
            <w:r w:rsidRPr="0010680F">
              <w:rPr>
                <w:color w:val="000000"/>
                <w:sz w:val="20"/>
              </w:rPr>
              <w:t>500,7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B7F666A" w14:textId="77777777" w:rsidR="0010680F" w:rsidRPr="0010680F" w:rsidRDefault="0010680F" w:rsidP="0010680F">
            <w:pPr>
              <w:jc w:val="center"/>
              <w:rPr>
                <w:color w:val="000000"/>
                <w:sz w:val="20"/>
              </w:rPr>
            </w:pPr>
            <w:r w:rsidRPr="0010680F">
              <w:rPr>
                <w:color w:val="000000"/>
                <w:sz w:val="20"/>
              </w:rPr>
              <w:t>500,8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188E04E" w14:textId="77777777" w:rsidR="0010680F" w:rsidRPr="0010680F" w:rsidRDefault="0010680F" w:rsidP="0010680F">
            <w:pPr>
              <w:jc w:val="center"/>
              <w:rPr>
                <w:color w:val="000000"/>
                <w:sz w:val="20"/>
              </w:rPr>
            </w:pPr>
            <w:r w:rsidRPr="0010680F">
              <w:rPr>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B11C41C" w14:textId="77777777" w:rsidR="0010680F" w:rsidRPr="0010680F" w:rsidRDefault="0010680F" w:rsidP="0010680F">
            <w:pPr>
              <w:jc w:val="center"/>
              <w:rPr>
                <w:color w:val="000000"/>
                <w:sz w:val="20"/>
              </w:rPr>
            </w:pPr>
            <w:r w:rsidRPr="0010680F">
              <w:rPr>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39D53B9" w14:textId="77777777" w:rsidR="0010680F" w:rsidRPr="0010680F" w:rsidRDefault="0010680F" w:rsidP="0010680F">
            <w:pPr>
              <w:jc w:val="center"/>
              <w:rPr>
                <w:color w:val="000000"/>
                <w:sz w:val="20"/>
              </w:rPr>
            </w:pPr>
            <w:r w:rsidRPr="0010680F">
              <w:rPr>
                <w:color w:val="000000"/>
                <w:sz w:val="20"/>
              </w:rPr>
              <w:t>501,0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A182C0" w14:textId="77777777" w:rsidR="0010680F" w:rsidRPr="0010680F" w:rsidRDefault="0010680F" w:rsidP="0010680F">
            <w:pPr>
              <w:jc w:val="center"/>
              <w:rPr>
                <w:color w:val="000000"/>
                <w:sz w:val="20"/>
              </w:rPr>
            </w:pPr>
            <w:r w:rsidRPr="0010680F">
              <w:rPr>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021CF79" w14:textId="77777777" w:rsidR="0010680F" w:rsidRPr="0010680F" w:rsidRDefault="0010680F" w:rsidP="0010680F">
            <w:pPr>
              <w:jc w:val="center"/>
              <w:rPr>
                <w:color w:val="000000"/>
                <w:sz w:val="20"/>
              </w:rPr>
            </w:pPr>
            <w:r w:rsidRPr="0010680F">
              <w:rPr>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C2138FD" w14:textId="77777777" w:rsidR="0010680F" w:rsidRPr="0010680F" w:rsidRDefault="0010680F" w:rsidP="0010680F">
            <w:pPr>
              <w:jc w:val="center"/>
              <w:rPr>
                <w:color w:val="000000"/>
                <w:sz w:val="20"/>
              </w:rPr>
            </w:pPr>
            <w:r w:rsidRPr="0010680F">
              <w:rPr>
                <w:color w:val="000000"/>
                <w:sz w:val="20"/>
              </w:rPr>
              <w:t>501,2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1940831" w14:textId="77777777" w:rsidR="0010680F" w:rsidRPr="0010680F" w:rsidRDefault="0010680F" w:rsidP="0010680F">
            <w:pPr>
              <w:jc w:val="center"/>
              <w:rPr>
                <w:color w:val="000000"/>
                <w:sz w:val="20"/>
              </w:rPr>
            </w:pPr>
            <w:r w:rsidRPr="0010680F">
              <w:rPr>
                <w:color w:val="000000"/>
                <w:sz w:val="20"/>
              </w:rPr>
              <w:t>501,3</w:t>
            </w:r>
          </w:p>
        </w:tc>
      </w:tr>
      <w:tr w:rsidR="0010680F" w:rsidRPr="0010680F" w14:paraId="0AF81665" w14:textId="77777777" w:rsidTr="00EA08C5">
        <w:trPr>
          <w:trHeight w:val="765"/>
          <w:jc w:val="center"/>
        </w:trPr>
        <w:tc>
          <w:tcPr>
            <w:tcW w:w="4343" w:type="dxa"/>
            <w:tcBorders>
              <w:top w:val="single" w:sz="4" w:space="0" w:color="auto"/>
              <w:left w:val="single" w:sz="4" w:space="0" w:color="auto"/>
              <w:bottom w:val="single" w:sz="4" w:space="0" w:color="auto"/>
              <w:right w:val="nil"/>
            </w:tcBorders>
            <w:shd w:val="clear" w:color="auto" w:fill="auto"/>
            <w:vAlign w:val="center"/>
            <w:hideMark/>
          </w:tcPr>
          <w:p w14:paraId="6211213C" w14:textId="77777777" w:rsidR="0010680F" w:rsidRPr="0010680F" w:rsidRDefault="0010680F" w:rsidP="0010680F">
            <w:pPr>
              <w:rPr>
                <w:color w:val="000000"/>
                <w:sz w:val="20"/>
              </w:rPr>
            </w:pPr>
            <w:r w:rsidRPr="0010680F">
              <w:rPr>
                <w:color w:val="000000"/>
                <w:sz w:val="20"/>
              </w:rPr>
              <w:t>Доля в совокупном платеже на коммунальные услуги при ЦГС и сжиженном газе</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E14C"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5B40D07" w14:textId="77777777" w:rsidR="0010680F" w:rsidRPr="0010680F" w:rsidRDefault="0010680F" w:rsidP="0010680F">
            <w:pPr>
              <w:jc w:val="center"/>
              <w:rPr>
                <w:color w:val="000000"/>
                <w:sz w:val="20"/>
              </w:rPr>
            </w:pPr>
            <w:r w:rsidRPr="0010680F">
              <w:rPr>
                <w:color w:val="000000"/>
                <w:sz w:val="20"/>
              </w:rPr>
              <w:t>1,3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764BF61" w14:textId="77777777" w:rsidR="0010680F" w:rsidRPr="0010680F" w:rsidRDefault="0010680F" w:rsidP="0010680F">
            <w:pPr>
              <w:jc w:val="center"/>
              <w:rPr>
                <w:color w:val="000000"/>
                <w:sz w:val="20"/>
              </w:rPr>
            </w:pPr>
            <w:r w:rsidRPr="0010680F">
              <w:rPr>
                <w:color w:val="000000"/>
                <w:sz w:val="20"/>
              </w:rPr>
              <w:t>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F0EAD34" w14:textId="77777777" w:rsidR="0010680F" w:rsidRPr="0010680F" w:rsidRDefault="0010680F" w:rsidP="0010680F">
            <w:pPr>
              <w:jc w:val="center"/>
              <w:rPr>
                <w:color w:val="000000"/>
                <w:sz w:val="20"/>
              </w:rPr>
            </w:pPr>
            <w:r w:rsidRPr="0010680F">
              <w:rPr>
                <w:color w:val="000000"/>
                <w:sz w:val="20"/>
              </w:rPr>
              <w:t>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11769E0" w14:textId="77777777" w:rsidR="0010680F" w:rsidRPr="0010680F" w:rsidRDefault="0010680F" w:rsidP="0010680F">
            <w:pPr>
              <w:jc w:val="center"/>
              <w:rPr>
                <w:color w:val="000000"/>
                <w:sz w:val="20"/>
              </w:rPr>
            </w:pPr>
            <w:r w:rsidRPr="0010680F">
              <w:rPr>
                <w:color w:val="000000"/>
                <w:sz w:val="20"/>
              </w:rPr>
              <w:t>1,1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A4582E1" w14:textId="77777777" w:rsidR="0010680F" w:rsidRPr="0010680F" w:rsidRDefault="0010680F" w:rsidP="0010680F">
            <w:pPr>
              <w:jc w:val="center"/>
              <w:rPr>
                <w:color w:val="000000"/>
                <w:sz w:val="20"/>
              </w:rPr>
            </w:pPr>
            <w:r w:rsidRPr="0010680F">
              <w:rPr>
                <w:color w:val="000000"/>
                <w:sz w:val="20"/>
              </w:rPr>
              <w:t>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7BAB6AD" w14:textId="77777777" w:rsidR="0010680F" w:rsidRPr="0010680F" w:rsidRDefault="0010680F" w:rsidP="0010680F">
            <w:pPr>
              <w:jc w:val="center"/>
              <w:rPr>
                <w:color w:val="000000"/>
                <w:sz w:val="20"/>
              </w:rPr>
            </w:pPr>
            <w:r w:rsidRPr="0010680F">
              <w:rPr>
                <w:color w:val="000000"/>
                <w:sz w:val="20"/>
              </w:rPr>
              <w:t>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0FEC284" w14:textId="77777777" w:rsidR="0010680F" w:rsidRPr="0010680F" w:rsidRDefault="0010680F" w:rsidP="0010680F">
            <w:pPr>
              <w:jc w:val="center"/>
              <w:rPr>
                <w:color w:val="000000"/>
                <w:sz w:val="20"/>
              </w:rPr>
            </w:pPr>
            <w:r w:rsidRPr="0010680F">
              <w:rPr>
                <w:color w:val="000000"/>
                <w:sz w:val="20"/>
              </w:rPr>
              <w:t>0,9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8794094" w14:textId="77777777" w:rsidR="0010680F" w:rsidRPr="0010680F" w:rsidRDefault="0010680F" w:rsidP="0010680F">
            <w:pPr>
              <w:jc w:val="center"/>
              <w:rPr>
                <w:color w:val="000000"/>
                <w:sz w:val="20"/>
              </w:rPr>
            </w:pPr>
            <w:r w:rsidRPr="0010680F">
              <w:rPr>
                <w:color w:val="000000"/>
                <w:sz w:val="20"/>
              </w:rPr>
              <w:t>0,9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EAF6D11" w14:textId="77777777" w:rsidR="0010680F" w:rsidRPr="0010680F" w:rsidRDefault="0010680F" w:rsidP="0010680F">
            <w:pPr>
              <w:jc w:val="center"/>
              <w:rPr>
                <w:color w:val="000000"/>
                <w:sz w:val="20"/>
              </w:rPr>
            </w:pPr>
            <w:r w:rsidRPr="0010680F">
              <w:rPr>
                <w:color w:val="000000"/>
                <w:sz w:val="20"/>
              </w:rPr>
              <w:t>0,9</w:t>
            </w:r>
          </w:p>
        </w:tc>
      </w:tr>
      <w:tr w:rsidR="0010680F" w:rsidRPr="0010680F" w14:paraId="479EC8E7"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7FE5C6" w14:textId="77777777" w:rsidR="0010680F" w:rsidRPr="0010680F" w:rsidRDefault="0010680F" w:rsidP="0010680F">
            <w:pPr>
              <w:jc w:val="center"/>
              <w:rPr>
                <w:color w:val="000000"/>
                <w:sz w:val="20"/>
              </w:rPr>
            </w:pPr>
            <w:r w:rsidRPr="0010680F">
              <w:rPr>
                <w:color w:val="000000"/>
                <w:sz w:val="20"/>
              </w:rPr>
              <w:t>ТКО</w:t>
            </w:r>
          </w:p>
        </w:tc>
      </w:tr>
      <w:tr w:rsidR="0010680F" w:rsidRPr="0010680F" w14:paraId="2EE753D4"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15F1" w14:textId="77777777" w:rsidR="0010680F" w:rsidRPr="0010680F" w:rsidRDefault="0010680F" w:rsidP="0010680F">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2EC9817" w14:textId="77777777" w:rsidR="0010680F" w:rsidRPr="0010680F" w:rsidRDefault="0010680F" w:rsidP="0010680F">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938685" w14:textId="77777777" w:rsidR="0010680F" w:rsidRPr="0010680F" w:rsidRDefault="0010680F" w:rsidP="0010680F">
            <w:pPr>
              <w:jc w:val="center"/>
              <w:rPr>
                <w:color w:val="000000"/>
                <w:sz w:val="20"/>
              </w:rPr>
            </w:pPr>
            <w:r w:rsidRPr="0010680F">
              <w:rPr>
                <w:color w:val="000000"/>
                <w:sz w:val="20"/>
              </w:rPr>
              <w:t>104,50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B9C5FD3" w14:textId="77777777" w:rsidR="0010680F" w:rsidRPr="0010680F" w:rsidRDefault="0010680F" w:rsidP="0010680F">
            <w:pPr>
              <w:jc w:val="center"/>
              <w:rPr>
                <w:color w:val="000000"/>
                <w:sz w:val="20"/>
              </w:rPr>
            </w:pPr>
            <w:r w:rsidRPr="0010680F">
              <w:rPr>
                <w:color w:val="000000"/>
                <w:sz w:val="20"/>
              </w:rPr>
              <w:t>109,83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91514BD" w14:textId="77777777" w:rsidR="0010680F" w:rsidRPr="0010680F" w:rsidRDefault="0010680F" w:rsidP="0010680F">
            <w:pPr>
              <w:jc w:val="center"/>
              <w:rPr>
                <w:color w:val="000000"/>
                <w:sz w:val="20"/>
              </w:rPr>
            </w:pPr>
            <w:r w:rsidRPr="0010680F">
              <w:rPr>
                <w:color w:val="000000"/>
                <w:sz w:val="20"/>
              </w:rPr>
              <w:t>114,22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8C996DC" w14:textId="77777777" w:rsidR="0010680F" w:rsidRPr="0010680F" w:rsidRDefault="0010680F" w:rsidP="0010680F">
            <w:pPr>
              <w:jc w:val="center"/>
              <w:rPr>
                <w:color w:val="000000"/>
                <w:sz w:val="20"/>
              </w:rPr>
            </w:pPr>
            <w:r w:rsidRPr="0010680F">
              <w:rPr>
                <w:color w:val="000000"/>
                <w:sz w:val="20"/>
              </w:rPr>
              <w:t>118,79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8AD6DF6" w14:textId="77777777" w:rsidR="0010680F" w:rsidRPr="0010680F" w:rsidRDefault="0010680F" w:rsidP="0010680F">
            <w:pPr>
              <w:jc w:val="center"/>
              <w:rPr>
                <w:color w:val="000000"/>
                <w:sz w:val="20"/>
              </w:rPr>
            </w:pPr>
            <w:r w:rsidRPr="0010680F">
              <w:rPr>
                <w:color w:val="000000"/>
                <w:sz w:val="20"/>
              </w:rPr>
              <w:t>123,54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0602965" w14:textId="77777777" w:rsidR="0010680F" w:rsidRPr="0010680F" w:rsidRDefault="0010680F" w:rsidP="0010680F">
            <w:pPr>
              <w:jc w:val="center"/>
              <w:rPr>
                <w:color w:val="000000"/>
                <w:sz w:val="20"/>
              </w:rPr>
            </w:pPr>
            <w:r w:rsidRPr="0010680F">
              <w:rPr>
                <w:color w:val="000000"/>
                <w:sz w:val="20"/>
              </w:rPr>
              <w:t>128,48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420D5EB" w14:textId="77777777" w:rsidR="0010680F" w:rsidRPr="0010680F" w:rsidRDefault="0010680F" w:rsidP="0010680F">
            <w:pPr>
              <w:jc w:val="center"/>
              <w:rPr>
                <w:color w:val="000000"/>
                <w:sz w:val="20"/>
              </w:rPr>
            </w:pPr>
            <w:r w:rsidRPr="0010680F">
              <w:rPr>
                <w:color w:val="000000"/>
                <w:sz w:val="20"/>
              </w:rPr>
              <w:t>133,62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ABB6420" w14:textId="77777777" w:rsidR="0010680F" w:rsidRPr="0010680F" w:rsidRDefault="0010680F" w:rsidP="0010680F">
            <w:pPr>
              <w:jc w:val="center"/>
              <w:rPr>
                <w:color w:val="000000"/>
                <w:sz w:val="20"/>
              </w:rPr>
            </w:pPr>
            <w:r w:rsidRPr="0010680F">
              <w:rPr>
                <w:color w:val="000000"/>
                <w:sz w:val="20"/>
              </w:rPr>
              <w:t>138,97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1FCEB9B" w14:textId="77777777" w:rsidR="0010680F" w:rsidRPr="0010680F" w:rsidRDefault="0010680F" w:rsidP="0010680F">
            <w:pPr>
              <w:jc w:val="center"/>
              <w:rPr>
                <w:color w:val="000000"/>
                <w:sz w:val="20"/>
              </w:rPr>
            </w:pPr>
            <w:r w:rsidRPr="0010680F">
              <w:rPr>
                <w:color w:val="000000"/>
                <w:sz w:val="20"/>
              </w:rPr>
              <w:t>144,53</w:t>
            </w:r>
          </w:p>
        </w:tc>
      </w:tr>
      <w:tr w:rsidR="0010680F" w:rsidRPr="0010680F" w14:paraId="2EBB5353"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7C088" w14:textId="77777777" w:rsidR="0010680F" w:rsidRPr="0010680F" w:rsidRDefault="0010680F" w:rsidP="0010680F">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1F21D6A"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05F36A9" w14:textId="77777777" w:rsidR="0010680F" w:rsidRPr="0010680F" w:rsidRDefault="0010680F" w:rsidP="0010680F">
            <w:pPr>
              <w:jc w:val="center"/>
              <w:rPr>
                <w:color w:val="000000"/>
                <w:sz w:val="20"/>
              </w:rPr>
            </w:pPr>
            <w:r w:rsidRPr="0010680F">
              <w:rPr>
                <w:color w:val="000000"/>
                <w:sz w:val="20"/>
              </w:rPr>
              <w:t>0,265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C0D25A" w14:textId="77777777" w:rsidR="0010680F" w:rsidRPr="0010680F" w:rsidRDefault="0010680F" w:rsidP="0010680F">
            <w:pPr>
              <w:jc w:val="center"/>
              <w:rPr>
                <w:color w:val="000000"/>
                <w:sz w:val="20"/>
              </w:rPr>
            </w:pPr>
            <w:r w:rsidRPr="0010680F">
              <w:rPr>
                <w:color w:val="000000"/>
                <w:sz w:val="20"/>
              </w:rPr>
              <w:t>0,265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352A22E" w14:textId="77777777" w:rsidR="0010680F" w:rsidRPr="0010680F" w:rsidRDefault="0010680F" w:rsidP="0010680F">
            <w:pPr>
              <w:jc w:val="center"/>
              <w:rPr>
                <w:color w:val="000000"/>
                <w:sz w:val="20"/>
              </w:rPr>
            </w:pPr>
            <w:r w:rsidRPr="0010680F">
              <w:rPr>
                <w:color w:val="000000"/>
                <w:sz w:val="20"/>
              </w:rPr>
              <w:t>0,262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424B698" w14:textId="77777777" w:rsidR="0010680F" w:rsidRPr="0010680F" w:rsidRDefault="0010680F" w:rsidP="0010680F">
            <w:pPr>
              <w:jc w:val="center"/>
              <w:rPr>
                <w:color w:val="000000"/>
                <w:sz w:val="20"/>
              </w:rPr>
            </w:pPr>
            <w:r w:rsidRPr="0010680F">
              <w:rPr>
                <w:color w:val="000000"/>
                <w:sz w:val="20"/>
              </w:rPr>
              <w:t>0,260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F7DD709" w14:textId="77777777" w:rsidR="0010680F" w:rsidRPr="0010680F" w:rsidRDefault="0010680F" w:rsidP="0010680F">
            <w:pPr>
              <w:jc w:val="center"/>
              <w:rPr>
                <w:color w:val="000000"/>
                <w:sz w:val="20"/>
              </w:rPr>
            </w:pPr>
            <w:r w:rsidRPr="0010680F">
              <w:rPr>
                <w:color w:val="000000"/>
                <w:sz w:val="20"/>
              </w:rPr>
              <w:t>0,257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9AF4ACF" w14:textId="77777777" w:rsidR="0010680F" w:rsidRPr="0010680F" w:rsidRDefault="0010680F" w:rsidP="0010680F">
            <w:pPr>
              <w:jc w:val="center"/>
              <w:rPr>
                <w:color w:val="000000"/>
                <w:sz w:val="20"/>
              </w:rPr>
            </w:pPr>
            <w:r w:rsidRPr="0010680F">
              <w:rPr>
                <w:color w:val="000000"/>
                <w:sz w:val="20"/>
              </w:rPr>
              <w:t>0,255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4D5DF89" w14:textId="77777777" w:rsidR="0010680F" w:rsidRPr="0010680F" w:rsidRDefault="0010680F" w:rsidP="0010680F">
            <w:pPr>
              <w:jc w:val="center"/>
              <w:rPr>
                <w:color w:val="000000"/>
                <w:sz w:val="20"/>
              </w:rPr>
            </w:pPr>
            <w:r w:rsidRPr="0010680F">
              <w:rPr>
                <w:color w:val="000000"/>
                <w:sz w:val="20"/>
              </w:rPr>
              <w:t>0,253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BED59AC" w14:textId="77777777" w:rsidR="0010680F" w:rsidRPr="0010680F" w:rsidRDefault="0010680F" w:rsidP="0010680F">
            <w:pPr>
              <w:jc w:val="center"/>
              <w:rPr>
                <w:color w:val="000000"/>
                <w:sz w:val="20"/>
              </w:rPr>
            </w:pPr>
            <w:r w:rsidRPr="0010680F">
              <w:rPr>
                <w:color w:val="000000"/>
                <w:sz w:val="20"/>
              </w:rPr>
              <w:t>0,250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B95D93A" w14:textId="77777777" w:rsidR="0010680F" w:rsidRPr="0010680F" w:rsidRDefault="0010680F" w:rsidP="0010680F">
            <w:pPr>
              <w:jc w:val="center"/>
              <w:rPr>
                <w:color w:val="000000"/>
                <w:sz w:val="20"/>
              </w:rPr>
            </w:pPr>
            <w:r w:rsidRPr="0010680F">
              <w:rPr>
                <w:color w:val="000000"/>
                <w:sz w:val="20"/>
              </w:rPr>
              <w:t>0,248</w:t>
            </w:r>
          </w:p>
        </w:tc>
      </w:tr>
      <w:tr w:rsidR="0010680F" w:rsidRPr="0010680F" w14:paraId="1A636230"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378550B" w14:textId="77777777" w:rsidR="0010680F" w:rsidRPr="0010680F" w:rsidRDefault="0010680F" w:rsidP="0010680F">
            <w:pPr>
              <w:jc w:val="center"/>
              <w:rPr>
                <w:color w:val="000000"/>
                <w:sz w:val="20"/>
              </w:rPr>
            </w:pPr>
            <w:r w:rsidRPr="0010680F">
              <w:rPr>
                <w:color w:val="000000"/>
                <w:sz w:val="20"/>
              </w:rPr>
              <w:t>ТС</w:t>
            </w:r>
          </w:p>
        </w:tc>
      </w:tr>
      <w:tr w:rsidR="0010680F" w:rsidRPr="0010680F" w14:paraId="2A17D3AA"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8115" w14:textId="77777777" w:rsidR="0010680F" w:rsidRPr="0010680F" w:rsidRDefault="0010680F" w:rsidP="0010680F">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AF704EF" w14:textId="77777777" w:rsidR="0010680F" w:rsidRPr="0010680F" w:rsidRDefault="0010680F" w:rsidP="0010680F">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184F382" w14:textId="77777777" w:rsidR="0010680F" w:rsidRPr="0010680F" w:rsidRDefault="0010680F" w:rsidP="0010680F">
            <w:pPr>
              <w:jc w:val="center"/>
              <w:rPr>
                <w:color w:val="000000"/>
                <w:sz w:val="20"/>
              </w:rPr>
            </w:pPr>
            <w:r w:rsidRPr="0010680F">
              <w:rPr>
                <w:color w:val="000000"/>
                <w:sz w:val="20"/>
              </w:rPr>
              <w:t>2349,04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47E7BEC" w14:textId="77777777" w:rsidR="0010680F" w:rsidRPr="0010680F" w:rsidRDefault="0010680F" w:rsidP="0010680F">
            <w:pPr>
              <w:jc w:val="center"/>
              <w:rPr>
                <w:color w:val="000000"/>
                <w:sz w:val="20"/>
              </w:rPr>
            </w:pPr>
            <w:r w:rsidRPr="0010680F">
              <w:rPr>
                <w:color w:val="000000"/>
                <w:sz w:val="20"/>
              </w:rPr>
              <w:t>2443,00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364E153" w14:textId="77777777" w:rsidR="0010680F" w:rsidRPr="0010680F" w:rsidRDefault="0010680F" w:rsidP="0010680F">
            <w:pPr>
              <w:jc w:val="center"/>
              <w:rPr>
                <w:color w:val="000000"/>
                <w:sz w:val="20"/>
              </w:rPr>
            </w:pPr>
            <w:r w:rsidRPr="0010680F">
              <w:rPr>
                <w:color w:val="000000"/>
                <w:sz w:val="20"/>
              </w:rPr>
              <w:t>2540,72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0253022" w14:textId="77777777" w:rsidR="0010680F" w:rsidRPr="0010680F" w:rsidRDefault="0010680F" w:rsidP="0010680F">
            <w:pPr>
              <w:jc w:val="center"/>
              <w:rPr>
                <w:color w:val="000000"/>
                <w:sz w:val="20"/>
              </w:rPr>
            </w:pPr>
            <w:r w:rsidRPr="0010680F">
              <w:rPr>
                <w:color w:val="000000"/>
                <w:sz w:val="20"/>
              </w:rPr>
              <w:t>2642,35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DB428F2" w14:textId="77777777" w:rsidR="0010680F" w:rsidRPr="0010680F" w:rsidRDefault="0010680F" w:rsidP="0010680F">
            <w:pPr>
              <w:jc w:val="center"/>
              <w:rPr>
                <w:color w:val="000000"/>
                <w:sz w:val="20"/>
              </w:rPr>
            </w:pPr>
            <w:r w:rsidRPr="0010680F">
              <w:rPr>
                <w:color w:val="000000"/>
                <w:sz w:val="20"/>
              </w:rPr>
              <w:t>2748,04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393A647" w14:textId="77777777" w:rsidR="0010680F" w:rsidRPr="0010680F" w:rsidRDefault="0010680F" w:rsidP="0010680F">
            <w:pPr>
              <w:jc w:val="center"/>
              <w:rPr>
                <w:color w:val="000000"/>
                <w:sz w:val="20"/>
              </w:rPr>
            </w:pPr>
            <w:r w:rsidRPr="0010680F">
              <w:rPr>
                <w:color w:val="000000"/>
                <w:sz w:val="20"/>
              </w:rPr>
              <w:t>2857,96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25EDC45" w14:textId="77777777" w:rsidR="0010680F" w:rsidRPr="0010680F" w:rsidRDefault="0010680F" w:rsidP="0010680F">
            <w:pPr>
              <w:jc w:val="center"/>
              <w:rPr>
                <w:color w:val="000000"/>
                <w:sz w:val="20"/>
              </w:rPr>
            </w:pPr>
            <w:r w:rsidRPr="0010680F">
              <w:rPr>
                <w:color w:val="000000"/>
                <w:sz w:val="20"/>
              </w:rPr>
              <w:t>2972,28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C34FAE4" w14:textId="77777777" w:rsidR="0010680F" w:rsidRPr="0010680F" w:rsidRDefault="0010680F" w:rsidP="0010680F">
            <w:pPr>
              <w:jc w:val="center"/>
              <w:rPr>
                <w:color w:val="000000"/>
                <w:sz w:val="20"/>
              </w:rPr>
            </w:pPr>
            <w:r w:rsidRPr="0010680F">
              <w:rPr>
                <w:color w:val="000000"/>
                <w:sz w:val="20"/>
              </w:rPr>
              <w:t>3091,17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789BCAB" w14:textId="77777777" w:rsidR="0010680F" w:rsidRPr="0010680F" w:rsidRDefault="0010680F" w:rsidP="0010680F">
            <w:pPr>
              <w:jc w:val="center"/>
              <w:rPr>
                <w:color w:val="000000"/>
                <w:sz w:val="20"/>
              </w:rPr>
            </w:pPr>
            <w:r w:rsidRPr="0010680F">
              <w:rPr>
                <w:color w:val="000000"/>
                <w:sz w:val="20"/>
              </w:rPr>
              <w:t>3214,82</w:t>
            </w:r>
          </w:p>
        </w:tc>
      </w:tr>
      <w:tr w:rsidR="0010680F" w:rsidRPr="0010680F" w14:paraId="25406613"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EC5C" w14:textId="77777777" w:rsidR="0010680F" w:rsidRPr="0010680F" w:rsidRDefault="0010680F" w:rsidP="0010680F">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6BB69D4"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D7ACC7" w14:textId="77777777" w:rsidR="0010680F" w:rsidRPr="0010680F" w:rsidRDefault="0010680F" w:rsidP="0010680F">
            <w:pPr>
              <w:jc w:val="center"/>
              <w:rPr>
                <w:color w:val="000000"/>
                <w:sz w:val="20"/>
              </w:rPr>
            </w:pPr>
            <w:r w:rsidRPr="0010680F">
              <w:rPr>
                <w:color w:val="000000"/>
                <w:sz w:val="20"/>
              </w:rPr>
              <w:t>5,95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30C2210" w14:textId="77777777" w:rsidR="0010680F" w:rsidRPr="0010680F" w:rsidRDefault="0010680F" w:rsidP="0010680F">
            <w:pPr>
              <w:jc w:val="center"/>
              <w:rPr>
                <w:color w:val="000000"/>
                <w:sz w:val="20"/>
              </w:rPr>
            </w:pPr>
            <w:r w:rsidRPr="0010680F">
              <w:rPr>
                <w:color w:val="000000"/>
                <w:sz w:val="20"/>
              </w:rPr>
              <w:t>5,89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3839C80" w14:textId="77777777" w:rsidR="0010680F" w:rsidRPr="0010680F" w:rsidRDefault="0010680F" w:rsidP="0010680F">
            <w:pPr>
              <w:jc w:val="center"/>
              <w:rPr>
                <w:color w:val="000000"/>
                <w:sz w:val="20"/>
              </w:rPr>
            </w:pPr>
            <w:r w:rsidRPr="0010680F">
              <w:rPr>
                <w:color w:val="000000"/>
                <w:sz w:val="20"/>
              </w:rPr>
              <w:t>5,84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17A86D" w14:textId="77777777" w:rsidR="0010680F" w:rsidRPr="0010680F" w:rsidRDefault="0010680F" w:rsidP="0010680F">
            <w:pPr>
              <w:jc w:val="center"/>
              <w:rPr>
                <w:color w:val="000000"/>
                <w:sz w:val="20"/>
              </w:rPr>
            </w:pPr>
            <w:r w:rsidRPr="0010680F">
              <w:rPr>
                <w:color w:val="000000"/>
                <w:sz w:val="20"/>
              </w:rPr>
              <w:t>5,78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5A533D7" w14:textId="77777777" w:rsidR="0010680F" w:rsidRPr="0010680F" w:rsidRDefault="0010680F" w:rsidP="0010680F">
            <w:pPr>
              <w:jc w:val="center"/>
              <w:rPr>
                <w:color w:val="000000"/>
                <w:sz w:val="20"/>
              </w:rPr>
            </w:pPr>
            <w:r w:rsidRPr="0010680F">
              <w:rPr>
                <w:color w:val="000000"/>
                <w:sz w:val="20"/>
              </w:rPr>
              <w:t>5,73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DC29B91" w14:textId="77777777" w:rsidR="0010680F" w:rsidRPr="0010680F" w:rsidRDefault="0010680F" w:rsidP="0010680F">
            <w:pPr>
              <w:jc w:val="center"/>
              <w:rPr>
                <w:color w:val="000000"/>
                <w:sz w:val="20"/>
              </w:rPr>
            </w:pPr>
            <w:r w:rsidRPr="0010680F">
              <w:rPr>
                <w:color w:val="000000"/>
                <w:sz w:val="20"/>
              </w:rPr>
              <w:t>5,67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D6E90F" w14:textId="77777777" w:rsidR="0010680F" w:rsidRPr="0010680F" w:rsidRDefault="0010680F" w:rsidP="0010680F">
            <w:pPr>
              <w:jc w:val="center"/>
              <w:rPr>
                <w:color w:val="000000"/>
                <w:sz w:val="20"/>
              </w:rPr>
            </w:pPr>
            <w:r w:rsidRPr="0010680F">
              <w:rPr>
                <w:color w:val="000000"/>
                <w:sz w:val="20"/>
              </w:rPr>
              <w:t>5,62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8B7C722" w14:textId="77777777" w:rsidR="0010680F" w:rsidRPr="0010680F" w:rsidRDefault="0010680F" w:rsidP="0010680F">
            <w:pPr>
              <w:jc w:val="center"/>
              <w:rPr>
                <w:color w:val="000000"/>
                <w:sz w:val="20"/>
              </w:rPr>
            </w:pPr>
            <w:r w:rsidRPr="0010680F">
              <w:rPr>
                <w:color w:val="000000"/>
                <w:sz w:val="20"/>
              </w:rPr>
              <w:t>5,56</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5D5F1F4B" w14:textId="77777777" w:rsidR="0010680F" w:rsidRPr="0010680F" w:rsidRDefault="0010680F" w:rsidP="0010680F">
            <w:pPr>
              <w:jc w:val="center"/>
              <w:rPr>
                <w:color w:val="000000"/>
                <w:sz w:val="20"/>
              </w:rPr>
            </w:pPr>
            <w:r w:rsidRPr="0010680F">
              <w:rPr>
                <w:color w:val="000000"/>
                <w:sz w:val="20"/>
              </w:rPr>
              <w:t>5,51</w:t>
            </w:r>
          </w:p>
        </w:tc>
      </w:tr>
      <w:tr w:rsidR="0010680F" w:rsidRPr="0010680F" w14:paraId="2849B4A8"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98BAF9" w14:textId="77777777" w:rsidR="0010680F" w:rsidRPr="0010680F" w:rsidRDefault="0010680F" w:rsidP="0010680F">
            <w:pPr>
              <w:jc w:val="center"/>
              <w:rPr>
                <w:color w:val="000000"/>
                <w:sz w:val="20"/>
              </w:rPr>
            </w:pPr>
            <w:r w:rsidRPr="0010680F">
              <w:rPr>
                <w:color w:val="000000"/>
                <w:sz w:val="20"/>
              </w:rPr>
              <w:t>ВО</w:t>
            </w:r>
          </w:p>
        </w:tc>
      </w:tr>
      <w:tr w:rsidR="0010680F" w:rsidRPr="0010680F" w14:paraId="64CD5EB6"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4E79" w14:textId="77777777" w:rsidR="0010680F" w:rsidRPr="0010680F" w:rsidRDefault="0010680F" w:rsidP="0010680F">
            <w:pPr>
              <w:rPr>
                <w:color w:val="000000"/>
                <w:sz w:val="20"/>
              </w:rPr>
            </w:pPr>
            <w:r w:rsidRPr="0010680F">
              <w:rPr>
                <w:color w:val="000000"/>
                <w:sz w:val="20"/>
              </w:rPr>
              <w:t>Месячные расходы на ТКО на 1 жителя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0634FB2" w14:textId="77777777" w:rsidR="0010680F" w:rsidRPr="0010680F" w:rsidRDefault="0010680F" w:rsidP="0010680F">
            <w:pPr>
              <w:jc w:val="center"/>
              <w:rPr>
                <w:color w:val="000000"/>
                <w:sz w:val="20"/>
              </w:rPr>
            </w:pPr>
            <w:r w:rsidRPr="0010680F">
              <w:rPr>
                <w:color w:val="000000"/>
                <w:sz w:val="20"/>
              </w:rPr>
              <w:t>руб/чел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CF55467" w14:textId="77777777" w:rsidR="0010680F" w:rsidRPr="0010680F" w:rsidRDefault="0010680F" w:rsidP="0010680F">
            <w:pPr>
              <w:jc w:val="center"/>
              <w:rPr>
                <w:color w:val="000000"/>
                <w:sz w:val="20"/>
              </w:rPr>
            </w:pPr>
            <w:r w:rsidRPr="0010680F">
              <w:rPr>
                <w:color w:val="000000"/>
                <w:sz w:val="20"/>
              </w:rPr>
              <w:t>313,42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B3CD41" w14:textId="77777777" w:rsidR="0010680F" w:rsidRPr="0010680F" w:rsidRDefault="0010680F" w:rsidP="0010680F">
            <w:pPr>
              <w:jc w:val="center"/>
              <w:rPr>
                <w:color w:val="000000"/>
                <w:sz w:val="20"/>
              </w:rPr>
            </w:pPr>
            <w:r w:rsidRPr="0010680F">
              <w:rPr>
                <w:color w:val="000000"/>
                <w:sz w:val="20"/>
              </w:rPr>
              <w:t>332,23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ED62EA6" w14:textId="77777777" w:rsidR="0010680F" w:rsidRPr="0010680F" w:rsidRDefault="0010680F" w:rsidP="0010680F">
            <w:pPr>
              <w:jc w:val="center"/>
              <w:rPr>
                <w:color w:val="000000"/>
                <w:sz w:val="20"/>
              </w:rPr>
            </w:pPr>
            <w:r w:rsidRPr="0010680F">
              <w:rPr>
                <w:color w:val="000000"/>
                <w:sz w:val="20"/>
              </w:rPr>
              <w:t>352,16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C86FB2" w14:textId="77777777" w:rsidR="0010680F" w:rsidRPr="0010680F" w:rsidRDefault="0010680F" w:rsidP="0010680F">
            <w:pPr>
              <w:jc w:val="center"/>
              <w:rPr>
                <w:color w:val="000000"/>
                <w:sz w:val="20"/>
              </w:rPr>
            </w:pPr>
            <w:r w:rsidRPr="0010680F">
              <w:rPr>
                <w:color w:val="000000"/>
                <w:sz w:val="20"/>
              </w:rPr>
              <w:t>373,29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971CDE3" w14:textId="77777777" w:rsidR="0010680F" w:rsidRPr="0010680F" w:rsidRDefault="0010680F" w:rsidP="0010680F">
            <w:pPr>
              <w:jc w:val="center"/>
              <w:rPr>
                <w:color w:val="000000"/>
                <w:sz w:val="20"/>
              </w:rPr>
            </w:pPr>
            <w:r w:rsidRPr="0010680F">
              <w:rPr>
                <w:color w:val="000000"/>
                <w:sz w:val="20"/>
              </w:rPr>
              <w:t>395,69</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DF46F94" w14:textId="77777777" w:rsidR="0010680F" w:rsidRPr="0010680F" w:rsidRDefault="0010680F" w:rsidP="0010680F">
            <w:pPr>
              <w:jc w:val="center"/>
              <w:rPr>
                <w:color w:val="000000"/>
                <w:sz w:val="20"/>
              </w:rPr>
            </w:pPr>
            <w:r w:rsidRPr="0010680F">
              <w:rPr>
                <w:color w:val="000000"/>
                <w:sz w:val="20"/>
              </w:rPr>
              <w:t>419,43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569731C" w14:textId="77777777" w:rsidR="0010680F" w:rsidRPr="0010680F" w:rsidRDefault="0010680F" w:rsidP="0010680F">
            <w:pPr>
              <w:jc w:val="center"/>
              <w:rPr>
                <w:color w:val="000000"/>
                <w:sz w:val="20"/>
              </w:rPr>
            </w:pPr>
            <w:r w:rsidRPr="0010680F">
              <w:rPr>
                <w:color w:val="000000"/>
                <w:sz w:val="20"/>
              </w:rPr>
              <w:t>444,60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971B3D7" w14:textId="77777777" w:rsidR="0010680F" w:rsidRPr="0010680F" w:rsidRDefault="0010680F" w:rsidP="0010680F">
            <w:pPr>
              <w:jc w:val="center"/>
              <w:rPr>
                <w:color w:val="000000"/>
                <w:sz w:val="20"/>
              </w:rPr>
            </w:pPr>
            <w:r w:rsidRPr="0010680F">
              <w:rPr>
                <w:color w:val="000000"/>
                <w:sz w:val="20"/>
              </w:rPr>
              <w:t>471,27</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A0D218F" w14:textId="77777777" w:rsidR="0010680F" w:rsidRPr="0010680F" w:rsidRDefault="0010680F" w:rsidP="0010680F">
            <w:pPr>
              <w:jc w:val="center"/>
              <w:rPr>
                <w:color w:val="000000"/>
                <w:sz w:val="20"/>
              </w:rPr>
            </w:pPr>
            <w:r w:rsidRPr="0010680F">
              <w:rPr>
                <w:color w:val="000000"/>
                <w:sz w:val="20"/>
              </w:rPr>
              <w:t>499,55</w:t>
            </w:r>
          </w:p>
        </w:tc>
      </w:tr>
      <w:tr w:rsidR="0010680F" w:rsidRPr="0010680F" w14:paraId="6D4ADC30" w14:textId="77777777" w:rsidTr="00EA08C5">
        <w:trPr>
          <w:trHeight w:val="510"/>
          <w:jc w:val="center"/>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5E62" w14:textId="77777777" w:rsidR="0010680F" w:rsidRPr="0010680F" w:rsidRDefault="0010680F" w:rsidP="0010680F">
            <w:pPr>
              <w:rPr>
                <w:color w:val="000000"/>
                <w:sz w:val="20"/>
              </w:rPr>
            </w:pPr>
            <w:r w:rsidRPr="0010680F">
              <w:rPr>
                <w:color w:val="000000"/>
                <w:sz w:val="20"/>
              </w:rPr>
              <w:t xml:space="preserve">Доля в совокупном платеже на коммунальные услуги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6ACAF84" w14:textId="77777777" w:rsidR="0010680F" w:rsidRPr="0010680F" w:rsidRDefault="0010680F" w:rsidP="0010680F">
            <w:pPr>
              <w:jc w:val="center"/>
              <w:rPr>
                <w:color w:val="000000"/>
                <w:sz w:val="20"/>
              </w:rPr>
            </w:pPr>
            <w:r w:rsidRPr="0010680F">
              <w:rPr>
                <w:color w:val="000000"/>
                <w:sz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D63398" w14:textId="77777777" w:rsidR="0010680F" w:rsidRPr="0010680F" w:rsidRDefault="0010680F" w:rsidP="0010680F">
            <w:pPr>
              <w:jc w:val="center"/>
              <w:rPr>
                <w:color w:val="000000"/>
                <w:sz w:val="20"/>
              </w:rPr>
            </w:pPr>
            <w:r w:rsidRPr="0010680F">
              <w:rPr>
                <w:color w:val="000000"/>
                <w:sz w:val="20"/>
              </w:rPr>
              <w:t>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986237C" w14:textId="77777777" w:rsidR="0010680F" w:rsidRPr="0010680F" w:rsidRDefault="0010680F" w:rsidP="0010680F">
            <w:pPr>
              <w:jc w:val="center"/>
              <w:rPr>
                <w:color w:val="000000"/>
                <w:sz w:val="20"/>
              </w:rPr>
            </w:pPr>
            <w:r w:rsidRPr="0010680F">
              <w:rPr>
                <w:color w:val="000000"/>
                <w:sz w:val="20"/>
              </w:rPr>
              <w:t>0,80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0C4102" w14:textId="77777777" w:rsidR="0010680F" w:rsidRPr="0010680F" w:rsidRDefault="0010680F" w:rsidP="0010680F">
            <w:pPr>
              <w:jc w:val="center"/>
              <w:rPr>
                <w:color w:val="000000"/>
                <w:sz w:val="20"/>
              </w:rPr>
            </w:pPr>
            <w:r w:rsidRPr="0010680F">
              <w:rPr>
                <w:color w:val="000000"/>
                <w:sz w:val="20"/>
              </w:rPr>
              <w:t>0,81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326D853" w14:textId="77777777" w:rsidR="0010680F" w:rsidRPr="0010680F" w:rsidRDefault="0010680F" w:rsidP="0010680F">
            <w:pPr>
              <w:jc w:val="center"/>
              <w:rPr>
                <w:color w:val="000000"/>
                <w:sz w:val="20"/>
              </w:rPr>
            </w:pPr>
            <w:r w:rsidRPr="0010680F">
              <w:rPr>
                <w:color w:val="000000"/>
                <w:sz w:val="20"/>
              </w:rPr>
              <w:t>0,82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4459F87" w14:textId="77777777" w:rsidR="0010680F" w:rsidRPr="0010680F" w:rsidRDefault="0010680F" w:rsidP="0010680F">
            <w:pPr>
              <w:jc w:val="center"/>
              <w:rPr>
                <w:color w:val="000000"/>
                <w:sz w:val="20"/>
              </w:rPr>
            </w:pPr>
            <w:r w:rsidRPr="0010680F">
              <w:rPr>
                <w:color w:val="000000"/>
                <w:sz w:val="20"/>
              </w:rPr>
              <w:t>0,82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E05BA70" w14:textId="77777777" w:rsidR="0010680F" w:rsidRPr="0010680F" w:rsidRDefault="0010680F" w:rsidP="0010680F">
            <w:pPr>
              <w:jc w:val="center"/>
              <w:rPr>
                <w:color w:val="000000"/>
                <w:sz w:val="20"/>
              </w:rPr>
            </w:pPr>
            <w:r w:rsidRPr="0010680F">
              <w:rPr>
                <w:color w:val="000000"/>
                <w:sz w:val="20"/>
              </w:rPr>
              <w:t>0,83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CCE1D99" w14:textId="77777777" w:rsidR="0010680F" w:rsidRPr="0010680F" w:rsidRDefault="0010680F" w:rsidP="0010680F">
            <w:pPr>
              <w:jc w:val="center"/>
              <w:rPr>
                <w:color w:val="000000"/>
                <w:sz w:val="20"/>
              </w:rPr>
            </w:pPr>
            <w:r w:rsidRPr="0010680F">
              <w:rPr>
                <w:color w:val="000000"/>
                <w:sz w:val="20"/>
              </w:rPr>
              <w:t>0,84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A525849" w14:textId="77777777" w:rsidR="0010680F" w:rsidRPr="0010680F" w:rsidRDefault="0010680F" w:rsidP="0010680F">
            <w:pPr>
              <w:jc w:val="center"/>
              <w:rPr>
                <w:color w:val="000000"/>
                <w:sz w:val="20"/>
              </w:rPr>
            </w:pPr>
            <w:r w:rsidRPr="0010680F">
              <w:rPr>
                <w:color w:val="000000"/>
                <w:sz w:val="20"/>
              </w:rPr>
              <w:t>0,85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411E353" w14:textId="77777777" w:rsidR="0010680F" w:rsidRPr="0010680F" w:rsidRDefault="0010680F" w:rsidP="0010680F">
            <w:pPr>
              <w:jc w:val="center"/>
              <w:rPr>
                <w:color w:val="000000"/>
                <w:sz w:val="20"/>
              </w:rPr>
            </w:pPr>
            <w:r w:rsidRPr="0010680F">
              <w:rPr>
                <w:color w:val="000000"/>
                <w:sz w:val="20"/>
              </w:rPr>
              <w:t>0,86</w:t>
            </w:r>
          </w:p>
        </w:tc>
      </w:tr>
      <w:tr w:rsidR="0010680F" w:rsidRPr="0010680F" w14:paraId="47701F02" w14:textId="77777777" w:rsidTr="00706628">
        <w:trPr>
          <w:trHeight w:val="300"/>
          <w:jc w:val="center"/>
        </w:trPr>
        <w:tc>
          <w:tcPr>
            <w:tcW w:w="4343" w:type="dxa"/>
            <w:tcBorders>
              <w:top w:val="nil"/>
              <w:left w:val="nil"/>
              <w:bottom w:val="single" w:sz="4" w:space="0" w:color="auto"/>
              <w:right w:val="nil"/>
            </w:tcBorders>
            <w:shd w:val="clear" w:color="auto" w:fill="auto"/>
            <w:vAlign w:val="center"/>
            <w:hideMark/>
          </w:tcPr>
          <w:p w14:paraId="6BEE1326" w14:textId="77777777" w:rsidR="0010680F" w:rsidRPr="0010680F" w:rsidRDefault="0010680F" w:rsidP="0010680F">
            <w:pPr>
              <w:rPr>
                <w:color w:val="000000"/>
                <w:sz w:val="20"/>
              </w:rPr>
            </w:pPr>
            <w:r w:rsidRPr="0010680F">
              <w:rPr>
                <w:color w:val="000000"/>
                <w:sz w:val="20"/>
              </w:rPr>
              <w:t> </w:t>
            </w:r>
          </w:p>
        </w:tc>
        <w:tc>
          <w:tcPr>
            <w:tcW w:w="880" w:type="dxa"/>
            <w:tcBorders>
              <w:top w:val="nil"/>
              <w:left w:val="nil"/>
              <w:bottom w:val="single" w:sz="4" w:space="0" w:color="auto"/>
              <w:right w:val="nil"/>
            </w:tcBorders>
            <w:shd w:val="clear" w:color="auto" w:fill="auto"/>
            <w:noWrap/>
            <w:vAlign w:val="center"/>
            <w:hideMark/>
          </w:tcPr>
          <w:p w14:paraId="2761806F" w14:textId="77777777" w:rsidR="0010680F" w:rsidRPr="0010680F" w:rsidRDefault="0010680F" w:rsidP="0010680F">
            <w:pPr>
              <w:jc w:val="center"/>
              <w:rPr>
                <w:color w:val="000000"/>
                <w:sz w:val="20"/>
              </w:rPr>
            </w:pPr>
            <w:r w:rsidRPr="0010680F">
              <w:rPr>
                <w:color w:val="000000"/>
                <w:sz w:val="20"/>
              </w:rPr>
              <w:t> </w:t>
            </w:r>
          </w:p>
        </w:tc>
        <w:tc>
          <w:tcPr>
            <w:tcW w:w="1180" w:type="dxa"/>
            <w:tcBorders>
              <w:top w:val="nil"/>
              <w:left w:val="nil"/>
              <w:bottom w:val="single" w:sz="4" w:space="0" w:color="auto"/>
              <w:right w:val="nil"/>
            </w:tcBorders>
            <w:shd w:val="clear" w:color="auto" w:fill="auto"/>
            <w:noWrap/>
            <w:vAlign w:val="center"/>
            <w:hideMark/>
          </w:tcPr>
          <w:p w14:paraId="04F7017B" w14:textId="77777777" w:rsidR="0010680F" w:rsidRDefault="0010680F" w:rsidP="0010680F">
            <w:pPr>
              <w:jc w:val="center"/>
              <w:rPr>
                <w:color w:val="000000"/>
                <w:sz w:val="20"/>
              </w:rPr>
            </w:pPr>
            <w:r w:rsidRPr="0010680F">
              <w:rPr>
                <w:color w:val="000000"/>
                <w:sz w:val="20"/>
              </w:rPr>
              <w:t> </w:t>
            </w:r>
          </w:p>
          <w:p w14:paraId="12A875C3" w14:textId="77777777" w:rsidR="00706628" w:rsidRDefault="00706628" w:rsidP="0010680F">
            <w:pPr>
              <w:jc w:val="center"/>
              <w:rPr>
                <w:color w:val="000000"/>
                <w:sz w:val="20"/>
              </w:rPr>
            </w:pPr>
          </w:p>
          <w:p w14:paraId="04567334" w14:textId="77777777" w:rsidR="00706628" w:rsidRDefault="00706628" w:rsidP="0010680F">
            <w:pPr>
              <w:jc w:val="center"/>
              <w:rPr>
                <w:color w:val="000000"/>
                <w:sz w:val="20"/>
              </w:rPr>
            </w:pPr>
          </w:p>
          <w:p w14:paraId="6288DDE4" w14:textId="63BA7CE6" w:rsidR="00706628" w:rsidRPr="0010680F" w:rsidRDefault="00706628" w:rsidP="0010680F">
            <w:pPr>
              <w:jc w:val="center"/>
              <w:rPr>
                <w:color w:val="000000"/>
                <w:sz w:val="20"/>
              </w:rPr>
            </w:pPr>
          </w:p>
        </w:tc>
        <w:tc>
          <w:tcPr>
            <w:tcW w:w="1020" w:type="dxa"/>
            <w:tcBorders>
              <w:top w:val="nil"/>
              <w:left w:val="nil"/>
              <w:bottom w:val="single" w:sz="4" w:space="0" w:color="auto"/>
              <w:right w:val="nil"/>
            </w:tcBorders>
            <w:shd w:val="clear" w:color="auto" w:fill="auto"/>
            <w:noWrap/>
            <w:vAlign w:val="center"/>
            <w:hideMark/>
          </w:tcPr>
          <w:p w14:paraId="37B55D2E" w14:textId="77777777" w:rsidR="0010680F" w:rsidRPr="0010680F" w:rsidRDefault="0010680F" w:rsidP="0010680F">
            <w:pPr>
              <w:jc w:val="center"/>
              <w:rPr>
                <w:color w:val="000000"/>
                <w:sz w:val="20"/>
              </w:rPr>
            </w:pPr>
            <w:r w:rsidRPr="0010680F">
              <w:rPr>
                <w:color w:val="000000"/>
                <w:sz w:val="20"/>
              </w:rPr>
              <w:lastRenderedPageBreak/>
              <w:t> </w:t>
            </w:r>
          </w:p>
        </w:tc>
        <w:tc>
          <w:tcPr>
            <w:tcW w:w="1020" w:type="dxa"/>
            <w:tcBorders>
              <w:top w:val="nil"/>
              <w:left w:val="nil"/>
              <w:bottom w:val="single" w:sz="4" w:space="0" w:color="auto"/>
              <w:right w:val="nil"/>
            </w:tcBorders>
            <w:shd w:val="clear" w:color="auto" w:fill="auto"/>
            <w:noWrap/>
            <w:vAlign w:val="center"/>
            <w:hideMark/>
          </w:tcPr>
          <w:p w14:paraId="43C47006" w14:textId="77777777" w:rsidR="0010680F" w:rsidRPr="0010680F" w:rsidRDefault="0010680F" w:rsidP="0010680F">
            <w:pPr>
              <w:jc w:val="center"/>
              <w:rPr>
                <w:color w:val="000000"/>
                <w:sz w:val="20"/>
              </w:rPr>
            </w:pPr>
            <w:r w:rsidRPr="0010680F">
              <w:rPr>
                <w:color w:val="000000"/>
                <w:sz w:val="20"/>
              </w:rPr>
              <w:t> </w:t>
            </w:r>
          </w:p>
        </w:tc>
        <w:tc>
          <w:tcPr>
            <w:tcW w:w="1020" w:type="dxa"/>
            <w:tcBorders>
              <w:top w:val="nil"/>
              <w:left w:val="nil"/>
              <w:bottom w:val="single" w:sz="4" w:space="0" w:color="auto"/>
              <w:right w:val="nil"/>
            </w:tcBorders>
            <w:shd w:val="clear" w:color="auto" w:fill="auto"/>
            <w:noWrap/>
            <w:vAlign w:val="center"/>
            <w:hideMark/>
          </w:tcPr>
          <w:p w14:paraId="620A6680" w14:textId="77777777" w:rsidR="0010680F" w:rsidRPr="0010680F" w:rsidRDefault="0010680F" w:rsidP="0010680F">
            <w:pPr>
              <w:jc w:val="center"/>
              <w:rPr>
                <w:color w:val="000000"/>
                <w:sz w:val="20"/>
              </w:rPr>
            </w:pPr>
            <w:r w:rsidRPr="0010680F">
              <w:rPr>
                <w:color w:val="000000"/>
                <w:sz w:val="20"/>
              </w:rPr>
              <w:t> </w:t>
            </w:r>
          </w:p>
        </w:tc>
        <w:tc>
          <w:tcPr>
            <w:tcW w:w="1020" w:type="dxa"/>
            <w:tcBorders>
              <w:top w:val="nil"/>
              <w:left w:val="nil"/>
              <w:bottom w:val="single" w:sz="4" w:space="0" w:color="auto"/>
              <w:right w:val="nil"/>
            </w:tcBorders>
            <w:shd w:val="clear" w:color="auto" w:fill="auto"/>
            <w:noWrap/>
            <w:vAlign w:val="center"/>
            <w:hideMark/>
          </w:tcPr>
          <w:p w14:paraId="440B31EA" w14:textId="77777777" w:rsidR="0010680F" w:rsidRPr="0010680F" w:rsidRDefault="0010680F" w:rsidP="0010680F">
            <w:pPr>
              <w:jc w:val="center"/>
              <w:rPr>
                <w:color w:val="000000"/>
                <w:sz w:val="20"/>
              </w:rPr>
            </w:pPr>
            <w:r w:rsidRPr="0010680F">
              <w:rPr>
                <w:color w:val="000000"/>
                <w:sz w:val="20"/>
              </w:rPr>
              <w:t> </w:t>
            </w:r>
          </w:p>
        </w:tc>
        <w:tc>
          <w:tcPr>
            <w:tcW w:w="1000" w:type="dxa"/>
            <w:tcBorders>
              <w:top w:val="nil"/>
              <w:left w:val="nil"/>
              <w:bottom w:val="single" w:sz="4" w:space="0" w:color="auto"/>
              <w:right w:val="nil"/>
            </w:tcBorders>
            <w:shd w:val="clear" w:color="auto" w:fill="auto"/>
            <w:noWrap/>
            <w:vAlign w:val="center"/>
            <w:hideMark/>
          </w:tcPr>
          <w:p w14:paraId="7C86A9AF" w14:textId="77777777" w:rsidR="0010680F" w:rsidRPr="0010680F" w:rsidRDefault="0010680F" w:rsidP="0010680F">
            <w:pPr>
              <w:jc w:val="center"/>
              <w:rPr>
                <w:color w:val="000000"/>
                <w:sz w:val="20"/>
              </w:rPr>
            </w:pPr>
            <w:r w:rsidRPr="0010680F">
              <w:rPr>
                <w:color w:val="000000"/>
                <w:sz w:val="20"/>
              </w:rPr>
              <w:t> </w:t>
            </w:r>
          </w:p>
        </w:tc>
        <w:tc>
          <w:tcPr>
            <w:tcW w:w="1120" w:type="dxa"/>
            <w:tcBorders>
              <w:top w:val="nil"/>
              <w:left w:val="nil"/>
              <w:bottom w:val="single" w:sz="4" w:space="0" w:color="auto"/>
              <w:right w:val="nil"/>
            </w:tcBorders>
            <w:shd w:val="clear" w:color="auto" w:fill="auto"/>
            <w:noWrap/>
            <w:vAlign w:val="center"/>
            <w:hideMark/>
          </w:tcPr>
          <w:p w14:paraId="552889F2" w14:textId="77777777" w:rsidR="0010680F" w:rsidRPr="0010680F" w:rsidRDefault="0010680F" w:rsidP="0010680F">
            <w:pPr>
              <w:jc w:val="center"/>
              <w:rPr>
                <w:color w:val="000000"/>
                <w:sz w:val="20"/>
              </w:rPr>
            </w:pPr>
            <w:r w:rsidRPr="0010680F">
              <w:rPr>
                <w:color w:val="000000"/>
                <w:sz w:val="20"/>
              </w:rPr>
              <w:t> </w:t>
            </w:r>
          </w:p>
        </w:tc>
        <w:tc>
          <w:tcPr>
            <w:tcW w:w="1120" w:type="dxa"/>
            <w:tcBorders>
              <w:top w:val="nil"/>
              <w:left w:val="nil"/>
              <w:bottom w:val="single" w:sz="4" w:space="0" w:color="auto"/>
              <w:right w:val="nil"/>
            </w:tcBorders>
            <w:shd w:val="clear" w:color="auto" w:fill="auto"/>
            <w:noWrap/>
            <w:vAlign w:val="center"/>
            <w:hideMark/>
          </w:tcPr>
          <w:p w14:paraId="0F40EDFF" w14:textId="77777777" w:rsidR="0010680F" w:rsidRPr="0010680F" w:rsidRDefault="0010680F" w:rsidP="0010680F">
            <w:pPr>
              <w:jc w:val="center"/>
              <w:rPr>
                <w:color w:val="000000"/>
                <w:sz w:val="20"/>
              </w:rPr>
            </w:pPr>
            <w:r w:rsidRPr="0010680F">
              <w:rPr>
                <w:color w:val="000000"/>
                <w:sz w:val="20"/>
              </w:rPr>
              <w:t> </w:t>
            </w:r>
          </w:p>
        </w:tc>
        <w:tc>
          <w:tcPr>
            <w:tcW w:w="1040" w:type="dxa"/>
            <w:tcBorders>
              <w:top w:val="nil"/>
              <w:left w:val="nil"/>
              <w:bottom w:val="single" w:sz="4" w:space="0" w:color="auto"/>
              <w:right w:val="nil"/>
            </w:tcBorders>
            <w:shd w:val="clear" w:color="auto" w:fill="auto"/>
            <w:noWrap/>
            <w:vAlign w:val="center"/>
            <w:hideMark/>
          </w:tcPr>
          <w:p w14:paraId="48F70463" w14:textId="77777777" w:rsidR="0010680F" w:rsidRPr="0010680F" w:rsidRDefault="0010680F" w:rsidP="0010680F">
            <w:pPr>
              <w:jc w:val="center"/>
              <w:rPr>
                <w:color w:val="000000"/>
                <w:sz w:val="20"/>
              </w:rPr>
            </w:pPr>
            <w:r w:rsidRPr="0010680F">
              <w:rPr>
                <w:color w:val="000000"/>
                <w:sz w:val="20"/>
              </w:rPr>
              <w:t> </w:t>
            </w:r>
          </w:p>
        </w:tc>
      </w:tr>
      <w:tr w:rsidR="0010680F" w:rsidRPr="0010680F" w14:paraId="6267469D" w14:textId="77777777" w:rsidTr="00706628">
        <w:trPr>
          <w:trHeight w:val="300"/>
          <w:jc w:val="center"/>
        </w:trPr>
        <w:tc>
          <w:tcPr>
            <w:tcW w:w="1476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6FC9" w14:textId="77777777" w:rsidR="0010680F" w:rsidRPr="00EA08C5" w:rsidRDefault="0010680F" w:rsidP="0010680F">
            <w:pPr>
              <w:jc w:val="center"/>
              <w:rPr>
                <w:b/>
                <w:bCs/>
                <w:color w:val="000000"/>
                <w:sz w:val="22"/>
                <w:szCs w:val="22"/>
              </w:rPr>
            </w:pPr>
            <w:r w:rsidRPr="00EA08C5">
              <w:rPr>
                <w:b/>
                <w:bCs/>
                <w:color w:val="000000"/>
                <w:sz w:val="22"/>
                <w:szCs w:val="22"/>
              </w:rPr>
              <w:lastRenderedPageBreak/>
              <w:t>Таблица 16.1-1. Итоговый расчет прогнозного совокупного платежа населения МО  на коммунальные ресурсы</w:t>
            </w:r>
          </w:p>
        </w:tc>
      </w:tr>
      <w:tr w:rsidR="0010680F" w:rsidRPr="0010680F" w14:paraId="3FB3DD7A" w14:textId="77777777" w:rsidTr="00706628">
        <w:trPr>
          <w:trHeight w:val="300"/>
          <w:jc w:val="center"/>
        </w:trPr>
        <w:tc>
          <w:tcPr>
            <w:tcW w:w="4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CD1A6" w14:textId="77777777" w:rsidR="0010680F" w:rsidRPr="0010680F" w:rsidRDefault="0010680F" w:rsidP="0010680F">
            <w:pPr>
              <w:jc w:val="center"/>
              <w:rPr>
                <w:color w:val="000000"/>
                <w:sz w:val="20"/>
              </w:rPr>
            </w:pPr>
            <w:r w:rsidRPr="0010680F">
              <w:rPr>
                <w:color w:val="000000"/>
                <w:sz w:val="20"/>
              </w:rPr>
              <w:t>Показатель</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9444" w14:textId="77777777" w:rsidR="0010680F" w:rsidRPr="0010680F" w:rsidRDefault="0010680F" w:rsidP="0010680F">
            <w:pPr>
              <w:jc w:val="center"/>
              <w:rPr>
                <w:color w:val="000000"/>
                <w:sz w:val="20"/>
              </w:rPr>
            </w:pPr>
            <w:r w:rsidRPr="0010680F">
              <w:rPr>
                <w:color w:val="000000"/>
                <w:sz w:val="20"/>
              </w:rPr>
              <w:t>ед</w:t>
            </w:r>
            <w:proofErr w:type="gramStart"/>
            <w:r w:rsidRPr="0010680F">
              <w:rPr>
                <w:color w:val="000000"/>
                <w:sz w:val="20"/>
              </w:rPr>
              <w:t>.и</w:t>
            </w:r>
            <w:proofErr w:type="gramEnd"/>
            <w:r w:rsidRPr="0010680F">
              <w:rPr>
                <w:color w:val="000000"/>
                <w:sz w:val="20"/>
              </w:rPr>
              <w:t>зм</w:t>
            </w:r>
          </w:p>
        </w:tc>
        <w:tc>
          <w:tcPr>
            <w:tcW w:w="954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4EBA8B4" w14:textId="77777777" w:rsidR="0010680F" w:rsidRPr="0010680F" w:rsidRDefault="0010680F" w:rsidP="0010680F">
            <w:pPr>
              <w:jc w:val="center"/>
              <w:rPr>
                <w:color w:val="000000"/>
                <w:sz w:val="20"/>
              </w:rPr>
            </w:pPr>
            <w:r w:rsidRPr="0010680F">
              <w:rPr>
                <w:color w:val="000000"/>
                <w:sz w:val="20"/>
              </w:rPr>
              <w:t>Период</w:t>
            </w:r>
          </w:p>
        </w:tc>
      </w:tr>
      <w:tr w:rsidR="0010680F" w:rsidRPr="0010680F" w14:paraId="47D6A0FD" w14:textId="77777777" w:rsidTr="00706628">
        <w:trPr>
          <w:trHeight w:val="300"/>
          <w:jc w:val="center"/>
        </w:trPr>
        <w:tc>
          <w:tcPr>
            <w:tcW w:w="4343" w:type="dxa"/>
            <w:vMerge/>
            <w:tcBorders>
              <w:top w:val="single" w:sz="4" w:space="0" w:color="auto"/>
              <w:left w:val="single" w:sz="4" w:space="0" w:color="auto"/>
              <w:bottom w:val="single" w:sz="4" w:space="0" w:color="auto"/>
              <w:right w:val="single" w:sz="4" w:space="0" w:color="auto"/>
            </w:tcBorders>
            <w:vAlign w:val="center"/>
            <w:hideMark/>
          </w:tcPr>
          <w:p w14:paraId="72447439" w14:textId="77777777" w:rsidR="0010680F" w:rsidRPr="0010680F" w:rsidRDefault="0010680F" w:rsidP="0010680F">
            <w:pPr>
              <w:rPr>
                <w:color w:val="000000"/>
                <w:sz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72BA5EB" w14:textId="77777777" w:rsidR="0010680F" w:rsidRPr="0010680F" w:rsidRDefault="0010680F" w:rsidP="0010680F">
            <w:pPr>
              <w:rPr>
                <w:color w:val="000000"/>
                <w:sz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08901E8" w14:textId="77777777" w:rsidR="0010680F" w:rsidRPr="0010680F" w:rsidRDefault="0010680F" w:rsidP="0010680F">
            <w:pPr>
              <w:jc w:val="center"/>
              <w:rPr>
                <w:color w:val="000000"/>
                <w:sz w:val="20"/>
              </w:rPr>
            </w:pPr>
            <w:r w:rsidRPr="0010680F">
              <w:rPr>
                <w:color w:val="000000"/>
                <w:sz w:val="20"/>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31B23CE" w14:textId="77777777" w:rsidR="0010680F" w:rsidRPr="0010680F" w:rsidRDefault="0010680F" w:rsidP="0010680F">
            <w:pPr>
              <w:jc w:val="center"/>
              <w:rPr>
                <w:color w:val="000000"/>
                <w:sz w:val="20"/>
              </w:rPr>
            </w:pPr>
            <w:r w:rsidRPr="0010680F">
              <w:rPr>
                <w:color w:val="000000"/>
                <w:sz w:val="20"/>
              </w:rPr>
              <w:t>2024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3397FDC" w14:textId="77777777" w:rsidR="0010680F" w:rsidRPr="0010680F" w:rsidRDefault="0010680F" w:rsidP="0010680F">
            <w:pPr>
              <w:jc w:val="center"/>
              <w:rPr>
                <w:color w:val="000000"/>
                <w:sz w:val="20"/>
              </w:rPr>
            </w:pPr>
            <w:r w:rsidRPr="0010680F">
              <w:rPr>
                <w:color w:val="000000"/>
                <w:sz w:val="20"/>
              </w:rPr>
              <w:t>2025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FEAF595" w14:textId="77777777" w:rsidR="0010680F" w:rsidRPr="0010680F" w:rsidRDefault="0010680F" w:rsidP="0010680F">
            <w:pPr>
              <w:jc w:val="center"/>
              <w:rPr>
                <w:color w:val="000000"/>
                <w:sz w:val="20"/>
              </w:rPr>
            </w:pPr>
            <w:r w:rsidRPr="0010680F">
              <w:rPr>
                <w:color w:val="000000"/>
                <w:sz w:val="20"/>
              </w:rPr>
              <w:t>2026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3DC4D17" w14:textId="77777777" w:rsidR="0010680F" w:rsidRPr="0010680F" w:rsidRDefault="0010680F" w:rsidP="0010680F">
            <w:pPr>
              <w:jc w:val="center"/>
              <w:rPr>
                <w:color w:val="000000"/>
                <w:sz w:val="20"/>
              </w:rPr>
            </w:pPr>
            <w:r w:rsidRPr="0010680F">
              <w:rPr>
                <w:color w:val="000000"/>
                <w:sz w:val="20"/>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5863DC7" w14:textId="77777777" w:rsidR="0010680F" w:rsidRPr="0010680F" w:rsidRDefault="0010680F" w:rsidP="0010680F">
            <w:pPr>
              <w:jc w:val="center"/>
              <w:rPr>
                <w:color w:val="000000"/>
                <w:sz w:val="20"/>
              </w:rPr>
            </w:pPr>
            <w:r w:rsidRPr="0010680F">
              <w:rPr>
                <w:color w:val="000000"/>
                <w:sz w:val="20"/>
              </w:rPr>
              <w:t>2028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9FCCDA4" w14:textId="77777777" w:rsidR="0010680F" w:rsidRPr="0010680F" w:rsidRDefault="0010680F" w:rsidP="0010680F">
            <w:pPr>
              <w:jc w:val="center"/>
              <w:rPr>
                <w:color w:val="000000"/>
                <w:sz w:val="20"/>
              </w:rPr>
            </w:pPr>
            <w:r w:rsidRPr="0010680F">
              <w:rPr>
                <w:color w:val="000000"/>
                <w:sz w:val="20"/>
              </w:rPr>
              <w:t>2029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269D7F6" w14:textId="77777777" w:rsidR="0010680F" w:rsidRPr="0010680F" w:rsidRDefault="0010680F" w:rsidP="0010680F">
            <w:pPr>
              <w:jc w:val="center"/>
              <w:rPr>
                <w:color w:val="000000"/>
                <w:sz w:val="20"/>
              </w:rPr>
            </w:pPr>
            <w:r w:rsidRPr="0010680F">
              <w:rPr>
                <w:color w:val="000000"/>
                <w:sz w:val="20"/>
              </w:rPr>
              <w:t>2030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18EA181" w14:textId="77777777" w:rsidR="0010680F" w:rsidRPr="0010680F" w:rsidRDefault="0010680F" w:rsidP="0010680F">
            <w:pPr>
              <w:jc w:val="center"/>
              <w:rPr>
                <w:color w:val="000000"/>
                <w:sz w:val="20"/>
              </w:rPr>
            </w:pPr>
            <w:r w:rsidRPr="0010680F">
              <w:rPr>
                <w:color w:val="000000"/>
                <w:sz w:val="20"/>
              </w:rPr>
              <w:t>2031</w:t>
            </w:r>
          </w:p>
        </w:tc>
      </w:tr>
      <w:tr w:rsidR="0010680F" w:rsidRPr="0010680F" w14:paraId="3B9E06F4" w14:textId="77777777" w:rsidTr="00706628">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F39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ХВС</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38E9322"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FAF658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85,8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6D7C923"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91,3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F4C014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97,3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1DAF303"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103,6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7A9A6A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110,3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26B82C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117,5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185D16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125,1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5BF61F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133,3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A1D2841"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141,9</w:t>
            </w:r>
          </w:p>
        </w:tc>
      </w:tr>
      <w:tr w:rsidR="0010680F" w:rsidRPr="0010680F" w14:paraId="7A494392" w14:textId="77777777" w:rsidTr="00706628">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811A"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 xml:space="preserve">Электроснабжение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1CEA0B5"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EF8069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317,8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208EBC"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330,4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810CCF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343,6</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794E825"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357,4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69A8BEF"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371,7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21F74E61"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386,5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786B123"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402,0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54653A5"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418,1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603C92B"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434,8</w:t>
            </w:r>
          </w:p>
        </w:tc>
      </w:tr>
      <w:tr w:rsidR="0010680F" w:rsidRPr="0010680F" w14:paraId="7325604E" w14:textId="77777777" w:rsidTr="00706628">
        <w:trPr>
          <w:trHeight w:val="300"/>
          <w:jc w:val="center"/>
        </w:trPr>
        <w:tc>
          <w:tcPr>
            <w:tcW w:w="4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226C8"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Газоснабжение</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886B27B"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279DAC6"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500,7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7CA995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500,8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269C6B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EFA57F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500,9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50C8833"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CD1E997"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BFB1042"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9AB9BFB"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501,2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78BA427"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501,3</w:t>
            </w:r>
          </w:p>
        </w:tc>
      </w:tr>
      <w:tr w:rsidR="0010680F" w:rsidRPr="0010680F" w14:paraId="197D5DC7" w14:textId="77777777" w:rsidTr="00706628">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7BEC7F0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ТКО</w:t>
            </w:r>
          </w:p>
        </w:tc>
        <w:tc>
          <w:tcPr>
            <w:tcW w:w="880" w:type="dxa"/>
            <w:tcBorders>
              <w:top w:val="nil"/>
              <w:left w:val="nil"/>
              <w:bottom w:val="single" w:sz="4" w:space="0" w:color="auto"/>
              <w:right w:val="single" w:sz="4" w:space="0" w:color="auto"/>
            </w:tcBorders>
            <w:shd w:val="clear" w:color="auto" w:fill="auto"/>
            <w:noWrap/>
            <w:vAlign w:val="center"/>
            <w:hideMark/>
          </w:tcPr>
          <w:p w14:paraId="3AD12E24"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05E400C2"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104,5</w:t>
            </w:r>
          </w:p>
        </w:tc>
        <w:tc>
          <w:tcPr>
            <w:tcW w:w="1020" w:type="dxa"/>
            <w:tcBorders>
              <w:top w:val="nil"/>
              <w:left w:val="nil"/>
              <w:bottom w:val="single" w:sz="4" w:space="0" w:color="auto"/>
              <w:right w:val="single" w:sz="4" w:space="0" w:color="auto"/>
            </w:tcBorders>
            <w:shd w:val="clear" w:color="auto" w:fill="auto"/>
            <w:noWrap/>
            <w:vAlign w:val="center"/>
            <w:hideMark/>
          </w:tcPr>
          <w:p w14:paraId="16FDD89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109,8</w:t>
            </w:r>
          </w:p>
        </w:tc>
        <w:tc>
          <w:tcPr>
            <w:tcW w:w="1020" w:type="dxa"/>
            <w:tcBorders>
              <w:top w:val="nil"/>
              <w:left w:val="nil"/>
              <w:bottom w:val="single" w:sz="4" w:space="0" w:color="auto"/>
              <w:right w:val="single" w:sz="4" w:space="0" w:color="auto"/>
            </w:tcBorders>
            <w:shd w:val="clear" w:color="auto" w:fill="auto"/>
            <w:noWrap/>
            <w:vAlign w:val="center"/>
            <w:hideMark/>
          </w:tcPr>
          <w:p w14:paraId="236BB31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114,2</w:t>
            </w:r>
          </w:p>
        </w:tc>
        <w:tc>
          <w:tcPr>
            <w:tcW w:w="1020" w:type="dxa"/>
            <w:tcBorders>
              <w:top w:val="nil"/>
              <w:left w:val="nil"/>
              <w:bottom w:val="single" w:sz="4" w:space="0" w:color="auto"/>
              <w:right w:val="single" w:sz="4" w:space="0" w:color="auto"/>
            </w:tcBorders>
            <w:shd w:val="clear" w:color="auto" w:fill="auto"/>
            <w:noWrap/>
            <w:vAlign w:val="center"/>
            <w:hideMark/>
          </w:tcPr>
          <w:p w14:paraId="75C31C3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118,8</w:t>
            </w:r>
          </w:p>
        </w:tc>
        <w:tc>
          <w:tcPr>
            <w:tcW w:w="1020" w:type="dxa"/>
            <w:tcBorders>
              <w:top w:val="nil"/>
              <w:left w:val="nil"/>
              <w:bottom w:val="single" w:sz="4" w:space="0" w:color="auto"/>
              <w:right w:val="single" w:sz="4" w:space="0" w:color="auto"/>
            </w:tcBorders>
            <w:shd w:val="clear" w:color="auto" w:fill="auto"/>
            <w:noWrap/>
            <w:vAlign w:val="center"/>
            <w:hideMark/>
          </w:tcPr>
          <w:p w14:paraId="591EBBDA"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123,5</w:t>
            </w:r>
          </w:p>
        </w:tc>
        <w:tc>
          <w:tcPr>
            <w:tcW w:w="1000" w:type="dxa"/>
            <w:tcBorders>
              <w:top w:val="nil"/>
              <w:left w:val="nil"/>
              <w:bottom w:val="single" w:sz="4" w:space="0" w:color="auto"/>
              <w:right w:val="single" w:sz="4" w:space="0" w:color="auto"/>
            </w:tcBorders>
            <w:shd w:val="clear" w:color="auto" w:fill="auto"/>
            <w:noWrap/>
            <w:vAlign w:val="center"/>
            <w:hideMark/>
          </w:tcPr>
          <w:p w14:paraId="0B1991DC"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128,5</w:t>
            </w:r>
          </w:p>
        </w:tc>
        <w:tc>
          <w:tcPr>
            <w:tcW w:w="1120" w:type="dxa"/>
            <w:tcBorders>
              <w:top w:val="nil"/>
              <w:left w:val="nil"/>
              <w:bottom w:val="single" w:sz="4" w:space="0" w:color="auto"/>
              <w:right w:val="single" w:sz="4" w:space="0" w:color="auto"/>
            </w:tcBorders>
            <w:shd w:val="clear" w:color="auto" w:fill="auto"/>
            <w:noWrap/>
            <w:vAlign w:val="center"/>
            <w:hideMark/>
          </w:tcPr>
          <w:p w14:paraId="6EFD5B78"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133,6</w:t>
            </w:r>
          </w:p>
        </w:tc>
        <w:tc>
          <w:tcPr>
            <w:tcW w:w="1120" w:type="dxa"/>
            <w:tcBorders>
              <w:top w:val="nil"/>
              <w:left w:val="nil"/>
              <w:bottom w:val="single" w:sz="4" w:space="0" w:color="auto"/>
              <w:right w:val="single" w:sz="4" w:space="0" w:color="auto"/>
            </w:tcBorders>
            <w:shd w:val="clear" w:color="auto" w:fill="auto"/>
            <w:noWrap/>
            <w:vAlign w:val="center"/>
            <w:hideMark/>
          </w:tcPr>
          <w:p w14:paraId="08AAED6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139,0</w:t>
            </w:r>
          </w:p>
        </w:tc>
        <w:tc>
          <w:tcPr>
            <w:tcW w:w="1040" w:type="dxa"/>
            <w:tcBorders>
              <w:top w:val="nil"/>
              <w:left w:val="nil"/>
              <w:bottom w:val="single" w:sz="4" w:space="0" w:color="auto"/>
              <w:right w:val="single" w:sz="4" w:space="0" w:color="auto"/>
            </w:tcBorders>
            <w:shd w:val="clear" w:color="auto" w:fill="auto"/>
            <w:noWrap/>
            <w:vAlign w:val="center"/>
            <w:hideMark/>
          </w:tcPr>
          <w:p w14:paraId="2063388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144,5</w:t>
            </w:r>
          </w:p>
        </w:tc>
      </w:tr>
      <w:tr w:rsidR="0010680F" w:rsidRPr="0010680F" w14:paraId="1967A970" w14:textId="77777777" w:rsidTr="00706628">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79836BF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ТС</w:t>
            </w:r>
          </w:p>
        </w:tc>
        <w:tc>
          <w:tcPr>
            <w:tcW w:w="880" w:type="dxa"/>
            <w:tcBorders>
              <w:top w:val="nil"/>
              <w:left w:val="nil"/>
              <w:bottom w:val="single" w:sz="4" w:space="0" w:color="auto"/>
              <w:right w:val="single" w:sz="4" w:space="0" w:color="auto"/>
            </w:tcBorders>
            <w:shd w:val="clear" w:color="auto" w:fill="auto"/>
            <w:noWrap/>
            <w:vAlign w:val="center"/>
            <w:hideMark/>
          </w:tcPr>
          <w:p w14:paraId="41D2BAC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4C5527E8"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2349,0</w:t>
            </w:r>
          </w:p>
        </w:tc>
        <w:tc>
          <w:tcPr>
            <w:tcW w:w="1020" w:type="dxa"/>
            <w:tcBorders>
              <w:top w:val="nil"/>
              <w:left w:val="nil"/>
              <w:bottom w:val="single" w:sz="4" w:space="0" w:color="auto"/>
              <w:right w:val="single" w:sz="4" w:space="0" w:color="auto"/>
            </w:tcBorders>
            <w:shd w:val="clear" w:color="auto" w:fill="auto"/>
            <w:noWrap/>
            <w:vAlign w:val="center"/>
            <w:hideMark/>
          </w:tcPr>
          <w:p w14:paraId="79E8DC86"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2443,0</w:t>
            </w:r>
          </w:p>
        </w:tc>
        <w:tc>
          <w:tcPr>
            <w:tcW w:w="1020" w:type="dxa"/>
            <w:tcBorders>
              <w:top w:val="nil"/>
              <w:left w:val="nil"/>
              <w:bottom w:val="single" w:sz="4" w:space="0" w:color="auto"/>
              <w:right w:val="single" w:sz="4" w:space="0" w:color="auto"/>
            </w:tcBorders>
            <w:shd w:val="clear" w:color="auto" w:fill="auto"/>
            <w:noWrap/>
            <w:vAlign w:val="center"/>
            <w:hideMark/>
          </w:tcPr>
          <w:p w14:paraId="7560FA6F"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2540,7</w:t>
            </w:r>
          </w:p>
        </w:tc>
        <w:tc>
          <w:tcPr>
            <w:tcW w:w="1020" w:type="dxa"/>
            <w:tcBorders>
              <w:top w:val="nil"/>
              <w:left w:val="nil"/>
              <w:bottom w:val="single" w:sz="4" w:space="0" w:color="auto"/>
              <w:right w:val="single" w:sz="4" w:space="0" w:color="auto"/>
            </w:tcBorders>
            <w:shd w:val="clear" w:color="auto" w:fill="auto"/>
            <w:noWrap/>
            <w:vAlign w:val="center"/>
            <w:hideMark/>
          </w:tcPr>
          <w:p w14:paraId="24747AF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2642,3</w:t>
            </w:r>
          </w:p>
        </w:tc>
        <w:tc>
          <w:tcPr>
            <w:tcW w:w="1020" w:type="dxa"/>
            <w:tcBorders>
              <w:top w:val="nil"/>
              <w:left w:val="nil"/>
              <w:bottom w:val="single" w:sz="4" w:space="0" w:color="auto"/>
              <w:right w:val="single" w:sz="4" w:space="0" w:color="auto"/>
            </w:tcBorders>
            <w:shd w:val="clear" w:color="auto" w:fill="auto"/>
            <w:noWrap/>
            <w:vAlign w:val="center"/>
            <w:hideMark/>
          </w:tcPr>
          <w:p w14:paraId="239E65AB"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2748,0</w:t>
            </w:r>
          </w:p>
        </w:tc>
        <w:tc>
          <w:tcPr>
            <w:tcW w:w="1000" w:type="dxa"/>
            <w:tcBorders>
              <w:top w:val="nil"/>
              <w:left w:val="nil"/>
              <w:bottom w:val="single" w:sz="4" w:space="0" w:color="auto"/>
              <w:right w:val="single" w:sz="4" w:space="0" w:color="auto"/>
            </w:tcBorders>
            <w:shd w:val="clear" w:color="auto" w:fill="auto"/>
            <w:noWrap/>
            <w:vAlign w:val="center"/>
            <w:hideMark/>
          </w:tcPr>
          <w:p w14:paraId="0EAF2857"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2858,0</w:t>
            </w:r>
          </w:p>
        </w:tc>
        <w:tc>
          <w:tcPr>
            <w:tcW w:w="1120" w:type="dxa"/>
            <w:tcBorders>
              <w:top w:val="nil"/>
              <w:left w:val="nil"/>
              <w:bottom w:val="single" w:sz="4" w:space="0" w:color="auto"/>
              <w:right w:val="single" w:sz="4" w:space="0" w:color="auto"/>
            </w:tcBorders>
            <w:shd w:val="clear" w:color="auto" w:fill="auto"/>
            <w:noWrap/>
            <w:vAlign w:val="center"/>
            <w:hideMark/>
          </w:tcPr>
          <w:p w14:paraId="70AB559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2972,3</w:t>
            </w:r>
          </w:p>
        </w:tc>
        <w:tc>
          <w:tcPr>
            <w:tcW w:w="1120" w:type="dxa"/>
            <w:tcBorders>
              <w:top w:val="nil"/>
              <w:left w:val="nil"/>
              <w:bottom w:val="single" w:sz="4" w:space="0" w:color="auto"/>
              <w:right w:val="single" w:sz="4" w:space="0" w:color="auto"/>
            </w:tcBorders>
            <w:shd w:val="clear" w:color="auto" w:fill="auto"/>
            <w:noWrap/>
            <w:vAlign w:val="center"/>
            <w:hideMark/>
          </w:tcPr>
          <w:p w14:paraId="77FE6BD9"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3091,2</w:t>
            </w:r>
          </w:p>
        </w:tc>
        <w:tc>
          <w:tcPr>
            <w:tcW w:w="1040" w:type="dxa"/>
            <w:tcBorders>
              <w:top w:val="nil"/>
              <w:left w:val="nil"/>
              <w:bottom w:val="single" w:sz="4" w:space="0" w:color="auto"/>
              <w:right w:val="single" w:sz="4" w:space="0" w:color="auto"/>
            </w:tcBorders>
            <w:shd w:val="clear" w:color="auto" w:fill="auto"/>
            <w:noWrap/>
            <w:vAlign w:val="center"/>
            <w:hideMark/>
          </w:tcPr>
          <w:p w14:paraId="767C4B74"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3214,8</w:t>
            </w:r>
          </w:p>
        </w:tc>
      </w:tr>
      <w:tr w:rsidR="0010680F" w:rsidRPr="0010680F" w14:paraId="79B8DCD0" w14:textId="77777777" w:rsidTr="00706628">
        <w:trPr>
          <w:trHeight w:val="300"/>
          <w:jc w:val="center"/>
        </w:trPr>
        <w:tc>
          <w:tcPr>
            <w:tcW w:w="4343" w:type="dxa"/>
            <w:tcBorders>
              <w:top w:val="nil"/>
              <w:left w:val="single" w:sz="4" w:space="0" w:color="auto"/>
              <w:bottom w:val="single" w:sz="4" w:space="0" w:color="auto"/>
              <w:right w:val="single" w:sz="4" w:space="0" w:color="auto"/>
            </w:tcBorders>
            <w:shd w:val="clear" w:color="auto" w:fill="auto"/>
            <w:noWrap/>
            <w:vAlign w:val="center"/>
            <w:hideMark/>
          </w:tcPr>
          <w:p w14:paraId="38DBF0C0"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ВО</w:t>
            </w:r>
          </w:p>
        </w:tc>
        <w:tc>
          <w:tcPr>
            <w:tcW w:w="880" w:type="dxa"/>
            <w:tcBorders>
              <w:top w:val="nil"/>
              <w:left w:val="nil"/>
              <w:bottom w:val="single" w:sz="4" w:space="0" w:color="auto"/>
              <w:right w:val="single" w:sz="4" w:space="0" w:color="auto"/>
            </w:tcBorders>
            <w:shd w:val="clear" w:color="auto" w:fill="auto"/>
            <w:noWrap/>
            <w:vAlign w:val="center"/>
            <w:hideMark/>
          </w:tcPr>
          <w:p w14:paraId="68AFBF07"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руб</w:t>
            </w:r>
          </w:p>
        </w:tc>
        <w:tc>
          <w:tcPr>
            <w:tcW w:w="1180" w:type="dxa"/>
            <w:tcBorders>
              <w:top w:val="nil"/>
              <w:left w:val="nil"/>
              <w:bottom w:val="single" w:sz="4" w:space="0" w:color="auto"/>
              <w:right w:val="single" w:sz="4" w:space="0" w:color="auto"/>
            </w:tcBorders>
            <w:shd w:val="clear" w:color="auto" w:fill="auto"/>
            <w:noWrap/>
            <w:vAlign w:val="center"/>
            <w:hideMark/>
          </w:tcPr>
          <w:p w14:paraId="3940621C"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313,4</w:t>
            </w:r>
          </w:p>
        </w:tc>
        <w:tc>
          <w:tcPr>
            <w:tcW w:w="1020" w:type="dxa"/>
            <w:tcBorders>
              <w:top w:val="nil"/>
              <w:left w:val="nil"/>
              <w:bottom w:val="single" w:sz="4" w:space="0" w:color="auto"/>
              <w:right w:val="single" w:sz="4" w:space="0" w:color="auto"/>
            </w:tcBorders>
            <w:shd w:val="clear" w:color="auto" w:fill="auto"/>
            <w:noWrap/>
            <w:vAlign w:val="center"/>
            <w:hideMark/>
          </w:tcPr>
          <w:p w14:paraId="76009B98"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332,2</w:t>
            </w:r>
          </w:p>
        </w:tc>
        <w:tc>
          <w:tcPr>
            <w:tcW w:w="1020" w:type="dxa"/>
            <w:tcBorders>
              <w:top w:val="nil"/>
              <w:left w:val="nil"/>
              <w:bottom w:val="single" w:sz="4" w:space="0" w:color="auto"/>
              <w:right w:val="single" w:sz="4" w:space="0" w:color="auto"/>
            </w:tcBorders>
            <w:shd w:val="clear" w:color="auto" w:fill="auto"/>
            <w:noWrap/>
            <w:vAlign w:val="center"/>
            <w:hideMark/>
          </w:tcPr>
          <w:p w14:paraId="105E04B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352,2</w:t>
            </w:r>
          </w:p>
        </w:tc>
        <w:tc>
          <w:tcPr>
            <w:tcW w:w="1020" w:type="dxa"/>
            <w:tcBorders>
              <w:top w:val="nil"/>
              <w:left w:val="nil"/>
              <w:bottom w:val="single" w:sz="4" w:space="0" w:color="auto"/>
              <w:right w:val="single" w:sz="4" w:space="0" w:color="auto"/>
            </w:tcBorders>
            <w:shd w:val="clear" w:color="auto" w:fill="auto"/>
            <w:noWrap/>
            <w:vAlign w:val="center"/>
            <w:hideMark/>
          </w:tcPr>
          <w:p w14:paraId="01E89D82"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373,3</w:t>
            </w:r>
          </w:p>
        </w:tc>
        <w:tc>
          <w:tcPr>
            <w:tcW w:w="1020" w:type="dxa"/>
            <w:tcBorders>
              <w:top w:val="nil"/>
              <w:left w:val="nil"/>
              <w:bottom w:val="single" w:sz="4" w:space="0" w:color="auto"/>
              <w:right w:val="single" w:sz="4" w:space="0" w:color="auto"/>
            </w:tcBorders>
            <w:shd w:val="clear" w:color="auto" w:fill="auto"/>
            <w:noWrap/>
            <w:vAlign w:val="center"/>
            <w:hideMark/>
          </w:tcPr>
          <w:p w14:paraId="53EF2558"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395,7</w:t>
            </w:r>
          </w:p>
        </w:tc>
        <w:tc>
          <w:tcPr>
            <w:tcW w:w="1000" w:type="dxa"/>
            <w:tcBorders>
              <w:top w:val="nil"/>
              <w:left w:val="nil"/>
              <w:bottom w:val="single" w:sz="4" w:space="0" w:color="auto"/>
              <w:right w:val="single" w:sz="4" w:space="0" w:color="auto"/>
            </w:tcBorders>
            <w:shd w:val="clear" w:color="auto" w:fill="auto"/>
            <w:noWrap/>
            <w:vAlign w:val="center"/>
            <w:hideMark/>
          </w:tcPr>
          <w:p w14:paraId="187885C1"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419,4</w:t>
            </w:r>
          </w:p>
        </w:tc>
        <w:tc>
          <w:tcPr>
            <w:tcW w:w="1120" w:type="dxa"/>
            <w:tcBorders>
              <w:top w:val="nil"/>
              <w:left w:val="nil"/>
              <w:bottom w:val="single" w:sz="4" w:space="0" w:color="auto"/>
              <w:right w:val="single" w:sz="4" w:space="0" w:color="auto"/>
            </w:tcBorders>
            <w:shd w:val="clear" w:color="auto" w:fill="auto"/>
            <w:noWrap/>
            <w:vAlign w:val="center"/>
            <w:hideMark/>
          </w:tcPr>
          <w:p w14:paraId="62AFECFE"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444,6</w:t>
            </w:r>
          </w:p>
        </w:tc>
        <w:tc>
          <w:tcPr>
            <w:tcW w:w="1120" w:type="dxa"/>
            <w:tcBorders>
              <w:top w:val="nil"/>
              <w:left w:val="nil"/>
              <w:bottom w:val="single" w:sz="4" w:space="0" w:color="auto"/>
              <w:right w:val="single" w:sz="4" w:space="0" w:color="auto"/>
            </w:tcBorders>
            <w:shd w:val="clear" w:color="auto" w:fill="auto"/>
            <w:noWrap/>
            <w:vAlign w:val="center"/>
            <w:hideMark/>
          </w:tcPr>
          <w:p w14:paraId="1223A8B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471,3</w:t>
            </w:r>
          </w:p>
        </w:tc>
        <w:tc>
          <w:tcPr>
            <w:tcW w:w="1040" w:type="dxa"/>
            <w:tcBorders>
              <w:top w:val="nil"/>
              <w:left w:val="nil"/>
              <w:bottom w:val="single" w:sz="4" w:space="0" w:color="auto"/>
              <w:right w:val="single" w:sz="4" w:space="0" w:color="auto"/>
            </w:tcBorders>
            <w:shd w:val="clear" w:color="auto" w:fill="auto"/>
            <w:noWrap/>
            <w:vAlign w:val="center"/>
            <w:hideMark/>
          </w:tcPr>
          <w:p w14:paraId="7D0D13AD" w14:textId="77777777" w:rsidR="0010680F" w:rsidRPr="0010680F" w:rsidRDefault="0010680F" w:rsidP="0010680F">
            <w:pPr>
              <w:jc w:val="center"/>
              <w:rPr>
                <w:rFonts w:ascii="Calibri" w:hAnsi="Calibri" w:cs="Calibri"/>
                <w:color w:val="000000"/>
                <w:sz w:val="20"/>
              </w:rPr>
            </w:pPr>
            <w:r w:rsidRPr="0010680F">
              <w:rPr>
                <w:rFonts w:ascii="Calibri" w:hAnsi="Calibri" w:cs="Calibri"/>
                <w:color w:val="000000"/>
                <w:sz w:val="20"/>
              </w:rPr>
              <w:t>499,6</w:t>
            </w:r>
          </w:p>
        </w:tc>
      </w:tr>
      <w:tr w:rsidR="0010680F" w:rsidRPr="0010680F" w14:paraId="3F209B31" w14:textId="77777777" w:rsidTr="00706628">
        <w:trPr>
          <w:trHeight w:val="300"/>
          <w:jc w:val="center"/>
        </w:trPr>
        <w:tc>
          <w:tcPr>
            <w:tcW w:w="4343" w:type="dxa"/>
            <w:tcBorders>
              <w:top w:val="nil"/>
              <w:left w:val="single" w:sz="4" w:space="0" w:color="auto"/>
              <w:bottom w:val="single" w:sz="4" w:space="0" w:color="auto"/>
              <w:right w:val="single" w:sz="4" w:space="0" w:color="auto"/>
            </w:tcBorders>
            <w:shd w:val="clear" w:color="000000" w:fill="FFCC99"/>
            <w:noWrap/>
            <w:vAlign w:val="center"/>
            <w:hideMark/>
          </w:tcPr>
          <w:p w14:paraId="43FC1943"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ИТОГО коммунальные услуги</w:t>
            </w:r>
          </w:p>
        </w:tc>
        <w:tc>
          <w:tcPr>
            <w:tcW w:w="880" w:type="dxa"/>
            <w:tcBorders>
              <w:top w:val="nil"/>
              <w:left w:val="nil"/>
              <w:bottom w:val="single" w:sz="4" w:space="0" w:color="auto"/>
              <w:right w:val="single" w:sz="4" w:space="0" w:color="auto"/>
            </w:tcBorders>
            <w:shd w:val="clear" w:color="000000" w:fill="FFCC99"/>
            <w:noWrap/>
            <w:vAlign w:val="center"/>
            <w:hideMark/>
          </w:tcPr>
          <w:p w14:paraId="3962095D"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000000" w:fill="FFCC99"/>
            <w:noWrap/>
            <w:vAlign w:val="center"/>
            <w:hideMark/>
          </w:tcPr>
          <w:p w14:paraId="010E0F74"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1815,5</w:t>
            </w:r>
          </w:p>
        </w:tc>
        <w:tc>
          <w:tcPr>
            <w:tcW w:w="1020" w:type="dxa"/>
            <w:tcBorders>
              <w:top w:val="nil"/>
              <w:left w:val="nil"/>
              <w:bottom w:val="single" w:sz="4" w:space="0" w:color="auto"/>
              <w:right w:val="single" w:sz="4" w:space="0" w:color="auto"/>
            </w:tcBorders>
            <w:shd w:val="clear" w:color="000000" w:fill="FFCC99"/>
            <w:noWrap/>
            <w:vAlign w:val="center"/>
            <w:hideMark/>
          </w:tcPr>
          <w:p w14:paraId="13738061"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1870,4</w:t>
            </w:r>
          </w:p>
        </w:tc>
        <w:tc>
          <w:tcPr>
            <w:tcW w:w="1020" w:type="dxa"/>
            <w:tcBorders>
              <w:top w:val="nil"/>
              <w:left w:val="nil"/>
              <w:bottom w:val="single" w:sz="4" w:space="0" w:color="auto"/>
              <w:right w:val="single" w:sz="4" w:space="0" w:color="auto"/>
            </w:tcBorders>
            <w:shd w:val="clear" w:color="000000" w:fill="FFCC99"/>
            <w:noWrap/>
            <w:vAlign w:val="center"/>
            <w:hideMark/>
          </w:tcPr>
          <w:p w14:paraId="5110B54C"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1926,2</w:t>
            </w:r>
          </w:p>
        </w:tc>
        <w:tc>
          <w:tcPr>
            <w:tcW w:w="1020" w:type="dxa"/>
            <w:tcBorders>
              <w:top w:val="nil"/>
              <w:left w:val="nil"/>
              <w:bottom w:val="single" w:sz="4" w:space="0" w:color="auto"/>
              <w:right w:val="single" w:sz="4" w:space="0" w:color="auto"/>
            </w:tcBorders>
            <w:shd w:val="clear" w:color="000000" w:fill="FFCC99"/>
            <w:noWrap/>
            <w:vAlign w:val="center"/>
            <w:hideMark/>
          </w:tcPr>
          <w:p w14:paraId="09080276"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1984,5</w:t>
            </w:r>
          </w:p>
        </w:tc>
        <w:tc>
          <w:tcPr>
            <w:tcW w:w="1020" w:type="dxa"/>
            <w:tcBorders>
              <w:top w:val="nil"/>
              <w:left w:val="nil"/>
              <w:bottom w:val="single" w:sz="4" w:space="0" w:color="auto"/>
              <w:right w:val="single" w:sz="4" w:space="0" w:color="auto"/>
            </w:tcBorders>
            <w:shd w:val="clear" w:color="000000" w:fill="FFCC99"/>
            <w:noWrap/>
            <w:vAlign w:val="center"/>
            <w:hideMark/>
          </w:tcPr>
          <w:p w14:paraId="13531C92"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2045,6</w:t>
            </w:r>
          </w:p>
        </w:tc>
        <w:tc>
          <w:tcPr>
            <w:tcW w:w="1000" w:type="dxa"/>
            <w:tcBorders>
              <w:top w:val="nil"/>
              <w:left w:val="nil"/>
              <w:bottom w:val="single" w:sz="4" w:space="0" w:color="auto"/>
              <w:right w:val="single" w:sz="4" w:space="0" w:color="auto"/>
            </w:tcBorders>
            <w:shd w:val="clear" w:color="000000" w:fill="FFCC99"/>
            <w:noWrap/>
            <w:vAlign w:val="center"/>
            <w:hideMark/>
          </w:tcPr>
          <w:p w14:paraId="767BCD40"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2109,4</w:t>
            </w:r>
          </w:p>
        </w:tc>
        <w:tc>
          <w:tcPr>
            <w:tcW w:w="1120" w:type="dxa"/>
            <w:tcBorders>
              <w:top w:val="nil"/>
              <w:left w:val="nil"/>
              <w:bottom w:val="single" w:sz="4" w:space="0" w:color="auto"/>
              <w:right w:val="single" w:sz="4" w:space="0" w:color="auto"/>
            </w:tcBorders>
            <w:shd w:val="clear" w:color="000000" w:fill="FFCC99"/>
            <w:noWrap/>
            <w:vAlign w:val="center"/>
            <w:hideMark/>
          </w:tcPr>
          <w:p w14:paraId="067E03A5"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2176,1</w:t>
            </w:r>
          </w:p>
        </w:tc>
        <w:tc>
          <w:tcPr>
            <w:tcW w:w="1120" w:type="dxa"/>
            <w:tcBorders>
              <w:top w:val="nil"/>
              <w:left w:val="nil"/>
              <w:bottom w:val="single" w:sz="4" w:space="0" w:color="auto"/>
              <w:right w:val="single" w:sz="4" w:space="0" w:color="auto"/>
            </w:tcBorders>
            <w:shd w:val="clear" w:color="000000" w:fill="FFCC99"/>
            <w:noWrap/>
            <w:vAlign w:val="center"/>
            <w:hideMark/>
          </w:tcPr>
          <w:p w14:paraId="2B5E79EE"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2246,0</w:t>
            </w:r>
          </w:p>
        </w:tc>
        <w:tc>
          <w:tcPr>
            <w:tcW w:w="1040" w:type="dxa"/>
            <w:tcBorders>
              <w:top w:val="nil"/>
              <w:left w:val="nil"/>
              <w:bottom w:val="single" w:sz="4" w:space="0" w:color="auto"/>
              <w:right w:val="single" w:sz="4" w:space="0" w:color="auto"/>
            </w:tcBorders>
            <w:shd w:val="clear" w:color="000000" w:fill="FFCC99"/>
            <w:noWrap/>
            <w:vAlign w:val="center"/>
            <w:hideMark/>
          </w:tcPr>
          <w:p w14:paraId="627860A6"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2319,0</w:t>
            </w:r>
          </w:p>
        </w:tc>
      </w:tr>
      <w:tr w:rsidR="0010680F" w:rsidRPr="0010680F" w14:paraId="703DDD75" w14:textId="77777777" w:rsidTr="00706628">
        <w:trPr>
          <w:trHeight w:val="975"/>
          <w:jc w:val="center"/>
        </w:trPr>
        <w:tc>
          <w:tcPr>
            <w:tcW w:w="4343" w:type="dxa"/>
            <w:tcBorders>
              <w:top w:val="nil"/>
              <w:left w:val="single" w:sz="4" w:space="0" w:color="auto"/>
              <w:bottom w:val="single" w:sz="4" w:space="0" w:color="auto"/>
              <w:right w:val="single" w:sz="4" w:space="0" w:color="auto"/>
            </w:tcBorders>
            <w:shd w:val="clear" w:color="000000" w:fill="FFCC99"/>
            <w:vAlign w:val="center"/>
            <w:hideMark/>
          </w:tcPr>
          <w:p w14:paraId="60EE8D4D" w14:textId="0D5AC460" w:rsidR="0010680F" w:rsidRPr="0010680F" w:rsidRDefault="0010680F" w:rsidP="00974B1B">
            <w:pPr>
              <w:jc w:val="center"/>
              <w:rPr>
                <w:rFonts w:ascii="Calibri" w:hAnsi="Calibri" w:cs="Calibri"/>
                <w:color w:val="000000"/>
                <w:sz w:val="22"/>
                <w:szCs w:val="22"/>
              </w:rPr>
            </w:pPr>
            <w:r w:rsidRPr="0010680F">
              <w:rPr>
                <w:rFonts w:ascii="Calibri" w:hAnsi="Calibri" w:cs="Calibri"/>
                <w:color w:val="000000"/>
                <w:sz w:val="22"/>
                <w:szCs w:val="22"/>
              </w:rPr>
              <w:t>Доля коммун</w:t>
            </w:r>
            <w:r w:rsidR="00974B1B">
              <w:rPr>
                <w:rFonts w:ascii="Calibri" w:hAnsi="Calibri" w:cs="Calibri"/>
                <w:color w:val="000000"/>
                <w:sz w:val="22"/>
                <w:szCs w:val="22"/>
              </w:rPr>
              <w:t>а</w:t>
            </w:r>
            <w:r w:rsidRPr="0010680F">
              <w:rPr>
                <w:rFonts w:ascii="Calibri" w:hAnsi="Calibri" w:cs="Calibri"/>
                <w:color w:val="000000"/>
                <w:sz w:val="22"/>
                <w:szCs w:val="22"/>
              </w:rPr>
              <w:t>льных платежей в среднедушевом доходе, %</w:t>
            </w:r>
          </w:p>
        </w:tc>
        <w:tc>
          <w:tcPr>
            <w:tcW w:w="880" w:type="dxa"/>
            <w:tcBorders>
              <w:top w:val="nil"/>
              <w:left w:val="nil"/>
              <w:bottom w:val="single" w:sz="4" w:space="0" w:color="auto"/>
              <w:right w:val="single" w:sz="4" w:space="0" w:color="auto"/>
            </w:tcBorders>
            <w:shd w:val="clear" w:color="000000" w:fill="FFCC99"/>
            <w:noWrap/>
            <w:vAlign w:val="center"/>
            <w:hideMark/>
          </w:tcPr>
          <w:p w14:paraId="3AAFAF65"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w:t>
            </w:r>
          </w:p>
        </w:tc>
        <w:tc>
          <w:tcPr>
            <w:tcW w:w="1180" w:type="dxa"/>
            <w:tcBorders>
              <w:top w:val="nil"/>
              <w:left w:val="nil"/>
              <w:bottom w:val="single" w:sz="4" w:space="0" w:color="auto"/>
              <w:right w:val="single" w:sz="4" w:space="0" w:color="auto"/>
            </w:tcBorders>
            <w:shd w:val="clear" w:color="000000" w:fill="FFCC99"/>
            <w:noWrap/>
            <w:vAlign w:val="center"/>
            <w:hideMark/>
          </w:tcPr>
          <w:p w14:paraId="00E8892A"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4,60</w:t>
            </w:r>
          </w:p>
        </w:tc>
        <w:tc>
          <w:tcPr>
            <w:tcW w:w="1020" w:type="dxa"/>
            <w:tcBorders>
              <w:top w:val="nil"/>
              <w:left w:val="nil"/>
              <w:bottom w:val="single" w:sz="4" w:space="0" w:color="auto"/>
              <w:right w:val="single" w:sz="4" w:space="0" w:color="auto"/>
            </w:tcBorders>
            <w:shd w:val="clear" w:color="000000" w:fill="FFCC99"/>
            <w:noWrap/>
            <w:vAlign w:val="center"/>
            <w:hideMark/>
          </w:tcPr>
          <w:p w14:paraId="73E2D111"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4,51</w:t>
            </w:r>
          </w:p>
        </w:tc>
        <w:tc>
          <w:tcPr>
            <w:tcW w:w="1020" w:type="dxa"/>
            <w:tcBorders>
              <w:top w:val="nil"/>
              <w:left w:val="nil"/>
              <w:bottom w:val="single" w:sz="4" w:space="0" w:color="auto"/>
              <w:right w:val="single" w:sz="4" w:space="0" w:color="auto"/>
            </w:tcBorders>
            <w:shd w:val="clear" w:color="000000" w:fill="FFCC99"/>
            <w:noWrap/>
            <w:vAlign w:val="center"/>
            <w:hideMark/>
          </w:tcPr>
          <w:p w14:paraId="5F7B7DF3"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4,43</w:t>
            </w:r>
          </w:p>
        </w:tc>
        <w:tc>
          <w:tcPr>
            <w:tcW w:w="1020" w:type="dxa"/>
            <w:tcBorders>
              <w:top w:val="nil"/>
              <w:left w:val="nil"/>
              <w:bottom w:val="single" w:sz="4" w:space="0" w:color="auto"/>
              <w:right w:val="single" w:sz="4" w:space="0" w:color="auto"/>
            </w:tcBorders>
            <w:shd w:val="clear" w:color="000000" w:fill="FFCC99"/>
            <w:noWrap/>
            <w:vAlign w:val="center"/>
            <w:hideMark/>
          </w:tcPr>
          <w:p w14:paraId="1F9BB390"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4,34</w:t>
            </w:r>
          </w:p>
        </w:tc>
        <w:tc>
          <w:tcPr>
            <w:tcW w:w="1020" w:type="dxa"/>
            <w:tcBorders>
              <w:top w:val="nil"/>
              <w:left w:val="nil"/>
              <w:bottom w:val="single" w:sz="4" w:space="0" w:color="auto"/>
              <w:right w:val="single" w:sz="4" w:space="0" w:color="auto"/>
            </w:tcBorders>
            <w:shd w:val="clear" w:color="000000" w:fill="FFCC99"/>
            <w:noWrap/>
            <w:vAlign w:val="center"/>
            <w:hideMark/>
          </w:tcPr>
          <w:p w14:paraId="33445E73"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4,26</w:t>
            </w:r>
          </w:p>
        </w:tc>
        <w:tc>
          <w:tcPr>
            <w:tcW w:w="1000" w:type="dxa"/>
            <w:tcBorders>
              <w:top w:val="nil"/>
              <w:left w:val="nil"/>
              <w:bottom w:val="single" w:sz="4" w:space="0" w:color="auto"/>
              <w:right w:val="single" w:sz="4" w:space="0" w:color="auto"/>
            </w:tcBorders>
            <w:shd w:val="clear" w:color="000000" w:fill="FFCC99"/>
            <w:noWrap/>
            <w:vAlign w:val="center"/>
            <w:hideMark/>
          </w:tcPr>
          <w:p w14:paraId="60E83206"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4,19</w:t>
            </w:r>
          </w:p>
        </w:tc>
        <w:tc>
          <w:tcPr>
            <w:tcW w:w="1120" w:type="dxa"/>
            <w:tcBorders>
              <w:top w:val="nil"/>
              <w:left w:val="nil"/>
              <w:bottom w:val="single" w:sz="4" w:space="0" w:color="auto"/>
              <w:right w:val="single" w:sz="4" w:space="0" w:color="auto"/>
            </w:tcBorders>
            <w:shd w:val="clear" w:color="000000" w:fill="FFCC99"/>
            <w:noWrap/>
            <w:vAlign w:val="center"/>
            <w:hideMark/>
          </w:tcPr>
          <w:p w14:paraId="46D3FEA0"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4,11</w:t>
            </w:r>
          </w:p>
        </w:tc>
        <w:tc>
          <w:tcPr>
            <w:tcW w:w="1120" w:type="dxa"/>
            <w:tcBorders>
              <w:top w:val="nil"/>
              <w:left w:val="nil"/>
              <w:bottom w:val="single" w:sz="4" w:space="0" w:color="auto"/>
              <w:right w:val="single" w:sz="4" w:space="0" w:color="auto"/>
            </w:tcBorders>
            <w:shd w:val="clear" w:color="000000" w:fill="FFCC99"/>
            <w:noWrap/>
            <w:vAlign w:val="center"/>
            <w:hideMark/>
          </w:tcPr>
          <w:p w14:paraId="4DDC0FEC"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4,04</w:t>
            </w:r>
          </w:p>
        </w:tc>
        <w:tc>
          <w:tcPr>
            <w:tcW w:w="1040" w:type="dxa"/>
            <w:tcBorders>
              <w:top w:val="nil"/>
              <w:left w:val="nil"/>
              <w:bottom w:val="single" w:sz="4" w:space="0" w:color="auto"/>
              <w:right w:val="single" w:sz="4" w:space="0" w:color="auto"/>
            </w:tcBorders>
            <w:shd w:val="clear" w:color="000000" w:fill="FFCC99"/>
            <w:noWrap/>
            <w:vAlign w:val="center"/>
            <w:hideMark/>
          </w:tcPr>
          <w:p w14:paraId="0E5BBBBC"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3,98</w:t>
            </w:r>
          </w:p>
        </w:tc>
      </w:tr>
      <w:tr w:rsidR="0010680F" w:rsidRPr="0010680F" w14:paraId="09678A21" w14:textId="77777777" w:rsidTr="00706628">
        <w:trPr>
          <w:trHeight w:val="1020"/>
          <w:jc w:val="center"/>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1065BA42" w14:textId="77777777" w:rsidR="0010680F" w:rsidRPr="0010680F" w:rsidRDefault="0010680F" w:rsidP="0010680F">
            <w:pPr>
              <w:rPr>
                <w:color w:val="000000"/>
                <w:sz w:val="20"/>
              </w:rPr>
            </w:pPr>
            <w:r w:rsidRPr="0010680F">
              <w:rPr>
                <w:color w:val="000000"/>
                <w:sz w:val="20"/>
              </w:rPr>
              <w:t>Минимальный среднедушевой доход, обеспечивающий оплату коммунальных услуг по социальной норме</w:t>
            </w:r>
          </w:p>
        </w:tc>
        <w:tc>
          <w:tcPr>
            <w:tcW w:w="880" w:type="dxa"/>
            <w:tcBorders>
              <w:top w:val="nil"/>
              <w:left w:val="nil"/>
              <w:bottom w:val="single" w:sz="4" w:space="0" w:color="auto"/>
              <w:right w:val="single" w:sz="4" w:space="0" w:color="auto"/>
            </w:tcBorders>
            <w:shd w:val="clear" w:color="auto" w:fill="auto"/>
            <w:vAlign w:val="center"/>
            <w:hideMark/>
          </w:tcPr>
          <w:p w14:paraId="29A7270E"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Не более 22%</w:t>
            </w:r>
          </w:p>
        </w:tc>
        <w:tc>
          <w:tcPr>
            <w:tcW w:w="1180" w:type="dxa"/>
            <w:tcBorders>
              <w:top w:val="nil"/>
              <w:left w:val="nil"/>
              <w:bottom w:val="single" w:sz="4" w:space="0" w:color="auto"/>
              <w:right w:val="single" w:sz="4" w:space="0" w:color="auto"/>
            </w:tcBorders>
            <w:shd w:val="clear" w:color="auto" w:fill="auto"/>
            <w:noWrap/>
            <w:vAlign w:val="center"/>
            <w:hideMark/>
          </w:tcPr>
          <w:p w14:paraId="0C921CF4"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8685,6</w:t>
            </w:r>
          </w:p>
        </w:tc>
        <w:tc>
          <w:tcPr>
            <w:tcW w:w="1020" w:type="dxa"/>
            <w:tcBorders>
              <w:top w:val="nil"/>
              <w:left w:val="nil"/>
              <w:bottom w:val="single" w:sz="4" w:space="0" w:color="auto"/>
              <w:right w:val="single" w:sz="4" w:space="0" w:color="auto"/>
            </w:tcBorders>
            <w:shd w:val="clear" w:color="auto" w:fill="auto"/>
            <w:noWrap/>
            <w:vAlign w:val="center"/>
            <w:hideMark/>
          </w:tcPr>
          <w:p w14:paraId="5C6D8073"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9119,9</w:t>
            </w:r>
          </w:p>
        </w:tc>
        <w:tc>
          <w:tcPr>
            <w:tcW w:w="1020" w:type="dxa"/>
            <w:tcBorders>
              <w:top w:val="nil"/>
              <w:left w:val="nil"/>
              <w:bottom w:val="single" w:sz="4" w:space="0" w:color="auto"/>
              <w:right w:val="single" w:sz="4" w:space="0" w:color="auto"/>
            </w:tcBorders>
            <w:shd w:val="clear" w:color="auto" w:fill="auto"/>
            <w:noWrap/>
            <w:vAlign w:val="center"/>
            <w:hideMark/>
          </w:tcPr>
          <w:p w14:paraId="6FE5A460"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9575,9</w:t>
            </w:r>
          </w:p>
        </w:tc>
        <w:tc>
          <w:tcPr>
            <w:tcW w:w="1020" w:type="dxa"/>
            <w:tcBorders>
              <w:top w:val="nil"/>
              <w:left w:val="nil"/>
              <w:bottom w:val="single" w:sz="4" w:space="0" w:color="auto"/>
              <w:right w:val="single" w:sz="4" w:space="0" w:color="auto"/>
            </w:tcBorders>
            <w:shd w:val="clear" w:color="auto" w:fill="auto"/>
            <w:noWrap/>
            <w:vAlign w:val="center"/>
            <w:hideMark/>
          </w:tcPr>
          <w:p w14:paraId="57DFE698"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10054,7</w:t>
            </w:r>
          </w:p>
        </w:tc>
        <w:tc>
          <w:tcPr>
            <w:tcW w:w="1020" w:type="dxa"/>
            <w:tcBorders>
              <w:top w:val="nil"/>
              <w:left w:val="nil"/>
              <w:bottom w:val="single" w:sz="4" w:space="0" w:color="auto"/>
              <w:right w:val="single" w:sz="4" w:space="0" w:color="auto"/>
            </w:tcBorders>
            <w:shd w:val="clear" w:color="auto" w:fill="auto"/>
            <w:noWrap/>
            <w:vAlign w:val="center"/>
            <w:hideMark/>
          </w:tcPr>
          <w:p w14:paraId="439E2877"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10557,4</w:t>
            </w:r>
          </w:p>
        </w:tc>
        <w:tc>
          <w:tcPr>
            <w:tcW w:w="1000" w:type="dxa"/>
            <w:tcBorders>
              <w:top w:val="nil"/>
              <w:left w:val="nil"/>
              <w:bottom w:val="single" w:sz="4" w:space="0" w:color="auto"/>
              <w:right w:val="single" w:sz="4" w:space="0" w:color="auto"/>
            </w:tcBorders>
            <w:shd w:val="clear" w:color="auto" w:fill="auto"/>
            <w:noWrap/>
            <w:vAlign w:val="center"/>
            <w:hideMark/>
          </w:tcPr>
          <w:p w14:paraId="25832F81"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11085,3</w:t>
            </w:r>
          </w:p>
        </w:tc>
        <w:tc>
          <w:tcPr>
            <w:tcW w:w="1120" w:type="dxa"/>
            <w:tcBorders>
              <w:top w:val="nil"/>
              <w:left w:val="nil"/>
              <w:bottom w:val="single" w:sz="4" w:space="0" w:color="auto"/>
              <w:right w:val="single" w:sz="4" w:space="0" w:color="auto"/>
            </w:tcBorders>
            <w:shd w:val="clear" w:color="auto" w:fill="auto"/>
            <w:noWrap/>
            <w:vAlign w:val="center"/>
            <w:hideMark/>
          </w:tcPr>
          <w:p w14:paraId="34C22C46"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11639,5</w:t>
            </w:r>
          </w:p>
        </w:tc>
        <w:tc>
          <w:tcPr>
            <w:tcW w:w="1120" w:type="dxa"/>
            <w:tcBorders>
              <w:top w:val="nil"/>
              <w:left w:val="nil"/>
              <w:bottom w:val="single" w:sz="4" w:space="0" w:color="auto"/>
              <w:right w:val="single" w:sz="4" w:space="0" w:color="auto"/>
            </w:tcBorders>
            <w:shd w:val="clear" w:color="auto" w:fill="auto"/>
            <w:noWrap/>
            <w:vAlign w:val="center"/>
            <w:hideMark/>
          </w:tcPr>
          <w:p w14:paraId="18294D0D"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12221,5</w:t>
            </w:r>
          </w:p>
        </w:tc>
        <w:tc>
          <w:tcPr>
            <w:tcW w:w="1040" w:type="dxa"/>
            <w:tcBorders>
              <w:top w:val="nil"/>
              <w:left w:val="nil"/>
              <w:bottom w:val="single" w:sz="4" w:space="0" w:color="auto"/>
              <w:right w:val="single" w:sz="4" w:space="0" w:color="auto"/>
            </w:tcBorders>
            <w:shd w:val="clear" w:color="auto" w:fill="auto"/>
            <w:noWrap/>
            <w:vAlign w:val="center"/>
            <w:hideMark/>
          </w:tcPr>
          <w:p w14:paraId="037DBA7A" w14:textId="77777777" w:rsidR="0010680F" w:rsidRPr="0010680F" w:rsidRDefault="0010680F" w:rsidP="0010680F">
            <w:pPr>
              <w:jc w:val="center"/>
              <w:rPr>
                <w:rFonts w:ascii="Calibri" w:hAnsi="Calibri" w:cs="Calibri"/>
                <w:color w:val="000000"/>
                <w:sz w:val="22"/>
                <w:szCs w:val="22"/>
              </w:rPr>
            </w:pPr>
            <w:r w:rsidRPr="0010680F">
              <w:rPr>
                <w:rFonts w:ascii="Calibri" w:hAnsi="Calibri" w:cs="Calibri"/>
                <w:color w:val="000000"/>
                <w:sz w:val="22"/>
                <w:szCs w:val="22"/>
              </w:rPr>
              <w:t>12832,6</w:t>
            </w:r>
          </w:p>
        </w:tc>
      </w:tr>
      <w:bookmarkEnd w:id="383"/>
    </w:tbl>
    <w:p w14:paraId="3007D18C" w14:textId="77777777" w:rsidR="0010680F" w:rsidRDefault="0010680F" w:rsidP="003C2E0F"/>
    <w:p w14:paraId="5CF84475" w14:textId="3B672E05" w:rsidR="0010680F" w:rsidRDefault="0010680F" w:rsidP="003C2E0F"/>
    <w:p w14:paraId="005D56C7" w14:textId="17D6C56B" w:rsidR="0010680F" w:rsidRDefault="0010680F" w:rsidP="003C2E0F"/>
    <w:p w14:paraId="25606B66" w14:textId="7F04DB82" w:rsidR="0010680F" w:rsidRDefault="0010680F" w:rsidP="003C2E0F"/>
    <w:p w14:paraId="78660A20" w14:textId="7D9F7039" w:rsidR="0010680F" w:rsidRDefault="0010680F" w:rsidP="003C2E0F"/>
    <w:p w14:paraId="68A12B9F" w14:textId="77777777" w:rsidR="0010680F" w:rsidRDefault="0010680F" w:rsidP="003C2E0F"/>
    <w:p w14:paraId="790C5142" w14:textId="77777777" w:rsidR="0010680F" w:rsidRDefault="0010680F" w:rsidP="003C2E0F"/>
    <w:p w14:paraId="1EDED42D" w14:textId="70EAC173" w:rsidR="0010680F" w:rsidRDefault="0010680F" w:rsidP="003C2E0F">
      <w:pPr>
        <w:sectPr w:rsidR="0010680F" w:rsidSect="002D25CA">
          <w:pgSz w:w="16838" w:h="11906" w:orient="landscape"/>
          <w:pgMar w:top="851" w:right="851" w:bottom="1134" w:left="1134" w:header="709" w:footer="709" w:gutter="0"/>
          <w:cols w:space="708"/>
          <w:docGrid w:linePitch="360"/>
        </w:sectPr>
      </w:pPr>
    </w:p>
    <w:p w14:paraId="43606473" w14:textId="47FDCEAC" w:rsidR="00014B09" w:rsidRPr="00C71BC6" w:rsidRDefault="003331AA" w:rsidP="003C2E0F">
      <w:pPr>
        <w:pStyle w:val="2"/>
        <w:rPr>
          <w:b w:val="0"/>
          <w:i w:val="0"/>
          <w:iCs/>
        </w:rPr>
      </w:pPr>
      <w:bookmarkStart w:id="384" w:name="_Toc169183814"/>
      <w:r w:rsidRPr="00C71BC6">
        <w:rPr>
          <w:i w:val="0"/>
          <w:iCs/>
        </w:rPr>
        <w:lastRenderedPageBreak/>
        <w:t>1</w:t>
      </w:r>
      <w:r w:rsidR="00A5099E" w:rsidRPr="00C71BC6">
        <w:rPr>
          <w:i w:val="0"/>
          <w:iCs/>
        </w:rPr>
        <w:t>5</w:t>
      </w:r>
      <w:r w:rsidRPr="00C71BC6">
        <w:rPr>
          <w:i w:val="0"/>
          <w:iCs/>
        </w:rPr>
        <w:t>.3. Проверка доступности тарифов на коммунальные услуги для населения</w:t>
      </w:r>
      <w:bookmarkEnd w:id="384"/>
    </w:p>
    <w:p w14:paraId="63FA5E9A" w14:textId="77777777" w:rsidR="00014B09" w:rsidRDefault="00014B09" w:rsidP="003C2E0F"/>
    <w:p w14:paraId="170C1716" w14:textId="77777777" w:rsidR="00014B09" w:rsidRDefault="003331AA" w:rsidP="003C2E0F">
      <w:pPr>
        <w:jc w:val="both"/>
      </w:pPr>
      <w: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w:t>
      </w:r>
    </w:p>
    <w:p w14:paraId="45DE5200" w14:textId="77777777" w:rsidR="00014B09" w:rsidRDefault="003331AA" w:rsidP="003C2E0F">
      <w:pPr>
        <w:jc w:val="both"/>
      </w:pPr>
      <w:r>
        <w:t xml:space="preserve">В соответствии с Приказом Министерства регионального развития РФ от 23.08.2010 г. N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14:paraId="7CFCADE0" w14:textId="77777777" w:rsidR="00014B09" w:rsidRDefault="003331AA" w:rsidP="003C2E0F">
      <w:r>
        <w:rPr>
          <w:szCs w:val="24"/>
        </w:rPr>
        <w:sym w:font="Symbol" w:char="F0B7"/>
      </w:r>
      <w:r>
        <w:t xml:space="preserve"> доля расходов на коммунальные услуги в совокупном доходе семьи (среднедушевом доходе); </w:t>
      </w:r>
      <w:r>
        <w:rPr>
          <w:szCs w:val="24"/>
        </w:rPr>
        <w:sym w:font="Symbol" w:char="F0B7"/>
      </w:r>
      <w:r>
        <w:t xml:space="preserve"> уровень собираемости платежей за коммунальные услуги; </w:t>
      </w:r>
    </w:p>
    <w:p w14:paraId="04A76F74" w14:textId="77777777" w:rsidR="00014B09" w:rsidRDefault="003331AA" w:rsidP="003C2E0F">
      <w:r>
        <w:rPr>
          <w:szCs w:val="24"/>
        </w:rPr>
        <w:sym w:font="Symbol" w:char="F0B7"/>
      </w:r>
      <w:r>
        <w:t xml:space="preserve"> доля населения с доходами ниже прожиточного минимума; </w:t>
      </w:r>
    </w:p>
    <w:p w14:paraId="266B5908" w14:textId="77777777" w:rsidR="00014B09" w:rsidRDefault="003331AA" w:rsidP="003C2E0F">
      <w:r>
        <w:rPr>
          <w:szCs w:val="24"/>
        </w:rPr>
        <w:sym w:font="Symbol" w:char="F0B7"/>
      </w:r>
      <w:r>
        <w:t xml:space="preserve"> доля получателей субсидий на оплату коммунальных услуг в общей численности населения </w:t>
      </w:r>
    </w:p>
    <w:p w14:paraId="7F4361F7" w14:textId="77777777" w:rsidR="00014B09" w:rsidRDefault="00014B09" w:rsidP="003C2E0F"/>
    <w:p w14:paraId="57124DAB" w14:textId="7828C73F" w:rsidR="00014B09" w:rsidRDefault="003331AA" w:rsidP="003C2E0F">
      <w:pPr>
        <w:jc w:val="both"/>
      </w:pPr>
      <w:r>
        <w:t>В соответствии со статьей 159 </w:t>
      </w:r>
      <w:hyperlink r:id="rId49" w:history="1">
        <w:r>
          <w:t>Жилищного кодекса Российской Федерации</w:t>
        </w:r>
      </w:hyperlink>
      <w:r>
        <w:t>, в целях усиления мер социальной защиты граждан при оплате жилого помещения и коммунальных услуг Администрация Курской области установлены следующие требования:</w:t>
      </w:r>
      <w:r>
        <w:br/>
      </w:r>
      <w:r>
        <w:br/>
        <w:t>1. Областной стандарт максимально допустимой доли расходов граждан на оплату жилого помещения и коммунальных услуг в совокупном доходе семьи в размере:</w:t>
      </w:r>
      <w:r>
        <w:br/>
        <w:t>-</w:t>
      </w:r>
      <w:r w:rsidR="00261A3E">
        <w:t xml:space="preserve">   </w:t>
      </w:r>
      <w:r>
        <w:t xml:space="preserve"> 10 процентов для граждан со среднедушевым доходом до 1000 рублей;</w:t>
      </w:r>
      <w:r>
        <w:br/>
        <w:t>-    13 процентов для граждан со среднедушевым доходом свыше 1000 рублей до 1500 рублей;</w:t>
      </w:r>
      <w:r>
        <w:br/>
        <w:t>-  16 процентов для граждан со среднедушевым доходом свыше 1500 рублей до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r>
        <w:br/>
        <w:t>-  22 процента для граждан со среднедушевым доходом свыше величины прожиточного минимума, устанавливаемого ежеквартально Администрацией Курской области для основных социально-демографических групп населения Курской области</w:t>
      </w:r>
    </w:p>
    <w:p w14:paraId="743A8C95" w14:textId="77777777" w:rsidR="00014B09" w:rsidRDefault="00014B09" w:rsidP="003C2E0F"/>
    <w:p w14:paraId="05302CD0" w14:textId="77777777" w:rsidR="00014B09" w:rsidRDefault="003331AA" w:rsidP="003C2E0F">
      <w:pPr>
        <w:jc w:val="both"/>
      </w:pPr>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в приложениях к данному постановлению.</w:t>
      </w:r>
    </w:p>
    <w:p w14:paraId="2433E4A2" w14:textId="77777777" w:rsidR="00014B09" w:rsidRDefault="00014B09" w:rsidP="003C2E0F"/>
    <w:p w14:paraId="75D6CFBF" w14:textId="77777777" w:rsidR="00014B09" w:rsidRDefault="003331AA" w:rsidP="003C2E0F">
      <w:r>
        <w:t>Система критериев доступности платы за коммунальные услуги для населения включает в себя следующие показатели:</w:t>
      </w:r>
      <w:r>
        <w:br/>
        <w:t>- доля расходов на коммунальные услуги в совокупном доходе семьи;</w:t>
      </w:r>
      <w:r>
        <w:br/>
        <w:t>- уровень собираемости платежей за коммунальные услуги;</w:t>
      </w:r>
      <w:r>
        <w:br/>
        <w:t>- доля населения с доходами ниже прожиточного минимума;</w:t>
      </w:r>
      <w:r>
        <w:br/>
        <w:t>- доля получателей субсидий на оплату коммунальных услуг в общей численности населения.</w:t>
      </w:r>
    </w:p>
    <w:p w14:paraId="4CECDBBB" w14:textId="77777777" w:rsidR="00014B09" w:rsidRDefault="00014B09" w:rsidP="003C2E0F"/>
    <w:p w14:paraId="35B66CD3" w14:textId="4F12AABE" w:rsidR="00014B09" w:rsidRDefault="003331AA" w:rsidP="003C2E0F">
      <w:pPr>
        <w:jc w:val="both"/>
      </w:pPr>
      <w:r>
        <w:t>Проверка доступности коммунальных услуг для населения муниципального образования приведена в таблице 1</w:t>
      </w:r>
      <w:r w:rsidR="00A5099E">
        <w:t>5</w:t>
      </w:r>
      <w:r>
        <w:t>.4. Как видно из таблицы, при реализации мероприятий, предусмотренных Программой, уровень доступности по критерию «Доля расходов на коммунальные услуги» в совокупном доходе в муниципальном образовании будет постепенно улучшаться, однако все равно останется недоступным.</w:t>
      </w:r>
    </w:p>
    <w:p w14:paraId="3279B6F7" w14:textId="0FF9A74F" w:rsidR="00014B09" w:rsidRDefault="003331AA" w:rsidP="003C2E0F">
      <w:r>
        <w:lastRenderedPageBreak/>
        <w:t xml:space="preserve">В таблицах 15.5.  представлены данные о доле совокупного платежа на коммунальные услуги  в среднедушевом доходе населения  </w:t>
      </w:r>
      <w:r w:rsidR="003936EF">
        <w:t>МО «</w:t>
      </w:r>
      <w:r w:rsidR="00706628">
        <w:t>Посёлок  Олымский</w:t>
      </w:r>
      <w:r w:rsidR="003936EF">
        <w:t>»</w:t>
      </w:r>
      <w:r>
        <w:t>.</w:t>
      </w:r>
    </w:p>
    <w:p w14:paraId="635A71CB" w14:textId="77777777" w:rsidR="00E3501D" w:rsidRDefault="00E3501D" w:rsidP="003C2E0F"/>
    <w:p w14:paraId="026CF32E" w14:textId="4A17FAF8" w:rsidR="00014B09" w:rsidRDefault="003331AA" w:rsidP="003C2E0F">
      <w:pPr>
        <w:rPr>
          <w:b/>
        </w:rPr>
      </w:pPr>
      <w:r>
        <w:rPr>
          <w:b/>
        </w:rPr>
        <w:t>Таблица 1</w:t>
      </w:r>
      <w:r w:rsidR="00A5099E">
        <w:rPr>
          <w:b/>
        </w:rPr>
        <w:t>5</w:t>
      </w:r>
      <w:r>
        <w:rPr>
          <w:b/>
        </w:rPr>
        <w:t>.</w:t>
      </w:r>
      <w:r w:rsidR="00C71BC6">
        <w:rPr>
          <w:b/>
        </w:rPr>
        <w:t>5</w:t>
      </w:r>
      <w:r>
        <w:rPr>
          <w:b/>
        </w:rPr>
        <w:t>.Итоговый расчёт доли совокупного платежа за  коммунальные услуги в среднедушевом доходе</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62"/>
        <w:gridCol w:w="301"/>
        <w:gridCol w:w="1071"/>
        <w:gridCol w:w="1168"/>
        <w:gridCol w:w="960"/>
        <w:gridCol w:w="960"/>
        <w:gridCol w:w="960"/>
        <w:gridCol w:w="1034"/>
        <w:gridCol w:w="1042"/>
      </w:tblGrid>
      <w:tr w:rsidR="00691D11" w14:paraId="46CB35BF" w14:textId="77777777" w:rsidTr="00706628">
        <w:trPr>
          <w:trHeight w:val="288"/>
          <w:jc w:val="center"/>
        </w:trPr>
        <w:tc>
          <w:tcPr>
            <w:tcW w:w="1905" w:type="dxa"/>
            <w:vMerge w:val="restart"/>
            <w:vAlign w:val="center"/>
          </w:tcPr>
          <w:p w14:paraId="28B9F032" w14:textId="77777777" w:rsidR="00691D11" w:rsidRPr="00691D11" w:rsidRDefault="00691D11" w:rsidP="003C2E0F">
            <w:pPr>
              <w:rPr>
                <w:sz w:val="20"/>
              </w:rPr>
            </w:pPr>
            <w:r w:rsidRPr="00691D11">
              <w:rPr>
                <w:sz w:val="20"/>
              </w:rPr>
              <w:t>Показатель</w:t>
            </w:r>
          </w:p>
        </w:tc>
        <w:tc>
          <w:tcPr>
            <w:tcW w:w="562" w:type="dxa"/>
            <w:vAlign w:val="center"/>
          </w:tcPr>
          <w:p w14:paraId="0B6312EE" w14:textId="77777777" w:rsidR="00691D11" w:rsidRPr="00691D11" w:rsidRDefault="00691D11" w:rsidP="003C2E0F">
            <w:pPr>
              <w:rPr>
                <w:sz w:val="20"/>
              </w:rPr>
            </w:pPr>
          </w:p>
        </w:tc>
        <w:tc>
          <w:tcPr>
            <w:tcW w:w="7496" w:type="dxa"/>
            <w:gridSpan w:val="8"/>
            <w:noWrap/>
            <w:vAlign w:val="center"/>
          </w:tcPr>
          <w:p w14:paraId="004088C2" w14:textId="3D3DEABC" w:rsidR="00691D11" w:rsidRPr="00691D11" w:rsidRDefault="00691D11" w:rsidP="003C2E0F">
            <w:pPr>
              <w:jc w:val="center"/>
              <w:rPr>
                <w:sz w:val="20"/>
              </w:rPr>
            </w:pPr>
            <w:r w:rsidRPr="00691D11">
              <w:rPr>
                <w:sz w:val="20"/>
              </w:rPr>
              <w:t>Период прогнозирования</w:t>
            </w:r>
          </w:p>
        </w:tc>
      </w:tr>
      <w:tr w:rsidR="00691D11" w14:paraId="7F3D0784" w14:textId="77777777" w:rsidTr="00706628">
        <w:trPr>
          <w:trHeight w:val="288"/>
          <w:jc w:val="center"/>
        </w:trPr>
        <w:tc>
          <w:tcPr>
            <w:tcW w:w="1905" w:type="dxa"/>
            <w:vMerge/>
            <w:vAlign w:val="center"/>
          </w:tcPr>
          <w:p w14:paraId="7CD9ADDC" w14:textId="77777777" w:rsidR="00691D11" w:rsidRPr="00691D11" w:rsidRDefault="00691D11" w:rsidP="003C2E0F">
            <w:pPr>
              <w:rPr>
                <w:sz w:val="20"/>
              </w:rPr>
            </w:pPr>
          </w:p>
        </w:tc>
        <w:tc>
          <w:tcPr>
            <w:tcW w:w="863" w:type="dxa"/>
            <w:gridSpan w:val="2"/>
            <w:vAlign w:val="center"/>
          </w:tcPr>
          <w:p w14:paraId="45EFD878" w14:textId="77777777" w:rsidR="00691D11" w:rsidRPr="00691D11" w:rsidRDefault="00691D11" w:rsidP="003C2E0F">
            <w:pPr>
              <w:rPr>
                <w:sz w:val="20"/>
              </w:rPr>
            </w:pPr>
            <w:r w:rsidRPr="00691D11">
              <w:rPr>
                <w:sz w:val="20"/>
              </w:rPr>
              <w:t>ед</w:t>
            </w:r>
            <w:proofErr w:type="gramStart"/>
            <w:r w:rsidRPr="00691D11">
              <w:rPr>
                <w:sz w:val="20"/>
              </w:rPr>
              <w:t>.и</w:t>
            </w:r>
            <w:proofErr w:type="gramEnd"/>
            <w:r w:rsidRPr="00691D11">
              <w:rPr>
                <w:sz w:val="20"/>
              </w:rPr>
              <w:t>зм</w:t>
            </w:r>
          </w:p>
        </w:tc>
        <w:tc>
          <w:tcPr>
            <w:tcW w:w="1071" w:type="dxa"/>
            <w:noWrap/>
            <w:vAlign w:val="center"/>
          </w:tcPr>
          <w:p w14:paraId="1D503DB3" w14:textId="6C346FD0" w:rsidR="00691D11" w:rsidRPr="00691D11" w:rsidRDefault="00691D11" w:rsidP="003C2E0F">
            <w:pPr>
              <w:jc w:val="center"/>
              <w:rPr>
                <w:sz w:val="20"/>
              </w:rPr>
            </w:pPr>
            <w:r w:rsidRPr="00691D11">
              <w:rPr>
                <w:sz w:val="20"/>
              </w:rPr>
              <w:t>2023</w:t>
            </w:r>
          </w:p>
        </w:tc>
        <w:tc>
          <w:tcPr>
            <w:tcW w:w="1168" w:type="dxa"/>
            <w:vAlign w:val="center"/>
          </w:tcPr>
          <w:p w14:paraId="2A5BC828" w14:textId="7339E962" w:rsidR="00691D11" w:rsidRPr="00691D11" w:rsidRDefault="00691D11" w:rsidP="003C2E0F">
            <w:pPr>
              <w:jc w:val="center"/>
              <w:rPr>
                <w:sz w:val="20"/>
              </w:rPr>
            </w:pPr>
            <w:r w:rsidRPr="00691D11">
              <w:rPr>
                <w:sz w:val="20"/>
              </w:rPr>
              <w:t>2024</w:t>
            </w:r>
          </w:p>
        </w:tc>
        <w:tc>
          <w:tcPr>
            <w:tcW w:w="960" w:type="dxa"/>
            <w:noWrap/>
            <w:vAlign w:val="center"/>
          </w:tcPr>
          <w:p w14:paraId="1E1A6EFD" w14:textId="1EBD0B16" w:rsidR="00691D11" w:rsidRPr="00691D11" w:rsidRDefault="00691D11" w:rsidP="003C2E0F">
            <w:pPr>
              <w:jc w:val="center"/>
              <w:rPr>
                <w:sz w:val="20"/>
              </w:rPr>
            </w:pPr>
            <w:r w:rsidRPr="00691D11">
              <w:rPr>
                <w:sz w:val="20"/>
              </w:rPr>
              <w:t>2025</w:t>
            </w:r>
          </w:p>
        </w:tc>
        <w:tc>
          <w:tcPr>
            <w:tcW w:w="960" w:type="dxa"/>
            <w:vAlign w:val="center"/>
          </w:tcPr>
          <w:p w14:paraId="7720AC2F" w14:textId="3D48BA3C" w:rsidR="00691D11" w:rsidRPr="00691D11" w:rsidRDefault="00691D11" w:rsidP="003C2E0F">
            <w:pPr>
              <w:jc w:val="center"/>
              <w:rPr>
                <w:sz w:val="20"/>
              </w:rPr>
            </w:pPr>
            <w:r w:rsidRPr="00691D11">
              <w:rPr>
                <w:sz w:val="20"/>
              </w:rPr>
              <w:t>2026</w:t>
            </w:r>
          </w:p>
        </w:tc>
        <w:tc>
          <w:tcPr>
            <w:tcW w:w="960" w:type="dxa"/>
            <w:noWrap/>
            <w:vAlign w:val="center"/>
          </w:tcPr>
          <w:p w14:paraId="3B7A83D5" w14:textId="43341D5D" w:rsidR="00691D11" w:rsidRPr="00691D11" w:rsidRDefault="00691D11" w:rsidP="003C2E0F">
            <w:pPr>
              <w:jc w:val="center"/>
              <w:rPr>
                <w:sz w:val="20"/>
              </w:rPr>
            </w:pPr>
            <w:r w:rsidRPr="00691D11">
              <w:rPr>
                <w:sz w:val="20"/>
              </w:rPr>
              <w:t>2027</w:t>
            </w:r>
          </w:p>
        </w:tc>
        <w:tc>
          <w:tcPr>
            <w:tcW w:w="1034" w:type="dxa"/>
            <w:vAlign w:val="center"/>
          </w:tcPr>
          <w:p w14:paraId="2C50579C" w14:textId="10F3C966" w:rsidR="00691D11" w:rsidRPr="00691D11" w:rsidRDefault="00691D11" w:rsidP="003C2E0F">
            <w:pPr>
              <w:jc w:val="center"/>
              <w:rPr>
                <w:sz w:val="20"/>
              </w:rPr>
            </w:pPr>
            <w:r w:rsidRPr="00691D11">
              <w:rPr>
                <w:sz w:val="20"/>
              </w:rPr>
              <w:t>2028</w:t>
            </w:r>
          </w:p>
        </w:tc>
        <w:tc>
          <w:tcPr>
            <w:tcW w:w="1042" w:type="dxa"/>
            <w:vAlign w:val="center"/>
          </w:tcPr>
          <w:p w14:paraId="6620467D" w14:textId="16DE7AA3" w:rsidR="00691D11" w:rsidRPr="00691D11" w:rsidRDefault="00691D11" w:rsidP="003C2E0F">
            <w:pPr>
              <w:jc w:val="center"/>
              <w:rPr>
                <w:sz w:val="20"/>
              </w:rPr>
            </w:pPr>
            <w:r w:rsidRPr="00691D11">
              <w:rPr>
                <w:sz w:val="20"/>
              </w:rPr>
              <w:t>2029-203</w:t>
            </w:r>
            <w:r w:rsidR="00C629D3">
              <w:rPr>
                <w:sz w:val="20"/>
              </w:rPr>
              <w:t>1</w:t>
            </w:r>
          </w:p>
        </w:tc>
      </w:tr>
      <w:tr w:rsidR="00706628" w14:paraId="19C5B56F" w14:textId="77777777" w:rsidTr="00706628">
        <w:trPr>
          <w:trHeight w:val="792"/>
          <w:jc w:val="center"/>
        </w:trPr>
        <w:tc>
          <w:tcPr>
            <w:tcW w:w="1905" w:type="dxa"/>
            <w:vAlign w:val="center"/>
          </w:tcPr>
          <w:p w14:paraId="6356588C" w14:textId="1CAD78D7" w:rsidR="00706628" w:rsidRPr="00691D11" w:rsidRDefault="00706628" w:rsidP="00706628">
            <w:pPr>
              <w:rPr>
                <w:sz w:val="20"/>
              </w:rPr>
            </w:pPr>
            <w:r w:rsidRPr="0010680F">
              <w:rPr>
                <w:color w:val="000000"/>
                <w:sz w:val="20"/>
              </w:rPr>
              <w:t>Численность населения, пользующая  услугами  водоснабжения</w:t>
            </w:r>
          </w:p>
        </w:tc>
        <w:tc>
          <w:tcPr>
            <w:tcW w:w="863" w:type="dxa"/>
            <w:gridSpan w:val="2"/>
            <w:noWrap/>
            <w:vAlign w:val="center"/>
          </w:tcPr>
          <w:p w14:paraId="028FEDF8" w14:textId="464C5855" w:rsidR="00706628" w:rsidRPr="00691D11" w:rsidRDefault="00706628" w:rsidP="00706628">
            <w:pPr>
              <w:jc w:val="center"/>
              <w:rPr>
                <w:sz w:val="20"/>
              </w:rPr>
            </w:pPr>
            <w:r w:rsidRPr="0010680F">
              <w:rPr>
                <w:color w:val="000000"/>
                <w:sz w:val="20"/>
              </w:rPr>
              <w:t>чел</w:t>
            </w:r>
          </w:p>
        </w:tc>
        <w:tc>
          <w:tcPr>
            <w:tcW w:w="1071" w:type="dxa"/>
            <w:noWrap/>
            <w:vAlign w:val="center"/>
          </w:tcPr>
          <w:p w14:paraId="66A90747" w14:textId="13BA8259" w:rsidR="00706628" w:rsidRPr="00691D11" w:rsidRDefault="00706628" w:rsidP="00706628">
            <w:pPr>
              <w:jc w:val="center"/>
              <w:rPr>
                <w:sz w:val="20"/>
              </w:rPr>
            </w:pPr>
            <w:r w:rsidRPr="0010680F">
              <w:rPr>
                <w:color w:val="000000"/>
                <w:sz w:val="22"/>
                <w:szCs w:val="22"/>
              </w:rPr>
              <w:t>2191</w:t>
            </w:r>
          </w:p>
        </w:tc>
        <w:tc>
          <w:tcPr>
            <w:tcW w:w="1168" w:type="dxa"/>
            <w:noWrap/>
            <w:vAlign w:val="center"/>
          </w:tcPr>
          <w:p w14:paraId="7D8913DF" w14:textId="7DD45434" w:rsidR="00706628" w:rsidRPr="00691D11" w:rsidRDefault="00706628" w:rsidP="00706628">
            <w:pPr>
              <w:jc w:val="center"/>
              <w:rPr>
                <w:sz w:val="20"/>
              </w:rPr>
            </w:pPr>
            <w:r w:rsidRPr="0010680F">
              <w:rPr>
                <w:color w:val="000000"/>
                <w:sz w:val="22"/>
                <w:szCs w:val="22"/>
              </w:rPr>
              <w:t>2169</w:t>
            </w:r>
          </w:p>
        </w:tc>
        <w:tc>
          <w:tcPr>
            <w:tcW w:w="960" w:type="dxa"/>
            <w:noWrap/>
            <w:vAlign w:val="center"/>
          </w:tcPr>
          <w:p w14:paraId="0ECC4421" w14:textId="42EFCCA7" w:rsidR="00706628" w:rsidRPr="00691D11" w:rsidRDefault="00706628" w:rsidP="00706628">
            <w:pPr>
              <w:jc w:val="center"/>
              <w:rPr>
                <w:sz w:val="20"/>
              </w:rPr>
            </w:pPr>
            <w:r w:rsidRPr="0010680F">
              <w:rPr>
                <w:color w:val="000000"/>
                <w:sz w:val="22"/>
                <w:szCs w:val="22"/>
              </w:rPr>
              <w:t>2147</w:t>
            </w:r>
          </w:p>
        </w:tc>
        <w:tc>
          <w:tcPr>
            <w:tcW w:w="960" w:type="dxa"/>
            <w:noWrap/>
            <w:vAlign w:val="center"/>
          </w:tcPr>
          <w:p w14:paraId="4D5E720A" w14:textId="6433AB51" w:rsidR="00706628" w:rsidRPr="00691D11" w:rsidRDefault="00706628" w:rsidP="00706628">
            <w:pPr>
              <w:jc w:val="center"/>
              <w:rPr>
                <w:sz w:val="20"/>
              </w:rPr>
            </w:pPr>
            <w:r w:rsidRPr="0010680F">
              <w:rPr>
                <w:color w:val="000000"/>
                <w:sz w:val="22"/>
                <w:szCs w:val="22"/>
              </w:rPr>
              <w:t>2126</w:t>
            </w:r>
          </w:p>
        </w:tc>
        <w:tc>
          <w:tcPr>
            <w:tcW w:w="960" w:type="dxa"/>
            <w:noWrap/>
            <w:vAlign w:val="center"/>
          </w:tcPr>
          <w:p w14:paraId="3B49D17C" w14:textId="139C9F6F" w:rsidR="00706628" w:rsidRPr="00691D11" w:rsidRDefault="00706628" w:rsidP="00706628">
            <w:pPr>
              <w:jc w:val="center"/>
              <w:rPr>
                <w:sz w:val="20"/>
              </w:rPr>
            </w:pPr>
            <w:r w:rsidRPr="0010680F">
              <w:rPr>
                <w:color w:val="000000"/>
                <w:sz w:val="22"/>
                <w:szCs w:val="22"/>
              </w:rPr>
              <w:t>2105</w:t>
            </w:r>
          </w:p>
        </w:tc>
        <w:tc>
          <w:tcPr>
            <w:tcW w:w="1034" w:type="dxa"/>
            <w:vAlign w:val="center"/>
          </w:tcPr>
          <w:p w14:paraId="5CD00D47" w14:textId="77C4A288" w:rsidR="00706628" w:rsidRPr="00691D11" w:rsidRDefault="00706628" w:rsidP="00706628">
            <w:pPr>
              <w:jc w:val="center"/>
              <w:rPr>
                <w:sz w:val="20"/>
              </w:rPr>
            </w:pPr>
            <w:r w:rsidRPr="0010680F">
              <w:rPr>
                <w:color w:val="000000"/>
                <w:sz w:val="22"/>
                <w:szCs w:val="22"/>
              </w:rPr>
              <w:t>2084</w:t>
            </w:r>
          </w:p>
        </w:tc>
        <w:tc>
          <w:tcPr>
            <w:tcW w:w="1042" w:type="dxa"/>
            <w:noWrap/>
            <w:vAlign w:val="center"/>
          </w:tcPr>
          <w:p w14:paraId="19F65273" w14:textId="516B10F6" w:rsidR="00706628" w:rsidRPr="00691D11" w:rsidRDefault="00706628" w:rsidP="00706628">
            <w:pPr>
              <w:jc w:val="center"/>
              <w:rPr>
                <w:sz w:val="20"/>
              </w:rPr>
            </w:pPr>
            <w:r>
              <w:rPr>
                <w:color w:val="000000"/>
                <w:sz w:val="22"/>
                <w:szCs w:val="22"/>
              </w:rPr>
              <w:t>2042</w:t>
            </w:r>
          </w:p>
        </w:tc>
      </w:tr>
      <w:tr w:rsidR="00706628" w14:paraId="40F678F3" w14:textId="77777777" w:rsidTr="00706628">
        <w:trPr>
          <w:trHeight w:val="528"/>
          <w:jc w:val="center"/>
        </w:trPr>
        <w:tc>
          <w:tcPr>
            <w:tcW w:w="1905" w:type="dxa"/>
            <w:vAlign w:val="center"/>
          </w:tcPr>
          <w:p w14:paraId="50CE2AE1" w14:textId="74E08EB0" w:rsidR="00706628" w:rsidRPr="00691D11" w:rsidRDefault="00706628" w:rsidP="00706628">
            <w:pPr>
              <w:rPr>
                <w:sz w:val="20"/>
              </w:rPr>
            </w:pPr>
            <w:r w:rsidRPr="0010680F">
              <w:rPr>
                <w:color w:val="000000"/>
                <w:sz w:val="20"/>
              </w:rPr>
              <w:t>Численность населения, пользующая  услугами  электроснабжения</w:t>
            </w:r>
          </w:p>
        </w:tc>
        <w:tc>
          <w:tcPr>
            <w:tcW w:w="863" w:type="dxa"/>
            <w:gridSpan w:val="2"/>
            <w:noWrap/>
            <w:vAlign w:val="center"/>
          </w:tcPr>
          <w:p w14:paraId="104FE57D" w14:textId="4E55A561" w:rsidR="00706628" w:rsidRPr="00691D11" w:rsidRDefault="00706628" w:rsidP="00706628">
            <w:pPr>
              <w:jc w:val="center"/>
              <w:rPr>
                <w:sz w:val="20"/>
              </w:rPr>
            </w:pPr>
            <w:r w:rsidRPr="0010680F">
              <w:rPr>
                <w:color w:val="000000"/>
                <w:sz w:val="20"/>
              </w:rPr>
              <w:t>чел</w:t>
            </w:r>
          </w:p>
        </w:tc>
        <w:tc>
          <w:tcPr>
            <w:tcW w:w="1071" w:type="dxa"/>
            <w:noWrap/>
            <w:vAlign w:val="center"/>
          </w:tcPr>
          <w:p w14:paraId="6423A787" w14:textId="79B3CEF0" w:rsidR="00706628" w:rsidRPr="00691D11" w:rsidRDefault="00706628" w:rsidP="00706628">
            <w:pPr>
              <w:jc w:val="center"/>
              <w:rPr>
                <w:sz w:val="20"/>
              </w:rPr>
            </w:pPr>
            <w:r w:rsidRPr="0010680F">
              <w:rPr>
                <w:color w:val="000000"/>
                <w:sz w:val="22"/>
                <w:szCs w:val="22"/>
              </w:rPr>
              <w:t>2191</w:t>
            </w:r>
          </w:p>
        </w:tc>
        <w:tc>
          <w:tcPr>
            <w:tcW w:w="1168" w:type="dxa"/>
            <w:noWrap/>
            <w:vAlign w:val="center"/>
          </w:tcPr>
          <w:p w14:paraId="46DECBF2" w14:textId="3FB86850" w:rsidR="00706628" w:rsidRPr="00691D11" w:rsidRDefault="00706628" w:rsidP="00706628">
            <w:pPr>
              <w:jc w:val="center"/>
              <w:rPr>
                <w:sz w:val="20"/>
              </w:rPr>
            </w:pPr>
            <w:r w:rsidRPr="0010680F">
              <w:rPr>
                <w:color w:val="000000"/>
                <w:sz w:val="22"/>
                <w:szCs w:val="22"/>
              </w:rPr>
              <w:t>2169</w:t>
            </w:r>
          </w:p>
        </w:tc>
        <w:tc>
          <w:tcPr>
            <w:tcW w:w="960" w:type="dxa"/>
            <w:noWrap/>
            <w:vAlign w:val="center"/>
          </w:tcPr>
          <w:p w14:paraId="6C42DDF3" w14:textId="695F7783" w:rsidR="00706628" w:rsidRPr="00691D11" w:rsidRDefault="00706628" w:rsidP="00706628">
            <w:pPr>
              <w:jc w:val="center"/>
              <w:rPr>
                <w:sz w:val="20"/>
              </w:rPr>
            </w:pPr>
            <w:r w:rsidRPr="0010680F">
              <w:rPr>
                <w:color w:val="000000"/>
                <w:sz w:val="22"/>
                <w:szCs w:val="22"/>
              </w:rPr>
              <w:t>2147</w:t>
            </w:r>
          </w:p>
        </w:tc>
        <w:tc>
          <w:tcPr>
            <w:tcW w:w="960" w:type="dxa"/>
            <w:noWrap/>
            <w:vAlign w:val="center"/>
          </w:tcPr>
          <w:p w14:paraId="5C49A7B7" w14:textId="495FDB99" w:rsidR="00706628" w:rsidRPr="00691D11" w:rsidRDefault="00706628" w:rsidP="00706628">
            <w:pPr>
              <w:jc w:val="center"/>
              <w:rPr>
                <w:sz w:val="20"/>
              </w:rPr>
            </w:pPr>
            <w:r w:rsidRPr="0010680F">
              <w:rPr>
                <w:color w:val="000000"/>
                <w:sz w:val="22"/>
                <w:szCs w:val="22"/>
              </w:rPr>
              <w:t>2126</w:t>
            </w:r>
          </w:p>
        </w:tc>
        <w:tc>
          <w:tcPr>
            <w:tcW w:w="960" w:type="dxa"/>
            <w:noWrap/>
            <w:vAlign w:val="center"/>
          </w:tcPr>
          <w:p w14:paraId="10B3FBD0" w14:textId="0AAF94E5" w:rsidR="00706628" w:rsidRPr="00691D11" w:rsidRDefault="00706628" w:rsidP="00706628">
            <w:pPr>
              <w:jc w:val="center"/>
              <w:rPr>
                <w:sz w:val="20"/>
              </w:rPr>
            </w:pPr>
            <w:r w:rsidRPr="0010680F">
              <w:rPr>
                <w:color w:val="000000"/>
                <w:sz w:val="22"/>
                <w:szCs w:val="22"/>
              </w:rPr>
              <w:t>2105</w:t>
            </w:r>
          </w:p>
        </w:tc>
        <w:tc>
          <w:tcPr>
            <w:tcW w:w="1034" w:type="dxa"/>
            <w:vAlign w:val="center"/>
          </w:tcPr>
          <w:p w14:paraId="1C42AA1C" w14:textId="6762093D" w:rsidR="00706628" w:rsidRPr="00691D11" w:rsidRDefault="00706628" w:rsidP="00706628">
            <w:pPr>
              <w:jc w:val="center"/>
              <w:rPr>
                <w:sz w:val="20"/>
              </w:rPr>
            </w:pPr>
            <w:r w:rsidRPr="0010680F">
              <w:rPr>
                <w:color w:val="000000"/>
                <w:sz w:val="22"/>
                <w:szCs w:val="22"/>
              </w:rPr>
              <w:t>2084</w:t>
            </w:r>
          </w:p>
        </w:tc>
        <w:tc>
          <w:tcPr>
            <w:tcW w:w="1042" w:type="dxa"/>
            <w:noWrap/>
            <w:vAlign w:val="center"/>
          </w:tcPr>
          <w:p w14:paraId="63D0165A" w14:textId="448A00C3" w:rsidR="00706628" w:rsidRPr="00691D11" w:rsidRDefault="00706628" w:rsidP="00706628">
            <w:pPr>
              <w:jc w:val="center"/>
              <w:rPr>
                <w:sz w:val="20"/>
              </w:rPr>
            </w:pPr>
            <w:r>
              <w:rPr>
                <w:color w:val="000000"/>
                <w:sz w:val="22"/>
                <w:szCs w:val="22"/>
              </w:rPr>
              <w:t>2042</w:t>
            </w:r>
          </w:p>
        </w:tc>
      </w:tr>
      <w:tr w:rsidR="00706628" w14:paraId="4580229F" w14:textId="77777777" w:rsidTr="00706628">
        <w:trPr>
          <w:trHeight w:val="804"/>
          <w:jc w:val="center"/>
        </w:trPr>
        <w:tc>
          <w:tcPr>
            <w:tcW w:w="1905" w:type="dxa"/>
            <w:vAlign w:val="center"/>
          </w:tcPr>
          <w:p w14:paraId="4A8ADE97" w14:textId="5B4E7A3D" w:rsidR="00706628" w:rsidRPr="00691D11" w:rsidRDefault="00706628" w:rsidP="00706628">
            <w:pPr>
              <w:rPr>
                <w:sz w:val="20"/>
              </w:rPr>
            </w:pPr>
            <w:r w:rsidRPr="0010680F">
              <w:rPr>
                <w:color w:val="000000"/>
                <w:sz w:val="20"/>
              </w:rPr>
              <w:t xml:space="preserve">Численность населения, пользующая  услугами  централизованного газоснабжения для приготовления пищи и нагрева воды </w:t>
            </w:r>
          </w:p>
        </w:tc>
        <w:tc>
          <w:tcPr>
            <w:tcW w:w="863" w:type="dxa"/>
            <w:gridSpan w:val="2"/>
            <w:noWrap/>
            <w:vAlign w:val="center"/>
          </w:tcPr>
          <w:p w14:paraId="4C8A184D" w14:textId="5EAFA7AD" w:rsidR="00706628" w:rsidRPr="00691D11" w:rsidRDefault="00706628" w:rsidP="00706628">
            <w:pPr>
              <w:jc w:val="center"/>
              <w:rPr>
                <w:sz w:val="20"/>
              </w:rPr>
            </w:pPr>
            <w:r w:rsidRPr="0010680F">
              <w:rPr>
                <w:color w:val="000000"/>
                <w:sz w:val="20"/>
              </w:rPr>
              <w:t>чел</w:t>
            </w:r>
          </w:p>
        </w:tc>
        <w:tc>
          <w:tcPr>
            <w:tcW w:w="1071" w:type="dxa"/>
            <w:noWrap/>
            <w:vAlign w:val="center"/>
          </w:tcPr>
          <w:p w14:paraId="68D32CD1" w14:textId="7ABAD8E4" w:rsidR="00706628" w:rsidRPr="00691D11" w:rsidRDefault="00706628" w:rsidP="00706628">
            <w:pPr>
              <w:jc w:val="center"/>
              <w:rPr>
                <w:sz w:val="20"/>
              </w:rPr>
            </w:pPr>
            <w:r w:rsidRPr="0010680F">
              <w:rPr>
                <w:color w:val="000000"/>
                <w:sz w:val="20"/>
              </w:rPr>
              <w:t>1797</w:t>
            </w:r>
          </w:p>
        </w:tc>
        <w:tc>
          <w:tcPr>
            <w:tcW w:w="1168" w:type="dxa"/>
            <w:noWrap/>
            <w:vAlign w:val="center"/>
          </w:tcPr>
          <w:p w14:paraId="086B4EE2" w14:textId="7111C369" w:rsidR="00706628" w:rsidRPr="00691D11" w:rsidRDefault="00706628" w:rsidP="00706628">
            <w:pPr>
              <w:jc w:val="center"/>
              <w:rPr>
                <w:sz w:val="20"/>
              </w:rPr>
            </w:pPr>
            <w:r w:rsidRPr="0010680F">
              <w:rPr>
                <w:color w:val="000000"/>
                <w:sz w:val="20"/>
              </w:rPr>
              <w:t>1797</w:t>
            </w:r>
          </w:p>
        </w:tc>
        <w:tc>
          <w:tcPr>
            <w:tcW w:w="960" w:type="dxa"/>
            <w:noWrap/>
            <w:vAlign w:val="center"/>
          </w:tcPr>
          <w:p w14:paraId="17BDD85F" w14:textId="1728286E" w:rsidR="00706628" w:rsidRPr="00691D11" w:rsidRDefault="00706628" w:rsidP="00706628">
            <w:pPr>
              <w:jc w:val="center"/>
              <w:rPr>
                <w:sz w:val="20"/>
              </w:rPr>
            </w:pPr>
            <w:r w:rsidRPr="0010680F">
              <w:rPr>
                <w:color w:val="000000"/>
                <w:sz w:val="20"/>
              </w:rPr>
              <w:t>1797</w:t>
            </w:r>
          </w:p>
        </w:tc>
        <w:tc>
          <w:tcPr>
            <w:tcW w:w="960" w:type="dxa"/>
            <w:noWrap/>
            <w:vAlign w:val="center"/>
          </w:tcPr>
          <w:p w14:paraId="692264B0" w14:textId="770BA67C" w:rsidR="00706628" w:rsidRPr="00691D11" w:rsidRDefault="00706628" w:rsidP="00706628">
            <w:pPr>
              <w:jc w:val="center"/>
              <w:rPr>
                <w:sz w:val="20"/>
              </w:rPr>
            </w:pPr>
            <w:r w:rsidRPr="0010680F">
              <w:rPr>
                <w:color w:val="000000"/>
                <w:sz w:val="20"/>
              </w:rPr>
              <w:t>1797</w:t>
            </w:r>
          </w:p>
        </w:tc>
        <w:tc>
          <w:tcPr>
            <w:tcW w:w="960" w:type="dxa"/>
            <w:noWrap/>
            <w:vAlign w:val="center"/>
          </w:tcPr>
          <w:p w14:paraId="677DAC45" w14:textId="0F4A380E" w:rsidR="00706628" w:rsidRPr="00691D11" w:rsidRDefault="00706628" w:rsidP="00706628">
            <w:pPr>
              <w:jc w:val="center"/>
              <w:rPr>
                <w:sz w:val="20"/>
              </w:rPr>
            </w:pPr>
            <w:r w:rsidRPr="0010680F">
              <w:rPr>
                <w:color w:val="000000"/>
                <w:sz w:val="20"/>
              </w:rPr>
              <w:t>1797</w:t>
            </w:r>
          </w:p>
        </w:tc>
        <w:tc>
          <w:tcPr>
            <w:tcW w:w="1034" w:type="dxa"/>
            <w:vAlign w:val="center"/>
          </w:tcPr>
          <w:p w14:paraId="3402F03B" w14:textId="3745D007" w:rsidR="00706628" w:rsidRPr="00691D11" w:rsidRDefault="00706628" w:rsidP="00706628">
            <w:pPr>
              <w:jc w:val="center"/>
              <w:rPr>
                <w:sz w:val="20"/>
              </w:rPr>
            </w:pPr>
            <w:r w:rsidRPr="0010680F">
              <w:rPr>
                <w:color w:val="000000"/>
                <w:sz w:val="20"/>
              </w:rPr>
              <w:t>1797</w:t>
            </w:r>
          </w:p>
        </w:tc>
        <w:tc>
          <w:tcPr>
            <w:tcW w:w="1042" w:type="dxa"/>
            <w:noWrap/>
            <w:vAlign w:val="center"/>
          </w:tcPr>
          <w:p w14:paraId="5B46C854" w14:textId="69E5B559" w:rsidR="00706628" w:rsidRPr="00691D11" w:rsidRDefault="00706628" w:rsidP="00706628">
            <w:pPr>
              <w:jc w:val="center"/>
              <w:rPr>
                <w:sz w:val="20"/>
              </w:rPr>
            </w:pPr>
            <w:r>
              <w:rPr>
                <w:color w:val="000000"/>
                <w:sz w:val="22"/>
                <w:szCs w:val="22"/>
              </w:rPr>
              <w:t>1797</w:t>
            </w:r>
          </w:p>
        </w:tc>
      </w:tr>
      <w:tr w:rsidR="00706628" w14:paraId="384FFCA5" w14:textId="77777777" w:rsidTr="00706628">
        <w:trPr>
          <w:trHeight w:val="528"/>
          <w:jc w:val="center"/>
        </w:trPr>
        <w:tc>
          <w:tcPr>
            <w:tcW w:w="1905" w:type="dxa"/>
            <w:vAlign w:val="center"/>
          </w:tcPr>
          <w:p w14:paraId="5FBCFB03" w14:textId="5B20A43A" w:rsidR="00706628" w:rsidRPr="00691D11" w:rsidRDefault="00706628" w:rsidP="00706628">
            <w:pPr>
              <w:rPr>
                <w:sz w:val="20"/>
              </w:rPr>
            </w:pPr>
            <w:r w:rsidRPr="0010680F">
              <w:rPr>
                <w:color w:val="000000"/>
                <w:sz w:val="20"/>
              </w:rPr>
              <w:t>Численность населения, пользующая  услугами  централизованного газоснабжения для отопления</w:t>
            </w:r>
          </w:p>
        </w:tc>
        <w:tc>
          <w:tcPr>
            <w:tcW w:w="863" w:type="dxa"/>
            <w:gridSpan w:val="2"/>
            <w:noWrap/>
            <w:vAlign w:val="center"/>
          </w:tcPr>
          <w:p w14:paraId="6FF68657" w14:textId="26A0DD67" w:rsidR="00706628" w:rsidRPr="00691D11" w:rsidRDefault="00706628" w:rsidP="00706628">
            <w:pPr>
              <w:jc w:val="center"/>
              <w:rPr>
                <w:sz w:val="20"/>
              </w:rPr>
            </w:pPr>
            <w:r w:rsidRPr="0010680F">
              <w:rPr>
                <w:color w:val="000000"/>
                <w:sz w:val="20"/>
              </w:rPr>
              <w:t>чел</w:t>
            </w:r>
          </w:p>
        </w:tc>
        <w:tc>
          <w:tcPr>
            <w:tcW w:w="1071" w:type="dxa"/>
            <w:noWrap/>
            <w:vAlign w:val="center"/>
          </w:tcPr>
          <w:p w14:paraId="5F8CB928" w14:textId="1E0B9207" w:rsidR="00706628" w:rsidRPr="00691D11" w:rsidRDefault="00706628" w:rsidP="00706628">
            <w:pPr>
              <w:jc w:val="center"/>
              <w:rPr>
                <w:sz w:val="20"/>
              </w:rPr>
            </w:pPr>
            <w:r w:rsidRPr="0010680F">
              <w:rPr>
                <w:color w:val="000000"/>
                <w:sz w:val="20"/>
              </w:rPr>
              <w:t>1797</w:t>
            </w:r>
          </w:p>
        </w:tc>
        <w:tc>
          <w:tcPr>
            <w:tcW w:w="1168" w:type="dxa"/>
            <w:noWrap/>
            <w:vAlign w:val="center"/>
          </w:tcPr>
          <w:p w14:paraId="34A80F9E" w14:textId="0CAAAE1E" w:rsidR="00706628" w:rsidRPr="00691D11" w:rsidRDefault="00706628" w:rsidP="00706628">
            <w:pPr>
              <w:jc w:val="center"/>
              <w:rPr>
                <w:sz w:val="20"/>
              </w:rPr>
            </w:pPr>
            <w:r w:rsidRPr="0010680F">
              <w:rPr>
                <w:color w:val="000000"/>
                <w:sz w:val="20"/>
              </w:rPr>
              <w:t>1797</w:t>
            </w:r>
          </w:p>
        </w:tc>
        <w:tc>
          <w:tcPr>
            <w:tcW w:w="960" w:type="dxa"/>
            <w:noWrap/>
            <w:vAlign w:val="center"/>
          </w:tcPr>
          <w:p w14:paraId="2E6C034E" w14:textId="43EBA04C" w:rsidR="00706628" w:rsidRPr="00691D11" w:rsidRDefault="00706628" w:rsidP="00706628">
            <w:pPr>
              <w:jc w:val="center"/>
              <w:rPr>
                <w:sz w:val="20"/>
              </w:rPr>
            </w:pPr>
            <w:r w:rsidRPr="0010680F">
              <w:rPr>
                <w:color w:val="000000"/>
                <w:sz w:val="20"/>
              </w:rPr>
              <w:t>1797</w:t>
            </w:r>
          </w:p>
        </w:tc>
        <w:tc>
          <w:tcPr>
            <w:tcW w:w="960" w:type="dxa"/>
            <w:noWrap/>
            <w:vAlign w:val="center"/>
          </w:tcPr>
          <w:p w14:paraId="00C79830" w14:textId="35B32F99" w:rsidR="00706628" w:rsidRPr="00691D11" w:rsidRDefault="00706628" w:rsidP="00706628">
            <w:pPr>
              <w:jc w:val="center"/>
              <w:rPr>
                <w:sz w:val="20"/>
              </w:rPr>
            </w:pPr>
            <w:r w:rsidRPr="0010680F">
              <w:rPr>
                <w:color w:val="000000"/>
                <w:sz w:val="20"/>
              </w:rPr>
              <w:t>1797</w:t>
            </w:r>
          </w:p>
        </w:tc>
        <w:tc>
          <w:tcPr>
            <w:tcW w:w="960" w:type="dxa"/>
            <w:noWrap/>
            <w:vAlign w:val="center"/>
          </w:tcPr>
          <w:p w14:paraId="04261C8B" w14:textId="46FB8198" w:rsidR="00706628" w:rsidRPr="00691D11" w:rsidRDefault="00706628" w:rsidP="00706628">
            <w:pPr>
              <w:jc w:val="center"/>
              <w:rPr>
                <w:sz w:val="20"/>
              </w:rPr>
            </w:pPr>
            <w:r w:rsidRPr="0010680F">
              <w:rPr>
                <w:color w:val="000000"/>
                <w:sz w:val="20"/>
              </w:rPr>
              <w:t>1797</w:t>
            </w:r>
          </w:p>
        </w:tc>
        <w:tc>
          <w:tcPr>
            <w:tcW w:w="1034" w:type="dxa"/>
            <w:vAlign w:val="center"/>
          </w:tcPr>
          <w:p w14:paraId="3AB49800" w14:textId="6845C682" w:rsidR="00706628" w:rsidRPr="00691D11" w:rsidRDefault="00706628" w:rsidP="00706628">
            <w:pPr>
              <w:jc w:val="center"/>
              <w:rPr>
                <w:sz w:val="20"/>
              </w:rPr>
            </w:pPr>
            <w:r w:rsidRPr="0010680F">
              <w:rPr>
                <w:color w:val="000000"/>
                <w:sz w:val="20"/>
              </w:rPr>
              <w:t>1797</w:t>
            </w:r>
          </w:p>
        </w:tc>
        <w:tc>
          <w:tcPr>
            <w:tcW w:w="1042" w:type="dxa"/>
            <w:noWrap/>
            <w:vAlign w:val="center"/>
          </w:tcPr>
          <w:p w14:paraId="4521AF54" w14:textId="1FC3DEDD" w:rsidR="00706628" w:rsidRPr="00691D11" w:rsidRDefault="00706628" w:rsidP="00706628">
            <w:pPr>
              <w:jc w:val="center"/>
              <w:rPr>
                <w:sz w:val="20"/>
              </w:rPr>
            </w:pPr>
            <w:r>
              <w:rPr>
                <w:color w:val="000000"/>
                <w:sz w:val="22"/>
                <w:szCs w:val="22"/>
              </w:rPr>
              <w:t>1797</w:t>
            </w:r>
          </w:p>
        </w:tc>
      </w:tr>
      <w:tr w:rsidR="00706628" w14:paraId="60F108AF" w14:textId="77777777" w:rsidTr="00706628">
        <w:trPr>
          <w:trHeight w:val="528"/>
          <w:jc w:val="center"/>
        </w:trPr>
        <w:tc>
          <w:tcPr>
            <w:tcW w:w="1905" w:type="dxa"/>
            <w:vAlign w:val="center"/>
          </w:tcPr>
          <w:p w14:paraId="6F9C1956" w14:textId="211FC5DC" w:rsidR="00706628" w:rsidRPr="00691D11" w:rsidRDefault="00706628" w:rsidP="00706628">
            <w:pPr>
              <w:rPr>
                <w:sz w:val="20"/>
              </w:rPr>
            </w:pPr>
            <w:r w:rsidRPr="0010680F">
              <w:rPr>
                <w:color w:val="000000"/>
                <w:sz w:val="20"/>
              </w:rPr>
              <w:t>Численность населения, пользующая  услугами  с использованием сжиженного газа</w:t>
            </w:r>
          </w:p>
        </w:tc>
        <w:tc>
          <w:tcPr>
            <w:tcW w:w="863" w:type="dxa"/>
            <w:gridSpan w:val="2"/>
            <w:noWrap/>
            <w:vAlign w:val="center"/>
          </w:tcPr>
          <w:p w14:paraId="5284D873" w14:textId="344C9D28" w:rsidR="00706628" w:rsidRPr="00691D11" w:rsidRDefault="00706628" w:rsidP="00706628">
            <w:pPr>
              <w:jc w:val="center"/>
              <w:rPr>
                <w:sz w:val="20"/>
              </w:rPr>
            </w:pPr>
            <w:r w:rsidRPr="0010680F">
              <w:rPr>
                <w:color w:val="000000"/>
                <w:sz w:val="20"/>
              </w:rPr>
              <w:t>чел</w:t>
            </w:r>
          </w:p>
        </w:tc>
        <w:tc>
          <w:tcPr>
            <w:tcW w:w="1071" w:type="dxa"/>
            <w:noWrap/>
            <w:vAlign w:val="center"/>
          </w:tcPr>
          <w:p w14:paraId="4D70964F" w14:textId="62D221C3" w:rsidR="00706628" w:rsidRPr="00691D11" w:rsidRDefault="00706628" w:rsidP="00706628">
            <w:pPr>
              <w:jc w:val="center"/>
              <w:rPr>
                <w:sz w:val="20"/>
              </w:rPr>
            </w:pPr>
            <w:r w:rsidRPr="0010680F">
              <w:rPr>
                <w:color w:val="000000"/>
                <w:sz w:val="20"/>
              </w:rPr>
              <w:t>63</w:t>
            </w:r>
          </w:p>
        </w:tc>
        <w:tc>
          <w:tcPr>
            <w:tcW w:w="1168" w:type="dxa"/>
            <w:noWrap/>
            <w:vAlign w:val="center"/>
          </w:tcPr>
          <w:p w14:paraId="73432911" w14:textId="13A79307" w:rsidR="00706628" w:rsidRPr="00691D11" w:rsidRDefault="00706628" w:rsidP="00706628">
            <w:pPr>
              <w:jc w:val="center"/>
              <w:rPr>
                <w:sz w:val="20"/>
              </w:rPr>
            </w:pPr>
            <w:r w:rsidRPr="0010680F">
              <w:rPr>
                <w:color w:val="000000"/>
                <w:sz w:val="20"/>
              </w:rPr>
              <w:t>63</w:t>
            </w:r>
          </w:p>
        </w:tc>
        <w:tc>
          <w:tcPr>
            <w:tcW w:w="960" w:type="dxa"/>
            <w:noWrap/>
            <w:vAlign w:val="center"/>
          </w:tcPr>
          <w:p w14:paraId="728B5F3E" w14:textId="4ECAC3C9" w:rsidR="00706628" w:rsidRPr="00691D11" w:rsidRDefault="00706628" w:rsidP="00706628">
            <w:pPr>
              <w:jc w:val="center"/>
              <w:rPr>
                <w:sz w:val="20"/>
              </w:rPr>
            </w:pPr>
            <w:r w:rsidRPr="0010680F">
              <w:rPr>
                <w:color w:val="000000"/>
                <w:sz w:val="20"/>
              </w:rPr>
              <w:t>63</w:t>
            </w:r>
          </w:p>
        </w:tc>
        <w:tc>
          <w:tcPr>
            <w:tcW w:w="960" w:type="dxa"/>
            <w:noWrap/>
            <w:vAlign w:val="center"/>
          </w:tcPr>
          <w:p w14:paraId="67D1C748" w14:textId="6978BD6D" w:rsidR="00706628" w:rsidRPr="00691D11" w:rsidRDefault="00706628" w:rsidP="00706628">
            <w:pPr>
              <w:jc w:val="center"/>
              <w:rPr>
                <w:sz w:val="20"/>
              </w:rPr>
            </w:pPr>
            <w:r w:rsidRPr="0010680F">
              <w:rPr>
                <w:color w:val="000000"/>
                <w:sz w:val="20"/>
              </w:rPr>
              <w:t>63</w:t>
            </w:r>
          </w:p>
        </w:tc>
        <w:tc>
          <w:tcPr>
            <w:tcW w:w="960" w:type="dxa"/>
            <w:noWrap/>
            <w:vAlign w:val="center"/>
          </w:tcPr>
          <w:p w14:paraId="75D6F570" w14:textId="4099ABC4" w:rsidR="00706628" w:rsidRPr="00691D11" w:rsidRDefault="00706628" w:rsidP="00706628">
            <w:pPr>
              <w:jc w:val="center"/>
              <w:rPr>
                <w:sz w:val="20"/>
              </w:rPr>
            </w:pPr>
            <w:r w:rsidRPr="0010680F">
              <w:rPr>
                <w:color w:val="000000"/>
                <w:sz w:val="20"/>
              </w:rPr>
              <w:t>63</w:t>
            </w:r>
          </w:p>
        </w:tc>
        <w:tc>
          <w:tcPr>
            <w:tcW w:w="1034" w:type="dxa"/>
            <w:vAlign w:val="center"/>
          </w:tcPr>
          <w:p w14:paraId="2A593F0E" w14:textId="7BEFF020" w:rsidR="00706628" w:rsidRPr="00691D11" w:rsidRDefault="00706628" w:rsidP="00706628">
            <w:pPr>
              <w:jc w:val="center"/>
              <w:rPr>
                <w:sz w:val="20"/>
              </w:rPr>
            </w:pPr>
            <w:r w:rsidRPr="0010680F">
              <w:rPr>
                <w:color w:val="000000"/>
                <w:sz w:val="20"/>
              </w:rPr>
              <w:t>63</w:t>
            </w:r>
          </w:p>
        </w:tc>
        <w:tc>
          <w:tcPr>
            <w:tcW w:w="1042" w:type="dxa"/>
            <w:noWrap/>
            <w:vAlign w:val="center"/>
          </w:tcPr>
          <w:p w14:paraId="5292B330" w14:textId="76CBF6C4" w:rsidR="00706628" w:rsidRPr="00691D11" w:rsidRDefault="00706628" w:rsidP="00706628">
            <w:pPr>
              <w:jc w:val="center"/>
              <w:rPr>
                <w:sz w:val="20"/>
              </w:rPr>
            </w:pPr>
            <w:r>
              <w:rPr>
                <w:color w:val="000000"/>
                <w:sz w:val="22"/>
                <w:szCs w:val="22"/>
              </w:rPr>
              <w:t>63,0</w:t>
            </w:r>
          </w:p>
        </w:tc>
      </w:tr>
      <w:tr w:rsidR="00706628" w14:paraId="06152C7F" w14:textId="77777777" w:rsidTr="00706628">
        <w:trPr>
          <w:trHeight w:val="528"/>
          <w:jc w:val="center"/>
        </w:trPr>
        <w:tc>
          <w:tcPr>
            <w:tcW w:w="1905" w:type="dxa"/>
            <w:vAlign w:val="center"/>
          </w:tcPr>
          <w:p w14:paraId="19E71005" w14:textId="004D489A" w:rsidR="00706628" w:rsidRPr="00691D11" w:rsidRDefault="00706628" w:rsidP="00706628">
            <w:pPr>
              <w:rPr>
                <w:sz w:val="20"/>
              </w:rPr>
            </w:pPr>
            <w:r w:rsidRPr="0010680F">
              <w:rPr>
                <w:color w:val="000000"/>
                <w:sz w:val="20"/>
              </w:rPr>
              <w:t>Численность населения, пользующая  услугами  по централизованному теплоснабжению</w:t>
            </w:r>
          </w:p>
        </w:tc>
        <w:tc>
          <w:tcPr>
            <w:tcW w:w="863" w:type="dxa"/>
            <w:gridSpan w:val="2"/>
            <w:noWrap/>
            <w:vAlign w:val="center"/>
          </w:tcPr>
          <w:p w14:paraId="505E5F9D" w14:textId="4895DE41" w:rsidR="00706628" w:rsidRPr="00691D11" w:rsidRDefault="00706628" w:rsidP="00706628">
            <w:pPr>
              <w:jc w:val="center"/>
              <w:rPr>
                <w:sz w:val="20"/>
              </w:rPr>
            </w:pPr>
            <w:r w:rsidRPr="0010680F">
              <w:rPr>
                <w:color w:val="000000"/>
                <w:sz w:val="20"/>
              </w:rPr>
              <w:t>чел</w:t>
            </w:r>
          </w:p>
        </w:tc>
        <w:tc>
          <w:tcPr>
            <w:tcW w:w="1071" w:type="dxa"/>
            <w:noWrap/>
            <w:vAlign w:val="center"/>
          </w:tcPr>
          <w:p w14:paraId="4F86F508" w14:textId="1810E913" w:rsidR="00706628" w:rsidRPr="00691D11" w:rsidRDefault="00706628" w:rsidP="00706628">
            <w:pPr>
              <w:jc w:val="center"/>
              <w:rPr>
                <w:sz w:val="20"/>
              </w:rPr>
            </w:pPr>
            <w:r w:rsidRPr="0010680F">
              <w:rPr>
                <w:color w:val="000000"/>
                <w:sz w:val="20"/>
              </w:rPr>
              <w:t>252</w:t>
            </w:r>
          </w:p>
        </w:tc>
        <w:tc>
          <w:tcPr>
            <w:tcW w:w="1168" w:type="dxa"/>
            <w:noWrap/>
            <w:vAlign w:val="center"/>
          </w:tcPr>
          <w:p w14:paraId="07731C6F" w14:textId="770BC573" w:rsidR="00706628" w:rsidRPr="00691D11" w:rsidRDefault="00706628" w:rsidP="00706628">
            <w:pPr>
              <w:jc w:val="center"/>
              <w:rPr>
                <w:sz w:val="20"/>
              </w:rPr>
            </w:pPr>
            <w:r w:rsidRPr="0010680F">
              <w:rPr>
                <w:color w:val="000000"/>
                <w:sz w:val="20"/>
              </w:rPr>
              <w:t>252</w:t>
            </w:r>
          </w:p>
        </w:tc>
        <w:tc>
          <w:tcPr>
            <w:tcW w:w="960" w:type="dxa"/>
            <w:noWrap/>
            <w:vAlign w:val="center"/>
          </w:tcPr>
          <w:p w14:paraId="661690B5" w14:textId="1550EE5A" w:rsidR="00706628" w:rsidRPr="00691D11" w:rsidRDefault="00706628" w:rsidP="00706628">
            <w:pPr>
              <w:jc w:val="center"/>
              <w:rPr>
                <w:sz w:val="20"/>
              </w:rPr>
            </w:pPr>
            <w:r w:rsidRPr="0010680F">
              <w:rPr>
                <w:color w:val="000000"/>
                <w:sz w:val="20"/>
              </w:rPr>
              <w:t>252</w:t>
            </w:r>
          </w:p>
        </w:tc>
        <w:tc>
          <w:tcPr>
            <w:tcW w:w="960" w:type="dxa"/>
            <w:noWrap/>
            <w:vAlign w:val="center"/>
          </w:tcPr>
          <w:p w14:paraId="0ABA6D6A" w14:textId="6453DF07" w:rsidR="00706628" w:rsidRPr="00691D11" w:rsidRDefault="00706628" w:rsidP="00706628">
            <w:pPr>
              <w:jc w:val="center"/>
              <w:rPr>
                <w:sz w:val="20"/>
              </w:rPr>
            </w:pPr>
            <w:r w:rsidRPr="0010680F">
              <w:rPr>
                <w:color w:val="000000"/>
                <w:sz w:val="20"/>
              </w:rPr>
              <w:t>252</w:t>
            </w:r>
          </w:p>
        </w:tc>
        <w:tc>
          <w:tcPr>
            <w:tcW w:w="960" w:type="dxa"/>
            <w:noWrap/>
            <w:vAlign w:val="center"/>
          </w:tcPr>
          <w:p w14:paraId="2D042013" w14:textId="126CFEE8" w:rsidR="00706628" w:rsidRPr="00691D11" w:rsidRDefault="00706628" w:rsidP="00706628">
            <w:pPr>
              <w:jc w:val="center"/>
              <w:rPr>
                <w:sz w:val="20"/>
              </w:rPr>
            </w:pPr>
            <w:r w:rsidRPr="0010680F">
              <w:rPr>
                <w:color w:val="000000"/>
                <w:sz w:val="20"/>
              </w:rPr>
              <w:t>252</w:t>
            </w:r>
          </w:p>
        </w:tc>
        <w:tc>
          <w:tcPr>
            <w:tcW w:w="1034" w:type="dxa"/>
            <w:vAlign w:val="center"/>
          </w:tcPr>
          <w:p w14:paraId="4B567FD2" w14:textId="77654192" w:rsidR="00706628" w:rsidRPr="00691D11" w:rsidRDefault="00706628" w:rsidP="00706628">
            <w:pPr>
              <w:jc w:val="center"/>
              <w:rPr>
                <w:sz w:val="20"/>
              </w:rPr>
            </w:pPr>
            <w:r w:rsidRPr="0010680F">
              <w:rPr>
                <w:color w:val="000000"/>
                <w:sz w:val="20"/>
              </w:rPr>
              <w:t>252</w:t>
            </w:r>
          </w:p>
        </w:tc>
        <w:tc>
          <w:tcPr>
            <w:tcW w:w="1042" w:type="dxa"/>
            <w:noWrap/>
            <w:vAlign w:val="center"/>
          </w:tcPr>
          <w:p w14:paraId="124F44F5" w14:textId="26E1A19A" w:rsidR="00706628" w:rsidRPr="00691D11" w:rsidRDefault="00706628" w:rsidP="00706628">
            <w:pPr>
              <w:jc w:val="center"/>
              <w:rPr>
                <w:sz w:val="20"/>
              </w:rPr>
            </w:pPr>
            <w:r>
              <w:rPr>
                <w:color w:val="000000"/>
                <w:sz w:val="22"/>
                <w:szCs w:val="22"/>
              </w:rPr>
              <w:t>252,0</w:t>
            </w:r>
          </w:p>
        </w:tc>
      </w:tr>
      <w:tr w:rsidR="00706628" w14:paraId="2F0F9812" w14:textId="77777777" w:rsidTr="00706628">
        <w:trPr>
          <w:trHeight w:val="300"/>
          <w:jc w:val="center"/>
        </w:trPr>
        <w:tc>
          <w:tcPr>
            <w:tcW w:w="1905" w:type="dxa"/>
            <w:vAlign w:val="center"/>
          </w:tcPr>
          <w:p w14:paraId="7558AE2B" w14:textId="110F1FA9" w:rsidR="00706628" w:rsidRPr="00691D11" w:rsidRDefault="00706628" w:rsidP="00706628">
            <w:pPr>
              <w:rPr>
                <w:sz w:val="20"/>
              </w:rPr>
            </w:pPr>
            <w:r w:rsidRPr="0010680F">
              <w:rPr>
                <w:color w:val="000000"/>
                <w:sz w:val="20"/>
              </w:rPr>
              <w:t>Численность населения, пользующая  услугами  по водо</w:t>
            </w:r>
            <w:r>
              <w:rPr>
                <w:color w:val="000000"/>
                <w:sz w:val="20"/>
              </w:rPr>
              <w:t>о</w:t>
            </w:r>
            <w:r w:rsidRPr="0010680F">
              <w:rPr>
                <w:color w:val="000000"/>
                <w:sz w:val="20"/>
              </w:rPr>
              <w:t>тведению</w:t>
            </w:r>
          </w:p>
        </w:tc>
        <w:tc>
          <w:tcPr>
            <w:tcW w:w="863" w:type="dxa"/>
            <w:gridSpan w:val="2"/>
            <w:noWrap/>
            <w:vAlign w:val="center"/>
          </w:tcPr>
          <w:p w14:paraId="661EA400" w14:textId="4EAA2A68" w:rsidR="00706628" w:rsidRPr="00691D11" w:rsidRDefault="00706628" w:rsidP="00706628">
            <w:pPr>
              <w:jc w:val="center"/>
              <w:rPr>
                <w:sz w:val="20"/>
              </w:rPr>
            </w:pPr>
            <w:r w:rsidRPr="0010680F">
              <w:rPr>
                <w:color w:val="000000"/>
                <w:sz w:val="20"/>
              </w:rPr>
              <w:t>чел</w:t>
            </w:r>
          </w:p>
        </w:tc>
        <w:tc>
          <w:tcPr>
            <w:tcW w:w="1071" w:type="dxa"/>
            <w:noWrap/>
            <w:vAlign w:val="center"/>
          </w:tcPr>
          <w:p w14:paraId="408681EC" w14:textId="2168B080" w:rsidR="00706628" w:rsidRPr="00691D11" w:rsidRDefault="00706628" w:rsidP="00706628">
            <w:pPr>
              <w:jc w:val="center"/>
              <w:rPr>
                <w:sz w:val="20"/>
              </w:rPr>
            </w:pPr>
            <w:r w:rsidRPr="0010680F">
              <w:rPr>
                <w:color w:val="000000"/>
                <w:sz w:val="20"/>
              </w:rPr>
              <w:t>150</w:t>
            </w:r>
          </w:p>
        </w:tc>
        <w:tc>
          <w:tcPr>
            <w:tcW w:w="1168" w:type="dxa"/>
            <w:noWrap/>
            <w:vAlign w:val="center"/>
          </w:tcPr>
          <w:p w14:paraId="0333001F" w14:textId="063B2D67" w:rsidR="00706628" w:rsidRPr="00691D11" w:rsidRDefault="00706628" w:rsidP="00706628">
            <w:pPr>
              <w:jc w:val="center"/>
              <w:rPr>
                <w:sz w:val="20"/>
              </w:rPr>
            </w:pPr>
            <w:r w:rsidRPr="0010680F">
              <w:rPr>
                <w:color w:val="000000"/>
                <w:sz w:val="20"/>
              </w:rPr>
              <w:t>150</w:t>
            </w:r>
          </w:p>
        </w:tc>
        <w:tc>
          <w:tcPr>
            <w:tcW w:w="960" w:type="dxa"/>
            <w:noWrap/>
            <w:vAlign w:val="center"/>
          </w:tcPr>
          <w:p w14:paraId="56986061" w14:textId="4C08707F" w:rsidR="00706628" w:rsidRPr="00691D11" w:rsidRDefault="00706628" w:rsidP="00706628">
            <w:pPr>
              <w:jc w:val="center"/>
              <w:rPr>
                <w:sz w:val="20"/>
              </w:rPr>
            </w:pPr>
            <w:r w:rsidRPr="0010680F">
              <w:rPr>
                <w:color w:val="000000"/>
                <w:sz w:val="20"/>
              </w:rPr>
              <w:t>150</w:t>
            </w:r>
          </w:p>
        </w:tc>
        <w:tc>
          <w:tcPr>
            <w:tcW w:w="960" w:type="dxa"/>
            <w:noWrap/>
            <w:vAlign w:val="center"/>
          </w:tcPr>
          <w:p w14:paraId="2EB64F25" w14:textId="300F6363" w:rsidR="00706628" w:rsidRPr="00691D11" w:rsidRDefault="00706628" w:rsidP="00706628">
            <w:pPr>
              <w:jc w:val="center"/>
              <w:rPr>
                <w:sz w:val="20"/>
              </w:rPr>
            </w:pPr>
            <w:r w:rsidRPr="0010680F">
              <w:rPr>
                <w:color w:val="000000"/>
                <w:sz w:val="20"/>
              </w:rPr>
              <w:t>150</w:t>
            </w:r>
          </w:p>
        </w:tc>
        <w:tc>
          <w:tcPr>
            <w:tcW w:w="960" w:type="dxa"/>
            <w:noWrap/>
            <w:vAlign w:val="center"/>
          </w:tcPr>
          <w:p w14:paraId="23070A1F" w14:textId="051B019E" w:rsidR="00706628" w:rsidRPr="00691D11" w:rsidRDefault="00706628" w:rsidP="00706628">
            <w:pPr>
              <w:jc w:val="center"/>
              <w:rPr>
                <w:sz w:val="20"/>
              </w:rPr>
            </w:pPr>
            <w:r w:rsidRPr="0010680F">
              <w:rPr>
                <w:color w:val="000000"/>
                <w:sz w:val="20"/>
              </w:rPr>
              <w:t>150</w:t>
            </w:r>
          </w:p>
        </w:tc>
        <w:tc>
          <w:tcPr>
            <w:tcW w:w="1034" w:type="dxa"/>
            <w:vAlign w:val="center"/>
          </w:tcPr>
          <w:p w14:paraId="54EFA309" w14:textId="0C17E8C3" w:rsidR="00706628" w:rsidRPr="00691D11" w:rsidRDefault="00706628" w:rsidP="00706628">
            <w:pPr>
              <w:jc w:val="center"/>
              <w:rPr>
                <w:sz w:val="20"/>
              </w:rPr>
            </w:pPr>
            <w:r w:rsidRPr="0010680F">
              <w:rPr>
                <w:color w:val="000000"/>
                <w:sz w:val="20"/>
              </w:rPr>
              <w:t>150</w:t>
            </w:r>
          </w:p>
        </w:tc>
        <w:tc>
          <w:tcPr>
            <w:tcW w:w="1042" w:type="dxa"/>
            <w:noWrap/>
            <w:vAlign w:val="center"/>
          </w:tcPr>
          <w:p w14:paraId="601C0C45" w14:textId="02AD3DC3" w:rsidR="00706628" w:rsidRPr="00691D11" w:rsidRDefault="00706628" w:rsidP="00706628">
            <w:pPr>
              <w:jc w:val="center"/>
              <w:rPr>
                <w:sz w:val="20"/>
              </w:rPr>
            </w:pPr>
            <w:r>
              <w:rPr>
                <w:color w:val="000000"/>
                <w:sz w:val="22"/>
                <w:szCs w:val="22"/>
              </w:rPr>
              <w:t>150,0</w:t>
            </w:r>
          </w:p>
        </w:tc>
      </w:tr>
      <w:tr w:rsidR="00706628" w14:paraId="461AAF90" w14:textId="77777777" w:rsidTr="00706628">
        <w:trPr>
          <w:trHeight w:val="300"/>
          <w:jc w:val="center"/>
        </w:trPr>
        <w:tc>
          <w:tcPr>
            <w:tcW w:w="1905" w:type="dxa"/>
            <w:vAlign w:val="center"/>
          </w:tcPr>
          <w:p w14:paraId="76AF050C" w14:textId="65904974" w:rsidR="00706628" w:rsidRDefault="00706628" w:rsidP="00706628">
            <w:pPr>
              <w:rPr>
                <w:color w:val="000000"/>
                <w:sz w:val="20"/>
              </w:rPr>
            </w:pPr>
            <w:r w:rsidRPr="0010680F">
              <w:rPr>
                <w:color w:val="000000"/>
                <w:sz w:val="20"/>
              </w:rPr>
              <w:t>Численность населения, пользующая  услугами  по сбору ТКО</w:t>
            </w:r>
          </w:p>
        </w:tc>
        <w:tc>
          <w:tcPr>
            <w:tcW w:w="863" w:type="dxa"/>
            <w:gridSpan w:val="2"/>
            <w:noWrap/>
            <w:vAlign w:val="center"/>
          </w:tcPr>
          <w:p w14:paraId="336194CC" w14:textId="2DBF279D" w:rsidR="00706628" w:rsidRDefault="00706628" w:rsidP="00706628">
            <w:pPr>
              <w:jc w:val="center"/>
              <w:rPr>
                <w:color w:val="000000"/>
                <w:sz w:val="20"/>
              </w:rPr>
            </w:pPr>
            <w:r w:rsidRPr="0010680F">
              <w:rPr>
                <w:color w:val="000000"/>
                <w:sz w:val="20"/>
              </w:rPr>
              <w:t>чел</w:t>
            </w:r>
          </w:p>
        </w:tc>
        <w:tc>
          <w:tcPr>
            <w:tcW w:w="1071" w:type="dxa"/>
            <w:noWrap/>
            <w:vAlign w:val="center"/>
          </w:tcPr>
          <w:p w14:paraId="41961E44" w14:textId="6E7763F5" w:rsidR="00706628" w:rsidRDefault="00706628" w:rsidP="00706628">
            <w:pPr>
              <w:jc w:val="center"/>
              <w:rPr>
                <w:color w:val="000000"/>
                <w:sz w:val="20"/>
              </w:rPr>
            </w:pPr>
            <w:r w:rsidRPr="0010680F">
              <w:rPr>
                <w:color w:val="000000"/>
                <w:sz w:val="22"/>
                <w:szCs w:val="22"/>
              </w:rPr>
              <w:t>2191</w:t>
            </w:r>
          </w:p>
        </w:tc>
        <w:tc>
          <w:tcPr>
            <w:tcW w:w="1168" w:type="dxa"/>
            <w:noWrap/>
            <w:vAlign w:val="center"/>
          </w:tcPr>
          <w:p w14:paraId="3713ED79" w14:textId="1A33383A" w:rsidR="00706628" w:rsidRDefault="00706628" w:rsidP="00706628">
            <w:pPr>
              <w:jc w:val="center"/>
              <w:rPr>
                <w:color w:val="000000"/>
                <w:sz w:val="20"/>
              </w:rPr>
            </w:pPr>
            <w:r w:rsidRPr="0010680F">
              <w:rPr>
                <w:color w:val="000000"/>
                <w:sz w:val="22"/>
                <w:szCs w:val="22"/>
              </w:rPr>
              <w:t>2169</w:t>
            </w:r>
          </w:p>
        </w:tc>
        <w:tc>
          <w:tcPr>
            <w:tcW w:w="960" w:type="dxa"/>
            <w:noWrap/>
            <w:vAlign w:val="center"/>
          </w:tcPr>
          <w:p w14:paraId="1289FB79" w14:textId="4C56359D" w:rsidR="00706628" w:rsidRDefault="00706628" w:rsidP="00706628">
            <w:pPr>
              <w:jc w:val="center"/>
              <w:rPr>
                <w:color w:val="000000"/>
                <w:sz w:val="20"/>
              </w:rPr>
            </w:pPr>
            <w:r w:rsidRPr="0010680F">
              <w:rPr>
                <w:color w:val="000000"/>
                <w:sz w:val="22"/>
                <w:szCs w:val="22"/>
              </w:rPr>
              <w:t>2147</w:t>
            </w:r>
          </w:p>
        </w:tc>
        <w:tc>
          <w:tcPr>
            <w:tcW w:w="960" w:type="dxa"/>
            <w:noWrap/>
            <w:vAlign w:val="center"/>
          </w:tcPr>
          <w:p w14:paraId="5281137E" w14:textId="7D5EE114" w:rsidR="00706628" w:rsidRDefault="00706628" w:rsidP="00706628">
            <w:pPr>
              <w:jc w:val="center"/>
              <w:rPr>
                <w:color w:val="000000"/>
                <w:sz w:val="20"/>
              </w:rPr>
            </w:pPr>
            <w:r w:rsidRPr="0010680F">
              <w:rPr>
                <w:color w:val="000000"/>
                <w:sz w:val="22"/>
                <w:szCs w:val="22"/>
              </w:rPr>
              <w:t>2126</w:t>
            </w:r>
          </w:p>
        </w:tc>
        <w:tc>
          <w:tcPr>
            <w:tcW w:w="960" w:type="dxa"/>
            <w:noWrap/>
            <w:vAlign w:val="center"/>
          </w:tcPr>
          <w:p w14:paraId="3CD5AE01" w14:textId="2983E36E" w:rsidR="00706628" w:rsidRDefault="00706628" w:rsidP="00706628">
            <w:pPr>
              <w:jc w:val="center"/>
              <w:rPr>
                <w:color w:val="000000"/>
                <w:sz w:val="20"/>
              </w:rPr>
            </w:pPr>
            <w:r w:rsidRPr="0010680F">
              <w:rPr>
                <w:color w:val="000000"/>
                <w:sz w:val="22"/>
                <w:szCs w:val="22"/>
              </w:rPr>
              <w:t>2105</w:t>
            </w:r>
          </w:p>
        </w:tc>
        <w:tc>
          <w:tcPr>
            <w:tcW w:w="1034" w:type="dxa"/>
            <w:vAlign w:val="center"/>
          </w:tcPr>
          <w:p w14:paraId="6C811F0C" w14:textId="20FDA405" w:rsidR="00706628" w:rsidRDefault="00706628" w:rsidP="00706628">
            <w:pPr>
              <w:jc w:val="center"/>
              <w:rPr>
                <w:color w:val="000000"/>
                <w:sz w:val="20"/>
              </w:rPr>
            </w:pPr>
            <w:r w:rsidRPr="0010680F">
              <w:rPr>
                <w:color w:val="000000"/>
                <w:sz w:val="22"/>
                <w:szCs w:val="22"/>
              </w:rPr>
              <w:t>2084</w:t>
            </w:r>
          </w:p>
        </w:tc>
        <w:tc>
          <w:tcPr>
            <w:tcW w:w="1042" w:type="dxa"/>
            <w:noWrap/>
            <w:vAlign w:val="center"/>
          </w:tcPr>
          <w:p w14:paraId="30910287" w14:textId="34080602" w:rsidR="00706628" w:rsidRDefault="00706628" w:rsidP="00706628">
            <w:pPr>
              <w:jc w:val="center"/>
              <w:rPr>
                <w:color w:val="000000"/>
                <w:sz w:val="22"/>
                <w:szCs w:val="22"/>
              </w:rPr>
            </w:pPr>
            <w:r>
              <w:rPr>
                <w:color w:val="000000"/>
                <w:sz w:val="22"/>
                <w:szCs w:val="22"/>
              </w:rPr>
              <w:t>2042,3</w:t>
            </w:r>
          </w:p>
        </w:tc>
      </w:tr>
      <w:tr w:rsidR="00706628" w14:paraId="5D27CF95" w14:textId="77777777" w:rsidTr="00706628">
        <w:trPr>
          <w:trHeight w:val="300"/>
          <w:jc w:val="center"/>
        </w:trPr>
        <w:tc>
          <w:tcPr>
            <w:tcW w:w="1905" w:type="dxa"/>
            <w:vAlign w:val="center"/>
          </w:tcPr>
          <w:p w14:paraId="6A639500" w14:textId="0163639A" w:rsidR="00706628" w:rsidRDefault="00706628" w:rsidP="00706628">
            <w:pPr>
              <w:rPr>
                <w:color w:val="000000"/>
                <w:sz w:val="20"/>
              </w:rPr>
            </w:pPr>
            <w:r w:rsidRPr="0010680F">
              <w:rPr>
                <w:color w:val="000000"/>
                <w:sz w:val="20"/>
              </w:rPr>
              <w:t>Среднедушевые денежные  доходы  населения (в месяц)</w:t>
            </w:r>
          </w:p>
        </w:tc>
        <w:tc>
          <w:tcPr>
            <w:tcW w:w="863" w:type="dxa"/>
            <w:gridSpan w:val="2"/>
            <w:noWrap/>
            <w:vAlign w:val="center"/>
          </w:tcPr>
          <w:p w14:paraId="09580974" w14:textId="1C5E348C" w:rsidR="00706628" w:rsidRDefault="00706628" w:rsidP="00706628">
            <w:pPr>
              <w:jc w:val="center"/>
              <w:rPr>
                <w:color w:val="000000"/>
                <w:sz w:val="20"/>
              </w:rPr>
            </w:pPr>
            <w:r w:rsidRPr="0010680F">
              <w:rPr>
                <w:color w:val="000000"/>
                <w:sz w:val="20"/>
              </w:rPr>
              <w:t>руб.</w:t>
            </w:r>
          </w:p>
        </w:tc>
        <w:tc>
          <w:tcPr>
            <w:tcW w:w="1071" w:type="dxa"/>
            <w:noWrap/>
            <w:vAlign w:val="center"/>
          </w:tcPr>
          <w:p w14:paraId="116F6290" w14:textId="77E404C3" w:rsidR="00706628" w:rsidRDefault="00706628" w:rsidP="00706628">
            <w:pPr>
              <w:jc w:val="center"/>
              <w:rPr>
                <w:color w:val="000000"/>
                <w:sz w:val="20"/>
              </w:rPr>
            </w:pPr>
            <w:r w:rsidRPr="0010680F">
              <w:rPr>
                <w:color w:val="000000"/>
                <w:sz w:val="20"/>
              </w:rPr>
              <w:t>39480</w:t>
            </w:r>
          </w:p>
        </w:tc>
        <w:tc>
          <w:tcPr>
            <w:tcW w:w="1168" w:type="dxa"/>
            <w:noWrap/>
            <w:vAlign w:val="center"/>
          </w:tcPr>
          <w:p w14:paraId="7924E35C" w14:textId="31E7BB67" w:rsidR="00706628" w:rsidRDefault="00706628" w:rsidP="00706628">
            <w:pPr>
              <w:jc w:val="center"/>
              <w:rPr>
                <w:color w:val="000000"/>
                <w:sz w:val="20"/>
              </w:rPr>
            </w:pPr>
            <w:r w:rsidRPr="0010680F">
              <w:rPr>
                <w:color w:val="000000"/>
                <w:sz w:val="20"/>
              </w:rPr>
              <w:t>41454,0</w:t>
            </w:r>
          </w:p>
        </w:tc>
        <w:tc>
          <w:tcPr>
            <w:tcW w:w="960" w:type="dxa"/>
            <w:noWrap/>
            <w:vAlign w:val="center"/>
          </w:tcPr>
          <w:p w14:paraId="17333157" w14:textId="6FA73F7C" w:rsidR="00706628" w:rsidRDefault="00706628" w:rsidP="00706628">
            <w:pPr>
              <w:jc w:val="center"/>
              <w:rPr>
                <w:color w:val="000000"/>
                <w:sz w:val="20"/>
              </w:rPr>
            </w:pPr>
            <w:r w:rsidRPr="0010680F">
              <w:rPr>
                <w:color w:val="000000"/>
                <w:sz w:val="20"/>
              </w:rPr>
              <w:t>43526,7</w:t>
            </w:r>
          </w:p>
        </w:tc>
        <w:tc>
          <w:tcPr>
            <w:tcW w:w="960" w:type="dxa"/>
            <w:noWrap/>
            <w:vAlign w:val="center"/>
          </w:tcPr>
          <w:p w14:paraId="21F8A642" w14:textId="48660935" w:rsidR="00706628" w:rsidRDefault="00706628" w:rsidP="00706628">
            <w:pPr>
              <w:jc w:val="center"/>
              <w:rPr>
                <w:color w:val="000000"/>
                <w:sz w:val="20"/>
              </w:rPr>
            </w:pPr>
            <w:r w:rsidRPr="0010680F">
              <w:rPr>
                <w:color w:val="000000"/>
                <w:sz w:val="20"/>
              </w:rPr>
              <w:t>45703,0</w:t>
            </w:r>
          </w:p>
        </w:tc>
        <w:tc>
          <w:tcPr>
            <w:tcW w:w="960" w:type="dxa"/>
            <w:noWrap/>
            <w:vAlign w:val="center"/>
          </w:tcPr>
          <w:p w14:paraId="5B0EE8AC" w14:textId="6CC9EBA5" w:rsidR="00706628" w:rsidRDefault="00706628" w:rsidP="00706628">
            <w:pPr>
              <w:jc w:val="center"/>
              <w:rPr>
                <w:color w:val="000000"/>
                <w:sz w:val="20"/>
              </w:rPr>
            </w:pPr>
            <w:r w:rsidRPr="0010680F">
              <w:rPr>
                <w:color w:val="000000"/>
                <w:sz w:val="20"/>
              </w:rPr>
              <w:t>47988,2</w:t>
            </w:r>
          </w:p>
        </w:tc>
        <w:tc>
          <w:tcPr>
            <w:tcW w:w="1034" w:type="dxa"/>
            <w:vAlign w:val="center"/>
          </w:tcPr>
          <w:p w14:paraId="6600FF40" w14:textId="61F00342" w:rsidR="00706628" w:rsidRDefault="00706628" w:rsidP="00706628">
            <w:pPr>
              <w:jc w:val="center"/>
              <w:rPr>
                <w:color w:val="000000"/>
                <w:sz w:val="20"/>
              </w:rPr>
            </w:pPr>
            <w:r w:rsidRPr="0010680F">
              <w:rPr>
                <w:color w:val="000000"/>
                <w:sz w:val="20"/>
              </w:rPr>
              <w:t>50387,6</w:t>
            </w:r>
          </w:p>
        </w:tc>
        <w:tc>
          <w:tcPr>
            <w:tcW w:w="1042" w:type="dxa"/>
            <w:noWrap/>
            <w:vAlign w:val="center"/>
          </w:tcPr>
          <w:p w14:paraId="4F4D2240" w14:textId="2222DD8A" w:rsidR="00706628" w:rsidRDefault="00706628" w:rsidP="00706628">
            <w:pPr>
              <w:jc w:val="center"/>
              <w:rPr>
                <w:color w:val="000000"/>
                <w:sz w:val="22"/>
                <w:szCs w:val="22"/>
              </w:rPr>
            </w:pPr>
            <w:r>
              <w:rPr>
                <w:color w:val="000000"/>
                <w:sz w:val="22"/>
                <w:szCs w:val="22"/>
              </w:rPr>
              <w:t>55596,4</w:t>
            </w:r>
          </w:p>
        </w:tc>
      </w:tr>
      <w:tr w:rsidR="00706628" w14:paraId="311A03A5" w14:textId="77777777" w:rsidTr="00706628">
        <w:trPr>
          <w:trHeight w:val="300"/>
          <w:jc w:val="center"/>
        </w:trPr>
        <w:tc>
          <w:tcPr>
            <w:tcW w:w="1905" w:type="dxa"/>
            <w:vAlign w:val="center"/>
          </w:tcPr>
          <w:p w14:paraId="1DBB7312" w14:textId="6512939B" w:rsidR="00706628" w:rsidRDefault="00706628" w:rsidP="00706628">
            <w:pPr>
              <w:rPr>
                <w:color w:val="000000"/>
                <w:sz w:val="20"/>
              </w:rPr>
            </w:pPr>
            <w:r w:rsidRPr="0010680F">
              <w:rPr>
                <w:color w:val="000000"/>
                <w:sz w:val="20"/>
              </w:rPr>
              <w:lastRenderedPageBreak/>
              <w:t>Среднедушевые денежные  расходы  населения (в месяц)</w:t>
            </w:r>
          </w:p>
        </w:tc>
        <w:tc>
          <w:tcPr>
            <w:tcW w:w="863" w:type="dxa"/>
            <w:gridSpan w:val="2"/>
            <w:noWrap/>
            <w:vAlign w:val="center"/>
          </w:tcPr>
          <w:p w14:paraId="3B3A3E2D" w14:textId="14B59CB8" w:rsidR="00706628" w:rsidRDefault="00706628" w:rsidP="00706628">
            <w:pPr>
              <w:jc w:val="center"/>
              <w:rPr>
                <w:color w:val="000000"/>
                <w:sz w:val="20"/>
              </w:rPr>
            </w:pPr>
            <w:r w:rsidRPr="0010680F">
              <w:rPr>
                <w:color w:val="000000"/>
                <w:sz w:val="20"/>
              </w:rPr>
              <w:t>руб.</w:t>
            </w:r>
          </w:p>
        </w:tc>
        <w:tc>
          <w:tcPr>
            <w:tcW w:w="1071" w:type="dxa"/>
            <w:noWrap/>
            <w:vAlign w:val="center"/>
          </w:tcPr>
          <w:p w14:paraId="44700682" w14:textId="4FB9E23A" w:rsidR="00706628" w:rsidRDefault="00706628" w:rsidP="00706628">
            <w:pPr>
              <w:jc w:val="center"/>
              <w:rPr>
                <w:color w:val="000000"/>
                <w:sz w:val="20"/>
              </w:rPr>
            </w:pPr>
            <w:r w:rsidRPr="0010680F">
              <w:rPr>
                <w:color w:val="000000"/>
                <w:sz w:val="20"/>
              </w:rPr>
              <w:t>34587</w:t>
            </w:r>
          </w:p>
        </w:tc>
        <w:tc>
          <w:tcPr>
            <w:tcW w:w="1168" w:type="dxa"/>
            <w:noWrap/>
            <w:vAlign w:val="center"/>
          </w:tcPr>
          <w:p w14:paraId="18B691FB" w14:textId="2928B073" w:rsidR="00706628" w:rsidRDefault="00706628" w:rsidP="00706628">
            <w:pPr>
              <w:jc w:val="center"/>
              <w:rPr>
                <w:color w:val="000000"/>
                <w:sz w:val="20"/>
              </w:rPr>
            </w:pPr>
            <w:r w:rsidRPr="0010680F">
              <w:rPr>
                <w:color w:val="000000"/>
                <w:sz w:val="20"/>
              </w:rPr>
              <w:t>36316,4</w:t>
            </w:r>
          </w:p>
        </w:tc>
        <w:tc>
          <w:tcPr>
            <w:tcW w:w="960" w:type="dxa"/>
            <w:noWrap/>
            <w:vAlign w:val="center"/>
          </w:tcPr>
          <w:p w14:paraId="2F0AFB1D" w14:textId="1905FC67" w:rsidR="00706628" w:rsidRDefault="00706628" w:rsidP="00706628">
            <w:pPr>
              <w:jc w:val="center"/>
              <w:rPr>
                <w:color w:val="000000"/>
                <w:sz w:val="20"/>
              </w:rPr>
            </w:pPr>
            <w:r w:rsidRPr="0010680F">
              <w:rPr>
                <w:color w:val="000000"/>
                <w:sz w:val="20"/>
              </w:rPr>
              <w:t>38132,2</w:t>
            </w:r>
          </w:p>
        </w:tc>
        <w:tc>
          <w:tcPr>
            <w:tcW w:w="960" w:type="dxa"/>
            <w:noWrap/>
            <w:vAlign w:val="center"/>
          </w:tcPr>
          <w:p w14:paraId="53505276" w14:textId="15B0BFFB" w:rsidR="00706628" w:rsidRDefault="00706628" w:rsidP="00706628">
            <w:pPr>
              <w:jc w:val="center"/>
              <w:rPr>
                <w:color w:val="000000"/>
                <w:sz w:val="20"/>
              </w:rPr>
            </w:pPr>
            <w:r w:rsidRPr="0010680F">
              <w:rPr>
                <w:color w:val="000000"/>
                <w:sz w:val="20"/>
              </w:rPr>
              <w:t>40038,8</w:t>
            </w:r>
          </w:p>
        </w:tc>
        <w:tc>
          <w:tcPr>
            <w:tcW w:w="960" w:type="dxa"/>
            <w:noWrap/>
            <w:vAlign w:val="center"/>
          </w:tcPr>
          <w:p w14:paraId="4B786B48" w14:textId="38C1BB61" w:rsidR="00706628" w:rsidRDefault="00706628" w:rsidP="00706628">
            <w:pPr>
              <w:jc w:val="center"/>
              <w:rPr>
                <w:color w:val="000000"/>
                <w:sz w:val="20"/>
              </w:rPr>
            </w:pPr>
            <w:r w:rsidRPr="0010680F">
              <w:rPr>
                <w:color w:val="000000"/>
                <w:sz w:val="20"/>
              </w:rPr>
              <w:t>42040,7</w:t>
            </w:r>
          </w:p>
        </w:tc>
        <w:tc>
          <w:tcPr>
            <w:tcW w:w="1034" w:type="dxa"/>
            <w:vAlign w:val="center"/>
          </w:tcPr>
          <w:p w14:paraId="65B89101" w14:textId="7B3E3EBE" w:rsidR="00706628" w:rsidRDefault="00706628" w:rsidP="00706628">
            <w:pPr>
              <w:jc w:val="center"/>
              <w:rPr>
                <w:color w:val="000000"/>
                <w:sz w:val="20"/>
              </w:rPr>
            </w:pPr>
            <w:r w:rsidRPr="0010680F">
              <w:rPr>
                <w:color w:val="000000"/>
                <w:sz w:val="20"/>
              </w:rPr>
              <w:t>44142,8</w:t>
            </w:r>
          </w:p>
        </w:tc>
        <w:tc>
          <w:tcPr>
            <w:tcW w:w="1042" w:type="dxa"/>
            <w:noWrap/>
            <w:vAlign w:val="center"/>
          </w:tcPr>
          <w:p w14:paraId="749FCA1F" w14:textId="2E99CEE0" w:rsidR="00706628" w:rsidRDefault="00706628" w:rsidP="00706628">
            <w:pPr>
              <w:jc w:val="center"/>
              <w:rPr>
                <w:color w:val="000000"/>
                <w:sz w:val="22"/>
                <w:szCs w:val="22"/>
              </w:rPr>
            </w:pPr>
            <w:r>
              <w:rPr>
                <w:color w:val="000000"/>
                <w:sz w:val="22"/>
                <w:szCs w:val="22"/>
              </w:rPr>
              <w:t>48706,0</w:t>
            </w:r>
          </w:p>
        </w:tc>
      </w:tr>
      <w:tr w:rsidR="00706628" w14:paraId="01707899" w14:textId="77777777" w:rsidTr="00706628">
        <w:trPr>
          <w:trHeight w:val="300"/>
          <w:jc w:val="center"/>
        </w:trPr>
        <w:tc>
          <w:tcPr>
            <w:tcW w:w="1905" w:type="dxa"/>
            <w:vAlign w:val="center"/>
          </w:tcPr>
          <w:p w14:paraId="4F4CCA77" w14:textId="1649F88B" w:rsidR="00706628" w:rsidRDefault="00706628" w:rsidP="00706628">
            <w:pPr>
              <w:rPr>
                <w:color w:val="000000"/>
                <w:sz w:val="20"/>
              </w:rPr>
            </w:pPr>
            <w:r w:rsidRPr="0010680F">
              <w:rPr>
                <w:color w:val="000000"/>
                <w:sz w:val="20"/>
              </w:rPr>
              <w:t>Совокупный расход на коммунальные   услуги в месяц на человека</w:t>
            </w:r>
          </w:p>
        </w:tc>
        <w:tc>
          <w:tcPr>
            <w:tcW w:w="863" w:type="dxa"/>
            <w:gridSpan w:val="2"/>
            <w:noWrap/>
            <w:vAlign w:val="center"/>
          </w:tcPr>
          <w:p w14:paraId="50001C3C" w14:textId="2ED09ABA" w:rsidR="00706628" w:rsidRDefault="00706628" w:rsidP="00706628">
            <w:pPr>
              <w:jc w:val="center"/>
              <w:rPr>
                <w:color w:val="000000"/>
                <w:sz w:val="20"/>
              </w:rPr>
            </w:pPr>
            <w:r w:rsidRPr="0010680F">
              <w:rPr>
                <w:color w:val="000000"/>
                <w:sz w:val="20"/>
              </w:rPr>
              <w:t>руб/чел</w:t>
            </w:r>
          </w:p>
        </w:tc>
        <w:tc>
          <w:tcPr>
            <w:tcW w:w="1071" w:type="dxa"/>
            <w:noWrap/>
            <w:vAlign w:val="center"/>
          </w:tcPr>
          <w:p w14:paraId="2F480968" w14:textId="1DF9FC4E" w:rsidR="00706628" w:rsidRDefault="00706628" w:rsidP="00706628">
            <w:pPr>
              <w:jc w:val="center"/>
              <w:rPr>
                <w:color w:val="000000"/>
                <w:sz w:val="20"/>
              </w:rPr>
            </w:pPr>
            <w:r w:rsidRPr="0010680F">
              <w:rPr>
                <w:color w:val="000000"/>
                <w:sz w:val="20"/>
              </w:rPr>
              <w:t>1815,5</w:t>
            </w:r>
          </w:p>
        </w:tc>
        <w:tc>
          <w:tcPr>
            <w:tcW w:w="1168" w:type="dxa"/>
            <w:noWrap/>
            <w:vAlign w:val="center"/>
          </w:tcPr>
          <w:p w14:paraId="799DABED" w14:textId="1A510ACA" w:rsidR="00706628" w:rsidRDefault="00706628" w:rsidP="00706628">
            <w:pPr>
              <w:jc w:val="center"/>
              <w:rPr>
                <w:color w:val="000000"/>
                <w:sz w:val="20"/>
              </w:rPr>
            </w:pPr>
            <w:r w:rsidRPr="0010680F">
              <w:rPr>
                <w:color w:val="000000"/>
                <w:sz w:val="20"/>
              </w:rPr>
              <w:t>1870,4</w:t>
            </w:r>
          </w:p>
        </w:tc>
        <w:tc>
          <w:tcPr>
            <w:tcW w:w="960" w:type="dxa"/>
            <w:noWrap/>
            <w:vAlign w:val="center"/>
          </w:tcPr>
          <w:p w14:paraId="30D99870" w14:textId="3217A1AE" w:rsidR="00706628" w:rsidRDefault="00706628" w:rsidP="00706628">
            <w:pPr>
              <w:jc w:val="center"/>
              <w:rPr>
                <w:color w:val="000000"/>
                <w:sz w:val="20"/>
              </w:rPr>
            </w:pPr>
            <w:r w:rsidRPr="0010680F">
              <w:rPr>
                <w:color w:val="000000"/>
                <w:sz w:val="20"/>
              </w:rPr>
              <w:t>1926,2</w:t>
            </w:r>
          </w:p>
        </w:tc>
        <w:tc>
          <w:tcPr>
            <w:tcW w:w="960" w:type="dxa"/>
            <w:noWrap/>
            <w:vAlign w:val="center"/>
          </w:tcPr>
          <w:p w14:paraId="26B9C58C" w14:textId="4FA24FD3" w:rsidR="00706628" w:rsidRDefault="00706628" w:rsidP="00706628">
            <w:pPr>
              <w:jc w:val="center"/>
              <w:rPr>
                <w:color w:val="000000"/>
                <w:sz w:val="20"/>
              </w:rPr>
            </w:pPr>
            <w:r w:rsidRPr="0010680F">
              <w:rPr>
                <w:color w:val="000000"/>
                <w:sz w:val="20"/>
              </w:rPr>
              <w:t>1984,5</w:t>
            </w:r>
          </w:p>
        </w:tc>
        <w:tc>
          <w:tcPr>
            <w:tcW w:w="960" w:type="dxa"/>
            <w:noWrap/>
            <w:vAlign w:val="center"/>
          </w:tcPr>
          <w:p w14:paraId="3FDC62ED" w14:textId="20DD33A9" w:rsidR="00706628" w:rsidRDefault="00706628" w:rsidP="00706628">
            <w:pPr>
              <w:jc w:val="center"/>
              <w:rPr>
                <w:color w:val="000000"/>
                <w:sz w:val="20"/>
              </w:rPr>
            </w:pPr>
            <w:r w:rsidRPr="0010680F">
              <w:rPr>
                <w:color w:val="000000"/>
                <w:sz w:val="20"/>
              </w:rPr>
              <w:t>2045,6</w:t>
            </w:r>
          </w:p>
        </w:tc>
        <w:tc>
          <w:tcPr>
            <w:tcW w:w="1034" w:type="dxa"/>
            <w:vAlign w:val="center"/>
          </w:tcPr>
          <w:p w14:paraId="04CBFA7D" w14:textId="6113A459" w:rsidR="00706628" w:rsidRDefault="00706628" w:rsidP="00706628">
            <w:pPr>
              <w:jc w:val="center"/>
              <w:rPr>
                <w:color w:val="000000"/>
                <w:sz w:val="20"/>
              </w:rPr>
            </w:pPr>
            <w:r w:rsidRPr="0010680F">
              <w:rPr>
                <w:color w:val="000000"/>
                <w:sz w:val="20"/>
              </w:rPr>
              <w:t>2109,4</w:t>
            </w:r>
          </w:p>
        </w:tc>
        <w:tc>
          <w:tcPr>
            <w:tcW w:w="1042" w:type="dxa"/>
            <w:noWrap/>
            <w:vAlign w:val="center"/>
          </w:tcPr>
          <w:p w14:paraId="20553F77" w14:textId="5DA235C0" w:rsidR="00706628" w:rsidRDefault="00706628" w:rsidP="00706628">
            <w:pPr>
              <w:jc w:val="center"/>
              <w:rPr>
                <w:color w:val="000000"/>
                <w:sz w:val="22"/>
                <w:szCs w:val="22"/>
              </w:rPr>
            </w:pPr>
            <w:r>
              <w:rPr>
                <w:color w:val="000000"/>
                <w:sz w:val="22"/>
                <w:szCs w:val="22"/>
              </w:rPr>
              <w:t>2247,0</w:t>
            </w:r>
          </w:p>
        </w:tc>
      </w:tr>
      <w:tr w:rsidR="00706628" w14:paraId="0404ECDD" w14:textId="77777777" w:rsidTr="00706628">
        <w:trPr>
          <w:trHeight w:val="300"/>
          <w:jc w:val="center"/>
        </w:trPr>
        <w:tc>
          <w:tcPr>
            <w:tcW w:w="1905" w:type="dxa"/>
            <w:vAlign w:val="center"/>
          </w:tcPr>
          <w:p w14:paraId="11F43855" w14:textId="13CCAE2F" w:rsidR="00706628" w:rsidRDefault="00706628" w:rsidP="00706628">
            <w:pPr>
              <w:rPr>
                <w:color w:val="000000"/>
                <w:sz w:val="20"/>
              </w:rPr>
            </w:pPr>
            <w:r w:rsidRPr="0010680F">
              <w:rPr>
                <w:color w:val="000000"/>
                <w:sz w:val="20"/>
              </w:rPr>
              <w:t xml:space="preserve">Доля в совокупном платеже на коммунальные услуги </w:t>
            </w:r>
          </w:p>
        </w:tc>
        <w:tc>
          <w:tcPr>
            <w:tcW w:w="863" w:type="dxa"/>
            <w:gridSpan w:val="2"/>
            <w:noWrap/>
            <w:vAlign w:val="center"/>
          </w:tcPr>
          <w:p w14:paraId="6121D5FD" w14:textId="2E430808" w:rsidR="00706628" w:rsidRDefault="00706628" w:rsidP="00706628">
            <w:pPr>
              <w:jc w:val="center"/>
              <w:rPr>
                <w:color w:val="000000"/>
                <w:sz w:val="20"/>
              </w:rPr>
            </w:pPr>
            <w:r w:rsidRPr="0010680F">
              <w:rPr>
                <w:color w:val="000000"/>
                <w:sz w:val="20"/>
              </w:rPr>
              <w:t>%</w:t>
            </w:r>
          </w:p>
        </w:tc>
        <w:tc>
          <w:tcPr>
            <w:tcW w:w="1071" w:type="dxa"/>
            <w:noWrap/>
            <w:vAlign w:val="center"/>
          </w:tcPr>
          <w:p w14:paraId="6A1B4531" w14:textId="4994CEE3" w:rsidR="00706628" w:rsidRDefault="00706628" w:rsidP="00706628">
            <w:pPr>
              <w:jc w:val="center"/>
              <w:rPr>
                <w:color w:val="000000"/>
                <w:sz w:val="20"/>
              </w:rPr>
            </w:pPr>
            <w:r w:rsidRPr="0010680F">
              <w:rPr>
                <w:color w:val="000000"/>
                <w:sz w:val="20"/>
              </w:rPr>
              <w:t>4,60</w:t>
            </w:r>
          </w:p>
        </w:tc>
        <w:tc>
          <w:tcPr>
            <w:tcW w:w="1168" w:type="dxa"/>
            <w:noWrap/>
            <w:vAlign w:val="center"/>
          </w:tcPr>
          <w:p w14:paraId="333A536D" w14:textId="6CD1AB29" w:rsidR="00706628" w:rsidRDefault="00706628" w:rsidP="00706628">
            <w:pPr>
              <w:jc w:val="center"/>
              <w:rPr>
                <w:color w:val="000000"/>
                <w:sz w:val="20"/>
              </w:rPr>
            </w:pPr>
            <w:r w:rsidRPr="0010680F">
              <w:rPr>
                <w:color w:val="000000"/>
                <w:sz w:val="20"/>
              </w:rPr>
              <w:t>4,51</w:t>
            </w:r>
          </w:p>
        </w:tc>
        <w:tc>
          <w:tcPr>
            <w:tcW w:w="960" w:type="dxa"/>
            <w:noWrap/>
            <w:vAlign w:val="center"/>
          </w:tcPr>
          <w:p w14:paraId="5F9F4248" w14:textId="42A035C9" w:rsidR="00706628" w:rsidRDefault="00706628" w:rsidP="00706628">
            <w:pPr>
              <w:jc w:val="center"/>
              <w:rPr>
                <w:color w:val="000000"/>
                <w:sz w:val="20"/>
              </w:rPr>
            </w:pPr>
            <w:r w:rsidRPr="0010680F">
              <w:rPr>
                <w:color w:val="000000"/>
                <w:sz w:val="20"/>
              </w:rPr>
              <w:t>4,43</w:t>
            </w:r>
          </w:p>
        </w:tc>
        <w:tc>
          <w:tcPr>
            <w:tcW w:w="960" w:type="dxa"/>
            <w:noWrap/>
            <w:vAlign w:val="center"/>
          </w:tcPr>
          <w:p w14:paraId="7BBE9B25" w14:textId="173C3D75" w:rsidR="00706628" w:rsidRDefault="00706628" w:rsidP="00706628">
            <w:pPr>
              <w:jc w:val="center"/>
              <w:rPr>
                <w:color w:val="000000"/>
                <w:sz w:val="20"/>
              </w:rPr>
            </w:pPr>
            <w:r w:rsidRPr="0010680F">
              <w:rPr>
                <w:color w:val="000000"/>
                <w:sz w:val="20"/>
              </w:rPr>
              <w:t>4,34</w:t>
            </w:r>
          </w:p>
        </w:tc>
        <w:tc>
          <w:tcPr>
            <w:tcW w:w="960" w:type="dxa"/>
            <w:noWrap/>
            <w:vAlign w:val="center"/>
          </w:tcPr>
          <w:p w14:paraId="5A52D639" w14:textId="7D0E7862" w:rsidR="00706628" w:rsidRDefault="00706628" w:rsidP="00706628">
            <w:pPr>
              <w:jc w:val="center"/>
              <w:rPr>
                <w:color w:val="000000"/>
                <w:sz w:val="20"/>
              </w:rPr>
            </w:pPr>
            <w:r w:rsidRPr="0010680F">
              <w:rPr>
                <w:color w:val="000000"/>
                <w:sz w:val="20"/>
              </w:rPr>
              <w:t>4,26</w:t>
            </w:r>
          </w:p>
        </w:tc>
        <w:tc>
          <w:tcPr>
            <w:tcW w:w="1034" w:type="dxa"/>
            <w:vAlign w:val="center"/>
          </w:tcPr>
          <w:p w14:paraId="36F1253F" w14:textId="2F2D415D" w:rsidR="00706628" w:rsidRDefault="00706628" w:rsidP="00706628">
            <w:pPr>
              <w:jc w:val="center"/>
              <w:rPr>
                <w:color w:val="000000"/>
                <w:sz w:val="20"/>
              </w:rPr>
            </w:pPr>
            <w:r w:rsidRPr="0010680F">
              <w:rPr>
                <w:color w:val="000000"/>
                <w:sz w:val="20"/>
              </w:rPr>
              <w:t>4,19</w:t>
            </w:r>
          </w:p>
        </w:tc>
        <w:tc>
          <w:tcPr>
            <w:tcW w:w="1042" w:type="dxa"/>
            <w:noWrap/>
            <w:vAlign w:val="center"/>
          </w:tcPr>
          <w:p w14:paraId="5C2EA1E0" w14:textId="04BC8532" w:rsidR="00706628" w:rsidRDefault="00706628" w:rsidP="00706628">
            <w:pPr>
              <w:jc w:val="center"/>
              <w:rPr>
                <w:color w:val="000000"/>
                <w:sz w:val="22"/>
                <w:szCs w:val="22"/>
              </w:rPr>
            </w:pPr>
            <w:r>
              <w:rPr>
                <w:color w:val="000000"/>
                <w:sz w:val="22"/>
                <w:szCs w:val="22"/>
              </w:rPr>
              <w:t>4,0</w:t>
            </w:r>
            <w:r w:rsidR="00A40394">
              <w:rPr>
                <w:color w:val="000000"/>
                <w:sz w:val="22"/>
                <w:szCs w:val="22"/>
              </w:rPr>
              <w:t>4</w:t>
            </w:r>
          </w:p>
        </w:tc>
      </w:tr>
    </w:tbl>
    <w:p w14:paraId="48E98C76" w14:textId="77777777" w:rsidR="009D6EE7" w:rsidRDefault="009D6EE7" w:rsidP="003C2E0F"/>
    <w:p w14:paraId="020B48DB" w14:textId="20DB9319" w:rsidR="00014B09" w:rsidRDefault="003331AA" w:rsidP="00974B1B">
      <w:pPr>
        <w:jc w:val="both"/>
      </w:pPr>
      <w:bookmarkStart w:id="385" w:name="_Hlk163248638"/>
      <w:r>
        <w:t>Таким образом, доля платы за общие коммунальные ресурсы в совокупном доходе с 20</w:t>
      </w:r>
      <w:r w:rsidR="009D6EE7">
        <w:t>2</w:t>
      </w:r>
      <w:r w:rsidR="000241B4">
        <w:t>4</w:t>
      </w:r>
      <w:r>
        <w:t xml:space="preserve"> по 202</w:t>
      </w:r>
      <w:r w:rsidR="009D6EE7">
        <w:t>8</w:t>
      </w:r>
      <w:r>
        <w:t xml:space="preserve"> год составляет от </w:t>
      </w:r>
      <w:r w:rsidR="004739BD">
        <w:t>4,6</w:t>
      </w:r>
      <w:r>
        <w:t xml:space="preserve"> до </w:t>
      </w:r>
      <w:r w:rsidR="000241B4">
        <w:t>4,</w:t>
      </w:r>
      <w:r w:rsidR="004739BD">
        <w:t>1</w:t>
      </w:r>
      <w:r w:rsidR="000241B4">
        <w:t>9</w:t>
      </w:r>
      <w:r>
        <w:t>%.</w:t>
      </w:r>
    </w:p>
    <w:p w14:paraId="62F74857" w14:textId="77777777" w:rsidR="00014B09" w:rsidRDefault="00014B09" w:rsidP="00974B1B">
      <w:pPr>
        <w:jc w:val="both"/>
      </w:pPr>
    </w:p>
    <w:p w14:paraId="439F14A7" w14:textId="4F4E83C3" w:rsidR="00014B09" w:rsidRDefault="003331AA" w:rsidP="00974B1B">
      <w:pPr>
        <w:jc w:val="both"/>
      </w:pPr>
      <w:r>
        <w:t>Доля платы за общие коммунальные ресурсы в совокупном доходе с 202</w:t>
      </w:r>
      <w:r w:rsidR="009D6EE7">
        <w:t>9</w:t>
      </w:r>
      <w:r>
        <w:t xml:space="preserve"> по 20</w:t>
      </w:r>
      <w:r w:rsidR="009D6EE7">
        <w:t>3</w:t>
      </w:r>
      <w:r w:rsidR="00706628">
        <w:t>1</w:t>
      </w:r>
      <w:r>
        <w:t xml:space="preserve"> год составляет в среднем  </w:t>
      </w:r>
      <w:r w:rsidR="000241B4">
        <w:t>4,</w:t>
      </w:r>
      <w:r w:rsidR="004739BD">
        <w:t>0</w:t>
      </w:r>
      <w:r w:rsidR="00A40394">
        <w:t>4</w:t>
      </w:r>
      <w:r>
        <w:t>%.</w:t>
      </w:r>
    </w:p>
    <w:bookmarkEnd w:id="385"/>
    <w:p w14:paraId="0B40B2C0" w14:textId="77777777" w:rsidR="00014B09" w:rsidRDefault="00014B09" w:rsidP="003C2E0F"/>
    <w:p w14:paraId="4C161C08" w14:textId="4F70BE1D" w:rsidR="00014B09" w:rsidRDefault="003331AA" w:rsidP="003C2E0F">
      <w:pPr>
        <w:jc w:val="both"/>
      </w:pPr>
      <w:r>
        <w:t>Уровень доступности для населения платы за коммунальные услуги по критерию «Доля получателей субсидий на оплату коммунальных услуг в общей численности населения», представленная в таблице 1</w:t>
      </w:r>
      <w:r w:rsidR="00A5099E">
        <w:t>5</w:t>
      </w:r>
      <w:r>
        <w:t>.</w:t>
      </w:r>
      <w:r w:rsidR="009D6EE7">
        <w:t>6</w:t>
      </w:r>
      <w:r>
        <w:t>,  оценивается как «высокий» на всех этапах реализации Программы</w:t>
      </w:r>
      <w:r w:rsidR="009D6EE7">
        <w:t>.</w:t>
      </w:r>
    </w:p>
    <w:p w14:paraId="073E4629" w14:textId="51B0BA5B" w:rsidR="00014B09" w:rsidRDefault="003331AA" w:rsidP="003C2E0F">
      <w:pPr>
        <w:jc w:val="both"/>
      </w:pPr>
      <w:r>
        <w:t>Уровень доступности для населения платы за коммунальные услуги по критерию «Уровень собираемости платежей за коммунальные ресурсы», представленная в таблице 1</w:t>
      </w:r>
      <w:r w:rsidR="00A5099E">
        <w:t>5</w:t>
      </w:r>
      <w:r>
        <w:t>.</w:t>
      </w:r>
      <w:r w:rsidR="00C71BC6">
        <w:t>6</w:t>
      </w:r>
      <w:r>
        <w:t>,  оценивается как «высокий» на всех этапах реализации Программы.</w:t>
      </w:r>
    </w:p>
    <w:p w14:paraId="7B1651E8" w14:textId="77777777" w:rsidR="00014B09" w:rsidRDefault="00014B09" w:rsidP="003C2E0F"/>
    <w:p w14:paraId="22512845" w14:textId="4DEE321C" w:rsidR="00014B09" w:rsidRDefault="003331AA" w:rsidP="003C2E0F">
      <w:pPr>
        <w:rPr>
          <w:b/>
        </w:rPr>
      </w:pPr>
      <w:r>
        <w:rPr>
          <w:b/>
        </w:rPr>
        <w:t>Таблица  1</w:t>
      </w:r>
      <w:r w:rsidR="00A5099E">
        <w:rPr>
          <w:b/>
        </w:rPr>
        <w:t>5</w:t>
      </w:r>
      <w:r>
        <w:rPr>
          <w:b/>
        </w:rPr>
        <w:t>.</w:t>
      </w:r>
      <w:r w:rsidR="00C71BC6">
        <w:rPr>
          <w:b/>
        </w:rPr>
        <w:t>6</w:t>
      </w:r>
      <w:r>
        <w:rPr>
          <w:b/>
        </w:rPr>
        <w:t>.Информация об уровне собираемости платежей за коммунальные ресурсы</w:t>
      </w:r>
    </w:p>
    <w:tbl>
      <w:tblPr>
        <w:tblW w:w="9804" w:type="dxa"/>
        <w:jc w:val="center"/>
        <w:tblLook w:val="04A0" w:firstRow="1" w:lastRow="0" w:firstColumn="1" w:lastColumn="0" w:noHBand="0" w:noVBand="1"/>
      </w:tblPr>
      <w:tblGrid>
        <w:gridCol w:w="453"/>
        <w:gridCol w:w="4056"/>
        <w:gridCol w:w="1384"/>
        <w:gridCol w:w="2036"/>
        <w:gridCol w:w="1875"/>
      </w:tblGrid>
      <w:tr w:rsidR="00014B09" w14:paraId="2DBF1E8C" w14:textId="77777777">
        <w:trPr>
          <w:trHeight w:val="276"/>
          <w:jc w:val="center"/>
        </w:trPr>
        <w:tc>
          <w:tcPr>
            <w:tcW w:w="453" w:type="dxa"/>
            <w:vMerge w:val="restart"/>
            <w:tcBorders>
              <w:top w:val="single" w:sz="4" w:space="0" w:color="auto"/>
              <w:left w:val="single" w:sz="4" w:space="0" w:color="auto"/>
              <w:bottom w:val="single" w:sz="4" w:space="0" w:color="auto"/>
              <w:right w:val="single" w:sz="4" w:space="0" w:color="auto"/>
            </w:tcBorders>
            <w:noWrap/>
            <w:vAlign w:val="center"/>
          </w:tcPr>
          <w:p w14:paraId="1E82A3A1" w14:textId="77777777" w:rsidR="00014B09" w:rsidRDefault="003331AA" w:rsidP="003C2E0F">
            <w:pPr>
              <w:rPr>
                <w:szCs w:val="22"/>
              </w:rPr>
            </w:pPr>
            <w:r>
              <w:rPr>
                <w:sz w:val="22"/>
                <w:szCs w:val="22"/>
              </w:rPr>
              <w:t>№</w:t>
            </w:r>
          </w:p>
        </w:tc>
        <w:tc>
          <w:tcPr>
            <w:tcW w:w="4056" w:type="dxa"/>
            <w:vMerge w:val="restart"/>
            <w:tcBorders>
              <w:top w:val="single" w:sz="4" w:space="0" w:color="auto"/>
              <w:left w:val="single" w:sz="4" w:space="0" w:color="auto"/>
              <w:bottom w:val="single" w:sz="4" w:space="0" w:color="auto"/>
              <w:right w:val="single" w:sz="4" w:space="0" w:color="auto"/>
            </w:tcBorders>
            <w:noWrap/>
            <w:vAlign w:val="center"/>
          </w:tcPr>
          <w:p w14:paraId="14CC12AF" w14:textId="77777777" w:rsidR="00014B09" w:rsidRDefault="003331AA" w:rsidP="003C2E0F">
            <w:pPr>
              <w:rPr>
                <w:szCs w:val="22"/>
              </w:rPr>
            </w:pPr>
            <w:r>
              <w:rPr>
                <w:sz w:val="22"/>
                <w:szCs w:val="22"/>
              </w:rPr>
              <w:t>Наименование системы</w:t>
            </w:r>
          </w:p>
        </w:tc>
        <w:tc>
          <w:tcPr>
            <w:tcW w:w="5295" w:type="dxa"/>
            <w:gridSpan w:val="3"/>
            <w:tcBorders>
              <w:top w:val="single" w:sz="4" w:space="0" w:color="auto"/>
              <w:left w:val="nil"/>
              <w:bottom w:val="single" w:sz="4" w:space="0" w:color="auto"/>
              <w:right w:val="single" w:sz="4" w:space="0" w:color="auto"/>
            </w:tcBorders>
            <w:noWrap/>
            <w:vAlign w:val="center"/>
          </w:tcPr>
          <w:p w14:paraId="73F58A14" w14:textId="77777777" w:rsidR="00014B09" w:rsidRDefault="003331AA" w:rsidP="003C2E0F">
            <w:pPr>
              <w:jc w:val="center"/>
              <w:rPr>
                <w:szCs w:val="22"/>
              </w:rPr>
            </w:pPr>
            <w:r>
              <w:rPr>
                <w:sz w:val="22"/>
                <w:szCs w:val="22"/>
              </w:rPr>
              <w:t>Уровень собираемости платежей</w:t>
            </w:r>
          </w:p>
        </w:tc>
      </w:tr>
      <w:tr w:rsidR="00014B09" w14:paraId="31DD86F1" w14:textId="77777777">
        <w:trPr>
          <w:trHeight w:val="276"/>
          <w:jc w:val="center"/>
        </w:trPr>
        <w:tc>
          <w:tcPr>
            <w:tcW w:w="453" w:type="dxa"/>
            <w:vMerge/>
            <w:tcBorders>
              <w:top w:val="single" w:sz="4" w:space="0" w:color="auto"/>
              <w:left w:val="single" w:sz="4" w:space="0" w:color="auto"/>
              <w:bottom w:val="single" w:sz="4" w:space="0" w:color="auto"/>
              <w:right w:val="single" w:sz="4" w:space="0" w:color="auto"/>
            </w:tcBorders>
            <w:vAlign w:val="center"/>
          </w:tcPr>
          <w:p w14:paraId="1803AF50" w14:textId="77777777" w:rsidR="00014B09" w:rsidRDefault="00014B09" w:rsidP="003C2E0F">
            <w:pPr>
              <w:rPr>
                <w:szCs w:val="22"/>
              </w:rPr>
            </w:pPr>
          </w:p>
        </w:tc>
        <w:tc>
          <w:tcPr>
            <w:tcW w:w="4056" w:type="dxa"/>
            <w:vMerge/>
            <w:tcBorders>
              <w:top w:val="single" w:sz="4" w:space="0" w:color="auto"/>
              <w:left w:val="single" w:sz="4" w:space="0" w:color="auto"/>
              <w:bottom w:val="single" w:sz="4" w:space="0" w:color="auto"/>
              <w:right w:val="single" w:sz="4" w:space="0" w:color="auto"/>
            </w:tcBorders>
            <w:vAlign w:val="center"/>
          </w:tcPr>
          <w:p w14:paraId="60694A5B" w14:textId="77777777" w:rsidR="00014B09" w:rsidRDefault="00014B09" w:rsidP="003C2E0F">
            <w:pPr>
              <w:rPr>
                <w:szCs w:val="22"/>
              </w:rPr>
            </w:pPr>
          </w:p>
        </w:tc>
        <w:tc>
          <w:tcPr>
            <w:tcW w:w="1384" w:type="dxa"/>
            <w:tcBorders>
              <w:top w:val="nil"/>
              <w:left w:val="nil"/>
              <w:bottom w:val="single" w:sz="4" w:space="0" w:color="auto"/>
              <w:right w:val="single" w:sz="4" w:space="0" w:color="auto"/>
            </w:tcBorders>
            <w:noWrap/>
            <w:vAlign w:val="center"/>
          </w:tcPr>
          <w:p w14:paraId="42566B09" w14:textId="77777777" w:rsidR="00014B09" w:rsidRDefault="003331AA" w:rsidP="003C2E0F">
            <w:pPr>
              <w:jc w:val="center"/>
              <w:rPr>
                <w:szCs w:val="22"/>
              </w:rPr>
            </w:pPr>
            <w:r>
              <w:rPr>
                <w:sz w:val="22"/>
                <w:szCs w:val="22"/>
              </w:rPr>
              <w:t>2021</w:t>
            </w:r>
          </w:p>
        </w:tc>
        <w:tc>
          <w:tcPr>
            <w:tcW w:w="2036" w:type="dxa"/>
            <w:tcBorders>
              <w:top w:val="nil"/>
              <w:left w:val="nil"/>
              <w:bottom w:val="single" w:sz="4" w:space="0" w:color="auto"/>
              <w:right w:val="single" w:sz="4" w:space="0" w:color="auto"/>
            </w:tcBorders>
            <w:noWrap/>
            <w:vAlign w:val="center"/>
          </w:tcPr>
          <w:p w14:paraId="08551A48" w14:textId="77777777" w:rsidR="00014B09" w:rsidRDefault="003331AA" w:rsidP="003C2E0F">
            <w:pPr>
              <w:jc w:val="center"/>
              <w:rPr>
                <w:szCs w:val="22"/>
              </w:rPr>
            </w:pPr>
            <w:r>
              <w:rPr>
                <w:sz w:val="22"/>
                <w:szCs w:val="22"/>
              </w:rPr>
              <w:t>2022</w:t>
            </w:r>
          </w:p>
        </w:tc>
        <w:tc>
          <w:tcPr>
            <w:tcW w:w="1875" w:type="dxa"/>
            <w:tcBorders>
              <w:top w:val="nil"/>
              <w:left w:val="nil"/>
              <w:bottom w:val="single" w:sz="4" w:space="0" w:color="auto"/>
              <w:right w:val="single" w:sz="4" w:space="0" w:color="auto"/>
            </w:tcBorders>
            <w:noWrap/>
            <w:vAlign w:val="center"/>
          </w:tcPr>
          <w:p w14:paraId="43DDDFBF" w14:textId="77777777" w:rsidR="00014B09" w:rsidRDefault="003331AA" w:rsidP="003C2E0F">
            <w:pPr>
              <w:jc w:val="center"/>
              <w:rPr>
                <w:szCs w:val="22"/>
              </w:rPr>
            </w:pPr>
            <w:r>
              <w:rPr>
                <w:sz w:val="22"/>
                <w:szCs w:val="22"/>
              </w:rPr>
              <w:t>2023</w:t>
            </w:r>
          </w:p>
        </w:tc>
      </w:tr>
      <w:tr w:rsidR="00217920" w14:paraId="706309E3" w14:textId="7777777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1A8E9C40" w14:textId="77777777" w:rsidR="00217920" w:rsidRDefault="00217920" w:rsidP="003C2E0F">
            <w:pPr>
              <w:rPr>
                <w:szCs w:val="22"/>
              </w:rPr>
            </w:pPr>
            <w:r>
              <w:rPr>
                <w:szCs w:val="22"/>
              </w:rPr>
              <w:t>1</w:t>
            </w:r>
          </w:p>
        </w:tc>
        <w:tc>
          <w:tcPr>
            <w:tcW w:w="4056" w:type="dxa"/>
            <w:tcBorders>
              <w:top w:val="nil"/>
              <w:left w:val="nil"/>
              <w:bottom w:val="single" w:sz="4" w:space="0" w:color="auto"/>
              <w:right w:val="single" w:sz="4" w:space="0" w:color="auto"/>
            </w:tcBorders>
            <w:noWrap/>
            <w:vAlign w:val="center"/>
          </w:tcPr>
          <w:p w14:paraId="6C0D0EC6" w14:textId="77777777" w:rsidR="00217920" w:rsidRDefault="00217920" w:rsidP="003C2E0F">
            <w:pPr>
              <w:rPr>
                <w:szCs w:val="22"/>
              </w:rPr>
            </w:pPr>
            <w:r>
              <w:rPr>
                <w:sz w:val="22"/>
                <w:szCs w:val="22"/>
              </w:rPr>
              <w:t>Система водоснабжения</w:t>
            </w:r>
          </w:p>
        </w:tc>
        <w:tc>
          <w:tcPr>
            <w:tcW w:w="1384" w:type="dxa"/>
            <w:tcBorders>
              <w:top w:val="nil"/>
              <w:left w:val="nil"/>
              <w:bottom w:val="single" w:sz="4" w:space="0" w:color="auto"/>
              <w:right w:val="single" w:sz="4" w:space="0" w:color="auto"/>
            </w:tcBorders>
            <w:vAlign w:val="center"/>
          </w:tcPr>
          <w:p w14:paraId="4BFCC5BA" w14:textId="39921468" w:rsidR="00217920" w:rsidRDefault="00217920" w:rsidP="003C2E0F">
            <w:pPr>
              <w:jc w:val="center"/>
              <w:rPr>
                <w:szCs w:val="22"/>
              </w:rPr>
            </w:pPr>
            <w:r>
              <w:rPr>
                <w:sz w:val="22"/>
                <w:szCs w:val="22"/>
              </w:rPr>
              <w:t>93,9</w:t>
            </w:r>
          </w:p>
        </w:tc>
        <w:tc>
          <w:tcPr>
            <w:tcW w:w="2036" w:type="dxa"/>
            <w:tcBorders>
              <w:top w:val="nil"/>
              <w:left w:val="nil"/>
              <w:bottom w:val="single" w:sz="4" w:space="0" w:color="auto"/>
              <w:right w:val="single" w:sz="4" w:space="0" w:color="auto"/>
            </w:tcBorders>
            <w:vAlign w:val="center"/>
          </w:tcPr>
          <w:p w14:paraId="3B3A5DE4" w14:textId="255D2CF4" w:rsidR="00217920" w:rsidRDefault="00217920" w:rsidP="003C2E0F">
            <w:pPr>
              <w:jc w:val="center"/>
              <w:rPr>
                <w:szCs w:val="22"/>
              </w:rPr>
            </w:pPr>
            <w:r>
              <w:rPr>
                <w:sz w:val="22"/>
                <w:szCs w:val="22"/>
              </w:rPr>
              <w:t>93,6</w:t>
            </w:r>
          </w:p>
        </w:tc>
        <w:tc>
          <w:tcPr>
            <w:tcW w:w="1875" w:type="dxa"/>
            <w:tcBorders>
              <w:top w:val="nil"/>
              <w:left w:val="nil"/>
              <w:bottom w:val="single" w:sz="4" w:space="0" w:color="auto"/>
              <w:right w:val="single" w:sz="4" w:space="0" w:color="auto"/>
            </w:tcBorders>
            <w:vAlign w:val="center"/>
          </w:tcPr>
          <w:p w14:paraId="4930CE31" w14:textId="4219B4E5" w:rsidR="00217920" w:rsidRDefault="00217920" w:rsidP="003C2E0F">
            <w:pPr>
              <w:jc w:val="center"/>
              <w:rPr>
                <w:szCs w:val="22"/>
              </w:rPr>
            </w:pPr>
            <w:r>
              <w:rPr>
                <w:sz w:val="22"/>
                <w:szCs w:val="22"/>
              </w:rPr>
              <w:t>93,7</w:t>
            </w:r>
          </w:p>
        </w:tc>
      </w:tr>
      <w:tr w:rsidR="00217920" w14:paraId="30568BE5" w14:textId="7777777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227F2C5F" w14:textId="77777777" w:rsidR="00217920" w:rsidRDefault="00217920" w:rsidP="003C2E0F">
            <w:pPr>
              <w:rPr>
                <w:szCs w:val="22"/>
              </w:rPr>
            </w:pPr>
            <w:r>
              <w:rPr>
                <w:szCs w:val="22"/>
              </w:rPr>
              <w:t>2</w:t>
            </w:r>
          </w:p>
        </w:tc>
        <w:tc>
          <w:tcPr>
            <w:tcW w:w="4056" w:type="dxa"/>
            <w:tcBorders>
              <w:top w:val="nil"/>
              <w:left w:val="nil"/>
              <w:bottom w:val="single" w:sz="4" w:space="0" w:color="auto"/>
              <w:right w:val="single" w:sz="4" w:space="0" w:color="auto"/>
            </w:tcBorders>
            <w:noWrap/>
            <w:vAlign w:val="center"/>
          </w:tcPr>
          <w:p w14:paraId="03D6095D" w14:textId="77777777" w:rsidR="00217920" w:rsidRDefault="00217920" w:rsidP="003C2E0F">
            <w:pPr>
              <w:rPr>
                <w:szCs w:val="22"/>
              </w:rPr>
            </w:pPr>
            <w:r>
              <w:rPr>
                <w:sz w:val="22"/>
                <w:szCs w:val="22"/>
              </w:rPr>
              <w:t>Система электроснабжения</w:t>
            </w:r>
          </w:p>
        </w:tc>
        <w:tc>
          <w:tcPr>
            <w:tcW w:w="1384" w:type="dxa"/>
            <w:tcBorders>
              <w:top w:val="nil"/>
              <w:left w:val="nil"/>
              <w:bottom w:val="single" w:sz="4" w:space="0" w:color="auto"/>
              <w:right w:val="single" w:sz="4" w:space="0" w:color="auto"/>
            </w:tcBorders>
            <w:noWrap/>
            <w:vAlign w:val="center"/>
          </w:tcPr>
          <w:p w14:paraId="4531E7E3" w14:textId="27A50E95" w:rsidR="00217920" w:rsidRDefault="00217920" w:rsidP="003C2E0F">
            <w:pPr>
              <w:jc w:val="center"/>
              <w:rPr>
                <w:szCs w:val="22"/>
              </w:rPr>
            </w:pPr>
            <w:r>
              <w:rPr>
                <w:sz w:val="22"/>
                <w:szCs w:val="22"/>
              </w:rPr>
              <w:t>99,8</w:t>
            </w:r>
          </w:p>
        </w:tc>
        <w:tc>
          <w:tcPr>
            <w:tcW w:w="2036" w:type="dxa"/>
            <w:tcBorders>
              <w:top w:val="nil"/>
              <w:left w:val="nil"/>
              <w:bottom w:val="single" w:sz="4" w:space="0" w:color="auto"/>
              <w:right w:val="single" w:sz="4" w:space="0" w:color="auto"/>
            </w:tcBorders>
            <w:noWrap/>
            <w:vAlign w:val="center"/>
          </w:tcPr>
          <w:p w14:paraId="2699C4A9" w14:textId="1C2B2310" w:rsidR="00217920" w:rsidRDefault="00217920" w:rsidP="003C2E0F">
            <w:pPr>
              <w:jc w:val="center"/>
              <w:rPr>
                <w:szCs w:val="22"/>
              </w:rPr>
            </w:pPr>
            <w:r>
              <w:rPr>
                <w:sz w:val="22"/>
                <w:szCs w:val="22"/>
              </w:rPr>
              <w:t>99,7</w:t>
            </w:r>
          </w:p>
        </w:tc>
        <w:tc>
          <w:tcPr>
            <w:tcW w:w="1875" w:type="dxa"/>
            <w:tcBorders>
              <w:top w:val="nil"/>
              <w:left w:val="nil"/>
              <w:bottom w:val="single" w:sz="4" w:space="0" w:color="auto"/>
              <w:right w:val="single" w:sz="4" w:space="0" w:color="auto"/>
            </w:tcBorders>
            <w:noWrap/>
            <w:vAlign w:val="center"/>
          </w:tcPr>
          <w:p w14:paraId="741A4F06" w14:textId="4401ECE6" w:rsidR="00217920" w:rsidRDefault="00217920" w:rsidP="003C2E0F">
            <w:pPr>
              <w:jc w:val="center"/>
              <w:rPr>
                <w:szCs w:val="22"/>
              </w:rPr>
            </w:pPr>
            <w:r>
              <w:rPr>
                <w:sz w:val="22"/>
                <w:szCs w:val="22"/>
              </w:rPr>
              <w:t>99,6</w:t>
            </w:r>
          </w:p>
        </w:tc>
      </w:tr>
      <w:tr w:rsidR="00217920" w14:paraId="77495523" w14:textId="7777777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0341ADA2" w14:textId="77777777" w:rsidR="00217920" w:rsidRDefault="00217920" w:rsidP="003C2E0F">
            <w:pPr>
              <w:rPr>
                <w:szCs w:val="22"/>
              </w:rPr>
            </w:pPr>
            <w:r>
              <w:rPr>
                <w:szCs w:val="22"/>
              </w:rPr>
              <w:t>3</w:t>
            </w:r>
          </w:p>
        </w:tc>
        <w:tc>
          <w:tcPr>
            <w:tcW w:w="4056" w:type="dxa"/>
            <w:tcBorders>
              <w:top w:val="nil"/>
              <w:left w:val="nil"/>
              <w:bottom w:val="single" w:sz="4" w:space="0" w:color="auto"/>
              <w:right w:val="single" w:sz="4" w:space="0" w:color="auto"/>
            </w:tcBorders>
            <w:noWrap/>
            <w:vAlign w:val="center"/>
          </w:tcPr>
          <w:p w14:paraId="09AEC060" w14:textId="77777777" w:rsidR="00217920" w:rsidRDefault="00217920" w:rsidP="003C2E0F">
            <w:pPr>
              <w:rPr>
                <w:szCs w:val="22"/>
              </w:rPr>
            </w:pPr>
            <w:r>
              <w:rPr>
                <w:sz w:val="22"/>
                <w:szCs w:val="22"/>
              </w:rPr>
              <w:t>Система газоснабжения</w:t>
            </w:r>
          </w:p>
        </w:tc>
        <w:tc>
          <w:tcPr>
            <w:tcW w:w="1384" w:type="dxa"/>
            <w:tcBorders>
              <w:top w:val="nil"/>
              <w:left w:val="nil"/>
              <w:bottom w:val="single" w:sz="4" w:space="0" w:color="auto"/>
              <w:right w:val="single" w:sz="4" w:space="0" w:color="auto"/>
            </w:tcBorders>
            <w:noWrap/>
            <w:vAlign w:val="center"/>
          </w:tcPr>
          <w:p w14:paraId="1016CFEA" w14:textId="65DA0FD2" w:rsidR="00217920" w:rsidRDefault="00217920" w:rsidP="003C2E0F">
            <w:pPr>
              <w:jc w:val="center"/>
              <w:rPr>
                <w:szCs w:val="22"/>
              </w:rPr>
            </w:pPr>
            <w:r>
              <w:rPr>
                <w:sz w:val="22"/>
                <w:szCs w:val="22"/>
              </w:rPr>
              <w:t>99,4</w:t>
            </w:r>
          </w:p>
        </w:tc>
        <w:tc>
          <w:tcPr>
            <w:tcW w:w="2036" w:type="dxa"/>
            <w:tcBorders>
              <w:top w:val="nil"/>
              <w:left w:val="nil"/>
              <w:bottom w:val="single" w:sz="4" w:space="0" w:color="auto"/>
              <w:right w:val="single" w:sz="4" w:space="0" w:color="auto"/>
            </w:tcBorders>
            <w:noWrap/>
            <w:vAlign w:val="center"/>
          </w:tcPr>
          <w:p w14:paraId="5632EE7B" w14:textId="34CB72B9" w:rsidR="00217920" w:rsidRDefault="00217920" w:rsidP="003C2E0F">
            <w:pPr>
              <w:jc w:val="center"/>
              <w:rPr>
                <w:szCs w:val="22"/>
              </w:rPr>
            </w:pPr>
            <w:r>
              <w:rPr>
                <w:sz w:val="22"/>
                <w:szCs w:val="22"/>
              </w:rPr>
              <w:t>99,5</w:t>
            </w:r>
          </w:p>
        </w:tc>
        <w:tc>
          <w:tcPr>
            <w:tcW w:w="1875" w:type="dxa"/>
            <w:tcBorders>
              <w:top w:val="nil"/>
              <w:left w:val="nil"/>
              <w:bottom w:val="single" w:sz="4" w:space="0" w:color="auto"/>
              <w:right w:val="single" w:sz="4" w:space="0" w:color="auto"/>
            </w:tcBorders>
            <w:noWrap/>
            <w:vAlign w:val="center"/>
          </w:tcPr>
          <w:p w14:paraId="7AF3D543" w14:textId="2FF27028" w:rsidR="00217920" w:rsidRDefault="00217920" w:rsidP="003C2E0F">
            <w:pPr>
              <w:jc w:val="center"/>
              <w:rPr>
                <w:szCs w:val="22"/>
              </w:rPr>
            </w:pPr>
            <w:r>
              <w:rPr>
                <w:sz w:val="22"/>
                <w:szCs w:val="22"/>
              </w:rPr>
              <w:t>99,4</w:t>
            </w:r>
          </w:p>
        </w:tc>
      </w:tr>
      <w:tr w:rsidR="00217920" w14:paraId="61FAE201" w14:textId="77777777">
        <w:trPr>
          <w:trHeight w:val="276"/>
          <w:jc w:val="center"/>
        </w:trPr>
        <w:tc>
          <w:tcPr>
            <w:tcW w:w="453" w:type="dxa"/>
            <w:tcBorders>
              <w:top w:val="nil"/>
              <w:left w:val="single" w:sz="4" w:space="0" w:color="auto"/>
              <w:bottom w:val="single" w:sz="4" w:space="0" w:color="auto"/>
              <w:right w:val="single" w:sz="4" w:space="0" w:color="auto"/>
            </w:tcBorders>
            <w:noWrap/>
            <w:vAlign w:val="center"/>
          </w:tcPr>
          <w:p w14:paraId="53540BD6" w14:textId="77777777" w:rsidR="00217920" w:rsidRDefault="00217920" w:rsidP="003C2E0F">
            <w:pPr>
              <w:rPr>
                <w:szCs w:val="22"/>
              </w:rPr>
            </w:pPr>
            <w:r>
              <w:rPr>
                <w:szCs w:val="22"/>
              </w:rPr>
              <w:t>4</w:t>
            </w:r>
          </w:p>
        </w:tc>
        <w:tc>
          <w:tcPr>
            <w:tcW w:w="4056" w:type="dxa"/>
            <w:tcBorders>
              <w:top w:val="nil"/>
              <w:left w:val="nil"/>
              <w:bottom w:val="single" w:sz="4" w:space="0" w:color="auto"/>
              <w:right w:val="single" w:sz="4" w:space="0" w:color="auto"/>
            </w:tcBorders>
            <w:noWrap/>
            <w:vAlign w:val="center"/>
          </w:tcPr>
          <w:p w14:paraId="5A56EEC7" w14:textId="77777777" w:rsidR="00217920" w:rsidRDefault="00217920" w:rsidP="003C2E0F">
            <w:pPr>
              <w:rPr>
                <w:szCs w:val="22"/>
              </w:rPr>
            </w:pPr>
            <w:r>
              <w:rPr>
                <w:sz w:val="22"/>
                <w:szCs w:val="22"/>
              </w:rPr>
              <w:t>Система обращения с ТКО</w:t>
            </w:r>
          </w:p>
        </w:tc>
        <w:tc>
          <w:tcPr>
            <w:tcW w:w="1384" w:type="dxa"/>
            <w:tcBorders>
              <w:top w:val="nil"/>
              <w:left w:val="nil"/>
              <w:bottom w:val="single" w:sz="4" w:space="0" w:color="auto"/>
              <w:right w:val="single" w:sz="4" w:space="0" w:color="auto"/>
            </w:tcBorders>
            <w:noWrap/>
            <w:vAlign w:val="center"/>
          </w:tcPr>
          <w:p w14:paraId="5413208F" w14:textId="6FE7EC5A" w:rsidR="00217920" w:rsidRDefault="00217920" w:rsidP="003C2E0F">
            <w:pPr>
              <w:jc w:val="center"/>
              <w:rPr>
                <w:szCs w:val="22"/>
              </w:rPr>
            </w:pPr>
            <w:r>
              <w:rPr>
                <w:sz w:val="22"/>
                <w:szCs w:val="22"/>
              </w:rPr>
              <w:t>94,6</w:t>
            </w:r>
          </w:p>
        </w:tc>
        <w:tc>
          <w:tcPr>
            <w:tcW w:w="2036" w:type="dxa"/>
            <w:tcBorders>
              <w:top w:val="nil"/>
              <w:left w:val="nil"/>
              <w:bottom w:val="single" w:sz="4" w:space="0" w:color="auto"/>
              <w:right w:val="single" w:sz="4" w:space="0" w:color="auto"/>
            </w:tcBorders>
            <w:noWrap/>
            <w:vAlign w:val="center"/>
          </w:tcPr>
          <w:p w14:paraId="7CD4E6BC" w14:textId="0B8803DF" w:rsidR="00217920" w:rsidRDefault="00217920" w:rsidP="003C2E0F">
            <w:pPr>
              <w:jc w:val="center"/>
              <w:rPr>
                <w:szCs w:val="22"/>
              </w:rPr>
            </w:pPr>
            <w:r>
              <w:rPr>
                <w:sz w:val="22"/>
                <w:szCs w:val="22"/>
              </w:rPr>
              <w:t>94,8</w:t>
            </w:r>
          </w:p>
        </w:tc>
        <w:tc>
          <w:tcPr>
            <w:tcW w:w="1875" w:type="dxa"/>
            <w:tcBorders>
              <w:top w:val="nil"/>
              <w:left w:val="nil"/>
              <w:bottom w:val="single" w:sz="4" w:space="0" w:color="auto"/>
              <w:right w:val="single" w:sz="4" w:space="0" w:color="auto"/>
            </w:tcBorders>
            <w:noWrap/>
            <w:vAlign w:val="center"/>
          </w:tcPr>
          <w:p w14:paraId="0EA4C3DE" w14:textId="0ABFD248" w:rsidR="00217920" w:rsidRDefault="00217920" w:rsidP="003C2E0F">
            <w:pPr>
              <w:jc w:val="center"/>
              <w:rPr>
                <w:szCs w:val="22"/>
              </w:rPr>
            </w:pPr>
            <w:r>
              <w:rPr>
                <w:sz w:val="22"/>
                <w:szCs w:val="22"/>
              </w:rPr>
              <w:t>95,5</w:t>
            </w:r>
          </w:p>
        </w:tc>
      </w:tr>
    </w:tbl>
    <w:p w14:paraId="70BD2FB4" w14:textId="77777777" w:rsidR="00014B09" w:rsidRDefault="00014B09" w:rsidP="003C2E0F"/>
    <w:p w14:paraId="24DC0973" w14:textId="77777777" w:rsidR="00014B09" w:rsidRDefault="003331AA" w:rsidP="003C2E0F">
      <w:pPr>
        <w:jc w:val="both"/>
      </w:pPr>
      <w:r>
        <w:t xml:space="preserve">Одним из принципов разработки Программы является обеспечение доступности коммунальных услуг для населения.  На основании  представленной информации  от  ресурсоснабжающих  организаций о величине платежей  со стороны  населения, численности населения, потребляющего определённый коммунальный ресурс, была определена  доля расходов на оплату услуг в совокупном доходе населения  для холодного и горячего водоснабжения, водоотведения, электроснабжения, теплоснабжения, газоснабжения и  вывоза твердых коммунальных отходов. </w:t>
      </w:r>
    </w:p>
    <w:p w14:paraId="28633A66" w14:textId="77777777" w:rsidR="00014B09" w:rsidRDefault="00014B09" w:rsidP="003C2E0F"/>
    <w:p w14:paraId="01C428AF" w14:textId="77777777" w:rsidR="00014B09" w:rsidRDefault="003331AA" w:rsidP="003C2E0F">
      <w:pPr>
        <w:jc w:val="both"/>
      </w:pPr>
      <w:r>
        <w:t>В соответствии с П</w:t>
      </w:r>
      <w:hyperlink r:id="rId50" w:history="1">
        <w:r>
          <w:t>остановлением комитета по тарифам и ценам Курской области от 5 августа 2011 года № 59</w:t>
        </w:r>
      </w:hyperlink>
      <w:r>
        <w:t xml:space="preserve"> «Об установлении системы критериев, используемых для определения доступности для потребителей товаров и услуг организаций коммунального комплекса»</w:t>
      </w:r>
    </w:p>
    <w:p w14:paraId="5D597BF1" w14:textId="77777777" w:rsidR="00014B09" w:rsidRDefault="003331AA" w:rsidP="003C2E0F">
      <w:r>
        <w:t>установлены  следующие значения показателей критериев доступности для граждан платы за коммунальные услуги в отношении каждого муниципального образования, входящего в состав Курской области:</w:t>
      </w:r>
      <w:r>
        <w:br/>
        <w:t>а) доля расходов на коммунальные услуги в совокупном доходе семьи - не более 9,1%;</w:t>
      </w:r>
      <w:r>
        <w:br/>
        <w:t>б) доля населения с доходами ниже прожиточного минимума - не более 12%;</w:t>
      </w:r>
      <w:r>
        <w:br/>
        <w:t>в) уровень собираемости платежей за коммунальные услуги - не менее 93,5%;</w:t>
      </w:r>
      <w:r>
        <w:br/>
      </w:r>
      <w:r>
        <w:lastRenderedPageBreak/>
        <w:t>г) доля получателей субсидий на оплату коммунальных услуг в общей численности населения - не более 12,0%.</w:t>
      </w:r>
      <w:r>
        <w:br/>
      </w:r>
    </w:p>
    <w:p w14:paraId="4CF4B980" w14:textId="77777777" w:rsidR="00014B09" w:rsidRDefault="003331AA" w:rsidP="003C2E0F">
      <w:r>
        <w:t>Прогнозируемая плата за коммунальные услуги для граждан считается доступной в случае выполнения не менее четырех показателей критериев доступности, установленных подпунктом 2.3 пункта 2 приложения к настоящему постановлению.</w:t>
      </w:r>
    </w:p>
    <w:p w14:paraId="637D3206" w14:textId="77777777" w:rsidR="00014B09" w:rsidRDefault="00014B09" w:rsidP="003C2E0F"/>
    <w:p w14:paraId="54F4F7CE" w14:textId="7FA7F4B4" w:rsidR="00014B09" w:rsidRDefault="003331AA" w:rsidP="003C2E0F">
      <w:pPr>
        <w:jc w:val="both"/>
      </w:pPr>
      <w:r>
        <w:t>Проверка доступности коммунальных услуг для населения МО «</w:t>
      </w:r>
      <w:r w:rsidR="00706628">
        <w:t>Посёлок  Олымский</w:t>
      </w:r>
      <w:r>
        <w:t>» приведена в таблице 1</w:t>
      </w:r>
      <w:r w:rsidR="00A0168D">
        <w:t>5</w:t>
      </w:r>
      <w:r>
        <w:t>.7.</w:t>
      </w:r>
    </w:p>
    <w:p w14:paraId="54D37BB1" w14:textId="5EDA26B3" w:rsidR="00014B09" w:rsidRDefault="003331AA" w:rsidP="003C2E0F">
      <w:pPr>
        <w:jc w:val="both"/>
      </w:pPr>
      <w:r>
        <w:t>Итоговые средние значения критериев доступности для граждан платы за коммунальные услуги согласно Приказу Министерства регионального развития РФ от 23.08.2010г. №378 оцениваются в соответствии с критериями, приведенными в таблице 1</w:t>
      </w:r>
      <w:r w:rsidR="00A5099E">
        <w:t>5</w:t>
      </w:r>
      <w:r>
        <w:t>.</w:t>
      </w:r>
      <w:r w:rsidR="00C71BC6">
        <w:t>7</w:t>
      </w:r>
      <w:r>
        <w:t>.</w:t>
      </w:r>
    </w:p>
    <w:p w14:paraId="503D17AE" w14:textId="77777777" w:rsidR="00014B09" w:rsidRDefault="00014B09" w:rsidP="003C2E0F"/>
    <w:p w14:paraId="52C25B02" w14:textId="4552FED7" w:rsidR="00014B09" w:rsidRDefault="003331AA" w:rsidP="003C2E0F">
      <w:pPr>
        <w:rPr>
          <w:b/>
        </w:rPr>
      </w:pPr>
      <w:r>
        <w:rPr>
          <w:b/>
        </w:rPr>
        <w:t>Таблица 1</w:t>
      </w:r>
      <w:r w:rsidR="00A5099E">
        <w:rPr>
          <w:b/>
        </w:rPr>
        <w:t>5</w:t>
      </w:r>
      <w:r>
        <w:rPr>
          <w:b/>
        </w:rPr>
        <w:t>.</w:t>
      </w:r>
      <w:r w:rsidR="00C71BC6">
        <w:rPr>
          <w:b/>
        </w:rPr>
        <w:t>7</w:t>
      </w:r>
      <w:r>
        <w:rPr>
          <w:b/>
        </w:rPr>
        <w:t>. Средние значения критериев доступности для населения платы за коммунальные услуги</w:t>
      </w: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695"/>
        <w:gridCol w:w="992"/>
        <w:gridCol w:w="1843"/>
        <w:gridCol w:w="1976"/>
      </w:tblGrid>
      <w:tr w:rsidR="00014B09" w14:paraId="09998899" w14:textId="77777777" w:rsidTr="00657F28">
        <w:trPr>
          <w:trHeight w:val="589"/>
        </w:trPr>
        <w:tc>
          <w:tcPr>
            <w:tcW w:w="663" w:type="dxa"/>
            <w:vAlign w:val="center"/>
          </w:tcPr>
          <w:p w14:paraId="052A2BAE" w14:textId="77777777" w:rsidR="00014B09" w:rsidRDefault="003331AA" w:rsidP="003C2E0F">
            <w:pPr>
              <w:rPr>
                <w:szCs w:val="22"/>
              </w:rPr>
            </w:pPr>
            <w:r>
              <w:rPr>
                <w:sz w:val="22"/>
                <w:szCs w:val="22"/>
              </w:rPr>
              <w:t>№</w:t>
            </w:r>
          </w:p>
        </w:tc>
        <w:tc>
          <w:tcPr>
            <w:tcW w:w="4695" w:type="dxa"/>
            <w:vAlign w:val="center"/>
          </w:tcPr>
          <w:p w14:paraId="3DDA5E6B" w14:textId="77777777" w:rsidR="00014B09" w:rsidRDefault="003331AA" w:rsidP="003C2E0F">
            <w:pPr>
              <w:rPr>
                <w:szCs w:val="22"/>
              </w:rPr>
            </w:pPr>
            <w:r>
              <w:rPr>
                <w:sz w:val="22"/>
                <w:szCs w:val="22"/>
              </w:rPr>
              <w:t>Наименование  критериев доступности</w:t>
            </w:r>
          </w:p>
        </w:tc>
        <w:tc>
          <w:tcPr>
            <w:tcW w:w="992" w:type="dxa"/>
            <w:vAlign w:val="center"/>
          </w:tcPr>
          <w:p w14:paraId="7D650F27" w14:textId="77777777" w:rsidR="00014B09" w:rsidRDefault="003331AA" w:rsidP="003C2E0F">
            <w:pPr>
              <w:rPr>
                <w:szCs w:val="22"/>
              </w:rPr>
            </w:pPr>
            <w:r>
              <w:rPr>
                <w:sz w:val="22"/>
                <w:szCs w:val="22"/>
              </w:rPr>
              <w:t>Ед.изм.</w:t>
            </w:r>
          </w:p>
        </w:tc>
        <w:tc>
          <w:tcPr>
            <w:tcW w:w="1843" w:type="dxa"/>
            <w:vAlign w:val="center"/>
          </w:tcPr>
          <w:p w14:paraId="290334AB" w14:textId="77777777" w:rsidR="00014B09" w:rsidRDefault="003331AA" w:rsidP="003C2E0F">
            <w:pPr>
              <w:jc w:val="center"/>
              <w:rPr>
                <w:szCs w:val="22"/>
              </w:rPr>
            </w:pPr>
            <w:r>
              <w:rPr>
                <w:sz w:val="22"/>
                <w:szCs w:val="22"/>
              </w:rPr>
              <w:t>Установленные значения</w:t>
            </w:r>
          </w:p>
        </w:tc>
        <w:tc>
          <w:tcPr>
            <w:tcW w:w="1976" w:type="dxa"/>
            <w:vAlign w:val="center"/>
          </w:tcPr>
          <w:p w14:paraId="7B08545E" w14:textId="77777777" w:rsidR="00014B09" w:rsidRDefault="003331AA" w:rsidP="003C2E0F">
            <w:pPr>
              <w:jc w:val="center"/>
              <w:rPr>
                <w:szCs w:val="22"/>
              </w:rPr>
            </w:pPr>
            <w:r>
              <w:rPr>
                <w:sz w:val="22"/>
                <w:szCs w:val="22"/>
              </w:rPr>
              <w:t>Фактические значения</w:t>
            </w:r>
          </w:p>
        </w:tc>
      </w:tr>
      <w:tr w:rsidR="00014B09" w14:paraId="7094DC3D" w14:textId="77777777" w:rsidTr="00657F28">
        <w:trPr>
          <w:trHeight w:val="366"/>
        </w:trPr>
        <w:tc>
          <w:tcPr>
            <w:tcW w:w="663" w:type="dxa"/>
            <w:vAlign w:val="center"/>
          </w:tcPr>
          <w:p w14:paraId="6219FF2A" w14:textId="77777777" w:rsidR="00014B09" w:rsidRDefault="003331AA" w:rsidP="003C2E0F">
            <w:pPr>
              <w:rPr>
                <w:szCs w:val="22"/>
              </w:rPr>
            </w:pPr>
            <w:r>
              <w:rPr>
                <w:sz w:val="22"/>
                <w:szCs w:val="22"/>
              </w:rPr>
              <w:t>1</w:t>
            </w:r>
          </w:p>
        </w:tc>
        <w:tc>
          <w:tcPr>
            <w:tcW w:w="4695" w:type="dxa"/>
            <w:vAlign w:val="center"/>
          </w:tcPr>
          <w:p w14:paraId="1A5EE732" w14:textId="77777777" w:rsidR="00014B09" w:rsidRDefault="003331AA" w:rsidP="003C2E0F">
            <w:pPr>
              <w:rPr>
                <w:szCs w:val="22"/>
              </w:rPr>
            </w:pPr>
            <w:r>
              <w:rPr>
                <w:sz w:val="22"/>
                <w:szCs w:val="22"/>
              </w:rPr>
              <w:t>доля расходов на коммунальные услуги в совокупном доходе семьи</w:t>
            </w:r>
          </w:p>
        </w:tc>
        <w:tc>
          <w:tcPr>
            <w:tcW w:w="992" w:type="dxa"/>
            <w:vAlign w:val="center"/>
          </w:tcPr>
          <w:p w14:paraId="45D82315" w14:textId="77777777" w:rsidR="00014B09" w:rsidRDefault="003331AA" w:rsidP="003C2E0F">
            <w:pPr>
              <w:jc w:val="center"/>
              <w:rPr>
                <w:szCs w:val="22"/>
              </w:rPr>
            </w:pPr>
            <w:r>
              <w:rPr>
                <w:sz w:val="22"/>
                <w:szCs w:val="22"/>
              </w:rPr>
              <w:t>%</w:t>
            </w:r>
          </w:p>
        </w:tc>
        <w:tc>
          <w:tcPr>
            <w:tcW w:w="1843" w:type="dxa"/>
            <w:vAlign w:val="center"/>
          </w:tcPr>
          <w:p w14:paraId="0FC6C622" w14:textId="77777777" w:rsidR="00014B09" w:rsidRDefault="003331AA" w:rsidP="003C2E0F">
            <w:pPr>
              <w:jc w:val="center"/>
              <w:rPr>
                <w:szCs w:val="22"/>
              </w:rPr>
            </w:pPr>
            <w:r>
              <w:rPr>
                <w:sz w:val="22"/>
                <w:szCs w:val="22"/>
              </w:rPr>
              <w:t>Не более 9,1</w:t>
            </w:r>
          </w:p>
        </w:tc>
        <w:tc>
          <w:tcPr>
            <w:tcW w:w="1976" w:type="dxa"/>
            <w:vAlign w:val="center"/>
          </w:tcPr>
          <w:p w14:paraId="57ABB03C" w14:textId="006EF6B1" w:rsidR="00014B09" w:rsidRDefault="00706628" w:rsidP="003C2E0F">
            <w:pPr>
              <w:jc w:val="center"/>
              <w:rPr>
                <w:szCs w:val="22"/>
              </w:rPr>
            </w:pPr>
            <w:r>
              <w:rPr>
                <w:sz w:val="22"/>
                <w:szCs w:val="22"/>
              </w:rPr>
              <w:t>4,6</w:t>
            </w:r>
            <w:r w:rsidR="00217920">
              <w:rPr>
                <w:sz w:val="22"/>
                <w:szCs w:val="22"/>
              </w:rPr>
              <w:t>-</w:t>
            </w:r>
            <w:r>
              <w:rPr>
                <w:sz w:val="22"/>
                <w:szCs w:val="22"/>
              </w:rPr>
              <w:t>3,98</w:t>
            </w:r>
          </w:p>
        </w:tc>
      </w:tr>
      <w:tr w:rsidR="00014B09" w14:paraId="662C18E1" w14:textId="77777777" w:rsidTr="00657F28">
        <w:trPr>
          <w:trHeight w:val="366"/>
        </w:trPr>
        <w:tc>
          <w:tcPr>
            <w:tcW w:w="663" w:type="dxa"/>
            <w:vAlign w:val="center"/>
          </w:tcPr>
          <w:p w14:paraId="19D20653" w14:textId="77777777" w:rsidR="00014B09" w:rsidRDefault="003331AA" w:rsidP="003C2E0F">
            <w:pPr>
              <w:rPr>
                <w:szCs w:val="22"/>
              </w:rPr>
            </w:pPr>
            <w:r>
              <w:rPr>
                <w:sz w:val="22"/>
                <w:szCs w:val="22"/>
              </w:rPr>
              <w:t>2</w:t>
            </w:r>
          </w:p>
        </w:tc>
        <w:tc>
          <w:tcPr>
            <w:tcW w:w="4695" w:type="dxa"/>
            <w:vAlign w:val="center"/>
          </w:tcPr>
          <w:p w14:paraId="294962DD" w14:textId="77777777" w:rsidR="00014B09" w:rsidRDefault="003331AA" w:rsidP="003C2E0F">
            <w:pPr>
              <w:rPr>
                <w:szCs w:val="22"/>
              </w:rPr>
            </w:pPr>
            <w:r>
              <w:rPr>
                <w:sz w:val="22"/>
                <w:szCs w:val="22"/>
              </w:rPr>
              <w:t>доля населения с доходами ниже прожиточного минимума</w:t>
            </w:r>
          </w:p>
        </w:tc>
        <w:tc>
          <w:tcPr>
            <w:tcW w:w="992" w:type="dxa"/>
            <w:vAlign w:val="center"/>
          </w:tcPr>
          <w:p w14:paraId="7F628169" w14:textId="77777777" w:rsidR="00014B09" w:rsidRDefault="003331AA" w:rsidP="003C2E0F">
            <w:pPr>
              <w:jc w:val="center"/>
              <w:rPr>
                <w:szCs w:val="22"/>
              </w:rPr>
            </w:pPr>
            <w:r>
              <w:rPr>
                <w:sz w:val="22"/>
                <w:szCs w:val="22"/>
              </w:rPr>
              <w:t>%</w:t>
            </w:r>
          </w:p>
        </w:tc>
        <w:tc>
          <w:tcPr>
            <w:tcW w:w="1843" w:type="dxa"/>
            <w:vAlign w:val="center"/>
          </w:tcPr>
          <w:p w14:paraId="010BA424" w14:textId="77777777" w:rsidR="00014B09" w:rsidRDefault="003331AA" w:rsidP="003C2E0F">
            <w:pPr>
              <w:jc w:val="center"/>
              <w:rPr>
                <w:szCs w:val="22"/>
              </w:rPr>
            </w:pPr>
            <w:r>
              <w:rPr>
                <w:sz w:val="22"/>
                <w:szCs w:val="22"/>
              </w:rPr>
              <w:t>Не более 12</w:t>
            </w:r>
          </w:p>
        </w:tc>
        <w:tc>
          <w:tcPr>
            <w:tcW w:w="1976" w:type="dxa"/>
            <w:vAlign w:val="center"/>
          </w:tcPr>
          <w:p w14:paraId="36A4AA75" w14:textId="77777777" w:rsidR="00014B09" w:rsidRDefault="003331AA" w:rsidP="003C2E0F">
            <w:pPr>
              <w:jc w:val="center"/>
              <w:rPr>
                <w:szCs w:val="22"/>
              </w:rPr>
            </w:pPr>
            <w:r>
              <w:rPr>
                <w:sz w:val="22"/>
                <w:szCs w:val="22"/>
              </w:rPr>
              <w:t>Менее 12</w:t>
            </w:r>
          </w:p>
        </w:tc>
      </w:tr>
      <w:tr w:rsidR="00014B09" w14:paraId="3B1939E5" w14:textId="77777777" w:rsidTr="00657F28">
        <w:trPr>
          <w:trHeight w:val="366"/>
        </w:trPr>
        <w:tc>
          <w:tcPr>
            <w:tcW w:w="663" w:type="dxa"/>
            <w:vAlign w:val="center"/>
          </w:tcPr>
          <w:p w14:paraId="44C354E4" w14:textId="77777777" w:rsidR="00014B09" w:rsidRDefault="003331AA" w:rsidP="003C2E0F">
            <w:pPr>
              <w:rPr>
                <w:szCs w:val="22"/>
              </w:rPr>
            </w:pPr>
            <w:r>
              <w:rPr>
                <w:sz w:val="22"/>
                <w:szCs w:val="22"/>
              </w:rPr>
              <w:t>3</w:t>
            </w:r>
          </w:p>
        </w:tc>
        <w:tc>
          <w:tcPr>
            <w:tcW w:w="4695" w:type="dxa"/>
            <w:vAlign w:val="center"/>
          </w:tcPr>
          <w:p w14:paraId="149C90EA" w14:textId="77777777" w:rsidR="00014B09" w:rsidRDefault="003331AA" w:rsidP="003C2E0F">
            <w:pPr>
              <w:rPr>
                <w:szCs w:val="22"/>
              </w:rPr>
            </w:pPr>
            <w:r>
              <w:rPr>
                <w:sz w:val="22"/>
                <w:szCs w:val="22"/>
              </w:rPr>
              <w:t>уровень собираемости платежей за коммунальные услуги</w:t>
            </w:r>
          </w:p>
        </w:tc>
        <w:tc>
          <w:tcPr>
            <w:tcW w:w="992" w:type="dxa"/>
            <w:vAlign w:val="center"/>
          </w:tcPr>
          <w:p w14:paraId="55700B91" w14:textId="77777777" w:rsidR="00014B09" w:rsidRDefault="003331AA" w:rsidP="003C2E0F">
            <w:pPr>
              <w:jc w:val="center"/>
              <w:rPr>
                <w:szCs w:val="22"/>
              </w:rPr>
            </w:pPr>
            <w:r>
              <w:rPr>
                <w:sz w:val="22"/>
                <w:szCs w:val="22"/>
              </w:rPr>
              <w:t>%</w:t>
            </w:r>
          </w:p>
        </w:tc>
        <w:tc>
          <w:tcPr>
            <w:tcW w:w="1843" w:type="dxa"/>
            <w:vAlign w:val="center"/>
          </w:tcPr>
          <w:p w14:paraId="46789A1C" w14:textId="77777777" w:rsidR="00014B09" w:rsidRDefault="003331AA" w:rsidP="003C2E0F">
            <w:pPr>
              <w:jc w:val="center"/>
              <w:rPr>
                <w:szCs w:val="22"/>
              </w:rPr>
            </w:pPr>
            <w:r>
              <w:rPr>
                <w:sz w:val="22"/>
                <w:szCs w:val="22"/>
              </w:rPr>
              <w:t>Не менее  93,5</w:t>
            </w:r>
          </w:p>
        </w:tc>
        <w:tc>
          <w:tcPr>
            <w:tcW w:w="1976" w:type="dxa"/>
            <w:vAlign w:val="center"/>
          </w:tcPr>
          <w:p w14:paraId="1BBCF53F" w14:textId="77777777" w:rsidR="00014B09" w:rsidRDefault="003331AA" w:rsidP="003C2E0F">
            <w:pPr>
              <w:jc w:val="center"/>
              <w:rPr>
                <w:szCs w:val="22"/>
              </w:rPr>
            </w:pPr>
            <w:r>
              <w:rPr>
                <w:sz w:val="22"/>
                <w:szCs w:val="22"/>
              </w:rPr>
              <w:t>Более 93,5</w:t>
            </w:r>
          </w:p>
        </w:tc>
      </w:tr>
      <w:tr w:rsidR="00014B09" w14:paraId="2129E8A7" w14:textId="77777777" w:rsidTr="00657F28">
        <w:trPr>
          <w:trHeight w:val="305"/>
        </w:trPr>
        <w:tc>
          <w:tcPr>
            <w:tcW w:w="663" w:type="dxa"/>
            <w:vAlign w:val="center"/>
          </w:tcPr>
          <w:p w14:paraId="51CECF05" w14:textId="77777777" w:rsidR="00014B09" w:rsidRDefault="003331AA" w:rsidP="003C2E0F">
            <w:pPr>
              <w:rPr>
                <w:szCs w:val="22"/>
              </w:rPr>
            </w:pPr>
            <w:r>
              <w:rPr>
                <w:sz w:val="22"/>
                <w:szCs w:val="22"/>
              </w:rPr>
              <w:t>4</w:t>
            </w:r>
          </w:p>
        </w:tc>
        <w:tc>
          <w:tcPr>
            <w:tcW w:w="4695" w:type="dxa"/>
            <w:vAlign w:val="center"/>
          </w:tcPr>
          <w:p w14:paraId="05E8E1F0" w14:textId="77777777" w:rsidR="00014B09" w:rsidRDefault="003331AA" w:rsidP="003C2E0F">
            <w:pPr>
              <w:rPr>
                <w:szCs w:val="22"/>
              </w:rPr>
            </w:pPr>
            <w:r>
              <w:rPr>
                <w:sz w:val="22"/>
                <w:szCs w:val="22"/>
              </w:rPr>
              <w:t>доля получателей субсидий на оплату коммунальных услуг в общей численности населения - не более 12,0%.</w:t>
            </w:r>
          </w:p>
        </w:tc>
        <w:tc>
          <w:tcPr>
            <w:tcW w:w="992" w:type="dxa"/>
            <w:vAlign w:val="center"/>
          </w:tcPr>
          <w:p w14:paraId="523075F9" w14:textId="77777777" w:rsidR="00014B09" w:rsidRDefault="003331AA" w:rsidP="003C2E0F">
            <w:pPr>
              <w:jc w:val="center"/>
              <w:rPr>
                <w:szCs w:val="22"/>
              </w:rPr>
            </w:pPr>
            <w:r>
              <w:rPr>
                <w:sz w:val="22"/>
                <w:szCs w:val="22"/>
              </w:rPr>
              <w:t>%</w:t>
            </w:r>
          </w:p>
        </w:tc>
        <w:tc>
          <w:tcPr>
            <w:tcW w:w="1843" w:type="dxa"/>
            <w:vAlign w:val="center"/>
          </w:tcPr>
          <w:p w14:paraId="282ABDBB" w14:textId="77777777" w:rsidR="00014B09" w:rsidRDefault="003331AA" w:rsidP="003C2E0F">
            <w:pPr>
              <w:jc w:val="center"/>
              <w:rPr>
                <w:szCs w:val="22"/>
              </w:rPr>
            </w:pPr>
            <w:r>
              <w:rPr>
                <w:sz w:val="22"/>
                <w:szCs w:val="22"/>
              </w:rPr>
              <w:t>Не более 12</w:t>
            </w:r>
          </w:p>
        </w:tc>
        <w:tc>
          <w:tcPr>
            <w:tcW w:w="1976" w:type="dxa"/>
            <w:vAlign w:val="center"/>
          </w:tcPr>
          <w:p w14:paraId="0ABD7478" w14:textId="25FD3057" w:rsidR="00014B09" w:rsidRDefault="00261A3E" w:rsidP="003C2E0F">
            <w:pPr>
              <w:jc w:val="center"/>
              <w:rPr>
                <w:szCs w:val="22"/>
              </w:rPr>
            </w:pPr>
            <w:r w:rsidRPr="00261A3E">
              <w:rPr>
                <w:color w:val="000000" w:themeColor="text1"/>
                <w:sz w:val="22"/>
                <w:szCs w:val="22"/>
              </w:rPr>
              <w:t>Менее 1,0%</w:t>
            </w:r>
          </w:p>
        </w:tc>
      </w:tr>
    </w:tbl>
    <w:p w14:paraId="5FCF05F7" w14:textId="77777777" w:rsidR="00014B09" w:rsidRDefault="00014B09" w:rsidP="003C2E0F"/>
    <w:p w14:paraId="2424B085" w14:textId="108A743E" w:rsidR="00014B09" w:rsidRDefault="003331AA" w:rsidP="003C2E0F">
      <w:pPr>
        <w:jc w:val="both"/>
      </w:pPr>
      <w:r>
        <w:t>Таким образом, прогнозируемая плата за коммунальные услуги для граждан с 20</w:t>
      </w:r>
      <w:r w:rsidR="00B62DD4">
        <w:t>24</w:t>
      </w:r>
      <w:r>
        <w:t xml:space="preserve"> по 20</w:t>
      </w:r>
      <w:r w:rsidR="00B62DD4">
        <w:t>28</w:t>
      </w:r>
      <w:r>
        <w:t xml:space="preserve">годы соответствовала  доступному уровню. Прогнозируемые показатели, определяющие уровень  совокупных платежей  населения за коммунальные </w:t>
      </w:r>
      <w:r w:rsidR="00261A3E">
        <w:t>р</w:t>
      </w:r>
      <w:r>
        <w:t xml:space="preserve">есурсы предопределяют дальнейший рост тарифов и, соответственно,   среднедушевых доходов населения. </w:t>
      </w:r>
    </w:p>
    <w:p w14:paraId="2E94A55A" w14:textId="77777777" w:rsidR="00014B09" w:rsidRDefault="003331AA" w:rsidP="003C2E0F">
      <w:pPr>
        <w:jc w:val="both"/>
      </w:pPr>
      <w:r>
        <w:t>Вместе с тем уровень доступности  будет оставаться доступным и высоким. Согласно прогнозным оценкам,  с 2024 по 2028год  будут выполняться все  четыре показателя критериев доступности, установленные  П</w:t>
      </w:r>
      <w:hyperlink r:id="rId51" w:history="1">
        <w:r>
          <w:t>остановлением комитета по тарифам и ценам администрации Курской области от 5 августа 2011 года № 59</w:t>
        </w:r>
      </w:hyperlink>
      <w:r>
        <w:t>.</w:t>
      </w:r>
    </w:p>
    <w:p w14:paraId="081A90BC" w14:textId="59538573" w:rsidR="00CA33B4" w:rsidRDefault="00CA33B4" w:rsidP="00F32377">
      <w:pPr>
        <w:pStyle w:val="1"/>
        <w:jc w:val="left"/>
        <w:rPr>
          <w:b w:val="0"/>
          <w:sz w:val="28"/>
          <w:szCs w:val="28"/>
        </w:rPr>
      </w:pPr>
      <w:bookmarkStart w:id="386" w:name="_Toc169183815"/>
      <w:bookmarkEnd w:id="371"/>
      <w:r w:rsidRPr="00CA33B4">
        <w:rPr>
          <w:sz w:val="28"/>
          <w:szCs w:val="28"/>
        </w:rPr>
        <w:t xml:space="preserve">Раздел </w:t>
      </w:r>
      <w:r w:rsidR="003331AA" w:rsidRPr="00CA33B4">
        <w:rPr>
          <w:sz w:val="28"/>
          <w:szCs w:val="28"/>
        </w:rPr>
        <w:t>1</w:t>
      </w:r>
      <w:r w:rsidR="00A5099E">
        <w:rPr>
          <w:sz w:val="28"/>
          <w:szCs w:val="28"/>
        </w:rPr>
        <w:t>6</w:t>
      </w:r>
      <w:r w:rsidR="003331AA" w:rsidRPr="00CA33B4">
        <w:rPr>
          <w:sz w:val="28"/>
          <w:szCs w:val="28"/>
        </w:rPr>
        <w:t>. Модель для расчёта программы</w:t>
      </w:r>
      <w:bookmarkEnd w:id="386"/>
    </w:p>
    <w:p w14:paraId="435CD9B9" w14:textId="7E2F3DA2" w:rsidR="00014B09" w:rsidRPr="00CA33B4" w:rsidRDefault="003331AA" w:rsidP="003C2E0F">
      <w:pPr>
        <w:rPr>
          <w:b/>
          <w:sz w:val="28"/>
          <w:szCs w:val="28"/>
        </w:rPr>
      </w:pPr>
      <w:r w:rsidRPr="00CA33B4">
        <w:rPr>
          <w:b/>
          <w:sz w:val="28"/>
          <w:szCs w:val="28"/>
        </w:rPr>
        <w:t xml:space="preserve"> </w:t>
      </w:r>
    </w:p>
    <w:p w14:paraId="5C19717C" w14:textId="77777777" w:rsidR="00014B09" w:rsidRDefault="003331AA" w:rsidP="003C2E0F">
      <w:pPr>
        <w:jc w:val="both"/>
      </w:pPr>
      <w:r>
        <w:t>По ежегодным результатам мониторинга осуществляется своевременная корректировка Программы, в частности корректировка целевых показателей и данных программ инвестиционных проектов. Для корректировки основных разделов Программы составлена электронная модель в виде базы данных структурированной информации в электронных таблицах в формате MS Excel.</w:t>
      </w:r>
    </w:p>
    <w:p w14:paraId="572395BC" w14:textId="77777777" w:rsidR="00014B09" w:rsidRDefault="00014B09" w:rsidP="003C2E0F"/>
    <w:p w14:paraId="0B343886" w14:textId="77777777" w:rsidR="00014B09" w:rsidRDefault="00014B09" w:rsidP="003C2E0F"/>
    <w:p w14:paraId="6D691D61" w14:textId="0AD6F957" w:rsidR="00014B09" w:rsidRDefault="003331AA" w:rsidP="003C2E0F">
      <w:pPr>
        <w:rPr>
          <w:b/>
        </w:rPr>
      </w:pPr>
      <w:r>
        <w:rPr>
          <w:b/>
        </w:rPr>
        <w:t xml:space="preserve">ИО директора ООО «ЖилКомКонсалт»               </w:t>
      </w:r>
      <w:r w:rsidR="00F32377">
        <w:rPr>
          <w:b/>
        </w:rPr>
        <w:t xml:space="preserve">                   </w:t>
      </w:r>
      <w:r>
        <w:rPr>
          <w:b/>
        </w:rPr>
        <w:t xml:space="preserve">                        И.М.Ерохин</w:t>
      </w:r>
    </w:p>
    <w:sectPr w:rsidR="00014B09" w:rsidSect="002D25CA">
      <w:headerReference w:type="default" r:id="rId52"/>
      <w:footerReference w:type="even" r:id="rId53"/>
      <w:footerReference w:type="default" r:id="rId5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6C16F" w14:textId="77777777" w:rsidR="007F0A96" w:rsidRDefault="007F0A96">
      <w:r>
        <w:separator/>
      </w:r>
    </w:p>
  </w:endnote>
  <w:endnote w:type="continuationSeparator" w:id="0">
    <w:p w14:paraId="60A2040D" w14:textId="77777777" w:rsidR="007F0A96" w:rsidRDefault="007F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CC"/>
    <w:family w:val="roman"/>
    <w:pitch w:val="variable"/>
    <w:sig w:usb0="E0002AFF" w:usb1="C0007841" w:usb2="00000009" w:usb3="00000000" w:csb0="000001FF" w:csb1="00000000"/>
  </w:font>
  <w:font w:name="Lucidasans">
    <w:altName w:val="Times New Roman"/>
    <w:charset w:val="00"/>
    <w:family w:val="auto"/>
    <w:pitch w:val="default"/>
    <w:sig w:usb0="00000000"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ISOCPEUR">
    <w:altName w:val="Arial"/>
    <w:charset w:val="CC"/>
    <w:family w:val="swiss"/>
    <w:pitch w:val="default"/>
    <w:sig w:usb0="00000000" w:usb1="00000000" w:usb2="00000000" w:usb3="00000000" w:csb0="00000005" w:csb1="00000000"/>
  </w:font>
  <w:font w:name="TimesDL">
    <w:altName w:val="Times New Roman"/>
    <w:charset w:val="00"/>
    <w:family w:val="auto"/>
    <w:pitch w:val="default"/>
    <w:sig w:usb0="00000000"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ar(--font-aeropor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71F5" w14:textId="77777777" w:rsidR="00AB72E4" w:rsidRDefault="00AB72E4">
    <w:pPr>
      <w:pStyle w:val="af9"/>
      <w:framePr w:wrap="around" w:vAnchor="text" w:hAnchor="margin" w:xAlign="right" w:y="1"/>
      <w:rPr>
        <w:rStyle w:val="80"/>
      </w:rPr>
    </w:pPr>
    <w:r>
      <w:rPr>
        <w:rStyle w:val="80"/>
      </w:rPr>
      <w:fldChar w:fldCharType="begin"/>
    </w:r>
    <w:r>
      <w:rPr>
        <w:rStyle w:val="80"/>
      </w:rPr>
      <w:instrText xml:space="preserve">PAGE  </w:instrText>
    </w:r>
    <w:r>
      <w:rPr>
        <w:rStyle w:val="80"/>
      </w:rPr>
      <w:fldChar w:fldCharType="end"/>
    </w:r>
  </w:p>
  <w:p w14:paraId="6EB0766E" w14:textId="77777777" w:rsidR="00AB72E4" w:rsidRDefault="00AB72E4">
    <w:pPr>
      <w:ind w:right="360"/>
    </w:pPr>
  </w:p>
  <w:p w14:paraId="02BC3D2C" w14:textId="77777777" w:rsidR="00AB72E4" w:rsidRDefault="00AB7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808348"/>
    </w:sdtPr>
    <w:sdtContent>
      <w:p w14:paraId="6D2C462A" w14:textId="77777777" w:rsidR="00AB72E4" w:rsidRDefault="00AB72E4">
        <w:pPr>
          <w:pStyle w:val="af9"/>
          <w:jc w:val="right"/>
        </w:pPr>
        <w:r>
          <w:t xml:space="preserve">Страница  </w:t>
        </w:r>
        <w:r>
          <w:fldChar w:fldCharType="begin"/>
        </w:r>
        <w:r>
          <w:instrText>PAGE   \* MERGEFORMAT</w:instrText>
        </w:r>
        <w:r>
          <w:fldChar w:fldCharType="separate"/>
        </w:r>
        <w:r w:rsidR="00C32C27">
          <w:rPr>
            <w:noProof/>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43" w14:textId="77777777" w:rsidR="00AB72E4" w:rsidRDefault="00AB72E4">
    <w:pPr>
      <w:pStyle w:val="af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4C96E" w14:textId="77777777" w:rsidR="00AB72E4" w:rsidRDefault="00AB72E4">
    <w:pPr>
      <w:pStyle w:val="aff4"/>
      <w:jc w:val="right"/>
    </w:pPr>
    <w:r>
      <w:fldChar w:fldCharType="begin"/>
    </w:r>
    <w:r>
      <w:instrText xml:space="preserve"> PAGE   \* MERGEFORMAT </w:instrText>
    </w:r>
    <w:r>
      <w:fldChar w:fldCharType="separate"/>
    </w:r>
    <w:r w:rsidR="00726CC5">
      <w:rPr>
        <w:noProof/>
      </w:rPr>
      <w:t>38</w:t>
    </w:r>
    <w:r>
      <w:fldChar w:fldCharType="end"/>
    </w:r>
  </w:p>
  <w:p w14:paraId="0B605F73" w14:textId="77777777" w:rsidR="00AB72E4" w:rsidRDefault="00AB72E4">
    <w:pPr>
      <w:pStyle w:val="af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D60D" w14:textId="77777777" w:rsidR="00AB72E4" w:rsidRDefault="00AB72E4">
    <w:pPr>
      <w:pStyle w:val="aff4"/>
      <w:jc w:val="right"/>
    </w:pPr>
    <w:r>
      <w:fldChar w:fldCharType="begin"/>
    </w:r>
    <w:r>
      <w:instrText xml:space="preserve"> PAGE   \* MERGEFORMAT </w:instrText>
    </w:r>
    <w:r>
      <w:fldChar w:fldCharType="separate"/>
    </w:r>
    <w:r w:rsidR="00C32C27">
      <w:rPr>
        <w:noProof/>
      </w:rPr>
      <w:t>25</w:t>
    </w:r>
    <w:r>
      <w:fldChar w:fldCharType="end"/>
    </w:r>
  </w:p>
  <w:p w14:paraId="1571962E" w14:textId="77777777" w:rsidR="00AB72E4" w:rsidRDefault="00AB72E4">
    <w:pPr>
      <w:pStyle w:val="af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C8A18" w14:textId="77777777" w:rsidR="00AB72E4" w:rsidRDefault="00AB72E4">
    <w:pPr>
      <w:pStyle w:val="aff4"/>
      <w:jc w:val="right"/>
    </w:pPr>
    <w:r>
      <w:fldChar w:fldCharType="begin"/>
    </w:r>
    <w:r>
      <w:instrText xml:space="preserve"> PAGE   \* MERGEFORMAT </w:instrText>
    </w:r>
    <w:r>
      <w:fldChar w:fldCharType="separate"/>
    </w:r>
    <w:r w:rsidR="00726CC5">
      <w:rPr>
        <w:noProof/>
      </w:rPr>
      <w:t>45</w:t>
    </w:r>
    <w:r>
      <w:fldChar w:fldCharType="end"/>
    </w:r>
  </w:p>
  <w:p w14:paraId="73EA97ED" w14:textId="77777777" w:rsidR="00AB72E4" w:rsidRDefault="00AB72E4">
    <w:pPr>
      <w:pStyle w:val="af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6108"/>
      <w:docPartObj>
        <w:docPartGallery w:val="Page Numbers (Bottom of Page)"/>
        <w:docPartUnique/>
      </w:docPartObj>
    </w:sdtPr>
    <w:sdtContent>
      <w:p w14:paraId="44DBC0E8" w14:textId="1B9FAB7A" w:rsidR="00AB72E4" w:rsidRDefault="00AB72E4">
        <w:pPr>
          <w:pStyle w:val="af9"/>
          <w:jc w:val="right"/>
        </w:pPr>
        <w:r>
          <w:fldChar w:fldCharType="begin"/>
        </w:r>
        <w:r>
          <w:instrText>PAGE   \* MERGEFORMAT</w:instrText>
        </w:r>
        <w:r>
          <w:fldChar w:fldCharType="separate"/>
        </w:r>
        <w:r w:rsidR="00D7079F">
          <w:rPr>
            <w:noProof/>
          </w:rPr>
          <w:t>80</w:t>
        </w:r>
        <w:r>
          <w:fldChar w:fldCharType="end"/>
        </w:r>
      </w:p>
    </w:sdtContent>
  </w:sdt>
  <w:p w14:paraId="62591BD8" w14:textId="77777777" w:rsidR="00AB72E4" w:rsidRDefault="00AB72E4">
    <w:pPr>
      <w:pStyle w:val="af"/>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9F01" w14:textId="77777777" w:rsidR="00AB72E4" w:rsidRDefault="00AB72E4">
    <w:pPr>
      <w:pStyle w:val="af9"/>
      <w:framePr w:wrap="around" w:vAnchor="text" w:hAnchor="margin" w:xAlign="right" w:y="1"/>
      <w:rPr>
        <w:rStyle w:val="80"/>
      </w:rPr>
    </w:pPr>
    <w:r>
      <w:rPr>
        <w:rStyle w:val="80"/>
      </w:rPr>
      <w:fldChar w:fldCharType="begin"/>
    </w:r>
    <w:r>
      <w:rPr>
        <w:rStyle w:val="80"/>
      </w:rPr>
      <w:instrText xml:space="preserve">PAGE  </w:instrText>
    </w:r>
    <w:r>
      <w:rPr>
        <w:rStyle w:val="80"/>
      </w:rPr>
      <w:fldChar w:fldCharType="end"/>
    </w:r>
  </w:p>
  <w:p w14:paraId="6A16D927" w14:textId="77777777" w:rsidR="00AB72E4" w:rsidRDefault="00AB72E4">
    <w:pPr>
      <w:pStyle w:val="af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466AA" w14:textId="77777777" w:rsidR="00AB72E4" w:rsidRDefault="00AB72E4">
    <w:pPr>
      <w:pStyle w:val="af9"/>
      <w:framePr w:wrap="around" w:vAnchor="text" w:hAnchor="margin" w:xAlign="right" w:y="1"/>
      <w:rPr>
        <w:rStyle w:val="80"/>
      </w:rPr>
    </w:pPr>
    <w:r>
      <w:rPr>
        <w:rStyle w:val="80"/>
      </w:rPr>
      <w:fldChar w:fldCharType="begin"/>
    </w:r>
    <w:r>
      <w:rPr>
        <w:rStyle w:val="80"/>
      </w:rPr>
      <w:instrText xml:space="preserve">PAGE  </w:instrText>
    </w:r>
    <w:r>
      <w:rPr>
        <w:rStyle w:val="80"/>
      </w:rPr>
      <w:fldChar w:fldCharType="separate"/>
    </w:r>
    <w:r w:rsidR="00C32C27">
      <w:rPr>
        <w:rStyle w:val="80"/>
        <w:noProof/>
      </w:rPr>
      <w:t>125</w:t>
    </w:r>
    <w:r>
      <w:rPr>
        <w:rStyle w:val="80"/>
      </w:rPr>
      <w:fldChar w:fldCharType="end"/>
    </w:r>
  </w:p>
  <w:p w14:paraId="4B537707" w14:textId="77777777" w:rsidR="00AB72E4" w:rsidRDefault="00AB72E4">
    <w:pPr>
      <w:pStyle w:val="af9"/>
      <w:pBdr>
        <w:top w:val="thinThickSmallGap" w:sz="24" w:space="1" w:color="622423"/>
      </w:pBdr>
      <w:ind w:right="360"/>
      <w:rPr>
        <w:rFonts w:ascii="Cambria" w:hAnsi="Cambria"/>
        <w:b/>
      </w:rPr>
    </w:pPr>
    <w:r>
      <w:rPr>
        <w:rFonts w:ascii="Cambria" w:hAnsi="Cambria"/>
      </w:rPr>
      <w:t xml:space="preserve"> ООО «ЖилКомКонсалт»                                        </w:t>
    </w:r>
    <w:r>
      <w:rPr>
        <w:rFonts w:ascii="Cambria" w:hAnsi="Cambria"/>
        <w:b/>
      </w:rPr>
      <w:t>Страница</w:t>
    </w:r>
  </w:p>
  <w:p w14:paraId="5C0A1744" w14:textId="77777777" w:rsidR="00AB72E4" w:rsidRDefault="00AB72E4">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F7A63" w14:textId="77777777" w:rsidR="007F0A96" w:rsidRDefault="007F0A96">
      <w:r>
        <w:separator/>
      </w:r>
    </w:p>
  </w:footnote>
  <w:footnote w:type="continuationSeparator" w:id="0">
    <w:p w14:paraId="0215720C" w14:textId="77777777" w:rsidR="007F0A96" w:rsidRDefault="007F0A96">
      <w:r>
        <w:continuationSeparator/>
      </w:r>
    </w:p>
  </w:footnote>
  <w:footnote w:id="1">
    <w:p w14:paraId="04B2DD39" w14:textId="77777777" w:rsidR="00AB72E4" w:rsidRDefault="00AB72E4">
      <w:pPr>
        <w:rPr>
          <w:sz w:val="20"/>
        </w:rPr>
      </w:pPr>
      <w:r>
        <w:footnoteRef/>
      </w:r>
      <w:r>
        <w:tab/>
      </w:r>
      <w:r>
        <w:rPr>
          <w:sz w:val="20"/>
        </w:rPr>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2C39" w14:textId="77777777" w:rsidR="00AB72E4" w:rsidRDefault="00AB72E4">
    <w:pPr>
      <w:pStyle w:val="a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D3352" w14:textId="77777777" w:rsidR="00AB72E4" w:rsidRDefault="00AB72E4">
    <w:pPr>
      <w:pStyle w:val="af"/>
      <w:spacing w:line="14" w:lineRule="auto"/>
    </w:pPr>
    <w:r>
      <w:rPr>
        <w:noProof/>
      </w:rPr>
      <mc:AlternateContent>
        <mc:Choice Requires="wps">
          <w:drawing>
            <wp:anchor distT="0" distB="0" distL="0" distR="0" simplePos="0" relativeHeight="251665408" behindDoc="1" locked="0" layoutInCell="1" allowOverlap="1" wp14:anchorId="54CDF7D3" wp14:editId="7CA9446C">
              <wp:simplePos x="0" y="0"/>
              <wp:positionH relativeFrom="page">
                <wp:posOffset>6890385</wp:posOffset>
              </wp:positionH>
              <wp:positionV relativeFrom="page">
                <wp:posOffset>695960</wp:posOffset>
              </wp:positionV>
              <wp:extent cx="1933575" cy="167640"/>
              <wp:effectExtent l="0" t="0" r="0" b="0"/>
              <wp:wrapNone/>
              <wp:docPr id="506" name="Textbox 506"/>
              <wp:cNvGraphicFramePr/>
              <a:graphic xmlns:a="http://schemas.openxmlformats.org/drawingml/2006/main">
                <a:graphicData uri="http://schemas.microsoft.com/office/word/2010/wordprocessingShape">
                  <wps:wsp>
                    <wps:cNvSpPr txBox="1"/>
                    <wps:spPr>
                      <a:xfrm>
                        <a:off x="0" y="0"/>
                        <a:ext cx="1933575" cy="167640"/>
                      </a:xfrm>
                      <a:prstGeom prst="rect">
                        <a:avLst/>
                      </a:prstGeom>
                    </wps:spPr>
                    <wps:txbx>
                      <w:txbxContent>
                        <w:p w14:paraId="5AA3DA33" w14:textId="77777777" w:rsidR="00AB72E4" w:rsidRDefault="00AB72E4">
                          <w:pPr>
                            <w:spacing w:before="13"/>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6" o:spid="_x0000_s1028" type="#_x0000_t202" style="position:absolute;margin-left:542.55pt;margin-top:54.8pt;width:152.25pt;height:13.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" filled="f" stroked="f">
              <v:textbox inset="0,0,0,0">
                <w:txbxContent>
                  <w:p w14:paraId="5AA3DA33" w14:textId="77777777" w:rsidR="00AB72E4" w:rsidRDefault="00AB72E4">
                    <w:pPr>
                      <w:spacing w:before="13"/>
                      <w:ind w:left="20"/>
                      <w:rPr>
                        <w:sz w:val="20"/>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3EDD" w14:textId="0CD10C51" w:rsidR="00AB72E4" w:rsidRDefault="00AB72E4">
    <w:pPr>
      <w:pStyle w:val="ad"/>
      <w:pBdr>
        <w:bottom w:val="thickThinSmallGap" w:sz="24" w:space="1" w:color="622423"/>
      </w:pBdr>
      <w:jc w:val="center"/>
      <w:rPr>
        <w:rFonts w:ascii="Cambria" w:hAnsi="Cambria"/>
        <w:sz w:val="32"/>
        <w:szCs w:val="32"/>
      </w:rPr>
    </w:pPr>
    <w:r>
      <w:rPr>
        <w:rFonts w:ascii="Cambria" w:hAnsi="Cambria"/>
        <w:sz w:val="22"/>
        <w:szCs w:val="22"/>
      </w:rPr>
      <w:t>Программа  КРСКИ МО «Посёлок  Олымский»</w:t>
    </w:r>
  </w:p>
  <w:p w14:paraId="4A5A8C83" w14:textId="77777777" w:rsidR="00AB72E4" w:rsidRDefault="00AB72E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AA093" w14:textId="09C72CAE" w:rsidR="00AB72E4" w:rsidRDefault="00AB72E4">
    <w:pPr>
      <w:rPr>
        <w:i/>
        <w:sz w:val="20"/>
      </w:rPr>
    </w:pPr>
    <w:r w:rsidRPr="009A43AB">
      <w:rPr>
        <w:i/>
        <w:noProof/>
        <w:sz w:val="20"/>
      </w:rPr>
      <mc:AlternateContent>
        <mc:Choice Requires="wps">
          <w:drawing>
            <wp:anchor distT="0" distB="0" distL="118745" distR="118745" simplePos="0" relativeHeight="251667456" behindDoc="1" locked="0" layoutInCell="1" allowOverlap="0" wp14:anchorId="3909C144" wp14:editId="2765DD3C">
              <wp:simplePos x="0" y="0"/>
              <wp:positionH relativeFrom="page">
                <wp:align>center</wp:align>
              </wp:positionH>
              <wp:positionV relativeFrom="topMargin">
                <wp:align>bottom</wp:align>
              </wp:positionV>
              <wp:extent cx="5950039" cy="270457"/>
              <wp:effectExtent l="0" t="0" r="5715" b="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3AAB5" w14:textId="1B1DF2B3" w:rsidR="00AB72E4" w:rsidRPr="009A43AB" w:rsidRDefault="00AB72E4" w:rsidP="00BB3E27">
                          <w:pPr>
                            <w:pStyle w:val="ad"/>
                            <w:rPr>
                              <w:caps/>
                              <w:color w:val="FFFFFF" w:themeColor="background1"/>
                              <w:sz w:val="16"/>
                              <w:szCs w:val="16"/>
                            </w:rPr>
                          </w:pPr>
                          <w:r w:rsidRPr="009A43AB">
                            <w:rPr>
                              <w:caps/>
                              <w:color w:val="FFFFFF" w:themeColor="background1"/>
                              <w:sz w:val="16"/>
                              <w:szCs w:val="16"/>
                            </w:rPr>
                            <w:t>ОМ к программе комплексного развития систем коммунальной инфраструктуры МО «</w:t>
                          </w:r>
                          <w:r>
                            <w:rPr>
                              <w:caps/>
                              <w:color w:val="FFFFFF" w:themeColor="background1"/>
                              <w:sz w:val="16"/>
                              <w:szCs w:val="16"/>
                            </w:rPr>
                            <w:t>посёлок Олымский</w:t>
                          </w:r>
                          <w:r w:rsidRPr="009A43AB">
                            <w:rPr>
                              <w:caps/>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Прямоугольник 197" o:spid="_x0000_s1027" style="position:absolute;margin-left:0;margin-top:0;width:468.5pt;height:21.3pt;z-index:-251649024;visibility:visible;mso-wrap-style:square;mso-width-percent:1000;mso-height-percent:27;mso-wrap-distance-left:9.35pt;mso-wrap-distance-top:0;mso-wrap-distance-right:9.35pt;mso-wrap-distance-bottom:0;mso-position-horizontal:center;mso-position-horizontal-relative:page;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" o:allowoverlap="f" fillcolor="#4f81bd [3204]" stroked="f" strokeweight="2pt">
              <v:textbox style="mso-fit-shape-to-text:t">
                <w:txbxContent>
                  <w:p w14:paraId="43B3AAB5" w14:textId="1B1DF2B3" w:rsidR="00AB72E4" w:rsidRPr="009A43AB" w:rsidRDefault="00AB72E4" w:rsidP="00BB3E27">
                    <w:pPr>
                      <w:pStyle w:val="ad"/>
                      <w:rPr>
                        <w:caps/>
                        <w:color w:val="FFFFFF" w:themeColor="background1"/>
                        <w:sz w:val="16"/>
                        <w:szCs w:val="16"/>
                      </w:rPr>
                    </w:pPr>
                    <w:r w:rsidRPr="009A43AB">
                      <w:rPr>
                        <w:caps/>
                        <w:color w:val="FFFFFF" w:themeColor="background1"/>
                        <w:sz w:val="16"/>
                        <w:szCs w:val="16"/>
                      </w:rPr>
                      <w:t>ОМ к программе комплексного развития систем коммунальной инфраструктуры МО «</w:t>
                    </w:r>
                    <w:r>
                      <w:rPr>
                        <w:caps/>
                        <w:color w:val="FFFFFF" w:themeColor="background1"/>
                        <w:sz w:val="16"/>
                        <w:szCs w:val="16"/>
                      </w:rPr>
                      <w:t>посёлок Олымский</w:t>
                    </w:r>
                    <w:r w:rsidRPr="009A43AB">
                      <w:rPr>
                        <w:caps/>
                        <w:color w:val="FFFFFF" w:themeColor="background1"/>
                        <w:sz w:val="16"/>
                        <w:szCs w:val="16"/>
                      </w:rPr>
                      <w:t>»</w:t>
                    </w:r>
                  </w:p>
                </w:txbxContent>
              </v:textbox>
              <w10:wrap type="square" anchorx="page"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0BD5" w14:textId="77777777" w:rsidR="00AB72E4" w:rsidRDefault="00AB72E4">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3F9F" w14:textId="77777777" w:rsidR="00AB72E4" w:rsidRDefault="00AB72E4">
    <w:pPr>
      <w:pStyle w:val="af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44573AD" w14:textId="77777777" w:rsidR="00AB72E4" w:rsidRDefault="00AB72E4">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F1DFD" w14:textId="77777777" w:rsidR="00AB72E4" w:rsidRDefault="00AB72E4">
    <w:pPr>
      <w:pStyle w:val="afb"/>
      <w:framePr w:wrap="around" w:vAnchor="text" w:hAnchor="margin" w:xAlign="center" w:y="1"/>
      <w:rPr>
        <w:rStyle w:val="a9"/>
      </w:rPr>
    </w:pPr>
  </w:p>
  <w:p w14:paraId="425E7057" w14:textId="77777777" w:rsidR="00AB72E4" w:rsidRDefault="00AB72E4">
    <w:pPr>
      <w:pStyle w:val="a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6914" w14:textId="77777777" w:rsidR="00AB72E4" w:rsidRDefault="00AB72E4">
    <w:pPr>
      <w:pStyle w:val="af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A7121D" w14:textId="77777777" w:rsidR="00AB72E4" w:rsidRDefault="00AB72E4">
    <w:pPr>
      <w:pStyle w:val="af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6FE1" w14:textId="77777777" w:rsidR="00AB72E4" w:rsidRDefault="00AB72E4">
    <w:pPr>
      <w:pStyle w:val="a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3F82" w14:textId="77777777" w:rsidR="00AB72E4" w:rsidRDefault="00AB72E4">
    <w:pPr>
      <w:pStyle w:val="af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63AFE" w14:textId="77777777" w:rsidR="00AB72E4" w:rsidRDefault="00AB72E4">
    <w:pPr>
      <w:pStyle w:val="af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40F6" w14:textId="77777777" w:rsidR="00AB72E4" w:rsidRDefault="00AB72E4">
    <w:pPr>
      <w:pStyle w:val="afb"/>
      <w:framePr w:wrap="around" w:vAnchor="text" w:hAnchor="margin" w:xAlign="center" w:y="1"/>
      <w:rPr>
        <w:rStyle w:val="a9"/>
      </w:rPr>
    </w:pPr>
  </w:p>
  <w:p w14:paraId="10ECD3D8" w14:textId="77777777" w:rsidR="00AB72E4" w:rsidRDefault="00AB72E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E"/>
    <w:multiLevelType w:val="singleLevel"/>
    <w:tmpl w:val="0000000E"/>
    <w:lvl w:ilvl="0">
      <w:start w:val="1"/>
      <w:numFmt w:val="decimal"/>
      <w:lvlText w:val="%1."/>
      <w:lvlJc w:val="left"/>
      <w:pPr>
        <w:tabs>
          <w:tab w:val="left" w:pos="360"/>
        </w:tabs>
        <w:ind w:left="360" w:hanging="360"/>
      </w:pPr>
    </w:lvl>
  </w:abstractNum>
  <w:abstractNum w:abstractNumId="3">
    <w:nsid w:val="00000011"/>
    <w:multiLevelType w:val="singleLevel"/>
    <w:tmpl w:val="00000011"/>
    <w:lvl w:ilvl="0">
      <w:start w:val="1"/>
      <w:numFmt w:val="bullet"/>
      <w:lvlText w:val=""/>
      <w:lvlJc w:val="left"/>
      <w:pPr>
        <w:tabs>
          <w:tab w:val="left" w:pos="720"/>
        </w:tabs>
        <w:ind w:left="720" w:hanging="360"/>
      </w:pPr>
      <w:rPr>
        <w:rFonts w:ascii="Symbol" w:hAnsi="Symbol"/>
      </w:rPr>
    </w:lvl>
  </w:abstractNum>
  <w:abstractNum w:abstractNumId="4">
    <w:nsid w:val="00000014"/>
    <w:multiLevelType w:val="singleLevel"/>
    <w:tmpl w:val="00000014"/>
    <w:name w:val="WW8Num20"/>
    <w:lvl w:ilvl="0">
      <w:start w:val="1"/>
      <w:numFmt w:val="bullet"/>
      <w:lvlText w:val=""/>
      <w:lvlJc w:val="left"/>
      <w:pPr>
        <w:tabs>
          <w:tab w:val="num" w:pos="644"/>
        </w:tabs>
        <w:ind w:left="644" w:hanging="360"/>
      </w:pPr>
      <w:rPr>
        <w:rFonts w:ascii="Symbol" w:hAnsi="Symbol"/>
      </w:rPr>
    </w:lvl>
  </w:abstractNum>
  <w:abstractNum w:abstractNumId="5">
    <w:nsid w:val="00000015"/>
    <w:multiLevelType w:val="multilevel"/>
    <w:tmpl w:val="0000001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51828C9"/>
    <w:multiLevelType w:val="multilevel"/>
    <w:tmpl w:val="C8E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2163F"/>
    <w:multiLevelType w:val="hybridMultilevel"/>
    <w:tmpl w:val="3C1672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D412FE3"/>
    <w:multiLevelType w:val="hybridMultilevel"/>
    <w:tmpl w:val="C004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00A67"/>
    <w:multiLevelType w:val="hybridMultilevel"/>
    <w:tmpl w:val="A3603372"/>
    <w:lvl w:ilvl="0" w:tplc="09823020">
      <w:numFmt w:val="bullet"/>
      <w:lvlText w:val="-"/>
      <w:lvlJc w:val="left"/>
      <w:pPr>
        <w:ind w:left="823"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90EA0A04">
      <w:numFmt w:val="bullet"/>
      <w:lvlText w:val="•"/>
      <w:lvlJc w:val="left"/>
      <w:pPr>
        <w:ind w:left="1780" w:hanging="360"/>
      </w:pPr>
      <w:rPr>
        <w:rFonts w:hint="default"/>
        <w:lang w:val="ru-RU" w:eastAsia="en-US" w:bidi="ar-SA"/>
      </w:rPr>
    </w:lvl>
    <w:lvl w:ilvl="2" w:tplc="BCB4DA18">
      <w:numFmt w:val="bullet"/>
      <w:lvlText w:val="•"/>
      <w:lvlJc w:val="left"/>
      <w:pPr>
        <w:ind w:left="2740" w:hanging="360"/>
      </w:pPr>
      <w:rPr>
        <w:rFonts w:hint="default"/>
        <w:lang w:val="ru-RU" w:eastAsia="en-US" w:bidi="ar-SA"/>
      </w:rPr>
    </w:lvl>
    <w:lvl w:ilvl="3" w:tplc="4E5C9238">
      <w:numFmt w:val="bullet"/>
      <w:lvlText w:val="•"/>
      <w:lvlJc w:val="left"/>
      <w:pPr>
        <w:ind w:left="3701" w:hanging="360"/>
      </w:pPr>
      <w:rPr>
        <w:rFonts w:hint="default"/>
        <w:lang w:val="ru-RU" w:eastAsia="en-US" w:bidi="ar-SA"/>
      </w:rPr>
    </w:lvl>
    <w:lvl w:ilvl="4" w:tplc="0D82900E">
      <w:numFmt w:val="bullet"/>
      <w:lvlText w:val="•"/>
      <w:lvlJc w:val="left"/>
      <w:pPr>
        <w:ind w:left="4661" w:hanging="360"/>
      </w:pPr>
      <w:rPr>
        <w:rFonts w:hint="default"/>
        <w:lang w:val="ru-RU" w:eastAsia="en-US" w:bidi="ar-SA"/>
      </w:rPr>
    </w:lvl>
    <w:lvl w:ilvl="5" w:tplc="D532A09C">
      <w:numFmt w:val="bullet"/>
      <w:lvlText w:val="•"/>
      <w:lvlJc w:val="left"/>
      <w:pPr>
        <w:ind w:left="5622" w:hanging="360"/>
      </w:pPr>
      <w:rPr>
        <w:rFonts w:hint="default"/>
        <w:lang w:val="ru-RU" w:eastAsia="en-US" w:bidi="ar-SA"/>
      </w:rPr>
    </w:lvl>
    <w:lvl w:ilvl="6" w:tplc="2D7EC478">
      <w:numFmt w:val="bullet"/>
      <w:lvlText w:val="•"/>
      <w:lvlJc w:val="left"/>
      <w:pPr>
        <w:ind w:left="6582" w:hanging="360"/>
      </w:pPr>
      <w:rPr>
        <w:rFonts w:hint="default"/>
        <w:lang w:val="ru-RU" w:eastAsia="en-US" w:bidi="ar-SA"/>
      </w:rPr>
    </w:lvl>
    <w:lvl w:ilvl="7" w:tplc="BC92C3B0">
      <w:numFmt w:val="bullet"/>
      <w:lvlText w:val="•"/>
      <w:lvlJc w:val="left"/>
      <w:pPr>
        <w:ind w:left="7542" w:hanging="360"/>
      </w:pPr>
      <w:rPr>
        <w:rFonts w:hint="default"/>
        <w:lang w:val="ru-RU" w:eastAsia="en-US" w:bidi="ar-SA"/>
      </w:rPr>
    </w:lvl>
    <w:lvl w:ilvl="8" w:tplc="F322F50C">
      <w:numFmt w:val="bullet"/>
      <w:lvlText w:val="•"/>
      <w:lvlJc w:val="left"/>
      <w:pPr>
        <w:ind w:left="8503" w:hanging="360"/>
      </w:pPr>
      <w:rPr>
        <w:rFonts w:hint="default"/>
        <w:lang w:val="ru-RU" w:eastAsia="en-US" w:bidi="ar-SA"/>
      </w:rPr>
    </w:lvl>
  </w:abstractNum>
  <w:abstractNum w:abstractNumId="10">
    <w:nsid w:val="303A4E62"/>
    <w:multiLevelType w:val="hybridMultilevel"/>
    <w:tmpl w:val="B86EEC40"/>
    <w:lvl w:ilvl="0" w:tplc="5AA4BD7C">
      <w:start w:val="1"/>
      <w:numFmt w:val="bullet"/>
      <w:lvlText w:val=""/>
      <w:lvlJc w:val="left"/>
      <w:pPr>
        <w:ind w:left="2422" w:hanging="360"/>
      </w:pPr>
      <w:rPr>
        <w:rFonts w:ascii="Symbol" w:hAnsi="Symbol" w:hint="default"/>
        <w:color w:val="000000"/>
      </w:rPr>
    </w:lvl>
    <w:lvl w:ilvl="1" w:tplc="5AA4BD7C">
      <w:start w:val="1"/>
      <w:numFmt w:val="bullet"/>
      <w:lvlText w:val=""/>
      <w:lvlJc w:val="left"/>
      <w:pPr>
        <w:ind w:left="2291" w:hanging="360"/>
      </w:pPr>
      <w:rPr>
        <w:rFonts w:ascii="Symbol" w:hAnsi="Symbol" w:hint="default"/>
        <w:color w:val="000000"/>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30E6DC8"/>
    <w:multiLevelType w:val="multilevel"/>
    <w:tmpl w:val="330E6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4B454D"/>
    <w:multiLevelType w:val="multilevel"/>
    <w:tmpl w:val="354B4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984583"/>
    <w:multiLevelType w:val="multilevel"/>
    <w:tmpl w:val="35984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C9E45A1"/>
    <w:multiLevelType w:val="multilevel"/>
    <w:tmpl w:val="3C9E45A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D4A6FAA"/>
    <w:multiLevelType w:val="multilevel"/>
    <w:tmpl w:val="3D4A6FA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D703234"/>
    <w:multiLevelType w:val="hybridMultilevel"/>
    <w:tmpl w:val="6218B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7039D"/>
    <w:multiLevelType w:val="hybridMultilevel"/>
    <w:tmpl w:val="9FC022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49375A1"/>
    <w:multiLevelType w:val="multilevel"/>
    <w:tmpl w:val="CE3672AA"/>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997256"/>
    <w:multiLevelType w:val="singleLevel"/>
    <w:tmpl w:val="611CF4F0"/>
    <w:lvl w:ilvl="0">
      <w:start w:val="1"/>
      <w:numFmt w:val="decimal"/>
      <w:lvlText w:val="%1."/>
      <w:lvlJc w:val="left"/>
      <w:pPr>
        <w:tabs>
          <w:tab w:val="num" w:pos="1200"/>
        </w:tabs>
        <w:ind w:left="1200" w:hanging="480"/>
      </w:pPr>
      <w:rPr>
        <w:rFonts w:hint="default"/>
      </w:rPr>
    </w:lvl>
  </w:abstractNum>
  <w:abstractNum w:abstractNumId="20">
    <w:nsid w:val="4BF425E3"/>
    <w:multiLevelType w:val="singleLevel"/>
    <w:tmpl w:val="611CF4F0"/>
    <w:lvl w:ilvl="0">
      <w:start w:val="1"/>
      <w:numFmt w:val="decimal"/>
      <w:lvlText w:val="%1."/>
      <w:lvlJc w:val="left"/>
      <w:pPr>
        <w:tabs>
          <w:tab w:val="num" w:pos="1200"/>
        </w:tabs>
        <w:ind w:left="1200" w:hanging="480"/>
      </w:pPr>
      <w:rPr>
        <w:rFonts w:hint="default"/>
      </w:rPr>
    </w:lvl>
  </w:abstractNum>
  <w:abstractNum w:abstractNumId="21">
    <w:nsid w:val="52C33B00"/>
    <w:multiLevelType w:val="singleLevel"/>
    <w:tmpl w:val="52C33B00"/>
    <w:lvl w:ilvl="0">
      <w:start w:val="1"/>
      <w:numFmt w:val="decimal"/>
      <w:lvlText w:val="%1."/>
      <w:lvlJc w:val="left"/>
      <w:pPr>
        <w:tabs>
          <w:tab w:val="left" w:pos="360"/>
        </w:tabs>
        <w:ind w:left="360" w:hanging="360"/>
      </w:pPr>
      <w:rPr>
        <w:rFonts w:hint="default"/>
      </w:rPr>
    </w:lvl>
  </w:abstractNum>
  <w:abstractNum w:abstractNumId="22">
    <w:nsid w:val="57A76A05"/>
    <w:multiLevelType w:val="multilevel"/>
    <w:tmpl w:val="57A76A05"/>
    <w:lvl w:ilvl="0">
      <w:start w:val="1"/>
      <w:numFmt w:val="bullet"/>
      <w:lvlText w:val=""/>
      <w:lvlJc w:val="left"/>
      <w:pPr>
        <w:tabs>
          <w:tab w:val="left" w:pos="778"/>
        </w:tabs>
        <w:ind w:left="778" w:hanging="360"/>
      </w:pPr>
      <w:rPr>
        <w:rFonts w:ascii="Symbol" w:hAnsi="Symbol" w:hint="default"/>
      </w:rPr>
    </w:lvl>
    <w:lvl w:ilvl="1">
      <w:start w:val="1"/>
      <w:numFmt w:val="bullet"/>
      <w:lvlText w:val="o"/>
      <w:lvlJc w:val="left"/>
      <w:pPr>
        <w:tabs>
          <w:tab w:val="left" w:pos="1498"/>
        </w:tabs>
        <w:ind w:left="1498" w:hanging="360"/>
      </w:pPr>
      <w:rPr>
        <w:rFonts w:ascii="Courier New" w:hAnsi="Courier New" w:hint="default"/>
      </w:rPr>
    </w:lvl>
    <w:lvl w:ilvl="2">
      <w:start w:val="1"/>
      <w:numFmt w:val="bullet"/>
      <w:lvlText w:val=""/>
      <w:lvlJc w:val="left"/>
      <w:pPr>
        <w:tabs>
          <w:tab w:val="left" w:pos="2218"/>
        </w:tabs>
        <w:ind w:left="2218" w:hanging="360"/>
      </w:pPr>
      <w:rPr>
        <w:rFonts w:ascii="Wingdings" w:hAnsi="Wingdings" w:hint="default"/>
      </w:rPr>
    </w:lvl>
    <w:lvl w:ilvl="3">
      <w:start w:val="1"/>
      <w:numFmt w:val="bullet"/>
      <w:lvlText w:val=""/>
      <w:lvlJc w:val="left"/>
      <w:pPr>
        <w:tabs>
          <w:tab w:val="left" w:pos="2938"/>
        </w:tabs>
        <w:ind w:left="2938" w:hanging="360"/>
      </w:pPr>
      <w:rPr>
        <w:rFonts w:ascii="Symbol" w:hAnsi="Symbol" w:hint="default"/>
      </w:rPr>
    </w:lvl>
    <w:lvl w:ilvl="4">
      <w:start w:val="1"/>
      <w:numFmt w:val="bullet"/>
      <w:lvlText w:val="o"/>
      <w:lvlJc w:val="left"/>
      <w:pPr>
        <w:tabs>
          <w:tab w:val="left" w:pos="3658"/>
        </w:tabs>
        <w:ind w:left="3658" w:hanging="360"/>
      </w:pPr>
      <w:rPr>
        <w:rFonts w:ascii="Courier New" w:hAnsi="Courier New" w:hint="default"/>
      </w:rPr>
    </w:lvl>
    <w:lvl w:ilvl="5">
      <w:start w:val="1"/>
      <w:numFmt w:val="bullet"/>
      <w:lvlText w:val=""/>
      <w:lvlJc w:val="left"/>
      <w:pPr>
        <w:tabs>
          <w:tab w:val="left" w:pos="4378"/>
        </w:tabs>
        <w:ind w:left="4378" w:hanging="360"/>
      </w:pPr>
      <w:rPr>
        <w:rFonts w:ascii="Wingdings" w:hAnsi="Wingdings" w:hint="default"/>
      </w:rPr>
    </w:lvl>
    <w:lvl w:ilvl="6">
      <w:start w:val="1"/>
      <w:numFmt w:val="bullet"/>
      <w:lvlText w:val=""/>
      <w:lvlJc w:val="left"/>
      <w:pPr>
        <w:tabs>
          <w:tab w:val="left" w:pos="5098"/>
        </w:tabs>
        <w:ind w:left="5098" w:hanging="360"/>
      </w:pPr>
      <w:rPr>
        <w:rFonts w:ascii="Symbol" w:hAnsi="Symbol" w:hint="default"/>
      </w:rPr>
    </w:lvl>
    <w:lvl w:ilvl="7">
      <w:start w:val="1"/>
      <w:numFmt w:val="bullet"/>
      <w:lvlText w:val="o"/>
      <w:lvlJc w:val="left"/>
      <w:pPr>
        <w:tabs>
          <w:tab w:val="left" w:pos="5818"/>
        </w:tabs>
        <w:ind w:left="5818" w:hanging="360"/>
      </w:pPr>
      <w:rPr>
        <w:rFonts w:ascii="Courier New" w:hAnsi="Courier New" w:hint="default"/>
      </w:rPr>
    </w:lvl>
    <w:lvl w:ilvl="8">
      <w:start w:val="1"/>
      <w:numFmt w:val="bullet"/>
      <w:lvlText w:val=""/>
      <w:lvlJc w:val="left"/>
      <w:pPr>
        <w:tabs>
          <w:tab w:val="left" w:pos="6538"/>
        </w:tabs>
        <w:ind w:left="6538" w:hanging="360"/>
      </w:pPr>
      <w:rPr>
        <w:rFonts w:ascii="Wingdings" w:hAnsi="Wingdings" w:hint="default"/>
      </w:rPr>
    </w:lvl>
  </w:abstractNum>
  <w:abstractNum w:abstractNumId="23">
    <w:nsid w:val="5D0857D9"/>
    <w:multiLevelType w:val="singleLevel"/>
    <w:tmpl w:val="D25CC018"/>
    <w:lvl w:ilvl="0">
      <w:start w:val="6"/>
      <w:numFmt w:val="bullet"/>
      <w:lvlText w:val="-"/>
      <w:lvlJc w:val="left"/>
      <w:pPr>
        <w:tabs>
          <w:tab w:val="num" w:pos="360"/>
        </w:tabs>
        <w:ind w:left="360" w:hanging="360"/>
      </w:pPr>
      <w:rPr>
        <w:rFonts w:hint="default"/>
      </w:rPr>
    </w:lvl>
  </w:abstractNum>
  <w:abstractNum w:abstractNumId="24">
    <w:nsid w:val="5EAB1208"/>
    <w:multiLevelType w:val="multilevel"/>
    <w:tmpl w:val="5EAB12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626F7E9F"/>
    <w:multiLevelType w:val="multilevel"/>
    <w:tmpl w:val="626F7E9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67846F25"/>
    <w:multiLevelType w:val="multilevel"/>
    <w:tmpl w:val="70CA69E4"/>
    <w:lvl w:ilvl="0">
      <w:start w:val="1"/>
      <w:numFmt w:val="decimal"/>
      <w:lvlText w:val="%1."/>
      <w:lvlJc w:val="left"/>
      <w:pPr>
        <w:ind w:left="1920" w:hanging="360"/>
        <w:jc w:val="right"/>
      </w:pPr>
      <w:rPr>
        <w:rFonts w:ascii="Times New Roman" w:eastAsia="Times New Roman" w:hAnsi="Times New Roman" w:cs="Times New Roman" w:hint="default"/>
        <w:b/>
        <w:bCs/>
        <w:i w:val="0"/>
        <w:iCs w:val="0"/>
        <w:spacing w:val="0"/>
        <w:w w:val="96"/>
        <w:sz w:val="28"/>
        <w:szCs w:val="28"/>
        <w:lang w:val="ru-RU" w:eastAsia="en-US" w:bidi="ar-SA"/>
      </w:rPr>
    </w:lvl>
    <w:lvl w:ilvl="1">
      <w:start w:val="1"/>
      <w:numFmt w:val="decimal"/>
      <w:lvlText w:val="%1.%2."/>
      <w:lvlJc w:val="left"/>
      <w:pPr>
        <w:ind w:left="947" w:hanging="432"/>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456" w:hanging="658"/>
        <w:jc w:val="right"/>
      </w:pPr>
      <w:rPr>
        <w:rFonts w:ascii="Times New Roman" w:eastAsia="Times New Roman" w:hAnsi="Times New Roman" w:cs="Times New Roman" w:hint="default"/>
        <w:b/>
        <w:bCs/>
        <w:i w:val="0"/>
        <w:iCs w:val="0"/>
        <w:spacing w:val="-5"/>
        <w:w w:val="99"/>
        <w:sz w:val="24"/>
        <w:szCs w:val="24"/>
        <w:lang w:val="ru-RU" w:eastAsia="en-US" w:bidi="ar-SA"/>
      </w:rPr>
    </w:lvl>
    <w:lvl w:ilvl="3">
      <w:start w:val="1"/>
      <w:numFmt w:val="decimal"/>
      <w:lvlText w:val="%1.%2.%3.%4."/>
      <w:lvlJc w:val="left"/>
      <w:pPr>
        <w:ind w:left="1592" w:hanging="730"/>
      </w:pPr>
      <w:rPr>
        <w:rFonts w:ascii="Times New Roman" w:eastAsia="Times New Roman" w:hAnsi="Times New Roman" w:cs="Times New Roman" w:hint="default"/>
        <w:b/>
        <w:bCs/>
        <w:i w:val="0"/>
        <w:iCs w:val="0"/>
        <w:spacing w:val="-5"/>
        <w:w w:val="99"/>
        <w:sz w:val="22"/>
        <w:szCs w:val="22"/>
        <w:lang w:val="ru-RU" w:eastAsia="en-US" w:bidi="ar-SA"/>
      </w:rPr>
    </w:lvl>
    <w:lvl w:ilvl="4">
      <w:numFmt w:val="bullet"/>
      <w:lvlText w:val="–"/>
      <w:lvlJc w:val="left"/>
      <w:pPr>
        <w:ind w:left="1399"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1180" w:hanging="360"/>
      </w:pPr>
      <w:rPr>
        <w:rFonts w:hint="default"/>
        <w:lang w:val="ru-RU" w:eastAsia="en-US" w:bidi="ar-SA"/>
      </w:rPr>
    </w:lvl>
    <w:lvl w:ilvl="6">
      <w:numFmt w:val="bullet"/>
      <w:lvlText w:val="•"/>
      <w:lvlJc w:val="left"/>
      <w:pPr>
        <w:ind w:left="1340" w:hanging="360"/>
      </w:pPr>
      <w:rPr>
        <w:rFonts w:hint="default"/>
        <w:lang w:val="ru-RU" w:eastAsia="en-US" w:bidi="ar-SA"/>
      </w:rPr>
    </w:lvl>
    <w:lvl w:ilvl="7">
      <w:numFmt w:val="bullet"/>
      <w:lvlText w:val="•"/>
      <w:lvlJc w:val="left"/>
      <w:pPr>
        <w:ind w:left="1360" w:hanging="360"/>
      </w:pPr>
      <w:rPr>
        <w:rFonts w:hint="default"/>
        <w:lang w:val="ru-RU" w:eastAsia="en-US" w:bidi="ar-SA"/>
      </w:rPr>
    </w:lvl>
    <w:lvl w:ilvl="8">
      <w:numFmt w:val="bullet"/>
      <w:lvlText w:val="•"/>
      <w:lvlJc w:val="left"/>
      <w:pPr>
        <w:ind w:left="1380" w:hanging="360"/>
      </w:pPr>
      <w:rPr>
        <w:rFonts w:hint="default"/>
        <w:lang w:val="ru-RU" w:eastAsia="en-US" w:bidi="ar-SA"/>
      </w:rPr>
    </w:lvl>
  </w:abstractNum>
  <w:abstractNum w:abstractNumId="27">
    <w:nsid w:val="6F723F36"/>
    <w:multiLevelType w:val="multilevel"/>
    <w:tmpl w:val="6F723F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3B52B45"/>
    <w:multiLevelType w:val="multilevel"/>
    <w:tmpl w:val="4ADC3C48"/>
    <w:lvl w:ilvl="0">
      <w:start w:val="1"/>
      <w:numFmt w:val="decimal"/>
      <w:lvlText w:val="%1."/>
      <w:lvlJc w:val="left"/>
      <w:pPr>
        <w:ind w:left="1571" w:hanging="360"/>
      </w:pPr>
      <w:rPr>
        <w:rFonts w:hint="default"/>
      </w:rPr>
    </w:lvl>
    <w:lvl w:ilvl="1">
      <w:start w:val="6"/>
      <w:numFmt w:val="decimal"/>
      <w:isLgl/>
      <w:lvlText w:val="%1.%2."/>
      <w:lvlJc w:val="left"/>
      <w:pPr>
        <w:ind w:left="1721" w:hanging="51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9">
    <w:nsid w:val="7A310D9F"/>
    <w:multiLevelType w:val="singleLevel"/>
    <w:tmpl w:val="9E3CE8C2"/>
    <w:lvl w:ilvl="0">
      <w:start w:val="5"/>
      <w:numFmt w:val="bullet"/>
      <w:lvlText w:val="-"/>
      <w:lvlJc w:val="left"/>
      <w:pPr>
        <w:tabs>
          <w:tab w:val="num" w:pos="360"/>
        </w:tabs>
        <w:ind w:left="360" w:hanging="360"/>
      </w:pPr>
      <w:rPr>
        <w:rFonts w:hint="default"/>
      </w:rPr>
    </w:lvl>
  </w:abstractNum>
  <w:abstractNum w:abstractNumId="30">
    <w:nsid w:val="7B251EE1"/>
    <w:multiLevelType w:val="hybridMultilevel"/>
    <w:tmpl w:val="AD70371C"/>
    <w:lvl w:ilvl="0" w:tplc="948E8F32">
      <w:start w:val="1"/>
      <w:numFmt w:val="decimal"/>
      <w:lvlText w:val="%1."/>
      <w:lvlJc w:val="left"/>
      <w:pPr>
        <w:ind w:left="31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3EC92E8">
      <w:numFmt w:val="bullet"/>
      <w:lvlText w:val="•"/>
      <w:lvlJc w:val="left"/>
      <w:pPr>
        <w:ind w:left="725" w:hanging="207"/>
      </w:pPr>
      <w:rPr>
        <w:rFonts w:hint="default"/>
        <w:lang w:val="ru-RU" w:eastAsia="en-US" w:bidi="ar-SA"/>
      </w:rPr>
    </w:lvl>
    <w:lvl w:ilvl="2" w:tplc="5E76486C">
      <w:numFmt w:val="bullet"/>
      <w:lvlText w:val="•"/>
      <w:lvlJc w:val="left"/>
      <w:pPr>
        <w:ind w:left="1131" w:hanging="207"/>
      </w:pPr>
      <w:rPr>
        <w:rFonts w:hint="default"/>
        <w:lang w:val="ru-RU" w:eastAsia="en-US" w:bidi="ar-SA"/>
      </w:rPr>
    </w:lvl>
    <w:lvl w:ilvl="3" w:tplc="B40601CE">
      <w:numFmt w:val="bullet"/>
      <w:lvlText w:val="•"/>
      <w:lvlJc w:val="left"/>
      <w:pPr>
        <w:ind w:left="1537" w:hanging="207"/>
      </w:pPr>
      <w:rPr>
        <w:rFonts w:hint="default"/>
        <w:lang w:val="ru-RU" w:eastAsia="en-US" w:bidi="ar-SA"/>
      </w:rPr>
    </w:lvl>
    <w:lvl w:ilvl="4" w:tplc="8A822C38">
      <w:numFmt w:val="bullet"/>
      <w:lvlText w:val="•"/>
      <w:lvlJc w:val="left"/>
      <w:pPr>
        <w:ind w:left="1942" w:hanging="207"/>
      </w:pPr>
      <w:rPr>
        <w:rFonts w:hint="default"/>
        <w:lang w:val="ru-RU" w:eastAsia="en-US" w:bidi="ar-SA"/>
      </w:rPr>
    </w:lvl>
    <w:lvl w:ilvl="5" w:tplc="D842D938">
      <w:numFmt w:val="bullet"/>
      <w:lvlText w:val="•"/>
      <w:lvlJc w:val="left"/>
      <w:pPr>
        <w:ind w:left="2348" w:hanging="207"/>
      </w:pPr>
      <w:rPr>
        <w:rFonts w:hint="default"/>
        <w:lang w:val="ru-RU" w:eastAsia="en-US" w:bidi="ar-SA"/>
      </w:rPr>
    </w:lvl>
    <w:lvl w:ilvl="6" w:tplc="D73A7E12">
      <w:numFmt w:val="bullet"/>
      <w:lvlText w:val="•"/>
      <w:lvlJc w:val="left"/>
      <w:pPr>
        <w:ind w:left="2754" w:hanging="207"/>
      </w:pPr>
      <w:rPr>
        <w:rFonts w:hint="default"/>
        <w:lang w:val="ru-RU" w:eastAsia="en-US" w:bidi="ar-SA"/>
      </w:rPr>
    </w:lvl>
    <w:lvl w:ilvl="7" w:tplc="1E32D72A">
      <w:numFmt w:val="bullet"/>
      <w:lvlText w:val="•"/>
      <w:lvlJc w:val="left"/>
      <w:pPr>
        <w:ind w:left="3159" w:hanging="207"/>
      </w:pPr>
      <w:rPr>
        <w:rFonts w:hint="default"/>
        <w:lang w:val="ru-RU" w:eastAsia="en-US" w:bidi="ar-SA"/>
      </w:rPr>
    </w:lvl>
    <w:lvl w:ilvl="8" w:tplc="0FE04E18">
      <w:numFmt w:val="bullet"/>
      <w:lvlText w:val="•"/>
      <w:lvlJc w:val="left"/>
      <w:pPr>
        <w:ind w:left="3565" w:hanging="207"/>
      </w:pPr>
      <w:rPr>
        <w:rFonts w:hint="default"/>
        <w:lang w:val="ru-RU" w:eastAsia="en-US" w:bidi="ar-SA"/>
      </w:rPr>
    </w:lvl>
  </w:abstractNum>
  <w:abstractNum w:abstractNumId="31">
    <w:nsid w:val="7B302FEF"/>
    <w:multiLevelType w:val="hybridMultilevel"/>
    <w:tmpl w:val="792E7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D82FD1"/>
    <w:multiLevelType w:val="multilevel"/>
    <w:tmpl w:val="7CD82FD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E862EA8"/>
    <w:multiLevelType w:val="multilevel"/>
    <w:tmpl w:val="7E862EA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3"/>
  </w:num>
  <w:num w:numId="3">
    <w:abstractNumId w:val="25"/>
  </w:num>
  <w:num w:numId="4">
    <w:abstractNumId w:val="13"/>
  </w:num>
  <w:num w:numId="5">
    <w:abstractNumId w:val="2"/>
  </w:num>
  <w:num w:numId="6">
    <w:abstractNumId w:val="5"/>
  </w:num>
  <w:num w:numId="7">
    <w:abstractNumId w:val="11"/>
  </w:num>
  <w:num w:numId="8">
    <w:abstractNumId w:val="12"/>
  </w:num>
  <w:num w:numId="9">
    <w:abstractNumId w:val="27"/>
  </w:num>
  <w:num w:numId="10">
    <w:abstractNumId w:val="24"/>
  </w:num>
  <w:num w:numId="11">
    <w:abstractNumId w:val="15"/>
  </w:num>
  <w:num w:numId="12">
    <w:abstractNumId w:val="14"/>
  </w:num>
  <w:num w:numId="13">
    <w:abstractNumId w:val="33"/>
  </w:num>
  <w:num w:numId="14">
    <w:abstractNumId w:val="22"/>
  </w:num>
  <w:num w:numId="15">
    <w:abstractNumId w:val="32"/>
  </w:num>
  <w:num w:numId="16">
    <w:abstractNumId w:val="26"/>
  </w:num>
  <w:num w:numId="17">
    <w:abstractNumId w:val="18"/>
  </w:num>
  <w:num w:numId="18">
    <w:abstractNumId w:val="9"/>
  </w:num>
  <w:num w:numId="19">
    <w:abstractNumId w:val="30"/>
  </w:num>
  <w:num w:numId="20">
    <w:abstractNumId w:val="4"/>
  </w:num>
  <w:num w:numId="21">
    <w:abstractNumId w:val="6"/>
  </w:num>
  <w:num w:numId="22">
    <w:abstractNumId w:val="23"/>
  </w:num>
  <w:num w:numId="23">
    <w:abstractNumId w:val="29"/>
  </w:num>
  <w:num w:numId="24">
    <w:abstractNumId w:val="0"/>
  </w:num>
  <w:num w:numId="25">
    <w:abstractNumId w:val="1"/>
  </w:num>
  <w:num w:numId="26">
    <w:abstractNumId w:val="28"/>
  </w:num>
  <w:num w:numId="27">
    <w:abstractNumId w:val="7"/>
  </w:num>
  <w:num w:numId="28">
    <w:abstractNumId w:val="8"/>
  </w:num>
  <w:num w:numId="29">
    <w:abstractNumId w:val="17"/>
  </w:num>
  <w:num w:numId="30">
    <w:abstractNumId w:val="10"/>
  </w:num>
  <w:num w:numId="31">
    <w:abstractNumId w:val="4"/>
  </w:num>
  <w:num w:numId="32">
    <w:abstractNumId w:val="19"/>
  </w:num>
  <w:num w:numId="33">
    <w:abstractNumId w:val="20"/>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3F"/>
    <w:rsid w:val="0000020E"/>
    <w:rsid w:val="000024BA"/>
    <w:rsid w:val="00004E57"/>
    <w:rsid w:val="00006D0C"/>
    <w:rsid w:val="00006F62"/>
    <w:rsid w:val="000073DE"/>
    <w:rsid w:val="00007DAD"/>
    <w:rsid w:val="00010338"/>
    <w:rsid w:val="00010960"/>
    <w:rsid w:val="00011E90"/>
    <w:rsid w:val="00012858"/>
    <w:rsid w:val="000129A1"/>
    <w:rsid w:val="0001483B"/>
    <w:rsid w:val="00014B09"/>
    <w:rsid w:val="000159AD"/>
    <w:rsid w:val="00017AB2"/>
    <w:rsid w:val="00020200"/>
    <w:rsid w:val="00022E7A"/>
    <w:rsid w:val="000241B4"/>
    <w:rsid w:val="00024CA7"/>
    <w:rsid w:val="00026E72"/>
    <w:rsid w:val="00027826"/>
    <w:rsid w:val="00027901"/>
    <w:rsid w:val="00027B7C"/>
    <w:rsid w:val="00027E59"/>
    <w:rsid w:val="000301C8"/>
    <w:rsid w:val="00031ADD"/>
    <w:rsid w:val="00031FCD"/>
    <w:rsid w:val="00032676"/>
    <w:rsid w:val="000343E2"/>
    <w:rsid w:val="00034F94"/>
    <w:rsid w:val="00035679"/>
    <w:rsid w:val="00037241"/>
    <w:rsid w:val="00043AB4"/>
    <w:rsid w:val="00044153"/>
    <w:rsid w:val="00046373"/>
    <w:rsid w:val="00047E80"/>
    <w:rsid w:val="00050AA4"/>
    <w:rsid w:val="00050F17"/>
    <w:rsid w:val="000514CF"/>
    <w:rsid w:val="00051C28"/>
    <w:rsid w:val="00053605"/>
    <w:rsid w:val="00054BD7"/>
    <w:rsid w:val="00054FC1"/>
    <w:rsid w:val="00057D37"/>
    <w:rsid w:val="00060BC0"/>
    <w:rsid w:val="00060EEE"/>
    <w:rsid w:val="00061600"/>
    <w:rsid w:val="00063407"/>
    <w:rsid w:val="00064815"/>
    <w:rsid w:val="00065D16"/>
    <w:rsid w:val="00066576"/>
    <w:rsid w:val="00066B29"/>
    <w:rsid w:val="00066ED3"/>
    <w:rsid w:val="000674AC"/>
    <w:rsid w:val="000703E5"/>
    <w:rsid w:val="00070E60"/>
    <w:rsid w:val="000723DD"/>
    <w:rsid w:val="000747BA"/>
    <w:rsid w:val="000747E1"/>
    <w:rsid w:val="000758AD"/>
    <w:rsid w:val="00077217"/>
    <w:rsid w:val="00080904"/>
    <w:rsid w:val="00080D4F"/>
    <w:rsid w:val="00080D5F"/>
    <w:rsid w:val="00080E86"/>
    <w:rsid w:val="0008118C"/>
    <w:rsid w:val="00082276"/>
    <w:rsid w:val="000826FD"/>
    <w:rsid w:val="00082CBB"/>
    <w:rsid w:val="0008437F"/>
    <w:rsid w:val="0008549E"/>
    <w:rsid w:val="000874A1"/>
    <w:rsid w:val="00087AC8"/>
    <w:rsid w:val="000919A9"/>
    <w:rsid w:val="00091D94"/>
    <w:rsid w:val="0009280C"/>
    <w:rsid w:val="00092AA8"/>
    <w:rsid w:val="0009497B"/>
    <w:rsid w:val="00094B84"/>
    <w:rsid w:val="00094BA7"/>
    <w:rsid w:val="000952A0"/>
    <w:rsid w:val="00096CE4"/>
    <w:rsid w:val="000A22F9"/>
    <w:rsid w:val="000A37A6"/>
    <w:rsid w:val="000A45A7"/>
    <w:rsid w:val="000A5F53"/>
    <w:rsid w:val="000A6A05"/>
    <w:rsid w:val="000A6D21"/>
    <w:rsid w:val="000A787B"/>
    <w:rsid w:val="000B0BBA"/>
    <w:rsid w:val="000B0E75"/>
    <w:rsid w:val="000B2410"/>
    <w:rsid w:val="000B2B57"/>
    <w:rsid w:val="000B2FCF"/>
    <w:rsid w:val="000B3AFD"/>
    <w:rsid w:val="000B3BC4"/>
    <w:rsid w:val="000B65EF"/>
    <w:rsid w:val="000B7101"/>
    <w:rsid w:val="000B766C"/>
    <w:rsid w:val="000B78A3"/>
    <w:rsid w:val="000B7F4D"/>
    <w:rsid w:val="000C29E2"/>
    <w:rsid w:val="000C2B59"/>
    <w:rsid w:val="000C2DA9"/>
    <w:rsid w:val="000C3EE2"/>
    <w:rsid w:val="000C422E"/>
    <w:rsid w:val="000C4A03"/>
    <w:rsid w:val="000C5A5D"/>
    <w:rsid w:val="000C65AD"/>
    <w:rsid w:val="000D542C"/>
    <w:rsid w:val="000D5903"/>
    <w:rsid w:val="000D6AF6"/>
    <w:rsid w:val="000D75D6"/>
    <w:rsid w:val="000D7814"/>
    <w:rsid w:val="000D7F8C"/>
    <w:rsid w:val="000E226B"/>
    <w:rsid w:val="000E52B5"/>
    <w:rsid w:val="000E6B52"/>
    <w:rsid w:val="000E7403"/>
    <w:rsid w:val="000E7F4E"/>
    <w:rsid w:val="000F0FA1"/>
    <w:rsid w:val="000F1AC1"/>
    <w:rsid w:val="000F35FA"/>
    <w:rsid w:val="000F3BE8"/>
    <w:rsid w:val="000F44AC"/>
    <w:rsid w:val="000F65E0"/>
    <w:rsid w:val="000F691F"/>
    <w:rsid w:val="000F6AE2"/>
    <w:rsid w:val="000F6FA5"/>
    <w:rsid w:val="000F7615"/>
    <w:rsid w:val="00101482"/>
    <w:rsid w:val="001015AA"/>
    <w:rsid w:val="00101A54"/>
    <w:rsid w:val="00102413"/>
    <w:rsid w:val="001027E1"/>
    <w:rsid w:val="001030E4"/>
    <w:rsid w:val="001039A5"/>
    <w:rsid w:val="00104444"/>
    <w:rsid w:val="00104945"/>
    <w:rsid w:val="00105B7B"/>
    <w:rsid w:val="00105FA3"/>
    <w:rsid w:val="0010651A"/>
    <w:rsid w:val="0010680F"/>
    <w:rsid w:val="00106A80"/>
    <w:rsid w:val="0011052E"/>
    <w:rsid w:val="00110D56"/>
    <w:rsid w:val="00113E8F"/>
    <w:rsid w:val="00114086"/>
    <w:rsid w:val="00114F82"/>
    <w:rsid w:val="00117138"/>
    <w:rsid w:val="0011729D"/>
    <w:rsid w:val="00117571"/>
    <w:rsid w:val="0011764A"/>
    <w:rsid w:val="0011764C"/>
    <w:rsid w:val="00117876"/>
    <w:rsid w:val="00117FAA"/>
    <w:rsid w:val="00121210"/>
    <w:rsid w:val="00122A0C"/>
    <w:rsid w:val="00123291"/>
    <w:rsid w:val="001245E3"/>
    <w:rsid w:val="00124B80"/>
    <w:rsid w:val="0012622A"/>
    <w:rsid w:val="001309F2"/>
    <w:rsid w:val="0013152C"/>
    <w:rsid w:val="00133FA1"/>
    <w:rsid w:val="00136C60"/>
    <w:rsid w:val="0013788D"/>
    <w:rsid w:val="00140498"/>
    <w:rsid w:val="001414AD"/>
    <w:rsid w:val="00141840"/>
    <w:rsid w:val="00142078"/>
    <w:rsid w:val="0014276A"/>
    <w:rsid w:val="001428D0"/>
    <w:rsid w:val="00142B53"/>
    <w:rsid w:val="00146647"/>
    <w:rsid w:val="00146754"/>
    <w:rsid w:val="001471F1"/>
    <w:rsid w:val="001479D6"/>
    <w:rsid w:val="001504E6"/>
    <w:rsid w:val="00151F3F"/>
    <w:rsid w:val="001532C4"/>
    <w:rsid w:val="00153B09"/>
    <w:rsid w:val="00154352"/>
    <w:rsid w:val="00155685"/>
    <w:rsid w:val="00157569"/>
    <w:rsid w:val="00157F31"/>
    <w:rsid w:val="001601EA"/>
    <w:rsid w:val="00160782"/>
    <w:rsid w:val="00161A99"/>
    <w:rsid w:val="001627C6"/>
    <w:rsid w:val="00163C0B"/>
    <w:rsid w:val="001649F9"/>
    <w:rsid w:val="00164AA3"/>
    <w:rsid w:val="001651DA"/>
    <w:rsid w:val="00165240"/>
    <w:rsid w:val="00165988"/>
    <w:rsid w:val="001700B2"/>
    <w:rsid w:val="001722C2"/>
    <w:rsid w:val="0017457E"/>
    <w:rsid w:val="00174FC0"/>
    <w:rsid w:val="0017509B"/>
    <w:rsid w:val="001753BE"/>
    <w:rsid w:val="0017598E"/>
    <w:rsid w:val="001770B0"/>
    <w:rsid w:val="0018064C"/>
    <w:rsid w:val="00181A01"/>
    <w:rsid w:val="00181C34"/>
    <w:rsid w:val="00181FF4"/>
    <w:rsid w:val="0018645C"/>
    <w:rsid w:val="00187141"/>
    <w:rsid w:val="00187DE9"/>
    <w:rsid w:val="0019019F"/>
    <w:rsid w:val="00191653"/>
    <w:rsid w:val="001926DB"/>
    <w:rsid w:val="0019456E"/>
    <w:rsid w:val="00194BE9"/>
    <w:rsid w:val="00194FF2"/>
    <w:rsid w:val="001951B4"/>
    <w:rsid w:val="001978A4"/>
    <w:rsid w:val="001A0B1F"/>
    <w:rsid w:val="001A0EA2"/>
    <w:rsid w:val="001A0ED1"/>
    <w:rsid w:val="001A1BB6"/>
    <w:rsid w:val="001A27B1"/>
    <w:rsid w:val="001A398C"/>
    <w:rsid w:val="001A4D44"/>
    <w:rsid w:val="001A6491"/>
    <w:rsid w:val="001A7185"/>
    <w:rsid w:val="001B1780"/>
    <w:rsid w:val="001B24EE"/>
    <w:rsid w:val="001B258F"/>
    <w:rsid w:val="001B4481"/>
    <w:rsid w:val="001B4DB5"/>
    <w:rsid w:val="001B64E7"/>
    <w:rsid w:val="001C1F89"/>
    <w:rsid w:val="001C346F"/>
    <w:rsid w:val="001C69A1"/>
    <w:rsid w:val="001C7181"/>
    <w:rsid w:val="001D0C15"/>
    <w:rsid w:val="001D106F"/>
    <w:rsid w:val="001D1DE6"/>
    <w:rsid w:val="001D1F94"/>
    <w:rsid w:val="001D36A1"/>
    <w:rsid w:val="001D6331"/>
    <w:rsid w:val="001D6A3A"/>
    <w:rsid w:val="001D76F5"/>
    <w:rsid w:val="001E0C6F"/>
    <w:rsid w:val="001E24DE"/>
    <w:rsid w:val="001E34C7"/>
    <w:rsid w:val="001E5DD2"/>
    <w:rsid w:val="001E74C8"/>
    <w:rsid w:val="001F07B3"/>
    <w:rsid w:val="001F0AE1"/>
    <w:rsid w:val="001F1B77"/>
    <w:rsid w:val="001F2CFE"/>
    <w:rsid w:val="001F2DEE"/>
    <w:rsid w:val="001F400D"/>
    <w:rsid w:val="001F460A"/>
    <w:rsid w:val="001F4A9A"/>
    <w:rsid w:val="001F5317"/>
    <w:rsid w:val="001F637E"/>
    <w:rsid w:val="001F6C43"/>
    <w:rsid w:val="001F6E14"/>
    <w:rsid w:val="00200462"/>
    <w:rsid w:val="002004F9"/>
    <w:rsid w:val="00200BD4"/>
    <w:rsid w:val="00201149"/>
    <w:rsid w:val="002017A1"/>
    <w:rsid w:val="002024BF"/>
    <w:rsid w:val="002039D4"/>
    <w:rsid w:val="0020447B"/>
    <w:rsid w:val="00205112"/>
    <w:rsid w:val="002068E4"/>
    <w:rsid w:val="00206E80"/>
    <w:rsid w:val="002074FD"/>
    <w:rsid w:val="00207570"/>
    <w:rsid w:val="002105E7"/>
    <w:rsid w:val="0021063E"/>
    <w:rsid w:val="00210882"/>
    <w:rsid w:val="00210BBD"/>
    <w:rsid w:val="00213D4E"/>
    <w:rsid w:val="00214436"/>
    <w:rsid w:val="00215CA1"/>
    <w:rsid w:val="00217920"/>
    <w:rsid w:val="00222117"/>
    <w:rsid w:val="00224C19"/>
    <w:rsid w:val="002254E9"/>
    <w:rsid w:val="0022575B"/>
    <w:rsid w:val="00225F08"/>
    <w:rsid w:val="002308DE"/>
    <w:rsid w:val="00230E33"/>
    <w:rsid w:val="002339B4"/>
    <w:rsid w:val="002344DC"/>
    <w:rsid w:val="002351F8"/>
    <w:rsid w:val="00235520"/>
    <w:rsid w:val="0023673D"/>
    <w:rsid w:val="002373FA"/>
    <w:rsid w:val="002377AC"/>
    <w:rsid w:val="00240450"/>
    <w:rsid w:val="002425C3"/>
    <w:rsid w:val="0024274F"/>
    <w:rsid w:val="00244645"/>
    <w:rsid w:val="00244808"/>
    <w:rsid w:val="002474C4"/>
    <w:rsid w:val="00247E59"/>
    <w:rsid w:val="00250934"/>
    <w:rsid w:val="00251CF2"/>
    <w:rsid w:val="00252887"/>
    <w:rsid w:val="00253B8E"/>
    <w:rsid w:val="00253C05"/>
    <w:rsid w:val="00254291"/>
    <w:rsid w:val="002543C0"/>
    <w:rsid w:val="0025577D"/>
    <w:rsid w:val="00255D8E"/>
    <w:rsid w:val="00255DE4"/>
    <w:rsid w:val="00256B1B"/>
    <w:rsid w:val="0026131B"/>
    <w:rsid w:val="00261641"/>
    <w:rsid w:val="00261A3E"/>
    <w:rsid w:val="00261A7D"/>
    <w:rsid w:val="002627AD"/>
    <w:rsid w:val="00262A7E"/>
    <w:rsid w:val="00262C2B"/>
    <w:rsid w:val="0026366D"/>
    <w:rsid w:val="00264FEA"/>
    <w:rsid w:val="00266323"/>
    <w:rsid w:val="00266690"/>
    <w:rsid w:val="00266703"/>
    <w:rsid w:val="00266D5E"/>
    <w:rsid w:val="00267BC3"/>
    <w:rsid w:val="00270F63"/>
    <w:rsid w:val="002718BC"/>
    <w:rsid w:val="002723EF"/>
    <w:rsid w:val="00274BC8"/>
    <w:rsid w:val="002754AE"/>
    <w:rsid w:val="00280235"/>
    <w:rsid w:val="002804B9"/>
    <w:rsid w:val="00280FF5"/>
    <w:rsid w:val="0028287F"/>
    <w:rsid w:val="002836E3"/>
    <w:rsid w:val="00284D15"/>
    <w:rsid w:val="0028505A"/>
    <w:rsid w:val="00286466"/>
    <w:rsid w:val="002868E0"/>
    <w:rsid w:val="00286900"/>
    <w:rsid w:val="0029084B"/>
    <w:rsid w:val="002913B7"/>
    <w:rsid w:val="002919A6"/>
    <w:rsid w:val="002928AE"/>
    <w:rsid w:val="00294685"/>
    <w:rsid w:val="00294A85"/>
    <w:rsid w:val="00295D7B"/>
    <w:rsid w:val="00295E53"/>
    <w:rsid w:val="00296C81"/>
    <w:rsid w:val="00297716"/>
    <w:rsid w:val="00297802"/>
    <w:rsid w:val="002A5378"/>
    <w:rsid w:val="002A57CB"/>
    <w:rsid w:val="002A7EE2"/>
    <w:rsid w:val="002B0786"/>
    <w:rsid w:val="002B088E"/>
    <w:rsid w:val="002B11B3"/>
    <w:rsid w:val="002B32D4"/>
    <w:rsid w:val="002B34AA"/>
    <w:rsid w:val="002B39CE"/>
    <w:rsid w:val="002B3F90"/>
    <w:rsid w:val="002B47F6"/>
    <w:rsid w:val="002B5F99"/>
    <w:rsid w:val="002B6FFF"/>
    <w:rsid w:val="002B74BE"/>
    <w:rsid w:val="002B7FA2"/>
    <w:rsid w:val="002C0303"/>
    <w:rsid w:val="002C18C9"/>
    <w:rsid w:val="002C1E93"/>
    <w:rsid w:val="002C27CE"/>
    <w:rsid w:val="002C3B73"/>
    <w:rsid w:val="002C763E"/>
    <w:rsid w:val="002D0DF4"/>
    <w:rsid w:val="002D25CA"/>
    <w:rsid w:val="002D2CD3"/>
    <w:rsid w:val="002D4D35"/>
    <w:rsid w:val="002D5736"/>
    <w:rsid w:val="002D57F1"/>
    <w:rsid w:val="002D7A98"/>
    <w:rsid w:val="002E04A7"/>
    <w:rsid w:val="002E1B05"/>
    <w:rsid w:val="002E32DC"/>
    <w:rsid w:val="002E4165"/>
    <w:rsid w:val="002E45FD"/>
    <w:rsid w:val="002E4D4D"/>
    <w:rsid w:val="002E4E76"/>
    <w:rsid w:val="002F0214"/>
    <w:rsid w:val="002F0DC0"/>
    <w:rsid w:val="002F107D"/>
    <w:rsid w:val="002F37B3"/>
    <w:rsid w:val="002F4EED"/>
    <w:rsid w:val="002F58A6"/>
    <w:rsid w:val="002F598F"/>
    <w:rsid w:val="002F635A"/>
    <w:rsid w:val="002F6B7B"/>
    <w:rsid w:val="002F729B"/>
    <w:rsid w:val="0030144D"/>
    <w:rsid w:val="00301E7E"/>
    <w:rsid w:val="00301FF1"/>
    <w:rsid w:val="00302618"/>
    <w:rsid w:val="0030290C"/>
    <w:rsid w:val="00303D29"/>
    <w:rsid w:val="00304102"/>
    <w:rsid w:val="00304321"/>
    <w:rsid w:val="0030432D"/>
    <w:rsid w:val="00305481"/>
    <w:rsid w:val="00305B8A"/>
    <w:rsid w:val="00305C97"/>
    <w:rsid w:val="0030696E"/>
    <w:rsid w:val="0030757A"/>
    <w:rsid w:val="00307E2F"/>
    <w:rsid w:val="00310BEC"/>
    <w:rsid w:val="003137B2"/>
    <w:rsid w:val="00314A09"/>
    <w:rsid w:val="00315613"/>
    <w:rsid w:val="00316C81"/>
    <w:rsid w:val="00317EA6"/>
    <w:rsid w:val="00320124"/>
    <w:rsid w:val="00320CA2"/>
    <w:rsid w:val="00320F58"/>
    <w:rsid w:val="00322B10"/>
    <w:rsid w:val="00323B01"/>
    <w:rsid w:val="00324EC6"/>
    <w:rsid w:val="0032566E"/>
    <w:rsid w:val="0032594A"/>
    <w:rsid w:val="00325B71"/>
    <w:rsid w:val="00325FBD"/>
    <w:rsid w:val="00326015"/>
    <w:rsid w:val="0032639B"/>
    <w:rsid w:val="003269B0"/>
    <w:rsid w:val="003278AD"/>
    <w:rsid w:val="00330D91"/>
    <w:rsid w:val="00331143"/>
    <w:rsid w:val="0033125D"/>
    <w:rsid w:val="003331AA"/>
    <w:rsid w:val="00333AE7"/>
    <w:rsid w:val="00334877"/>
    <w:rsid w:val="003357DD"/>
    <w:rsid w:val="0033711B"/>
    <w:rsid w:val="0034069F"/>
    <w:rsid w:val="0034080D"/>
    <w:rsid w:val="00342A4C"/>
    <w:rsid w:val="0034419C"/>
    <w:rsid w:val="0034544B"/>
    <w:rsid w:val="00346DF0"/>
    <w:rsid w:val="00351402"/>
    <w:rsid w:val="00352189"/>
    <w:rsid w:val="00353BB9"/>
    <w:rsid w:val="00354E2E"/>
    <w:rsid w:val="00356EA8"/>
    <w:rsid w:val="003571DD"/>
    <w:rsid w:val="00360019"/>
    <w:rsid w:val="00361FA7"/>
    <w:rsid w:val="0036235C"/>
    <w:rsid w:val="00363C21"/>
    <w:rsid w:val="00364395"/>
    <w:rsid w:val="003646BD"/>
    <w:rsid w:val="00365898"/>
    <w:rsid w:val="0037240A"/>
    <w:rsid w:val="0037283A"/>
    <w:rsid w:val="003735BF"/>
    <w:rsid w:val="0037587A"/>
    <w:rsid w:val="00376010"/>
    <w:rsid w:val="003760A9"/>
    <w:rsid w:val="0038036E"/>
    <w:rsid w:val="00380CA0"/>
    <w:rsid w:val="00383841"/>
    <w:rsid w:val="003853CB"/>
    <w:rsid w:val="00386100"/>
    <w:rsid w:val="00386F78"/>
    <w:rsid w:val="00387EA0"/>
    <w:rsid w:val="003905E3"/>
    <w:rsid w:val="003919C2"/>
    <w:rsid w:val="00393415"/>
    <w:rsid w:val="003936EF"/>
    <w:rsid w:val="003945A7"/>
    <w:rsid w:val="00394FA6"/>
    <w:rsid w:val="00395217"/>
    <w:rsid w:val="003957C4"/>
    <w:rsid w:val="00395990"/>
    <w:rsid w:val="00396AB4"/>
    <w:rsid w:val="00396EB5"/>
    <w:rsid w:val="0039777C"/>
    <w:rsid w:val="003A06E8"/>
    <w:rsid w:val="003A0CE8"/>
    <w:rsid w:val="003A23F9"/>
    <w:rsid w:val="003A270C"/>
    <w:rsid w:val="003A2CAD"/>
    <w:rsid w:val="003A3BE0"/>
    <w:rsid w:val="003A42EC"/>
    <w:rsid w:val="003A5352"/>
    <w:rsid w:val="003A65EB"/>
    <w:rsid w:val="003A6680"/>
    <w:rsid w:val="003A7A39"/>
    <w:rsid w:val="003A7B17"/>
    <w:rsid w:val="003B0935"/>
    <w:rsid w:val="003B121D"/>
    <w:rsid w:val="003B17C2"/>
    <w:rsid w:val="003B34F9"/>
    <w:rsid w:val="003B36DD"/>
    <w:rsid w:val="003B3BB5"/>
    <w:rsid w:val="003B4295"/>
    <w:rsid w:val="003B5DD8"/>
    <w:rsid w:val="003B79FD"/>
    <w:rsid w:val="003C11FA"/>
    <w:rsid w:val="003C125D"/>
    <w:rsid w:val="003C15EE"/>
    <w:rsid w:val="003C1A21"/>
    <w:rsid w:val="003C2368"/>
    <w:rsid w:val="003C2E0F"/>
    <w:rsid w:val="003C3006"/>
    <w:rsid w:val="003C4C0D"/>
    <w:rsid w:val="003C511D"/>
    <w:rsid w:val="003C52FD"/>
    <w:rsid w:val="003C541C"/>
    <w:rsid w:val="003C7E2C"/>
    <w:rsid w:val="003D00FB"/>
    <w:rsid w:val="003D3479"/>
    <w:rsid w:val="003D3546"/>
    <w:rsid w:val="003D365B"/>
    <w:rsid w:val="003D5E34"/>
    <w:rsid w:val="003D789A"/>
    <w:rsid w:val="003E0934"/>
    <w:rsid w:val="003E0FB7"/>
    <w:rsid w:val="003E101D"/>
    <w:rsid w:val="003E149E"/>
    <w:rsid w:val="003E1719"/>
    <w:rsid w:val="003E1BB0"/>
    <w:rsid w:val="003E3A71"/>
    <w:rsid w:val="003E4D30"/>
    <w:rsid w:val="003E51DB"/>
    <w:rsid w:val="003E5F12"/>
    <w:rsid w:val="003E65B6"/>
    <w:rsid w:val="003E6990"/>
    <w:rsid w:val="003F0635"/>
    <w:rsid w:val="003F120F"/>
    <w:rsid w:val="003F1AAB"/>
    <w:rsid w:val="003F3313"/>
    <w:rsid w:val="003F617C"/>
    <w:rsid w:val="003F787B"/>
    <w:rsid w:val="00400B81"/>
    <w:rsid w:val="0040140B"/>
    <w:rsid w:val="00402900"/>
    <w:rsid w:val="00402C6D"/>
    <w:rsid w:val="00402CC1"/>
    <w:rsid w:val="00402D67"/>
    <w:rsid w:val="00405156"/>
    <w:rsid w:val="004052A8"/>
    <w:rsid w:val="0040608F"/>
    <w:rsid w:val="00406510"/>
    <w:rsid w:val="00406719"/>
    <w:rsid w:val="004072EE"/>
    <w:rsid w:val="00407D07"/>
    <w:rsid w:val="00407D54"/>
    <w:rsid w:val="00410033"/>
    <w:rsid w:val="00410538"/>
    <w:rsid w:val="00410C20"/>
    <w:rsid w:val="004112E2"/>
    <w:rsid w:val="00411AF3"/>
    <w:rsid w:val="00411E9E"/>
    <w:rsid w:val="00412183"/>
    <w:rsid w:val="00412E20"/>
    <w:rsid w:val="00414848"/>
    <w:rsid w:val="00416C85"/>
    <w:rsid w:val="00417BC4"/>
    <w:rsid w:val="00420988"/>
    <w:rsid w:val="00422831"/>
    <w:rsid w:val="00423A6F"/>
    <w:rsid w:val="00425EDF"/>
    <w:rsid w:val="00426594"/>
    <w:rsid w:val="0042671B"/>
    <w:rsid w:val="004306A0"/>
    <w:rsid w:val="004309A3"/>
    <w:rsid w:val="00430AAB"/>
    <w:rsid w:val="00430BA4"/>
    <w:rsid w:val="00432A5F"/>
    <w:rsid w:val="00432D13"/>
    <w:rsid w:val="00433C87"/>
    <w:rsid w:val="00435500"/>
    <w:rsid w:val="004359C7"/>
    <w:rsid w:val="00435C28"/>
    <w:rsid w:val="00435DD6"/>
    <w:rsid w:val="00436CC1"/>
    <w:rsid w:val="0043742F"/>
    <w:rsid w:val="00437F2C"/>
    <w:rsid w:val="004419F7"/>
    <w:rsid w:val="00443840"/>
    <w:rsid w:val="00445156"/>
    <w:rsid w:val="00447BB1"/>
    <w:rsid w:val="004501DF"/>
    <w:rsid w:val="004549C1"/>
    <w:rsid w:val="00454AA3"/>
    <w:rsid w:val="00454B75"/>
    <w:rsid w:val="004553FA"/>
    <w:rsid w:val="00455B8A"/>
    <w:rsid w:val="00456ACC"/>
    <w:rsid w:val="00457D41"/>
    <w:rsid w:val="00463BB6"/>
    <w:rsid w:val="00466C5C"/>
    <w:rsid w:val="00466F59"/>
    <w:rsid w:val="004675D0"/>
    <w:rsid w:val="00467E75"/>
    <w:rsid w:val="00471061"/>
    <w:rsid w:val="0047173A"/>
    <w:rsid w:val="00471FFA"/>
    <w:rsid w:val="00472BC3"/>
    <w:rsid w:val="004739BD"/>
    <w:rsid w:val="00473FB4"/>
    <w:rsid w:val="00474047"/>
    <w:rsid w:val="00475888"/>
    <w:rsid w:val="00475C19"/>
    <w:rsid w:val="00475FFF"/>
    <w:rsid w:val="00476D89"/>
    <w:rsid w:val="00477418"/>
    <w:rsid w:val="00482788"/>
    <w:rsid w:val="00483015"/>
    <w:rsid w:val="0048311D"/>
    <w:rsid w:val="00484085"/>
    <w:rsid w:val="00487071"/>
    <w:rsid w:val="00487403"/>
    <w:rsid w:val="00487A37"/>
    <w:rsid w:val="0049122B"/>
    <w:rsid w:val="00491CDE"/>
    <w:rsid w:val="0049294C"/>
    <w:rsid w:val="004930B0"/>
    <w:rsid w:val="0049417F"/>
    <w:rsid w:val="0049480C"/>
    <w:rsid w:val="00494997"/>
    <w:rsid w:val="00494CB0"/>
    <w:rsid w:val="00497345"/>
    <w:rsid w:val="004A0728"/>
    <w:rsid w:val="004A24C1"/>
    <w:rsid w:val="004A27E3"/>
    <w:rsid w:val="004A2B83"/>
    <w:rsid w:val="004A2E84"/>
    <w:rsid w:val="004A5AE3"/>
    <w:rsid w:val="004A6156"/>
    <w:rsid w:val="004A64F0"/>
    <w:rsid w:val="004A66A1"/>
    <w:rsid w:val="004A6A0E"/>
    <w:rsid w:val="004A778C"/>
    <w:rsid w:val="004A7849"/>
    <w:rsid w:val="004B1256"/>
    <w:rsid w:val="004B1489"/>
    <w:rsid w:val="004B205A"/>
    <w:rsid w:val="004B4B05"/>
    <w:rsid w:val="004B6290"/>
    <w:rsid w:val="004B7AA5"/>
    <w:rsid w:val="004B7ED3"/>
    <w:rsid w:val="004C0251"/>
    <w:rsid w:val="004C16D3"/>
    <w:rsid w:val="004C185C"/>
    <w:rsid w:val="004C230F"/>
    <w:rsid w:val="004C28CE"/>
    <w:rsid w:val="004C6A48"/>
    <w:rsid w:val="004D0468"/>
    <w:rsid w:val="004D1346"/>
    <w:rsid w:val="004D4D8A"/>
    <w:rsid w:val="004D5400"/>
    <w:rsid w:val="004D5683"/>
    <w:rsid w:val="004D5B48"/>
    <w:rsid w:val="004D6463"/>
    <w:rsid w:val="004D783D"/>
    <w:rsid w:val="004E0FEC"/>
    <w:rsid w:val="004E34BE"/>
    <w:rsid w:val="004E3C4A"/>
    <w:rsid w:val="004E46CD"/>
    <w:rsid w:val="004E53F5"/>
    <w:rsid w:val="004E5626"/>
    <w:rsid w:val="004E6DE0"/>
    <w:rsid w:val="004E7B47"/>
    <w:rsid w:val="004F13D5"/>
    <w:rsid w:val="005004B1"/>
    <w:rsid w:val="0050125B"/>
    <w:rsid w:val="00502910"/>
    <w:rsid w:val="0050291D"/>
    <w:rsid w:val="0050446D"/>
    <w:rsid w:val="005044A0"/>
    <w:rsid w:val="00504989"/>
    <w:rsid w:val="00505F2B"/>
    <w:rsid w:val="005064B8"/>
    <w:rsid w:val="00506DE0"/>
    <w:rsid w:val="005070D6"/>
    <w:rsid w:val="00510694"/>
    <w:rsid w:val="005120CF"/>
    <w:rsid w:val="00512351"/>
    <w:rsid w:val="00513189"/>
    <w:rsid w:val="00515456"/>
    <w:rsid w:val="0051601D"/>
    <w:rsid w:val="00516EF8"/>
    <w:rsid w:val="005170BE"/>
    <w:rsid w:val="005208D1"/>
    <w:rsid w:val="00520FA6"/>
    <w:rsid w:val="0052262C"/>
    <w:rsid w:val="0052370E"/>
    <w:rsid w:val="00523D46"/>
    <w:rsid w:val="005240D2"/>
    <w:rsid w:val="00526EE4"/>
    <w:rsid w:val="00527A1E"/>
    <w:rsid w:val="00530D09"/>
    <w:rsid w:val="00530F45"/>
    <w:rsid w:val="005310FE"/>
    <w:rsid w:val="00531172"/>
    <w:rsid w:val="005312F6"/>
    <w:rsid w:val="00532AAF"/>
    <w:rsid w:val="00533580"/>
    <w:rsid w:val="00534A25"/>
    <w:rsid w:val="0053535E"/>
    <w:rsid w:val="00535ECF"/>
    <w:rsid w:val="00536B56"/>
    <w:rsid w:val="00536E07"/>
    <w:rsid w:val="005371D1"/>
    <w:rsid w:val="005420E6"/>
    <w:rsid w:val="005435AE"/>
    <w:rsid w:val="00543A2B"/>
    <w:rsid w:val="00544A5A"/>
    <w:rsid w:val="005459EF"/>
    <w:rsid w:val="00546453"/>
    <w:rsid w:val="00550875"/>
    <w:rsid w:val="00550A44"/>
    <w:rsid w:val="00551121"/>
    <w:rsid w:val="00552281"/>
    <w:rsid w:val="00552500"/>
    <w:rsid w:val="00552758"/>
    <w:rsid w:val="005537CF"/>
    <w:rsid w:val="005550E0"/>
    <w:rsid w:val="00557BB6"/>
    <w:rsid w:val="00561DDC"/>
    <w:rsid w:val="0056281A"/>
    <w:rsid w:val="005644D9"/>
    <w:rsid w:val="00564A8C"/>
    <w:rsid w:val="00564AC3"/>
    <w:rsid w:val="00564B96"/>
    <w:rsid w:val="00564D98"/>
    <w:rsid w:val="00566874"/>
    <w:rsid w:val="00570752"/>
    <w:rsid w:val="005712F0"/>
    <w:rsid w:val="00571331"/>
    <w:rsid w:val="00574775"/>
    <w:rsid w:val="00575E8E"/>
    <w:rsid w:val="00577D36"/>
    <w:rsid w:val="00577E07"/>
    <w:rsid w:val="005803E1"/>
    <w:rsid w:val="0058160F"/>
    <w:rsid w:val="00581EF8"/>
    <w:rsid w:val="00583458"/>
    <w:rsid w:val="00583877"/>
    <w:rsid w:val="00583B81"/>
    <w:rsid w:val="005850AC"/>
    <w:rsid w:val="00586D34"/>
    <w:rsid w:val="005903CE"/>
    <w:rsid w:val="00590BAB"/>
    <w:rsid w:val="005911DE"/>
    <w:rsid w:val="0059128A"/>
    <w:rsid w:val="005928B0"/>
    <w:rsid w:val="00592BF2"/>
    <w:rsid w:val="00593E0B"/>
    <w:rsid w:val="00594011"/>
    <w:rsid w:val="00595426"/>
    <w:rsid w:val="00595733"/>
    <w:rsid w:val="005A079E"/>
    <w:rsid w:val="005A0D7A"/>
    <w:rsid w:val="005A10CF"/>
    <w:rsid w:val="005A1919"/>
    <w:rsid w:val="005A1F86"/>
    <w:rsid w:val="005A4620"/>
    <w:rsid w:val="005A5708"/>
    <w:rsid w:val="005B05DA"/>
    <w:rsid w:val="005B0CDC"/>
    <w:rsid w:val="005B1BA5"/>
    <w:rsid w:val="005B3372"/>
    <w:rsid w:val="005B75AD"/>
    <w:rsid w:val="005C236F"/>
    <w:rsid w:val="005C2D66"/>
    <w:rsid w:val="005C44E9"/>
    <w:rsid w:val="005C4542"/>
    <w:rsid w:val="005C4745"/>
    <w:rsid w:val="005C48A0"/>
    <w:rsid w:val="005C59F5"/>
    <w:rsid w:val="005C61D7"/>
    <w:rsid w:val="005C79F4"/>
    <w:rsid w:val="005D0200"/>
    <w:rsid w:val="005D0F45"/>
    <w:rsid w:val="005D1163"/>
    <w:rsid w:val="005D19B0"/>
    <w:rsid w:val="005D2178"/>
    <w:rsid w:val="005D2346"/>
    <w:rsid w:val="005D3E02"/>
    <w:rsid w:val="005E013A"/>
    <w:rsid w:val="005E2BAC"/>
    <w:rsid w:val="005E4388"/>
    <w:rsid w:val="005F16F4"/>
    <w:rsid w:val="005F5119"/>
    <w:rsid w:val="005F72CC"/>
    <w:rsid w:val="005F75CF"/>
    <w:rsid w:val="006002D7"/>
    <w:rsid w:val="0060117C"/>
    <w:rsid w:val="0060160F"/>
    <w:rsid w:val="00601F4C"/>
    <w:rsid w:val="00603661"/>
    <w:rsid w:val="00604EE5"/>
    <w:rsid w:val="006053C5"/>
    <w:rsid w:val="00607302"/>
    <w:rsid w:val="00607A00"/>
    <w:rsid w:val="00612B8B"/>
    <w:rsid w:val="00613766"/>
    <w:rsid w:val="00614BA8"/>
    <w:rsid w:val="00615927"/>
    <w:rsid w:val="00616245"/>
    <w:rsid w:val="00616EAE"/>
    <w:rsid w:val="0062132D"/>
    <w:rsid w:val="00621376"/>
    <w:rsid w:val="00622990"/>
    <w:rsid w:val="0062424C"/>
    <w:rsid w:val="006262B5"/>
    <w:rsid w:val="0063174E"/>
    <w:rsid w:val="00632368"/>
    <w:rsid w:val="00632E45"/>
    <w:rsid w:val="006344C2"/>
    <w:rsid w:val="00634B23"/>
    <w:rsid w:val="00635E05"/>
    <w:rsid w:val="00636350"/>
    <w:rsid w:val="006369CB"/>
    <w:rsid w:val="006378EC"/>
    <w:rsid w:val="00637E68"/>
    <w:rsid w:val="00640BF4"/>
    <w:rsid w:val="00641280"/>
    <w:rsid w:val="0064159C"/>
    <w:rsid w:val="00642876"/>
    <w:rsid w:val="00644401"/>
    <w:rsid w:val="006455D3"/>
    <w:rsid w:val="00645664"/>
    <w:rsid w:val="00645EDE"/>
    <w:rsid w:val="00646051"/>
    <w:rsid w:val="00646079"/>
    <w:rsid w:val="00647858"/>
    <w:rsid w:val="0065173E"/>
    <w:rsid w:val="00651B18"/>
    <w:rsid w:val="00651C8C"/>
    <w:rsid w:val="006525D3"/>
    <w:rsid w:val="00654A44"/>
    <w:rsid w:val="00654ABC"/>
    <w:rsid w:val="006559F2"/>
    <w:rsid w:val="0065630B"/>
    <w:rsid w:val="00656A07"/>
    <w:rsid w:val="00657E0B"/>
    <w:rsid w:val="00657F28"/>
    <w:rsid w:val="00663696"/>
    <w:rsid w:val="00665D9D"/>
    <w:rsid w:val="00666800"/>
    <w:rsid w:val="006668BD"/>
    <w:rsid w:val="00667DE9"/>
    <w:rsid w:val="00671BA9"/>
    <w:rsid w:val="00673477"/>
    <w:rsid w:val="006742CA"/>
    <w:rsid w:val="00674393"/>
    <w:rsid w:val="00674942"/>
    <w:rsid w:val="006765D3"/>
    <w:rsid w:val="00676A5A"/>
    <w:rsid w:val="006804E5"/>
    <w:rsid w:val="0068056A"/>
    <w:rsid w:val="006812E9"/>
    <w:rsid w:val="00682EB4"/>
    <w:rsid w:val="00682F36"/>
    <w:rsid w:val="006833B1"/>
    <w:rsid w:val="00683BA0"/>
    <w:rsid w:val="00684095"/>
    <w:rsid w:val="006852EA"/>
    <w:rsid w:val="00686157"/>
    <w:rsid w:val="00687266"/>
    <w:rsid w:val="00691B4F"/>
    <w:rsid w:val="00691C6F"/>
    <w:rsid w:val="00691D11"/>
    <w:rsid w:val="00694DE0"/>
    <w:rsid w:val="006954A6"/>
    <w:rsid w:val="0069657E"/>
    <w:rsid w:val="006A17DB"/>
    <w:rsid w:val="006A30D5"/>
    <w:rsid w:val="006A31A7"/>
    <w:rsid w:val="006A3E5E"/>
    <w:rsid w:val="006A4374"/>
    <w:rsid w:val="006A515C"/>
    <w:rsid w:val="006A518E"/>
    <w:rsid w:val="006A5726"/>
    <w:rsid w:val="006A641B"/>
    <w:rsid w:val="006B00E8"/>
    <w:rsid w:val="006B1DF9"/>
    <w:rsid w:val="006B232C"/>
    <w:rsid w:val="006B3383"/>
    <w:rsid w:val="006B4BFA"/>
    <w:rsid w:val="006B5135"/>
    <w:rsid w:val="006B59F1"/>
    <w:rsid w:val="006B6AEC"/>
    <w:rsid w:val="006B7020"/>
    <w:rsid w:val="006B7F25"/>
    <w:rsid w:val="006B7FA6"/>
    <w:rsid w:val="006C0DF4"/>
    <w:rsid w:val="006C1DB1"/>
    <w:rsid w:val="006C21B6"/>
    <w:rsid w:val="006C2A88"/>
    <w:rsid w:val="006C3F86"/>
    <w:rsid w:val="006C4D1C"/>
    <w:rsid w:val="006C6AB6"/>
    <w:rsid w:val="006C6FE4"/>
    <w:rsid w:val="006C732C"/>
    <w:rsid w:val="006D1F0E"/>
    <w:rsid w:val="006D32B0"/>
    <w:rsid w:val="006D4823"/>
    <w:rsid w:val="006D48A4"/>
    <w:rsid w:val="006D635C"/>
    <w:rsid w:val="006D67F2"/>
    <w:rsid w:val="006E052A"/>
    <w:rsid w:val="006E0A60"/>
    <w:rsid w:val="006E1FB3"/>
    <w:rsid w:val="006E207A"/>
    <w:rsid w:val="006E20F2"/>
    <w:rsid w:val="006E2356"/>
    <w:rsid w:val="006E240D"/>
    <w:rsid w:val="006E368B"/>
    <w:rsid w:val="006E4371"/>
    <w:rsid w:val="006E5538"/>
    <w:rsid w:val="006E6678"/>
    <w:rsid w:val="006E71D9"/>
    <w:rsid w:val="006E7C2B"/>
    <w:rsid w:val="006F10FF"/>
    <w:rsid w:val="006F11E9"/>
    <w:rsid w:val="006F22E5"/>
    <w:rsid w:val="006F2C8C"/>
    <w:rsid w:val="006F3BF2"/>
    <w:rsid w:val="006F3EA9"/>
    <w:rsid w:val="006F680F"/>
    <w:rsid w:val="006F6E69"/>
    <w:rsid w:val="006F7AD2"/>
    <w:rsid w:val="007008A7"/>
    <w:rsid w:val="00700BEF"/>
    <w:rsid w:val="0070204B"/>
    <w:rsid w:val="00703DAF"/>
    <w:rsid w:val="00705879"/>
    <w:rsid w:val="00706628"/>
    <w:rsid w:val="00706C0F"/>
    <w:rsid w:val="00707667"/>
    <w:rsid w:val="00707AA5"/>
    <w:rsid w:val="007105FD"/>
    <w:rsid w:val="00710939"/>
    <w:rsid w:val="00710B80"/>
    <w:rsid w:val="00711531"/>
    <w:rsid w:val="007119AC"/>
    <w:rsid w:val="007126AD"/>
    <w:rsid w:val="00712749"/>
    <w:rsid w:val="00713697"/>
    <w:rsid w:val="007154F2"/>
    <w:rsid w:val="0071552B"/>
    <w:rsid w:val="007177C6"/>
    <w:rsid w:val="00717954"/>
    <w:rsid w:val="00722AC5"/>
    <w:rsid w:val="00722E3A"/>
    <w:rsid w:val="00726072"/>
    <w:rsid w:val="007263F3"/>
    <w:rsid w:val="00726A5E"/>
    <w:rsid w:val="00726CC5"/>
    <w:rsid w:val="00727A52"/>
    <w:rsid w:val="00727E7B"/>
    <w:rsid w:val="00731F5E"/>
    <w:rsid w:val="0073319F"/>
    <w:rsid w:val="00740566"/>
    <w:rsid w:val="00740CD8"/>
    <w:rsid w:val="0074199F"/>
    <w:rsid w:val="00741BF6"/>
    <w:rsid w:val="0074298E"/>
    <w:rsid w:val="007435A1"/>
    <w:rsid w:val="00746400"/>
    <w:rsid w:val="007475BB"/>
    <w:rsid w:val="00747FD8"/>
    <w:rsid w:val="00750BEA"/>
    <w:rsid w:val="00751AB3"/>
    <w:rsid w:val="0075318F"/>
    <w:rsid w:val="007555B7"/>
    <w:rsid w:val="00755AA1"/>
    <w:rsid w:val="00761B4A"/>
    <w:rsid w:val="00761CEC"/>
    <w:rsid w:val="00762500"/>
    <w:rsid w:val="00763024"/>
    <w:rsid w:val="00763BEB"/>
    <w:rsid w:val="0076634A"/>
    <w:rsid w:val="00766D02"/>
    <w:rsid w:val="00767729"/>
    <w:rsid w:val="00767952"/>
    <w:rsid w:val="00770061"/>
    <w:rsid w:val="00770CB8"/>
    <w:rsid w:val="00770E18"/>
    <w:rsid w:val="0077113F"/>
    <w:rsid w:val="00771844"/>
    <w:rsid w:val="007727B7"/>
    <w:rsid w:val="00772AF3"/>
    <w:rsid w:val="0077316F"/>
    <w:rsid w:val="0077425B"/>
    <w:rsid w:val="00774F9C"/>
    <w:rsid w:val="00775D28"/>
    <w:rsid w:val="0078069A"/>
    <w:rsid w:val="00781732"/>
    <w:rsid w:val="00782596"/>
    <w:rsid w:val="007843D5"/>
    <w:rsid w:val="00786674"/>
    <w:rsid w:val="00786FF8"/>
    <w:rsid w:val="0078721F"/>
    <w:rsid w:val="0079040B"/>
    <w:rsid w:val="00790B58"/>
    <w:rsid w:val="00791F5F"/>
    <w:rsid w:val="00792B6C"/>
    <w:rsid w:val="007931D7"/>
    <w:rsid w:val="00794F3E"/>
    <w:rsid w:val="00795334"/>
    <w:rsid w:val="00797FD0"/>
    <w:rsid w:val="007A18DF"/>
    <w:rsid w:val="007A2251"/>
    <w:rsid w:val="007A30AC"/>
    <w:rsid w:val="007A4A88"/>
    <w:rsid w:val="007A4AE5"/>
    <w:rsid w:val="007A4C23"/>
    <w:rsid w:val="007A5C78"/>
    <w:rsid w:val="007A6467"/>
    <w:rsid w:val="007A64D3"/>
    <w:rsid w:val="007A786C"/>
    <w:rsid w:val="007B029C"/>
    <w:rsid w:val="007B2C73"/>
    <w:rsid w:val="007B3E7B"/>
    <w:rsid w:val="007B4911"/>
    <w:rsid w:val="007B612F"/>
    <w:rsid w:val="007B6466"/>
    <w:rsid w:val="007B763B"/>
    <w:rsid w:val="007B7994"/>
    <w:rsid w:val="007B7EE1"/>
    <w:rsid w:val="007C21DD"/>
    <w:rsid w:val="007C290B"/>
    <w:rsid w:val="007C3621"/>
    <w:rsid w:val="007C3B9A"/>
    <w:rsid w:val="007C3CD0"/>
    <w:rsid w:val="007C3F70"/>
    <w:rsid w:val="007C4A34"/>
    <w:rsid w:val="007C7147"/>
    <w:rsid w:val="007C753A"/>
    <w:rsid w:val="007C7575"/>
    <w:rsid w:val="007D11FE"/>
    <w:rsid w:val="007D1336"/>
    <w:rsid w:val="007D4919"/>
    <w:rsid w:val="007D4D59"/>
    <w:rsid w:val="007D6767"/>
    <w:rsid w:val="007D6979"/>
    <w:rsid w:val="007D7CD2"/>
    <w:rsid w:val="007E0DF6"/>
    <w:rsid w:val="007E0E09"/>
    <w:rsid w:val="007E1277"/>
    <w:rsid w:val="007E4FB6"/>
    <w:rsid w:val="007E55DF"/>
    <w:rsid w:val="007E565D"/>
    <w:rsid w:val="007E733C"/>
    <w:rsid w:val="007F0A96"/>
    <w:rsid w:val="007F141E"/>
    <w:rsid w:val="007F14EF"/>
    <w:rsid w:val="007F3A0F"/>
    <w:rsid w:val="007F3E2B"/>
    <w:rsid w:val="007F5988"/>
    <w:rsid w:val="007F61E4"/>
    <w:rsid w:val="007F6AEE"/>
    <w:rsid w:val="007F7324"/>
    <w:rsid w:val="007F784A"/>
    <w:rsid w:val="008006C5"/>
    <w:rsid w:val="00800C7F"/>
    <w:rsid w:val="008017C5"/>
    <w:rsid w:val="00801D61"/>
    <w:rsid w:val="008024B0"/>
    <w:rsid w:val="00802531"/>
    <w:rsid w:val="0080285C"/>
    <w:rsid w:val="00804CE9"/>
    <w:rsid w:val="00810822"/>
    <w:rsid w:val="00810B76"/>
    <w:rsid w:val="00811701"/>
    <w:rsid w:val="0081223C"/>
    <w:rsid w:val="00812665"/>
    <w:rsid w:val="00812BE3"/>
    <w:rsid w:val="00812E46"/>
    <w:rsid w:val="00813662"/>
    <w:rsid w:val="00813F97"/>
    <w:rsid w:val="0081478D"/>
    <w:rsid w:val="008149E0"/>
    <w:rsid w:val="00814AD5"/>
    <w:rsid w:val="008172C6"/>
    <w:rsid w:val="008174E1"/>
    <w:rsid w:val="00820875"/>
    <w:rsid w:val="00820CA0"/>
    <w:rsid w:val="008219A1"/>
    <w:rsid w:val="008229B9"/>
    <w:rsid w:val="00823ECB"/>
    <w:rsid w:val="00826E75"/>
    <w:rsid w:val="00827BB8"/>
    <w:rsid w:val="008304DD"/>
    <w:rsid w:val="00833688"/>
    <w:rsid w:val="00834754"/>
    <w:rsid w:val="00835DA0"/>
    <w:rsid w:val="008378D0"/>
    <w:rsid w:val="00837AD2"/>
    <w:rsid w:val="00837C92"/>
    <w:rsid w:val="00840EDA"/>
    <w:rsid w:val="008414A0"/>
    <w:rsid w:val="00841F95"/>
    <w:rsid w:val="00842022"/>
    <w:rsid w:val="0084255E"/>
    <w:rsid w:val="008430B2"/>
    <w:rsid w:val="00843181"/>
    <w:rsid w:val="00843C1F"/>
    <w:rsid w:val="00845785"/>
    <w:rsid w:val="00846F9C"/>
    <w:rsid w:val="00850448"/>
    <w:rsid w:val="00850B52"/>
    <w:rsid w:val="00851562"/>
    <w:rsid w:val="00851CDA"/>
    <w:rsid w:val="008528B4"/>
    <w:rsid w:val="00853683"/>
    <w:rsid w:val="00853C04"/>
    <w:rsid w:val="00855488"/>
    <w:rsid w:val="00856B79"/>
    <w:rsid w:val="00857360"/>
    <w:rsid w:val="00860670"/>
    <w:rsid w:val="00860E62"/>
    <w:rsid w:val="008616C2"/>
    <w:rsid w:val="0086171B"/>
    <w:rsid w:val="008626EC"/>
    <w:rsid w:val="008634DA"/>
    <w:rsid w:val="0086445C"/>
    <w:rsid w:val="00864624"/>
    <w:rsid w:val="00865957"/>
    <w:rsid w:val="0086663A"/>
    <w:rsid w:val="008666FF"/>
    <w:rsid w:val="00866924"/>
    <w:rsid w:val="00870103"/>
    <w:rsid w:val="008711AF"/>
    <w:rsid w:val="00871678"/>
    <w:rsid w:val="00873CAE"/>
    <w:rsid w:val="00875CD7"/>
    <w:rsid w:val="008762C1"/>
    <w:rsid w:val="00876DB0"/>
    <w:rsid w:val="00877F31"/>
    <w:rsid w:val="00881169"/>
    <w:rsid w:val="0088118C"/>
    <w:rsid w:val="00881AAE"/>
    <w:rsid w:val="0088215E"/>
    <w:rsid w:val="00882286"/>
    <w:rsid w:val="00883A23"/>
    <w:rsid w:val="00883D07"/>
    <w:rsid w:val="00883D28"/>
    <w:rsid w:val="00885DE1"/>
    <w:rsid w:val="00887391"/>
    <w:rsid w:val="00887E92"/>
    <w:rsid w:val="008916A4"/>
    <w:rsid w:val="00893128"/>
    <w:rsid w:val="008934AD"/>
    <w:rsid w:val="008935E4"/>
    <w:rsid w:val="00894C38"/>
    <w:rsid w:val="00895197"/>
    <w:rsid w:val="00895314"/>
    <w:rsid w:val="00895A84"/>
    <w:rsid w:val="00896073"/>
    <w:rsid w:val="008960AC"/>
    <w:rsid w:val="008A036E"/>
    <w:rsid w:val="008A05ED"/>
    <w:rsid w:val="008A0C17"/>
    <w:rsid w:val="008A23D3"/>
    <w:rsid w:val="008A2513"/>
    <w:rsid w:val="008A31E3"/>
    <w:rsid w:val="008A378D"/>
    <w:rsid w:val="008A3FF9"/>
    <w:rsid w:val="008A4387"/>
    <w:rsid w:val="008A604D"/>
    <w:rsid w:val="008A697D"/>
    <w:rsid w:val="008A73F0"/>
    <w:rsid w:val="008A788D"/>
    <w:rsid w:val="008A7BA7"/>
    <w:rsid w:val="008B1643"/>
    <w:rsid w:val="008B23F7"/>
    <w:rsid w:val="008B402F"/>
    <w:rsid w:val="008B4A2B"/>
    <w:rsid w:val="008B4AAC"/>
    <w:rsid w:val="008B55DC"/>
    <w:rsid w:val="008B5EFE"/>
    <w:rsid w:val="008B6C34"/>
    <w:rsid w:val="008B749B"/>
    <w:rsid w:val="008B78A3"/>
    <w:rsid w:val="008B7FBB"/>
    <w:rsid w:val="008C0C19"/>
    <w:rsid w:val="008C0C36"/>
    <w:rsid w:val="008C10F8"/>
    <w:rsid w:val="008C1C34"/>
    <w:rsid w:val="008C1C82"/>
    <w:rsid w:val="008C248B"/>
    <w:rsid w:val="008C2FAA"/>
    <w:rsid w:val="008C3896"/>
    <w:rsid w:val="008C40E6"/>
    <w:rsid w:val="008C4641"/>
    <w:rsid w:val="008C6F16"/>
    <w:rsid w:val="008C7550"/>
    <w:rsid w:val="008C797F"/>
    <w:rsid w:val="008D2D7F"/>
    <w:rsid w:val="008D4E69"/>
    <w:rsid w:val="008D4F52"/>
    <w:rsid w:val="008D4F84"/>
    <w:rsid w:val="008D6D68"/>
    <w:rsid w:val="008D7A46"/>
    <w:rsid w:val="008E1FB4"/>
    <w:rsid w:val="008E28D1"/>
    <w:rsid w:val="008E32B7"/>
    <w:rsid w:val="008E4739"/>
    <w:rsid w:val="008E631D"/>
    <w:rsid w:val="008E648F"/>
    <w:rsid w:val="008E78F0"/>
    <w:rsid w:val="008F07E4"/>
    <w:rsid w:val="008F1340"/>
    <w:rsid w:val="008F2F94"/>
    <w:rsid w:val="008F4803"/>
    <w:rsid w:val="008F50D3"/>
    <w:rsid w:val="008F5A49"/>
    <w:rsid w:val="00900DF7"/>
    <w:rsid w:val="00901113"/>
    <w:rsid w:val="00901407"/>
    <w:rsid w:val="00901D85"/>
    <w:rsid w:val="00903E5E"/>
    <w:rsid w:val="00904562"/>
    <w:rsid w:val="00904BC8"/>
    <w:rsid w:val="00904EC2"/>
    <w:rsid w:val="00905F76"/>
    <w:rsid w:val="009067B1"/>
    <w:rsid w:val="00906FA4"/>
    <w:rsid w:val="00907273"/>
    <w:rsid w:val="00907698"/>
    <w:rsid w:val="00910668"/>
    <w:rsid w:val="009119C9"/>
    <w:rsid w:val="0091272B"/>
    <w:rsid w:val="00914496"/>
    <w:rsid w:val="009150D1"/>
    <w:rsid w:val="009151C3"/>
    <w:rsid w:val="00915B99"/>
    <w:rsid w:val="009168C8"/>
    <w:rsid w:val="00916B06"/>
    <w:rsid w:val="00917B14"/>
    <w:rsid w:val="009234BA"/>
    <w:rsid w:val="009248A9"/>
    <w:rsid w:val="00924E66"/>
    <w:rsid w:val="00925958"/>
    <w:rsid w:val="0092628B"/>
    <w:rsid w:val="009319EF"/>
    <w:rsid w:val="00931F92"/>
    <w:rsid w:val="00932004"/>
    <w:rsid w:val="0093209E"/>
    <w:rsid w:val="00933C03"/>
    <w:rsid w:val="00935C4F"/>
    <w:rsid w:val="00935E71"/>
    <w:rsid w:val="0093635D"/>
    <w:rsid w:val="00937392"/>
    <w:rsid w:val="0094121C"/>
    <w:rsid w:val="00941436"/>
    <w:rsid w:val="0094397D"/>
    <w:rsid w:val="00943ADA"/>
    <w:rsid w:val="0094470F"/>
    <w:rsid w:val="00944858"/>
    <w:rsid w:val="00944B36"/>
    <w:rsid w:val="00944CFA"/>
    <w:rsid w:val="00945FC0"/>
    <w:rsid w:val="0094705F"/>
    <w:rsid w:val="0095090A"/>
    <w:rsid w:val="00951D81"/>
    <w:rsid w:val="00952E31"/>
    <w:rsid w:val="00953643"/>
    <w:rsid w:val="00954131"/>
    <w:rsid w:val="0095580B"/>
    <w:rsid w:val="009570B3"/>
    <w:rsid w:val="009603D8"/>
    <w:rsid w:val="009609EA"/>
    <w:rsid w:val="00960B27"/>
    <w:rsid w:val="00960D5A"/>
    <w:rsid w:val="0096151D"/>
    <w:rsid w:val="009620CE"/>
    <w:rsid w:val="009649D2"/>
    <w:rsid w:val="00967225"/>
    <w:rsid w:val="00970606"/>
    <w:rsid w:val="00971051"/>
    <w:rsid w:val="009710DD"/>
    <w:rsid w:val="0097191C"/>
    <w:rsid w:val="00974B1B"/>
    <w:rsid w:val="00974DD0"/>
    <w:rsid w:val="0097656C"/>
    <w:rsid w:val="00977256"/>
    <w:rsid w:val="0098024B"/>
    <w:rsid w:val="00980257"/>
    <w:rsid w:val="00980591"/>
    <w:rsid w:val="00980BFB"/>
    <w:rsid w:val="00980DD9"/>
    <w:rsid w:val="00981C35"/>
    <w:rsid w:val="00982033"/>
    <w:rsid w:val="00982431"/>
    <w:rsid w:val="00982F03"/>
    <w:rsid w:val="00983AC5"/>
    <w:rsid w:val="0098472F"/>
    <w:rsid w:val="009847A7"/>
    <w:rsid w:val="00984940"/>
    <w:rsid w:val="009871E1"/>
    <w:rsid w:val="00987893"/>
    <w:rsid w:val="00990D7A"/>
    <w:rsid w:val="00990E16"/>
    <w:rsid w:val="00991742"/>
    <w:rsid w:val="00995D41"/>
    <w:rsid w:val="0099721C"/>
    <w:rsid w:val="009A0580"/>
    <w:rsid w:val="009A0F93"/>
    <w:rsid w:val="009A12D5"/>
    <w:rsid w:val="009A43AB"/>
    <w:rsid w:val="009A5DC5"/>
    <w:rsid w:val="009A6A91"/>
    <w:rsid w:val="009A729A"/>
    <w:rsid w:val="009A750C"/>
    <w:rsid w:val="009A7804"/>
    <w:rsid w:val="009B0EED"/>
    <w:rsid w:val="009B4279"/>
    <w:rsid w:val="009B62BC"/>
    <w:rsid w:val="009B7D73"/>
    <w:rsid w:val="009C068E"/>
    <w:rsid w:val="009C07F1"/>
    <w:rsid w:val="009C08E9"/>
    <w:rsid w:val="009C18EA"/>
    <w:rsid w:val="009C1FBC"/>
    <w:rsid w:val="009C2204"/>
    <w:rsid w:val="009C30B6"/>
    <w:rsid w:val="009C350A"/>
    <w:rsid w:val="009C37F8"/>
    <w:rsid w:val="009C60AB"/>
    <w:rsid w:val="009D1377"/>
    <w:rsid w:val="009D1558"/>
    <w:rsid w:val="009D2A82"/>
    <w:rsid w:val="009D4AB9"/>
    <w:rsid w:val="009D5B5D"/>
    <w:rsid w:val="009D5BB1"/>
    <w:rsid w:val="009D5DE8"/>
    <w:rsid w:val="009D6EE7"/>
    <w:rsid w:val="009D6F99"/>
    <w:rsid w:val="009D7577"/>
    <w:rsid w:val="009E03DA"/>
    <w:rsid w:val="009E23E0"/>
    <w:rsid w:val="009E2E8B"/>
    <w:rsid w:val="009E32F7"/>
    <w:rsid w:val="009E4300"/>
    <w:rsid w:val="009E5477"/>
    <w:rsid w:val="009E5895"/>
    <w:rsid w:val="009E6143"/>
    <w:rsid w:val="009E6390"/>
    <w:rsid w:val="009E64B1"/>
    <w:rsid w:val="009E7559"/>
    <w:rsid w:val="009E7995"/>
    <w:rsid w:val="009F00A5"/>
    <w:rsid w:val="009F4711"/>
    <w:rsid w:val="009F74B9"/>
    <w:rsid w:val="009F793F"/>
    <w:rsid w:val="009F7A00"/>
    <w:rsid w:val="009F7C38"/>
    <w:rsid w:val="00A0168D"/>
    <w:rsid w:val="00A03278"/>
    <w:rsid w:val="00A04702"/>
    <w:rsid w:val="00A10C72"/>
    <w:rsid w:val="00A10EEF"/>
    <w:rsid w:val="00A11DB7"/>
    <w:rsid w:val="00A13182"/>
    <w:rsid w:val="00A13B6C"/>
    <w:rsid w:val="00A13BD5"/>
    <w:rsid w:val="00A14059"/>
    <w:rsid w:val="00A14513"/>
    <w:rsid w:val="00A14E0F"/>
    <w:rsid w:val="00A151CE"/>
    <w:rsid w:val="00A15759"/>
    <w:rsid w:val="00A15D07"/>
    <w:rsid w:val="00A15EAD"/>
    <w:rsid w:val="00A2007A"/>
    <w:rsid w:val="00A2062B"/>
    <w:rsid w:val="00A228B3"/>
    <w:rsid w:val="00A235F9"/>
    <w:rsid w:val="00A24B5A"/>
    <w:rsid w:val="00A24E13"/>
    <w:rsid w:val="00A25B7B"/>
    <w:rsid w:val="00A267D4"/>
    <w:rsid w:val="00A26A66"/>
    <w:rsid w:val="00A26A97"/>
    <w:rsid w:val="00A31B7B"/>
    <w:rsid w:val="00A33284"/>
    <w:rsid w:val="00A35C5F"/>
    <w:rsid w:val="00A35DF1"/>
    <w:rsid w:val="00A35F4C"/>
    <w:rsid w:val="00A35F7D"/>
    <w:rsid w:val="00A36660"/>
    <w:rsid w:val="00A36965"/>
    <w:rsid w:val="00A37A8B"/>
    <w:rsid w:val="00A40394"/>
    <w:rsid w:val="00A405FA"/>
    <w:rsid w:val="00A40FE5"/>
    <w:rsid w:val="00A4100F"/>
    <w:rsid w:val="00A416E7"/>
    <w:rsid w:val="00A45C38"/>
    <w:rsid w:val="00A45F48"/>
    <w:rsid w:val="00A46398"/>
    <w:rsid w:val="00A47E99"/>
    <w:rsid w:val="00A503E4"/>
    <w:rsid w:val="00A5099E"/>
    <w:rsid w:val="00A50B66"/>
    <w:rsid w:val="00A52B40"/>
    <w:rsid w:val="00A541A7"/>
    <w:rsid w:val="00A56A0A"/>
    <w:rsid w:val="00A610DE"/>
    <w:rsid w:val="00A62EB5"/>
    <w:rsid w:val="00A63CED"/>
    <w:rsid w:val="00A64EB2"/>
    <w:rsid w:val="00A651F9"/>
    <w:rsid w:val="00A6594C"/>
    <w:rsid w:val="00A66596"/>
    <w:rsid w:val="00A6739B"/>
    <w:rsid w:val="00A7078C"/>
    <w:rsid w:val="00A71280"/>
    <w:rsid w:val="00A75147"/>
    <w:rsid w:val="00A755F2"/>
    <w:rsid w:val="00A75D1D"/>
    <w:rsid w:val="00A7740B"/>
    <w:rsid w:val="00A805BD"/>
    <w:rsid w:val="00A815F2"/>
    <w:rsid w:val="00A831A4"/>
    <w:rsid w:val="00A834E3"/>
    <w:rsid w:val="00A86F4A"/>
    <w:rsid w:val="00A86FA3"/>
    <w:rsid w:val="00A87922"/>
    <w:rsid w:val="00A90DF3"/>
    <w:rsid w:val="00A91251"/>
    <w:rsid w:val="00A918BC"/>
    <w:rsid w:val="00A91954"/>
    <w:rsid w:val="00A93387"/>
    <w:rsid w:val="00A94457"/>
    <w:rsid w:val="00A94A47"/>
    <w:rsid w:val="00A9665F"/>
    <w:rsid w:val="00AA019A"/>
    <w:rsid w:val="00AA1BC0"/>
    <w:rsid w:val="00AA1FB9"/>
    <w:rsid w:val="00AA207A"/>
    <w:rsid w:val="00AA2C25"/>
    <w:rsid w:val="00AA33BF"/>
    <w:rsid w:val="00AA3AC2"/>
    <w:rsid w:val="00AA3E58"/>
    <w:rsid w:val="00AA51AF"/>
    <w:rsid w:val="00AA5ADC"/>
    <w:rsid w:val="00AA6590"/>
    <w:rsid w:val="00AB0CE4"/>
    <w:rsid w:val="00AB1060"/>
    <w:rsid w:val="00AB2508"/>
    <w:rsid w:val="00AB40FE"/>
    <w:rsid w:val="00AB6A96"/>
    <w:rsid w:val="00AB72E4"/>
    <w:rsid w:val="00AC35BA"/>
    <w:rsid w:val="00AC3D89"/>
    <w:rsid w:val="00AC43A7"/>
    <w:rsid w:val="00AC54E2"/>
    <w:rsid w:val="00AC5FC7"/>
    <w:rsid w:val="00AC70A5"/>
    <w:rsid w:val="00AC7161"/>
    <w:rsid w:val="00AC7E2B"/>
    <w:rsid w:val="00AC7E69"/>
    <w:rsid w:val="00AD0380"/>
    <w:rsid w:val="00AD21A6"/>
    <w:rsid w:val="00AD3ACD"/>
    <w:rsid w:val="00AD414D"/>
    <w:rsid w:val="00AD48B1"/>
    <w:rsid w:val="00AD5BCD"/>
    <w:rsid w:val="00AD6DC6"/>
    <w:rsid w:val="00AE0D9A"/>
    <w:rsid w:val="00AE0DD3"/>
    <w:rsid w:val="00AE2C43"/>
    <w:rsid w:val="00AE4FF1"/>
    <w:rsid w:val="00AE52DC"/>
    <w:rsid w:val="00AE535F"/>
    <w:rsid w:val="00AE5840"/>
    <w:rsid w:val="00AE5C43"/>
    <w:rsid w:val="00AE61E9"/>
    <w:rsid w:val="00AE6624"/>
    <w:rsid w:val="00AE6F6D"/>
    <w:rsid w:val="00AF0B22"/>
    <w:rsid w:val="00AF215F"/>
    <w:rsid w:val="00AF32C6"/>
    <w:rsid w:val="00AF4630"/>
    <w:rsid w:val="00AF5FDA"/>
    <w:rsid w:val="00AF6121"/>
    <w:rsid w:val="00AF6BFC"/>
    <w:rsid w:val="00B00A34"/>
    <w:rsid w:val="00B0101A"/>
    <w:rsid w:val="00B02DE2"/>
    <w:rsid w:val="00B03769"/>
    <w:rsid w:val="00B04028"/>
    <w:rsid w:val="00B0420F"/>
    <w:rsid w:val="00B04377"/>
    <w:rsid w:val="00B043D6"/>
    <w:rsid w:val="00B0690A"/>
    <w:rsid w:val="00B108D4"/>
    <w:rsid w:val="00B11917"/>
    <w:rsid w:val="00B11C80"/>
    <w:rsid w:val="00B13C7A"/>
    <w:rsid w:val="00B16162"/>
    <w:rsid w:val="00B1743A"/>
    <w:rsid w:val="00B20085"/>
    <w:rsid w:val="00B2046D"/>
    <w:rsid w:val="00B21394"/>
    <w:rsid w:val="00B2157A"/>
    <w:rsid w:val="00B21A03"/>
    <w:rsid w:val="00B220A4"/>
    <w:rsid w:val="00B222C5"/>
    <w:rsid w:val="00B23024"/>
    <w:rsid w:val="00B24EA3"/>
    <w:rsid w:val="00B2696C"/>
    <w:rsid w:val="00B30728"/>
    <w:rsid w:val="00B33252"/>
    <w:rsid w:val="00B337CF"/>
    <w:rsid w:val="00B338C2"/>
    <w:rsid w:val="00B33D3B"/>
    <w:rsid w:val="00B34375"/>
    <w:rsid w:val="00B361A2"/>
    <w:rsid w:val="00B36643"/>
    <w:rsid w:val="00B3693F"/>
    <w:rsid w:val="00B409D7"/>
    <w:rsid w:val="00B42D75"/>
    <w:rsid w:val="00B447C1"/>
    <w:rsid w:val="00B46C39"/>
    <w:rsid w:val="00B527DB"/>
    <w:rsid w:val="00B55887"/>
    <w:rsid w:val="00B55B23"/>
    <w:rsid w:val="00B56BB8"/>
    <w:rsid w:val="00B606E8"/>
    <w:rsid w:val="00B61411"/>
    <w:rsid w:val="00B616E4"/>
    <w:rsid w:val="00B6219B"/>
    <w:rsid w:val="00B62BAB"/>
    <w:rsid w:val="00B62DD4"/>
    <w:rsid w:val="00B63735"/>
    <w:rsid w:val="00B639CF"/>
    <w:rsid w:val="00B67E7C"/>
    <w:rsid w:val="00B70010"/>
    <w:rsid w:val="00B70A7C"/>
    <w:rsid w:val="00B720D0"/>
    <w:rsid w:val="00B7274F"/>
    <w:rsid w:val="00B73C2A"/>
    <w:rsid w:val="00B75958"/>
    <w:rsid w:val="00B764A5"/>
    <w:rsid w:val="00B77BB4"/>
    <w:rsid w:val="00B77BE9"/>
    <w:rsid w:val="00B77E14"/>
    <w:rsid w:val="00B8046C"/>
    <w:rsid w:val="00B81DAD"/>
    <w:rsid w:val="00B83094"/>
    <w:rsid w:val="00B86045"/>
    <w:rsid w:val="00B86FDA"/>
    <w:rsid w:val="00B91F19"/>
    <w:rsid w:val="00B92B02"/>
    <w:rsid w:val="00B94883"/>
    <w:rsid w:val="00B95ADE"/>
    <w:rsid w:val="00B95CB6"/>
    <w:rsid w:val="00B95F20"/>
    <w:rsid w:val="00B9642F"/>
    <w:rsid w:val="00BA0B83"/>
    <w:rsid w:val="00BA27F8"/>
    <w:rsid w:val="00BA3A02"/>
    <w:rsid w:val="00BA3E14"/>
    <w:rsid w:val="00BA5A2E"/>
    <w:rsid w:val="00BB0C1E"/>
    <w:rsid w:val="00BB16E8"/>
    <w:rsid w:val="00BB19D6"/>
    <w:rsid w:val="00BB2820"/>
    <w:rsid w:val="00BB33E1"/>
    <w:rsid w:val="00BB3E27"/>
    <w:rsid w:val="00BB5C06"/>
    <w:rsid w:val="00BB72E3"/>
    <w:rsid w:val="00BC0DD1"/>
    <w:rsid w:val="00BC126A"/>
    <w:rsid w:val="00BC1AE0"/>
    <w:rsid w:val="00BC1EDF"/>
    <w:rsid w:val="00BC38C4"/>
    <w:rsid w:val="00BC395C"/>
    <w:rsid w:val="00BC4649"/>
    <w:rsid w:val="00BC67B9"/>
    <w:rsid w:val="00BC6D67"/>
    <w:rsid w:val="00BD0183"/>
    <w:rsid w:val="00BD029E"/>
    <w:rsid w:val="00BD4BAA"/>
    <w:rsid w:val="00BD4D10"/>
    <w:rsid w:val="00BD4DA6"/>
    <w:rsid w:val="00BD4F87"/>
    <w:rsid w:val="00BD5ABB"/>
    <w:rsid w:val="00BD5DAE"/>
    <w:rsid w:val="00BD7371"/>
    <w:rsid w:val="00BE0297"/>
    <w:rsid w:val="00BE25D2"/>
    <w:rsid w:val="00BE2F3C"/>
    <w:rsid w:val="00BE3EC9"/>
    <w:rsid w:val="00BE524B"/>
    <w:rsid w:val="00BE61C3"/>
    <w:rsid w:val="00BE6644"/>
    <w:rsid w:val="00BE694F"/>
    <w:rsid w:val="00BE6C61"/>
    <w:rsid w:val="00BE710D"/>
    <w:rsid w:val="00BF074B"/>
    <w:rsid w:val="00BF2A93"/>
    <w:rsid w:val="00BF2BFE"/>
    <w:rsid w:val="00BF3211"/>
    <w:rsid w:val="00BF4159"/>
    <w:rsid w:val="00BF6289"/>
    <w:rsid w:val="00BF6ECA"/>
    <w:rsid w:val="00BF7D0B"/>
    <w:rsid w:val="00C011F6"/>
    <w:rsid w:val="00C0257C"/>
    <w:rsid w:val="00C02A98"/>
    <w:rsid w:val="00C03740"/>
    <w:rsid w:val="00C04A2A"/>
    <w:rsid w:val="00C04B48"/>
    <w:rsid w:val="00C05C96"/>
    <w:rsid w:val="00C06931"/>
    <w:rsid w:val="00C0726B"/>
    <w:rsid w:val="00C0751C"/>
    <w:rsid w:val="00C1140B"/>
    <w:rsid w:val="00C1178E"/>
    <w:rsid w:val="00C146F1"/>
    <w:rsid w:val="00C1490C"/>
    <w:rsid w:val="00C15869"/>
    <w:rsid w:val="00C15C71"/>
    <w:rsid w:val="00C20F08"/>
    <w:rsid w:val="00C23404"/>
    <w:rsid w:val="00C23B44"/>
    <w:rsid w:val="00C26208"/>
    <w:rsid w:val="00C27410"/>
    <w:rsid w:val="00C30ACE"/>
    <w:rsid w:val="00C311B0"/>
    <w:rsid w:val="00C3196E"/>
    <w:rsid w:val="00C32C27"/>
    <w:rsid w:val="00C335BF"/>
    <w:rsid w:val="00C341FF"/>
    <w:rsid w:val="00C349F2"/>
    <w:rsid w:val="00C355B9"/>
    <w:rsid w:val="00C4012A"/>
    <w:rsid w:val="00C421B7"/>
    <w:rsid w:val="00C421E0"/>
    <w:rsid w:val="00C4251A"/>
    <w:rsid w:val="00C42538"/>
    <w:rsid w:val="00C44023"/>
    <w:rsid w:val="00C443F3"/>
    <w:rsid w:val="00C44FE9"/>
    <w:rsid w:val="00C45458"/>
    <w:rsid w:val="00C4659A"/>
    <w:rsid w:val="00C47186"/>
    <w:rsid w:val="00C47A80"/>
    <w:rsid w:val="00C527A8"/>
    <w:rsid w:val="00C53B32"/>
    <w:rsid w:val="00C53F8B"/>
    <w:rsid w:val="00C55D45"/>
    <w:rsid w:val="00C567BC"/>
    <w:rsid w:val="00C56951"/>
    <w:rsid w:val="00C57250"/>
    <w:rsid w:val="00C574B0"/>
    <w:rsid w:val="00C60AF2"/>
    <w:rsid w:val="00C629D3"/>
    <w:rsid w:val="00C63047"/>
    <w:rsid w:val="00C633BE"/>
    <w:rsid w:val="00C65B6E"/>
    <w:rsid w:val="00C71BC6"/>
    <w:rsid w:val="00C72C88"/>
    <w:rsid w:val="00C735CC"/>
    <w:rsid w:val="00C73A26"/>
    <w:rsid w:val="00C74028"/>
    <w:rsid w:val="00C75E91"/>
    <w:rsid w:val="00C77120"/>
    <w:rsid w:val="00C77203"/>
    <w:rsid w:val="00C77A94"/>
    <w:rsid w:val="00C8017B"/>
    <w:rsid w:val="00C80196"/>
    <w:rsid w:val="00C803D9"/>
    <w:rsid w:val="00C80421"/>
    <w:rsid w:val="00C811A8"/>
    <w:rsid w:val="00C818C0"/>
    <w:rsid w:val="00C81C27"/>
    <w:rsid w:val="00C82C05"/>
    <w:rsid w:val="00C82EE4"/>
    <w:rsid w:val="00C8311D"/>
    <w:rsid w:val="00C832E2"/>
    <w:rsid w:val="00C8332C"/>
    <w:rsid w:val="00C83B0E"/>
    <w:rsid w:val="00C84CF6"/>
    <w:rsid w:val="00C86191"/>
    <w:rsid w:val="00C868B5"/>
    <w:rsid w:val="00C90386"/>
    <w:rsid w:val="00C90A9C"/>
    <w:rsid w:val="00C90F50"/>
    <w:rsid w:val="00C91185"/>
    <w:rsid w:val="00C925E6"/>
    <w:rsid w:val="00C93154"/>
    <w:rsid w:val="00C93CA3"/>
    <w:rsid w:val="00C94C43"/>
    <w:rsid w:val="00C97E01"/>
    <w:rsid w:val="00CA1211"/>
    <w:rsid w:val="00CA1E48"/>
    <w:rsid w:val="00CA20DC"/>
    <w:rsid w:val="00CA33B4"/>
    <w:rsid w:val="00CA3C06"/>
    <w:rsid w:val="00CA4096"/>
    <w:rsid w:val="00CA434B"/>
    <w:rsid w:val="00CA5A8D"/>
    <w:rsid w:val="00CA7AB6"/>
    <w:rsid w:val="00CA7D1B"/>
    <w:rsid w:val="00CB084D"/>
    <w:rsid w:val="00CB0E97"/>
    <w:rsid w:val="00CB100F"/>
    <w:rsid w:val="00CB1369"/>
    <w:rsid w:val="00CB2853"/>
    <w:rsid w:val="00CB4C8D"/>
    <w:rsid w:val="00CB637F"/>
    <w:rsid w:val="00CB6D67"/>
    <w:rsid w:val="00CB7285"/>
    <w:rsid w:val="00CB751C"/>
    <w:rsid w:val="00CB7CB7"/>
    <w:rsid w:val="00CC01D6"/>
    <w:rsid w:val="00CC178A"/>
    <w:rsid w:val="00CC22AF"/>
    <w:rsid w:val="00CC2C19"/>
    <w:rsid w:val="00CC62B0"/>
    <w:rsid w:val="00CC7461"/>
    <w:rsid w:val="00CC75DA"/>
    <w:rsid w:val="00CC7B0F"/>
    <w:rsid w:val="00CD04BA"/>
    <w:rsid w:val="00CD0545"/>
    <w:rsid w:val="00CD164A"/>
    <w:rsid w:val="00CD1E21"/>
    <w:rsid w:val="00CD417D"/>
    <w:rsid w:val="00CD5DF3"/>
    <w:rsid w:val="00CD6635"/>
    <w:rsid w:val="00CD6EC5"/>
    <w:rsid w:val="00CE1E18"/>
    <w:rsid w:val="00CE320E"/>
    <w:rsid w:val="00CE4B11"/>
    <w:rsid w:val="00CE558D"/>
    <w:rsid w:val="00CE5C36"/>
    <w:rsid w:val="00CE7CB6"/>
    <w:rsid w:val="00CF1F68"/>
    <w:rsid w:val="00CF2258"/>
    <w:rsid w:val="00CF3370"/>
    <w:rsid w:val="00CF69AE"/>
    <w:rsid w:val="00CF701C"/>
    <w:rsid w:val="00D01D49"/>
    <w:rsid w:val="00D02444"/>
    <w:rsid w:val="00D02D6F"/>
    <w:rsid w:val="00D03278"/>
    <w:rsid w:val="00D03830"/>
    <w:rsid w:val="00D04FE7"/>
    <w:rsid w:val="00D06040"/>
    <w:rsid w:val="00D0691B"/>
    <w:rsid w:val="00D06B4F"/>
    <w:rsid w:val="00D0739E"/>
    <w:rsid w:val="00D11D57"/>
    <w:rsid w:val="00D123F4"/>
    <w:rsid w:val="00D140E7"/>
    <w:rsid w:val="00D14BE6"/>
    <w:rsid w:val="00D16292"/>
    <w:rsid w:val="00D16B45"/>
    <w:rsid w:val="00D20F19"/>
    <w:rsid w:val="00D21324"/>
    <w:rsid w:val="00D2202C"/>
    <w:rsid w:val="00D22120"/>
    <w:rsid w:val="00D22CB9"/>
    <w:rsid w:val="00D22F8C"/>
    <w:rsid w:val="00D26CDB"/>
    <w:rsid w:val="00D2778E"/>
    <w:rsid w:val="00D30EBF"/>
    <w:rsid w:val="00D33E06"/>
    <w:rsid w:val="00D35D9A"/>
    <w:rsid w:val="00D3700A"/>
    <w:rsid w:val="00D41457"/>
    <w:rsid w:val="00D4243F"/>
    <w:rsid w:val="00D42F63"/>
    <w:rsid w:val="00D43AAA"/>
    <w:rsid w:val="00D44CE5"/>
    <w:rsid w:val="00D46528"/>
    <w:rsid w:val="00D4739C"/>
    <w:rsid w:val="00D47E0B"/>
    <w:rsid w:val="00D5022D"/>
    <w:rsid w:val="00D50365"/>
    <w:rsid w:val="00D51436"/>
    <w:rsid w:val="00D52431"/>
    <w:rsid w:val="00D53619"/>
    <w:rsid w:val="00D5396F"/>
    <w:rsid w:val="00D5482B"/>
    <w:rsid w:val="00D54FA5"/>
    <w:rsid w:val="00D55C7F"/>
    <w:rsid w:val="00D56207"/>
    <w:rsid w:val="00D566CC"/>
    <w:rsid w:val="00D576EA"/>
    <w:rsid w:val="00D600F1"/>
    <w:rsid w:val="00D60649"/>
    <w:rsid w:val="00D634A3"/>
    <w:rsid w:val="00D63E31"/>
    <w:rsid w:val="00D64346"/>
    <w:rsid w:val="00D65E2A"/>
    <w:rsid w:val="00D7079F"/>
    <w:rsid w:val="00D70A68"/>
    <w:rsid w:val="00D73351"/>
    <w:rsid w:val="00D73498"/>
    <w:rsid w:val="00D73F03"/>
    <w:rsid w:val="00D74DA7"/>
    <w:rsid w:val="00D76E2E"/>
    <w:rsid w:val="00D80545"/>
    <w:rsid w:val="00D80716"/>
    <w:rsid w:val="00D82D56"/>
    <w:rsid w:val="00D82EF7"/>
    <w:rsid w:val="00D83DA9"/>
    <w:rsid w:val="00D83F3A"/>
    <w:rsid w:val="00D84958"/>
    <w:rsid w:val="00D8540F"/>
    <w:rsid w:val="00D858B8"/>
    <w:rsid w:val="00D85B5B"/>
    <w:rsid w:val="00D87714"/>
    <w:rsid w:val="00D91EC2"/>
    <w:rsid w:val="00D92D0C"/>
    <w:rsid w:val="00D941A4"/>
    <w:rsid w:val="00D942AB"/>
    <w:rsid w:val="00D962ED"/>
    <w:rsid w:val="00D97839"/>
    <w:rsid w:val="00DA259A"/>
    <w:rsid w:val="00DA2D83"/>
    <w:rsid w:val="00DA40FE"/>
    <w:rsid w:val="00DA4761"/>
    <w:rsid w:val="00DA7589"/>
    <w:rsid w:val="00DA7F6B"/>
    <w:rsid w:val="00DB1703"/>
    <w:rsid w:val="00DB17DC"/>
    <w:rsid w:val="00DB185A"/>
    <w:rsid w:val="00DB1CD6"/>
    <w:rsid w:val="00DB20F1"/>
    <w:rsid w:val="00DB2272"/>
    <w:rsid w:val="00DB24C8"/>
    <w:rsid w:val="00DB308A"/>
    <w:rsid w:val="00DB4651"/>
    <w:rsid w:val="00DC06F6"/>
    <w:rsid w:val="00DC1546"/>
    <w:rsid w:val="00DC2D09"/>
    <w:rsid w:val="00DC468E"/>
    <w:rsid w:val="00DC5629"/>
    <w:rsid w:val="00DC7BF2"/>
    <w:rsid w:val="00DD03BC"/>
    <w:rsid w:val="00DD0732"/>
    <w:rsid w:val="00DD0757"/>
    <w:rsid w:val="00DD234F"/>
    <w:rsid w:val="00DD2BDD"/>
    <w:rsid w:val="00DD396B"/>
    <w:rsid w:val="00DD49BA"/>
    <w:rsid w:val="00DD4B96"/>
    <w:rsid w:val="00DD4E66"/>
    <w:rsid w:val="00DD5320"/>
    <w:rsid w:val="00DD5D21"/>
    <w:rsid w:val="00DE166B"/>
    <w:rsid w:val="00DE18A3"/>
    <w:rsid w:val="00DE31F1"/>
    <w:rsid w:val="00DE42BF"/>
    <w:rsid w:val="00DE50CA"/>
    <w:rsid w:val="00DE518F"/>
    <w:rsid w:val="00DE5F03"/>
    <w:rsid w:val="00DE6D8C"/>
    <w:rsid w:val="00DE7281"/>
    <w:rsid w:val="00DF07F2"/>
    <w:rsid w:val="00DF0DDF"/>
    <w:rsid w:val="00DF1393"/>
    <w:rsid w:val="00DF148E"/>
    <w:rsid w:val="00DF1858"/>
    <w:rsid w:val="00DF23DD"/>
    <w:rsid w:val="00DF2E97"/>
    <w:rsid w:val="00DF35AD"/>
    <w:rsid w:val="00DF3AA8"/>
    <w:rsid w:val="00DF425C"/>
    <w:rsid w:val="00DF42C0"/>
    <w:rsid w:val="00DF491C"/>
    <w:rsid w:val="00DF5640"/>
    <w:rsid w:val="00DF66DA"/>
    <w:rsid w:val="00DF7261"/>
    <w:rsid w:val="00DF7878"/>
    <w:rsid w:val="00E01343"/>
    <w:rsid w:val="00E02838"/>
    <w:rsid w:val="00E03375"/>
    <w:rsid w:val="00E037F1"/>
    <w:rsid w:val="00E046B2"/>
    <w:rsid w:val="00E0482A"/>
    <w:rsid w:val="00E05BAD"/>
    <w:rsid w:val="00E05DA8"/>
    <w:rsid w:val="00E071C3"/>
    <w:rsid w:val="00E115D8"/>
    <w:rsid w:val="00E117DF"/>
    <w:rsid w:val="00E11A0D"/>
    <w:rsid w:val="00E12CF6"/>
    <w:rsid w:val="00E134C9"/>
    <w:rsid w:val="00E13660"/>
    <w:rsid w:val="00E13C62"/>
    <w:rsid w:val="00E14338"/>
    <w:rsid w:val="00E143AD"/>
    <w:rsid w:val="00E143B3"/>
    <w:rsid w:val="00E1478F"/>
    <w:rsid w:val="00E14CD0"/>
    <w:rsid w:val="00E161A9"/>
    <w:rsid w:val="00E16557"/>
    <w:rsid w:val="00E17298"/>
    <w:rsid w:val="00E2038A"/>
    <w:rsid w:val="00E20D70"/>
    <w:rsid w:val="00E22BA1"/>
    <w:rsid w:val="00E23129"/>
    <w:rsid w:val="00E24AB8"/>
    <w:rsid w:val="00E24CF6"/>
    <w:rsid w:val="00E25A61"/>
    <w:rsid w:val="00E276C0"/>
    <w:rsid w:val="00E31B6A"/>
    <w:rsid w:val="00E323E6"/>
    <w:rsid w:val="00E33475"/>
    <w:rsid w:val="00E3389D"/>
    <w:rsid w:val="00E3464B"/>
    <w:rsid w:val="00E34C0B"/>
    <w:rsid w:val="00E3501D"/>
    <w:rsid w:val="00E36265"/>
    <w:rsid w:val="00E366FB"/>
    <w:rsid w:val="00E376A0"/>
    <w:rsid w:val="00E3771C"/>
    <w:rsid w:val="00E40687"/>
    <w:rsid w:val="00E4073F"/>
    <w:rsid w:val="00E40868"/>
    <w:rsid w:val="00E4099B"/>
    <w:rsid w:val="00E409DE"/>
    <w:rsid w:val="00E42199"/>
    <w:rsid w:val="00E431B9"/>
    <w:rsid w:val="00E43315"/>
    <w:rsid w:val="00E43519"/>
    <w:rsid w:val="00E43A03"/>
    <w:rsid w:val="00E44248"/>
    <w:rsid w:val="00E455CB"/>
    <w:rsid w:val="00E455E9"/>
    <w:rsid w:val="00E46FC3"/>
    <w:rsid w:val="00E47695"/>
    <w:rsid w:val="00E51CC8"/>
    <w:rsid w:val="00E548CB"/>
    <w:rsid w:val="00E55186"/>
    <w:rsid w:val="00E5554F"/>
    <w:rsid w:val="00E55D4A"/>
    <w:rsid w:val="00E578E0"/>
    <w:rsid w:val="00E57E50"/>
    <w:rsid w:val="00E609EA"/>
    <w:rsid w:val="00E61AF4"/>
    <w:rsid w:val="00E61D57"/>
    <w:rsid w:val="00E62055"/>
    <w:rsid w:val="00E6469D"/>
    <w:rsid w:val="00E6552B"/>
    <w:rsid w:val="00E656C4"/>
    <w:rsid w:val="00E6656C"/>
    <w:rsid w:val="00E66A85"/>
    <w:rsid w:val="00E70E53"/>
    <w:rsid w:val="00E71ABC"/>
    <w:rsid w:val="00E71BF0"/>
    <w:rsid w:val="00E71F66"/>
    <w:rsid w:val="00E76DF5"/>
    <w:rsid w:val="00E81C87"/>
    <w:rsid w:val="00E81DB2"/>
    <w:rsid w:val="00E82553"/>
    <w:rsid w:val="00E84705"/>
    <w:rsid w:val="00E84D1B"/>
    <w:rsid w:val="00E857CB"/>
    <w:rsid w:val="00E86A89"/>
    <w:rsid w:val="00E87B4E"/>
    <w:rsid w:val="00E9078D"/>
    <w:rsid w:val="00E91A72"/>
    <w:rsid w:val="00E91E35"/>
    <w:rsid w:val="00E93A24"/>
    <w:rsid w:val="00E93BDB"/>
    <w:rsid w:val="00E9485E"/>
    <w:rsid w:val="00E95BB2"/>
    <w:rsid w:val="00E96374"/>
    <w:rsid w:val="00E96571"/>
    <w:rsid w:val="00E9705C"/>
    <w:rsid w:val="00E97F56"/>
    <w:rsid w:val="00EA0015"/>
    <w:rsid w:val="00EA08C5"/>
    <w:rsid w:val="00EA1E44"/>
    <w:rsid w:val="00EA2052"/>
    <w:rsid w:val="00EA3DDE"/>
    <w:rsid w:val="00EA59EC"/>
    <w:rsid w:val="00EA65EF"/>
    <w:rsid w:val="00EA6A1F"/>
    <w:rsid w:val="00EA7F32"/>
    <w:rsid w:val="00EB2906"/>
    <w:rsid w:val="00EB29C5"/>
    <w:rsid w:val="00EB3604"/>
    <w:rsid w:val="00EB3AFD"/>
    <w:rsid w:val="00EB3E29"/>
    <w:rsid w:val="00EB52DA"/>
    <w:rsid w:val="00EB5909"/>
    <w:rsid w:val="00EB717D"/>
    <w:rsid w:val="00EC050D"/>
    <w:rsid w:val="00EC07BC"/>
    <w:rsid w:val="00EC1906"/>
    <w:rsid w:val="00EC1EE6"/>
    <w:rsid w:val="00EC2DC8"/>
    <w:rsid w:val="00EC3085"/>
    <w:rsid w:val="00EC31D6"/>
    <w:rsid w:val="00EC3D38"/>
    <w:rsid w:val="00EC69EB"/>
    <w:rsid w:val="00EC742B"/>
    <w:rsid w:val="00EC7794"/>
    <w:rsid w:val="00EC7B29"/>
    <w:rsid w:val="00ED0B98"/>
    <w:rsid w:val="00ED1138"/>
    <w:rsid w:val="00ED310C"/>
    <w:rsid w:val="00ED320C"/>
    <w:rsid w:val="00ED3AAA"/>
    <w:rsid w:val="00ED3CE9"/>
    <w:rsid w:val="00ED51CE"/>
    <w:rsid w:val="00ED5F8E"/>
    <w:rsid w:val="00ED60D8"/>
    <w:rsid w:val="00EE1560"/>
    <w:rsid w:val="00EE2023"/>
    <w:rsid w:val="00EE2294"/>
    <w:rsid w:val="00EE2837"/>
    <w:rsid w:val="00EE31BC"/>
    <w:rsid w:val="00EE61AC"/>
    <w:rsid w:val="00EE6EAE"/>
    <w:rsid w:val="00EE7914"/>
    <w:rsid w:val="00EE7C85"/>
    <w:rsid w:val="00EF1014"/>
    <w:rsid w:val="00EF10AB"/>
    <w:rsid w:val="00EF23E2"/>
    <w:rsid w:val="00EF29BA"/>
    <w:rsid w:val="00EF2BD7"/>
    <w:rsid w:val="00EF3887"/>
    <w:rsid w:val="00EF38E3"/>
    <w:rsid w:val="00EF3D74"/>
    <w:rsid w:val="00EF5EA4"/>
    <w:rsid w:val="00F0229A"/>
    <w:rsid w:val="00F02457"/>
    <w:rsid w:val="00F040F9"/>
    <w:rsid w:val="00F04FB7"/>
    <w:rsid w:val="00F05FCB"/>
    <w:rsid w:val="00F075E2"/>
    <w:rsid w:val="00F108AD"/>
    <w:rsid w:val="00F10BEC"/>
    <w:rsid w:val="00F11B67"/>
    <w:rsid w:val="00F11CDF"/>
    <w:rsid w:val="00F12B27"/>
    <w:rsid w:val="00F13A08"/>
    <w:rsid w:val="00F1430D"/>
    <w:rsid w:val="00F1572A"/>
    <w:rsid w:val="00F16D18"/>
    <w:rsid w:val="00F177C9"/>
    <w:rsid w:val="00F233C5"/>
    <w:rsid w:val="00F23B5D"/>
    <w:rsid w:val="00F247E3"/>
    <w:rsid w:val="00F2750F"/>
    <w:rsid w:val="00F308C1"/>
    <w:rsid w:val="00F315A4"/>
    <w:rsid w:val="00F3186F"/>
    <w:rsid w:val="00F31B58"/>
    <w:rsid w:val="00F32377"/>
    <w:rsid w:val="00F32438"/>
    <w:rsid w:val="00F33847"/>
    <w:rsid w:val="00F33D8B"/>
    <w:rsid w:val="00F33F7E"/>
    <w:rsid w:val="00F351BB"/>
    <w:rsid w:val="00F3613D"/>
    <w:rsid w:val="00F37819"/>
    <w:rsid w:val="00F3782B"/>
    <w:rsid w:val="00F43831"/>
    <w:rsid w:val="00F44F0C"/>
    <w:rsid w:val="00F45028"/>
    <w:rsid w:val="00F47FA5"/>
    <w:rsid w:val="00F5177F"/>
    <w:rsid w:val="00F548FA"/>
    <w:rsid w:val="00F54A11"/>
    <w:rsid w:val="00F54BFF"/>
    <w:rsid w:val="00F54C33"/>
    <w:rsid w:val="00F550EE"/>
    <w:rsid w:val="00F569F0"/>
    <w:rsid w:val="00F6085C"/>
    <w:rsid w:val="00F613F2"/>
    <w:rsid w:val="00F62EDF"/>
    <w:rsid w:val="00F6494E"/>
    <w:rsid w:val="00F66691"/>
    <w:rsid w:val="00F66A68"/>
    <w:rsid w:val="00F6731E"/>
    <w:rsid w:val="00F71A48"/>
    <w:rsid w:val="00F71B64"/>
    <w:rsid w:val="00F72271"/>
    <w:rsid w:val="00F724C6"/>
    <w:rsid w:val="00F72958"/>
    <w:rsid w:val="00F72E21"/>
    <w:rsid w:val="00F73189"/>
    <w:rsid w:val="00F73CBA"/>
    <w:rsid w:val="00F75213"/>
    <w:rsid w:val="00F76E0E"/>
    <w:rsid w:val="00F7706F"/>
    <w:rsid w:val="00F80234"/>
    <w:rsid w:val="00F805C5"/>
    <w:rsid w:val="00F812DD"/>
    <w:rsid w:val="00F82742"/>
    <w:rsid w:val="00F83106"/>
    <w:rsid w:val="00F85B5A"/>
    <w:rsid w:val="00F866CF"/>
    <w:rsid w:val="00F910AE"/>
    <w:rsid w:val="00F92EDC"/>
    <w:rsid w:val="00F93AA6"/>
    <w:rsid w:val="00F954B9"/>
    <w:rsid w:val="00F97151"/>
    <w:rsid w:val="00F972A0"/>
    <w:rsid w:val="00FA068C"/>
    <w:rsid w:val="00FA0B20"/>
    <w:rsid w:val="00FA0BFF"/>
    <w:rsid w:val="00FA0ECF"/>
    <w:rsid w:val="00FA13E3"/>
    <w:rsid w:val="00FA1CB2"/>
    <w:rsid w:val="00FA21CE"/>
    <w:rsid w:val="00FA576D"/>
    <w:rsid w:val="00FA5F86"/>
    <w:rsid w:val="00FB00E3"/>
    <w:rsid w:val="00FB5DC3"/>
    <w:rsid w:val="00FC0422"/>
    <w:rsid w:val="00FC06CC"/>
    <w:rsid w:val="00FC1DF5"/>
    <w:rsid w:val="00FC1F8E"/>
    <w:rsid w:val="00FC4E8F"/>
    <w:rsid w:val="00FC4F7A"/>
    <w:rsid w:val="00FC6830"/>
    <w:rsid w:val="00FC715C"/>
    <w:rsid w:val="00FC7FC6"/>
    <w:rsid w:val="00FD0CD3"/>
    <w:rsid w:val="00FD0D87"/>
    <w:rsid w:val="00FD181A"/>
    <w:rsid w:val="00FD2CC3"/>
    <w:rsid w:val="00FD39E4"/>
    <w:rsid w:val="00FD4C80"/>
    <w:rsid w:val="00FD5EC2"/>
    <w:rsid w:val="00FD60B9"/>
    <w:rsid w:val="00FE11FA"/>
    <w:rsid w:val="00FE2C6B"/>
    <w:rsid w:val="00FE3B89"/>
    <w:rsid w:val="00FE3BB3"/>
    <w:rsid w:val="00FE4D59"/>
    <w:rsid w:val="00FE53B1"/>
    <w:rsid w:val="00FE5F58"/>
    <w:rsid w:val="00FE6476"/>
    <w:rsid w:val="00FE6D4A"/>
    <w:rsid w:val="00FE6EA4"/>
    <w:rsid w:val="00FF0534"/>
    <w:rsid w:val="00FF1564"/>
    <w:rsid w:val="00FF3005"/>
    <w:rsid w:val="00FF5A9D"/>
    <w:rsid w:val="0CC200AD"/>
    <w:rsid w:val="2190161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608E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uiPriority="9" w:qFormat="1"/>
    <w:lsdException w:name="heading 3" w:qFormat="1"/>
    <w:lsdException w:name="heading 4"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qFormat="1"/>
    <w:lsdException w:name="toc 4" w:locked="1" w:uiPriority="39" w:qFormat="1"/>
    <w:lsdException w:name="toc 5" w:locked="1" w:semiHidden="1" w:uiPriority="39" w:qFormat="1"/>
    <w:lsdException w:name="toc 6" w:locked="1" w:semiHidden="1" w:uiPriority="39" w:qFormat="1"/>
    <w:lsdException w:name="toc 7" w:locked="1" w:semiHidden="1" w:uiPriority="39" w:qFormat="1"/>
    <w:lsdException w:name="toc 8" w:locked="1" w:semiHidden="1" w:uiPriority="39" w:qFormat="1"/>
    <w:lsdException w:name="toc 9" w:locked="1" w:semiHidden="1" w:uiPriority="39" w:qFormat="1"/>
    <w:lsdException w:name="Normal Indent" w:locked="1" w:semiHidden="1" w:unhideWhenUsed="1"/>
    <w:lsdException w:name="footnote text" w:locked="1" w:qFormat="1"/>
    <w:lsdException w:name="annotation text" w:locked="1" w:qFormat="1"/>
    <w:lsdException w:name="header" w:uiPriority="0" w:qFormat="1"/>
    <w:lsdException w:name="footer" w:uiPriority="0" w:qFormat="1"/>
    <w:lsdException w:name="index heading" w:locked="1" w:semiHidden="1" w:unhideWhenUsed="1"/>
    <w:lsdException w:name="caption" w:locked="1" w:uiPriority="35" w:qFormat="1"/>
    <w:lsdException w:name="table of figures" w:locked="1" w:semiHidden="1" w:unhideWhenUsed="1"/>
    <w:lsdException w:name="envelope address" w:locked="1" w:semiHidden="1" w:qFormat="1"/>
    <w:lsdException w:name="envelope return" w:locked="1" w:semiHidden="1" w:unhideWhenUsed="1"/>
    <w:lsdException w:name="footnote reference" w:locked="1" w:qFormat="1"/>
    <w:lsdException w:name="annotation reference" w:locked="1" w:qFormat="1"/>
    <w:lsdException w:name="line number" w:locked="1" w:semiHidden="1" w:unhideWhenUsed="1"/>
    <w:lsdException w:name="page number" w:uiPriority="0" w:qFormat="1"/>
    <w:lsdException w:name="endnote reference" w:locked="1" w:semiHidden="1" w:qFormat="1"/>
    <w:lsdException w:name="endnote text" w:locked="1" w:semiHidden="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lsdException w:name="Note Heading" w:locked="1" w:semiHidden="1" w:unhideWhenUsed="1"/>
    <w:lsdException w:name="Body Text 2" w:locked="1" w:qFormat="1"/>
    <w:lsdException w:name="Body Text 3" w:locked="1"/>
    <w:lsdException w:name="Body Text Indent 3" w:qFormat="1"/>
    <w:lsdException w:name="Hyperlink" w:qFormat="1"/>
    <w:lsdException w:name="FollowedHyperlink" w:locked="1"/>
    <w:lsdException w:name="Strong" w:uiPriority="22" w:qFormat="1"/>
    <w:lsdException w:name="Emphasis" w:locked="1" w:qFormat="1"/>
    <w:lsdException w:name="Document Map" w:locked="1" w:semiHidden="1" w:qFormat="1"/>
    <w:lsdException w:name="Plain Text" w:locked="1"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qFormat="1"/>
    <w:lsdException w:name="HTML Address" w:locked="1"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qFormat="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No Spacing"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023"/>
    <w:rPr>
      <w:rFonts w:eastAsia="Times New Roman"/>
      <w:sz w:val="24"/>
    </w:rPr>
  </w:style>
  <w:style w:type="paragraph" w:styleId="1">
    <w:name w:val="heading 1"/>
    <w:basedOn w:val="a"/>
    <w:next w:val="a"/>
    <w:link w:val="10"/>
    <w:uiPriority w:val="99"/>
    <w:qFormat/>
    <w:locked/>
    <w:pPr>
      <w:keepNext/>
      <w:spacing w:before="240" w:after="60"/>
      <w:jc w:val="center"/>
      <w:outlineLvl w:val="0"/>
    </w:pPr>
    <w:rPr>
      <w:rFonts w:eastAsia="Calibri"/>
      <w:b/>
      <w:kern w:val="32"/>
      <w:sz w:val="32"/>
    </w:rPr>
  </w:style>
  <w:style w:type="paragraph" w:styleId="2">
    <w:name w:val="heading 2"/>
    <w:basedOn w:val="a"/>
    <w:next w:val="a"/>
    <w:link w:val="20"/>
    <w:uiPriority w:val="9"/>
    <w:qFormat/>
    <w:pPr>
      <w:keepNext/>
      <w:spacing w:before="240" w:after="60"/>
      <w:outlineLvl w:val="1"/>
    </w:pPr>
    <w:rPr>
      <w:rFonts w:ascii="Cambria" w:eastAsia="Calibri" w:hAnsi="Cambria"/>
      <w:b/>
      <w:i/>
      <w:sz w:val="28"/>
    </w:rPr>
  </w:style>
  <w:style w:type="paragraph" w:styleId="3">
    <w:name w:val="heading 3"/>
    <w:basedOn w:val="a"/>
    <w:next w:val="a"/>
    <w:link w:val="30"/>
    <w:uiPriority w:val="99"/>
    <w:qFormat/>
    <w:pPr>
      <w:keepNext/>
      <w:spacing w:before="240" w:after="60"/>
      <w:outlineLvl w:val="2"/>
    </w:pPr>
    <w:rPr>
      <w:rFonts w:ascii="Arial" w:eastAsia="Calibri" w:hAnsi="Arial"/>
      <w:b/>
      <w:sz w:val="26"/>
    </w:rPr>
  </w:style>
  <w:style w:type="paragraph" w:styleId="4">
    <w:name w:val="heading 4"/>
    <w:basedOn w:val="a"/>
    <w:next w:val="a"/>
    <w:link w:val="40"/>
    <w:uiPriority w:val="99"/>
    <w:qFormat/>
    <w:pPr>
      <w:keepNext/>
      <w:spacing w:before="240" w:after="60"/>
      <w:outlineLvl w:val="3"/>
    </w:pPr>
    <w:rPr>
      <w:rFonts w:eastAsia="Calibri"/>
      <w:b/>
      <w:sz w:val="28"/>
    </w:rPr>
  </w:style>
  <w:style w:type="paragraph" w:styleId="5">
    <w:name w:val="heading 5"/>
    <w:basedOn w:val="a"/>
    <w:next w:val="a"/>
    <w:link w:val="50"/>
    <w:uiPriority w:val="99"/>
    <w:qFormat/>
    <w:locked/>
    <w:pPr>
      <w:spacing w:before="240" w:after="60" w:line="276" w:lineRule="auto"/>
      <w:outlineLvl w:val="4"/>
    </w:pPr>
    <w:rPr>
      <w:rFonts w:ascii="Calibri" w:hAnsi="Calibri"/>
      <w:b/>
      <w:i/>
      <w:sz w:val="26"/>
      <w:lang w:eastAsia="en-US"/>
    </w:rPr>
  </w:style>
  <w:style w:type="paragraph" w:styleId="6">
    <w:name w:val="heading 6"/>
    <w:basedOn w:val="a"/>
    <w:next w:val="a"/>
    <w:link w:val="60"/>
    <w:uiPriority w:val="99"/>
    <w:qFormat/>
    <w:locke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
    <w:next w:val="a"/>
    <w:link w:val="70"/>
    <w:uiPriority w:val="99"/>
    <w:qFormat/>
    <w:locked/>
    <w:pPr>
      <w:keepNext/>
      <w:tabs>
        <w:tab w:val="left" w:pos="1296"/>
      </w:tabs>
      <w:spacing w:line="360" w:lineRule="auto"/>
      <w:ind w:left="1296" w:hanging="1296"/>
      <w:jc w:val="both"/>
      <w:outlineLvl w:val="6"/>
    </w:pPr>
    <w:rPr>
      <w:rFonts w:eastAsia="Calibri"/>
      <w:sz w:val="28"/>
    </w:rPr>
  </w:style>
  <w:style w:type="paragraph" w:styleId="8">
    <w:name w:val="heading 8"/>
    <w:basedOn w:val="a"/>
    <w:next w:val="a"/>
    <w:link w:val="80"/>
    <w:uiPriority w:val="99"/>
    <w:qFormat/>
    <w:locked/>
    <w:pPr>
      <w:spacing w:before="240" w:after="60"/>
      <w:outlineLvl w:val="7"/>
    </w:pPr>
    <w:rPr>
      <w:rFonts w:eastAsia="Calibri"/>
      <w:i/>
    </w:rPr>
  </w:style>
  <w:style w:type="paragraph" w:styleId="9">
    <w:name w:val="heading 9"/>
    <w:basedOn w:val="a"/>
    <w:next w:val="a"/>
    <w:link w:val="90"/>
    <w:uiPriority w:val="99"/>
    <w:qFormat/>
    <w:locked/>
    <w:pPr>
      <w:spacing w:before="240" w:after="60"/>
      <w:outlineLvl w:val="8"/>
    </w:pPr>
    <w:rPr>
      <w:rFonts w:ascii="Arial" w:eastAsia="Calibri"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b/>
      <w:kern w:val="32"/>
      <w:sz w:val="32"/>
    </w:rPr>
  </w:style>
  <w:style w:type="character" w:customStyle="1" w:styleId="20">
    <w:name w:val="Заголовок 2 Знак"/>
    <w:link w:val="2"/>
    <w:uiPriority w:val="9"/>
    <w:locked/>
    <w:rPr>
      <w:rFonts w:ascii="Cambria" w:hAnsi="Cambria" w:cs="Times New Roman"/>
      <w:b/>
      <w:i/>
      <w:sz w:val="28"/>
      <w:lang w:eastAsia="ru-RU"/>
    </w:rPr>
  </w:style>
  <w:style w:type="character" w:customStyle="1" w:styleId="30">
    <w:name w:val="Заголовок 3 Знак"/>
    <w:link w:val="3"/>
    <w:uiPriority w:val="99"/>
    <w:qFormat/>
    <w:locked/>
    <w:rPr>
      <w:rFonts w:ascii="Arial" w:hAnsi="Arial" w:cs="Times New Roman"/>
      <w:b/>
      <w:sz w:val="26"/>
      <w:lang w:eastAsia="ru-RU"/>
    </w:rPr>
  </w:style>
  <w:style w:type="character" w:customStyle="1" w:styleId="40">
    <w:name w:val="Заголовок 4 Знак"/>
    <w:link w:val="4"/>
    <w:uiPriority w:val="99"/>
    <w:locked/>
    <w:rPr>
      <w:rFonts w:ascii="Times New Roman" w:hAnsi="Times New Roman" w:cs="Times New Roman"/>
      <w:b/>
      <w:sz w:val="28"/>
      <w:lang w:eastAsia="ru-RU"/>
    </w:rPr>
  </w:style>
  <w:style w:type="character" w:customStyle="1" w:styleId="50">
    <w:name w:val="Заголовок 5 Знак"/>
    <w:link w:val="5"/>
    <w:uiPriority w:val="99"/>
    <w:qFormat/>
    <w:locked/>
    <w:rPr>
      <w:rFonts w:eastAsia="Times New Roman" w:cs="Times New Roman"/>
      <w:b/>
      <w:i/>
      <w:sz w:val="26"/>
      <w:lang w:eastAsia="en-US"/>
    </w:rPr>
  </w:style>
  <w:style w:type="character" w:customStyle="1" w:styleId="60">
    <w:name w:val="Заголовок 6 Знак"/>
    <w:link w:val="6"/>
    <w:uiPriority w:val="99"/>
    <w:qFormat/>
    <w:locked/>
    <w:rPr>
      <w:rFonts w:ascii="Times New Roman" w:hAnsi="Times New Roman" w:cs="Times New Roman"/>
      <w:b/>
      <w:sz w:val="28"/>
      <w:lang w:eastAsia="ar-SA" w:bidi="ar-SA"/>
    </w:rPr>
  </w:style>
  <w:style w:type="character" w:customStyle="1" w:styleId="70">
    <w:name w:val="Заголовок 7 Знак"/>
    <w:link w:val="7"/>
    <w:uiPriority w:val="99"/>
    <w:qFormat/>
    <w:locked/>
    <w:rPr>
      <w:rFonts w:ascii="Times New Roman" w:hAnsi="Times New Roman" w:cs="Times New Roman"/>
      <w:sz w:val="28"/>
    </w:rPr>
  </w:style>
  <w:style w:type="character" w:customStyle="1" w:styleId="80">
    <w:name w:val="Заголовок 8 Знак"/>
    <w:link w:val="8"/>
    <w:uiPriority w:val="99"/>
    <w:locked/>
    <w:rPr>
      <w:rFonts w:ascii="Times New Roman" w:hAnsi="Times New Roman" w:cs="Times New Roman"/>
      <w:i/>
      <w:sz w:val="24"/>
    </w:rPr>
  </w:style>
  <w:style w:type="character" w:customStyle="1" w:styleId="90">
    <w:name w:val="Заголовок 9 Знак"/>
    <w:link w:val="9"/>
    <w:uiPriority w:val="99"/>
    <w:locked/>
    <w:rPr>
      <w:rFonts w:ascii="Arial" w:hAnsi="Arial" w:cs="Times New Roman"/>
    </w:rPr>
  </w:style>
  <w:style w:type="character" w:styleId="a3">
    <w:name w:val="FollowedHyperlink"/>
    <w:uiPriority w:val="99"/>
    <w:locked/>
    <w:rPr>
      <w:rFonts w:cs="Times New Roman"/>
      <w:color w:val="800080"/>
      <w:u w:val="single"/>
    </w:rPr>
  </w:style>
  <w:style w:type="character" w:styleId="a4">
    <w:name w:val="footnote reference"/>
    <w:uiPriority w:val="99"/>
    <w:qFormat/>
    <w:locked/>
    <w:rPr>
      <w:rFonts w:cs="Times New Roman"/>
      <w:vertAlign w:val="superscript"/>
    </w:rPr>
  </w:style>
  <w:style w:type="character" w:styleId="a5">
    <w:name w:val="annotation reference"/>
    <w:uiPriority w:val="99"/>
    <w:qFormat/>
    <w:locked/>
    <w:rPr>
      <w:rFonts w:cs="Times New Roman"/>
      <w:sz w:val="16"/>
    </w:rPr>
  </w:style>
  <w:style w:type="character" w:styleId="a6">
    <w:name w:val="endnote reference"/>
    <w:uiPriority w:val="99"/>
    <w:semiHidden/>
    <w:qFormat/>
    <w:locked/>
    <w:rPr>
      <w:rFonts w:cs="Times New Roman"/>
      <w:vertAlign w:val="superscript"/>
    </w:rPr>
  </w:style>
  <w:style w:type="character" w:styleId="HTML">
    <w:name w:val="HTML Acronym"/>
    <w:uiPriority w:val="99"/>
    <w:semiHidden/>
    <w:qFormat/>
    <w:locked/>
    <w:rPr>
      <w:rFonts w:cs="Times New Roman"/>
    </w:rPr>
  </w:style>
  <w:style w:type="character" w:styleId="a7">
    <w:name w:val="Emphasis"/>
    <w:uiPriority w:val="99"/>
    <w:qFormat/>
    <w:locked/>
    <w:rPr>
      <w:rFonts w:cs="Times New Roman"/>
      <w:i/>
    </w:rPr>
  </w:style>
  <w:style w:type="character" w:styleId="a8">
    <w:name w:val="Hyperlink"/>
    <w:uiPriority w:val="99"/>
    <w:qFormat/>
    <w:rPr>
      <w:rFonts w:cs="Times New Roman"/>
      <w:color w:val="0000FF"/>
      <w:u w:val="single"/>
    </w:rPr>
  </w:style>
  <w:style w:type="character" w:styleId="a9">
    <w:name w:val="page number"/>
    <w:qFormat/>
    <w:rPr>
      <w:rFonts w:cs="Times New Roman"/>
    </w:rPr>
  </w:style>
  <w:style w:type="character" w:styleId="aa">
    <w:name w:val="Strong"/>
    <w:uiPriority w:val="22"/>
    <w:qFormat/>
    <w:rPr>
      <w:rFonts w:cs="Times New Roman"/>
      <w:b/>
    </w:rPr>
  </w:style>
  <w:style w:type="paragraph" w:styleId="ab">
    <w:name w:val="Balloon Text"/>
    <w:basedOn w:val="a"/>
    <w:link w:val="ac"/>
    <w:uiPriority w:val="99"/>
    <w:qFormat/>
    <w:rPr>
      <w:rFonts w:ascii="Tahoma" w:eastAsia="Calibri" w:hAnsi="Tahoma"/>
      <w:sz w:val="16"/>
    </w:rPr>
  </w:style>
  <w:style w:type="character" w:customStyle="1" w:styleId="ac">
    <w:name w:val="Текст выноски Знак"/>
    <w:link w:val="ab"/>
    <w:uiPriority w:val="99"/>
    <w:locked/>
    <w:rPr>
      <w:rFonts w:ascii="Tahoma" w:hAnsi="Tahoma" w:cs="Times New Roman"/>
      <w:sz w:val="16"/>
      <w:lang w:eastAsia="ru-RU"/>
    </w:rPr>
  </w:style>
  <w:style w:type="paragraph" w:styleId="21">
    <w:name w:val="Body Text 2"/>
    <w:basedOn w:val="a"/>
    <w:link w:val="22"/>
    <w:uiPriority w:val="99"/>
    <w:qFormat/>
    <w:locked/>
    <w:pPr>
      <w:widowControl w:val="0"/>
      <w:autoSpaceDE w:val="0"/>
      <w:autoSpaceDN w:val="0"/>
      <w:adjustRightInd w:val="0"/>
      <w:jc w:val="both"/>
    </w:pPr>
    <w:rPr>
      <w:rFonts w:eastAsia="Calibri"/>
    </w:rPr>
  </w:style>
  <w:style w:type="character" w:customStyle="1" w:styleId="22">
    <w:name w:val="Основной текст 2 Знак"/>
    <w:link w:val="21"/>
    <w:uiPriority w:val="99"/>
    <w:locked/>
    <w:rPr>
      <w:rFonts w:ascii="Times New Roman" w:hAnsi="Times New Roman" w:cs="Times New Roman"/>
      <w:sz w:val="24"/>
    </w:rPr>
  </w:style>
  <w:style w:type="paragraph" w:styleId="ad">
    <w:name w:val="Plain Text"/>
    <w:basedOn w:val="a"/>
    <w:link w:val="ae"/>
    <w:uiPriority w:val="99"/>
    <w:qFormat/>
    <w:locked/>
    <w:rPr>
      <w:rFonts w:ascii="Courier New" w:eastAsia="Calibri" w:hAnsi="Courier New"/>
      <w:sz w:val="20"/>
    </w:rPr>
  </w:style>
  <w:style w:type="character" w:customStyle="1" w:styleId="ae">
    <w:name w:val="Текст Знак"/>
    <w:link w:val="ad"/>
    <w:uiPriority w:val="99"/>
    <w:locked/>
    <w:rPr>
      <w:rFonts w:ascii="Courier New" w:hAnsi="Courier New" w:cs="Times New Roman"/>
    </w:rPr>
  </w:style>
  <w:style w:type="paragraph" w:styleId="31">
    <w:name w:val="Body Text Indent 3"/>
    <w:basedOn w:val="a"/>
    <w:link w:val="32"/>
    <w:uiPriority w:val="99"/>
    <w:qFormat/>
    <w:pPr>
      <w:spacing w:after="120"/>
      <w:ind w:left="283"/>
    </w:pPr>
    <w:rPr>
      <w:rFonts w:eastAsia="Calibri"/>
      <w:sz w:val="16"/>
    </w:rPr>
  </w:style>
  <w:style w:type="character" w:customStyle="1" w:styleId="32">
    <w:name w:val="Основной текст с отступом 3 Знак"/>
    <w:link w:val="31"/>
    <w:uiPriority w:val="99"/>
    <w:qFormat/>
    <w:locked/>
    <w:rPr>
      <w:rFonts w:ascii="Times New Roman" w:hAnsi="Times New Roman" w:cs="Times New Roman"/>
      <w:sz w:val="16"/>
      <w:lang w:eastAsia="ru-RU"/>
    </w:rPr>
  </w:style>
  <w:style w:type="paragraph" w:styleId="af">
    <w:name w:val="endnote text"/>
    <w:basedOn w:val="a"/>
    <w:link w:val="af0"/>
    <w:uiPriority w:val="99"/>
    <w:semiHidden/>
    <w:locked/>
    <w:rPr>
      <w:rFonts w:eastAsia="Calibri"/>
      <w:sz w:val="20"/>
    </w:rPr>
  </w:style>
  <w:style w:type="character" w:customStyle="1" w:styleId="af0">
    <w:name w:val="Текст концевой сноски Знак"/>
    <w:link w:val="af"/>
    <w:uiPriority w:val="99"/>
    <w:semiHidden/>
    <w:locked/>
    <w:rPr>
      <w:rFonts w:ascii="Times New Roman" w:hAnsi="Times New Roman" w:cs="Times New Roman"/>
    </w:rPr>
  </w:style>
  <w:style w:type="paragraph" w:styleId="af1">
    <w:name w:val="caption"/>
    <w:basedOn w:val="a"/>
    <w:next w:val="a"/>
    <w:link w:val="af2"/>
    <w:uiPriority w:val="35"/>
    <w:qFormat/>
    <w:locked/>
    <w:pPr>
      <w:spacing w:after="200"/>
    </w:pPr>
    <w:rPr>
      <w:rFonts w:eastAsia="Calibri"/>
      <w:b/>
      <w:color w:val="4F81BD"/>
      <w:sz w:val="18"/>
    </w:rPr>
  </w:style>
  <w:style w:type="character" w:customStyle="1" w:styleId="af2">
    <w:name w:val="Название объекта Знак"/>
    <w:link w:val="af1"/>
    <w:uiPriority w:val="35"/>
    <w:locked/>
    <w:rPr>
      <w:rFonts w:ascii="Times New Roman" w:hAnsi="Times New Roman"/>
      <w:b/>
      <w:color w:val="4F81BD"/>
      <w:sz w:val="18"/>
    </w:rPr>
  </w:style>
  <w:style w:type="paragraph" w:styleId="af3">
    <w:name w:val="annotation text"/>
    <w:basedOn w:val="a"/>
    <w:link w:val="af4"/>
    <w:uiPriority w:val="99"/>
    <w:qFormat/>
    <w:locked/>
    <w:rPr>
      <w:rFonts w:eastAsia="Calibri"/>
      <w:sz w:val="20"/>
    </w:rPr>
  </w:style>
  <w:style w:type="character" w:customStyle="1" w:styleId="af4">
    <w:name w:val="Текст примечания Знак"/>
    <w:link w:val="af3"/>
    <w:uiPriority w:val="99"/>
    <w:locked/>
    <w:rPr>
      <w:rFonts w:ascii="Times New Roman" w:hAnsi="Times New Roman" w:cs="Times New Roman"/>
    </w:rPr>
  </w:style>
  <w:style w:type="paragraph" w:styleId="11">
    <w:name w:val="index 1"/>
    <w:basedOn w:val="a"/>
    <w:uiPriority w:val="99"/>
    <w:semiHidden/>
    <w:qFormat/>
    <w:locke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5">
    <w:name w:val="annotation subject"/>
    <w:basedOn w:val="af3"/>
    <w:next w:val="af3"/>
    <w:link w:val="af6"/>
    <w:uiPriority w:val="99"/>
    <w:locked/>
    <w:rPr>
      <w:b/>
    </w:rPr>
  </w:style>
  <w:style w:type="character" w:customStyle="1" w:styleId="af6">
    <w:name w:val="Тема примечания Знак"/>
    <w:link w:val="af5"/>
    <w:uiPriority w:val="99"/>
    <w:locked/>
    <w:rPr>
      <w:rFonts w:ascii="Times New Roman" w:hAnsi="Times New Roman" w:cs="Times New Roman"/>
      <w:b/>
    </w:rPr>
  </w:style>
  <w:style w:type="paragraph" w:styleId="af7">
    <w:name w:val="Document Map"/>
    <w:basedOn w:val="a"/>
    <w:link w:val="af8"/>
    <w:uiPriority w:val="99"/>
    <w:semiHidden/>
    <w:qFormat/>
    <w:locked/>
    <w:pPr>
      <w:shd w:val="clear" w:color="auto" w:fill="000080"/>
    </w:pPr>
    <w:rPr>
      <w:rFonts w:ascii="Tahoma" w:eastAsia="Calibri" w:hAnsi="Tahoma"/>
      <w:sz w:val="20"/>
    </w:rPr>
  </w:style>
  <w:style w:type="character" w:customStyle="1" w:styleId="af8">
    <w:name w:val="Схема документа Знак"/>
    <w:link w:val="af7"/>
    <w:uiPriority w:val="99"/>
    <w:semiHidden/>
    <w:locked/>
    <w:rPr>
      <w:rFonts w:ascii="Tahoma" w:hAnsi="Tahoma" w:cs="Times New Roman"/>
      <w:shd w:val="clear" w:color="auto" w:fill="000080"/>
    </w:rPr>
  </w:style>
  <w:style w:type="paragraph" w:styleId="af9">
    <w:name w:val="footnote text"/>
    <w:basedOn w:val="a"/>
    <w:link w:val="afa"/>
    <w:uiPriority w:val="99"/>
    <w:qFormat/>
    <w:locked/>
    <w:rPr>
      <w:rFonts w:eastAsia="Calibri"/>
      <w:sz w:val="20"/>
    </w:rPr>
  </w:style>
  <w:style w:type="character" w:customStyle="1" w:styleId="afa">
    <w:name w:val="Текст сноски Знак"/>
    <w:link w:val="af9"/>
    <w:uiPriority w:val="99"/>
    <w:locked/>
    <w:rPr>
      <w:rFonts w:ascii="Times New Roman" w:hAnsi="Times New Roman" w:cs="Times New Roman"/>
    </w:rPr>
  </w:style>
  <w:style w:type="paragraph" w:styleId="81">
    <w:name w:val="toc 8"/>
    <w:basedOn w:val="a"/>
    <w:next w:val="a"/>
    <w:uiPriority w:val="39"/>
    <w:qFormat/>
    <w:locked/>
    <w:pPr>
      <w:ind w:left="1440"/>
    </w:pPr>
    <w:rPr>
      <w:sz w:val="20"/>
    </w:rPr>
  </w:style>
  <w:style w:type="paragraph" w:styleId="HTML0">
    <w:name w:val="HTML Address"/>
    <w:basedOn w:val="a"/>
    <w:link w:val="HTML1"/>
    <w:uiPriority w:val="99"/>
    <w:semiHidden/>
    <w:qFormat/>
    <w:locked/>
    <w:rPr>
      <w:rFonts w:eastAsia="Calibri"/>
      <w:i/>
    </w:rPr>
  </w:style>
  <w:style w:type="character" w:customStyle="1" w:styleId="HTML1">
    <w:name w:val="Адрес HTML Знак"/>
    <w:link w:val="HTML0"/>
    <w:uiPriority w:val="99"/>
    <w:semiHidden/>
    <w:locked/>
    <w:rPr>
      <w:rFonts w:ascii="Times New Roman" w:hAnsi="Times New Roman" w:cs="Times New Roman"/>
      <w:i/>
      <w:sz w:val="24"/>
    </w:rPr>
  </w:style>
  <w:style w:type="paragraph" w:styleId="afb">
    <w:name w:val="header"/>
    <w:basedOn w:val="a"/>
    <w:link w:val="afc"/>
    <w:qFormat/>
    <w:pPr>
      <w:tabs>
        <w:tab w:val="center" w:pos="4677"/>
        <w:tab w:val="right" w:pos="9355"/>
      </w:tabs>
    </w:pPr>
    <w:rPr>
      <w:rFonts w:eastAsia="Calibri"/>
      <w:sz w:val="20"/>
    </w:rPr>
  </w:style>
  <w:style w:type="character" w:customStyle="1" w:styleId="afc">
    <w:name w:val="Верхний колонтитул Знак"/>
    <w:link w:val="afb"/>
    <w:uiPriority w:val="99"/>
    <w:qFormat/>
    <w:locked/>
    <w:rPr>
      <w:rFonts w:ascii="Times New Roman" w:hAnsi="Times New Roman" w:cs="Times New Roman"/>
      <w:sz w:val="20"/>
      <w:lang w:eastAsia="ru-RU"/>
    </w:rPr>
  </w:style>
  <w:style w:type="paragraph" w:styleId="91">
    <w:name w:val="toc 9"/>
    <w:basedOn w:val="a"/>
    <w:next w:val="a"/>
    <w:uiPriority w:val="39"/>
    <w:qFormat/>
    <w:locked/>
    <w:pPr>
      <w:ind w:left="1680"/>
    </w:pPr>
    <w:rPr>
      <w:sz w:val="20"/>
    </w:rPr>
  </w:style>
  <w:style w:type="paragraph" w:styleId="71">
    <w:name w:val="toc 7"/>
    <w:basedOn w:val="a"/>
    <w:next w:val="a"/>
    <w:uiPriority w:val="39"/>
    <w:qFormat/>
    <w:locked/>
    <w:pPr>
      <w:ind w:left="1200"/>
    </w:pPr>
    <w:rPr>
      <w:sz w:val="20"/>
    </w:rPr>
  </w:style>
  <w:style w:type="paragraph" w:styleId="afd">
    <w:name w:val="envelope address"/>
    <w:basedOn w:val="a"/>
    <w:uiPriority w:val="99"/>
    <w:semiHidden/>
    <w:qFormat/>
    <w:locked/>
    <w:pPr>
      <w:framePr w:w="7920" w:h="1980" w:hRule="exact" w:hSpace="180" w:wrap="auto" w:hAnchor="page" w:xAlign="center" w:yAlign="bottom"/>
      <w:ind w:left="2880"/>
    </w:pPr>
    <w:rPr>
      <w:rFonts w:ascii="Arial" w:hAnsi="Arial" w:cs="Arial"/>
      <w:szCs w:val="24"/>
    </w:rPr>
  </w:style>
  <w:style w:type="paragraph" w:styleId="afe">
    <w:name w:val="Body Text"/>
    <w:basedOn w:val="a"/>
    <w:link w:val="aff"/>
    <w:uiPriority w:val="99"/>
    <w:qFormat/>
    <w:pPr>
      <w:spacing w:after="120"/>
    </w:pPr>
    <w:rPr>
      <w:rFonts w:eastAsia="Calibri"/>
      <w:sz w:val="20"/>
    </w:rPr>
  </w:style>
  <w:style w:type="character" w:customStyle="1" w:styleId="aff">
    <w:name w:val="Основной текст Знак"/>
    <w:link w:val="afe"/>
    <w:uiPriority w:val="99"/>
    <w:locked/>
    <w:rPr>
      <w:rFonts w:ascii="Times New Roman" w:hAnsi="Times New Roman" w:cs="Times New Roman"/>
      <w:sz w:val="20"/>
      <w:lang w:eastAsia="ru-RU"/>
    </w:rPr>
  </w:style>
  <w:style w:type="paragraph" w:styleId="12">
    <w:name w:val="toc 1"/>
    <w:basedOn w:val="a"/>
    <w:next w:val="a"/>
    <w:uiPriority w:val="39"/>
    <w:qFormat/>
    <w:locked/>
    <w:pPr>
      <w:tabs>
        <w:tab w:val="right" w:leader="dot" w:pos="9628"/>
      </w:tabs>
      <w:spacing w:before="40" w:after="40" w:line="276" w:lineRule="auto"/>
      <w:ind w:left="142" w:hanging="142"/>
    </w:pPr>
    <w:rPr>
      <w:b/>
      <w:caps/>
      <w:szCs w:val="24"/>
    </w:rPr>
  </w:style>
  <w:style w:type="paragraph" w:styleId="61">
    <w:name w:val="toc 6"/>
    <w:basedOn w:val="a"/>
    <w:next w:val="a"/>
    <w:uiPriority w:val="39"/>
    <w:qFormat/>
    <w:locked/>
    <w:pPr>
      <w:ind w:left="960"/>
    </w:pPr>
    <w:rPr>
      <w:sz w:val="20"/>
    </w:rPr>
  </w:style>
  <w:style w:type="paragraph" w:styleId="33">
    <w:name w:val="toc 3"/>
    <w:basedOn w:val="a"/>
    <w:next w:val="a"/>
    <w:uiPriority w:val="39"/>
    <w:qFormat/>
    <w:locked/>
    <w:pPr>
      <w:tabs>
        <w:tab w:val="right" w:leader="dot" w:pos="9628"/>
      </w:tabs>
      <w:spacing w:before="40" w:after="40"/>
      <w:ind w:left="794"/>
    </w:pPr>
    <w:rPr>
      <w:i/>
      <w:szCs w:val="24"/>
    </w:rPr>
  </w:style>
  <w:style w:type="paragraph" w:styleId="23">
    <w:name w:val="toc 2"/>
    <w:basedOn w:val="a"/>
    <w:next w:val="a"/>
    <w:uiPriority w:val="39"/>
    <w:qFormat/>
    <w:locked/>
    <w:pPr>
      <w:tabs>
        <w:tab w:val="right" w:leader="dot" w:pos="9628"/>
      </w:tabs>
      <w:spacing w:before="40" w:after="40"/>
      <w:ind w:left="794" w:hanging="454"/>
    </w:pPr>
    <w:rPr>
      <w:szCs w:val="24"/>
    </w:rPr>
  </w:style>
  <w:style w:type="paragraph" w:styleId="41">
    <w:name w:val="toc 4"/>
    <w:basedOn w:val="a"/>
    <w:next w:val="a"/>
    <w:uiPriority w:val="39"/>
    <w:qFormat/>
    <w:locked/>
    <w:pPr>
      <w:ind w:left="480"/>
    </w:pPr>
    <w:rPr>
      <w:sz w:val="20"/>
    </w:rPr>
  </w:style>
  <w:style w:type="paragraph" w:styleId="51">
    <w:name w:val="toc 5"/>
    <w:basedOn w:val="a"/>
    <w:next w:val="a"/>
    <w:uiPriority w:val="39"/>
    <w:qFormat/>
    <w:locked/>
    <w:pPr>
      <w:ind w:left="720"/>
    </w:pPr>
    <w:rPr>
      <w:sz w:val="20"/>
    </w:rPr>
  </w:style>
  <w:style w:type="paragraph" w:styleId="24">
    <w:name w:val="Body Text First Indent 2"/>
    <w:basedOn w:val="aff0"/>
    <w:link w:val="25"/>
    <w:uiPriority w:val="99"/>
    <w:semiHidden/>
    <w:locked/>
    <w:pPr>
      <w:spacing w:after="0"/>
      <w:ind w:left="360" w:firstLine="360"/>
    </w:pPr>
    <w:rPr>
      <w:sz w:val="24"/>
    </w:rPr>
  </w:style>
  <w:style w:type="paragraph" w:styleId="aff0">
    <w:name w:val="Body Text Indent"/>
    <w:basedOn w:val="a"/>
    <w:link w:val="aff1"/>
    <w:uiPriority w:val="99"/>
    <w:qFormat/>
    <w:pPr>
      <w:spacing w:after="120"/>
      <w:ind w:left="283"/>
    </w:pPr>
    <w:rPr>
      <w:rFonts w:eastAsia="Calibri"/>
      <w:sz w:val="20"/>
    </w:rPr>
  </w:style>
  <w:style w:type="character" w:customStyle="1" w:styleId="aff1">
    <w:name w:val="Основной текст с отступом Знак"/>
    <w:link w:val="aff0"/>
    <w:uiPriority w:val="99"/>
    <w:qFormat/>
    <w:locked/>
    <w:rPr>
      <w:rFonts w:ascii="Times New Roman" w:hAnsi="Times New Roman" w:cs="Times New Roman"/>
      <w:sz w:val="20"/>
      <w:lang w:eastAsia="ru-RU"/>
    </w:rPr>
  </w:style>
  <w:style w:type="character" w:customStyle="1" w:styleId="25">
    <w:name w:val="Красная строка 2 Знак"/>
    <w:link w:val="24"/>
    <w:uiPriority w:val="99"/>
    <w:locked/>
    <w:rPr>
      <w:rFonts w:ascii="Times New Roman" w:hAnsi="Times New Roman" w:cs="Times New Roman"/>
      <w:sz w:val="24"/>
      <w:lang w:eastAsia="ru-RU"/>
    </w:rPr>
  </w:style>
  <w:style w:type="paragraph" w:styleId="34">
    <w:name w:val="List Bullet 3"/>
    <w:basedOn w:val="a"/>
    <w:uiPriority w:val="99"/>
    <w:qFormat/>
    <w:locked/>
    <w:pPr>
      <w:widowControl w:val="0"/>
      <w:suppressAutoHyphens/>
      <w:spacing w:before="120" w:after="120"/>
      <w:jc w:val="both"/>
      <w:textAlignment w:val="baseline"/>
    </w:pPr>
    <w:rPr>
      <w:szCs w:val="24"/>
      <w:lang w:eastAsia="zh-CN"/>
    </w:rPr>
  </w:style>
  <w:style w:type="paragraph" w:styleId="aff2">
    <w:name w:val="Title"/>
    <w:basedOn w:val="a"/>
    <w:link w:val="aff3"/>
    <w:qFormat/>
    <w:pPr>
      <w:jc w:val="center"/>
    </w:pPr>
    <w:rPr>
      <w:rFonts w:eastAsia="Calibri"/>
      <w:b/>
    </w:rPr>
  </w:style>
  <w:style w:type="character" w:customStyle="1" w:styleId="aff3">
    <w:name w:val="Название Знак"/>
    <w:link w:val="aff2"/>
    <w:uiPriority w:val="99"/>
    <w:qFormat/>
    <w:locked/>
    <w:rPr>
      <w:rFonts w:ascii="Times New Roman" w:hAnsi="Times New Roman" w:cs="Times New Roman"/>
      <w:b/>
      <w:sz w:val="24"/>
      <w:lang w:eastAsia="ru-RU"/>
    </w:rPr>
  </w:style>
  <w:style w:type="paragraph" w:styleId="aff4">
    <w:name w:val="footer"/>
    <w:basedOn w:val="a"/>
    <w:link w:val="aff5"/>
    <w:qFormat/>
    <w:pPr>
      <w:tabs>
        <w:tab w:val="center" w:pos="4677"/>
        <w:tab w:val="right" w:pos="9355"/>
      </w:tabs>
    </w:pPr>
    <w:rPr>
      <w:rFonts w:eastAsia="Calibri"/>
      <w:sz w:val="20"/>
    </w:rPr>
  </w:style>
  <w:style w:type="character" w:customStyle="1" w:styleId="aff5">
    <w:name w:val="Нижний колонтитул Знак"/>
    <w:link w:val="aff4"/>
    <w:uiPriority w:val="99"/>
    <w:locked/>
    <w:rPr>
      <w:rFonts w:ascii="Times New Roman" w:hAnsi="Times New Roman" w:cs="Times New Roman"/>
      <w:sz w:val="20"/>
      <w:lang w:eastAsia="ru-RU"/>
    </w:rPr>
  </w:style>
  <w:style w:type="paragraph" w:styleId="aff6">
    <w:name w:val="List"/>
    <w:basedOn w:val="afe"/>
    <w:uiPriority w:val="99"/>
    <w:locked/>
    <w:pPr>
      <w:suppressAutoHyphens/>
      <w:spacing w:before="120"/>
      <w:jc w:val="both"/>
    </w:pPr>
    <w:rPr>
      <w:rFonts w:ascii="Times" w:eastAsia="Times New Roman" w:hAnsi="Times" w:cs="Lucidasans"/>
      <w:sz w:val="24"/>
      <w:szCs w:val="24"/>
      <w:lang w:eastAsia="ar-SA"/>
    </w:rPr>
  </w:style>
  <w:style w:type="paragraph" w:styleId="aff7">
    <w:name w:val="Normal (Web)"/>
    <w:basedOn w:val="a"/>
    <w:link w:val="aff8"/>
    <w:uiPriority w:val="99"/>
    <w:qFormat/>
    <w:pPr>
      <w:spacing w:after="120"/>
    </w:pPr>
    <w:rPr>
      <w:rFonts w:ascii="Calibri" w:hAnsi="Calibri"/>
      <w:sz w:val="16"/>
    </w:rPr>
  </w:style>
  <w:style w:type="character" w:customStyle="1" w:styleId="aff8">
    <w:name w:val="Обычный (веб) Знак"/>
    <w:link w:val="aff7"/>
    <w:uiPriority w:val="99"/>
    <w:locked/>
    <w:rPr>
      <w:rFonts w:eastAsia="Times New Roman"/>
      <w:sz w:val="16"/>
      <w:lang w:val="ru-RU" w:eastAsia="ru-RU"/>
    </w:rPr>
  </w:style>
  <w:style w:type="paragraph" w:styleId="35">
    <w:name w:val="Body Text 3"/>
    <w:basedOn w:val="a"/>
    <w:link w:val="36"/>
    <w:uiPriority w:val="99"/>
    <w:locked/>
    <w:pPr>
      <w:spacing w:after="120"/>
    </w:pPr>
    <w:rPr>
      <w:rFonts w:eastAsia="Calibri"/>
      <w:sz w:val="16"/>
    </w:rPr>
  </w:style>
  <w:style w:type="character" w:customStyle="1" w:styleId="36">
    <w:name w:val="Основной текст 3 Знак"/>
    <w:link w:val="35"/>
    <w:uiPriority w:val="99"/>
    <w:locked/>
    <w:rPr>
      <w:rFonts w:ascii="Times New Roman" w:hAnsi="Times New Roman" w:cs="Times New Roman"/>
      <w:sz w:val="16"/>
    </w:rPr>
  </w:style>
  <w:style w:type="paragraph" w:styleId="26">
    <w:name w:val="Body Text Indent 2"/>
    <w:basedOn w:val="a"/>
    <w:link w:val="27"/>
    <w:uiPriority w:val="99"/>
    <w:pPr>
      <w:spacing w:after="120" w:line="480" w:lineRule="auto"/>
      <w:ind w:left="283"/>
    </w:pPr>
    <w:rPr>
      <w:rFonts w:eastAsia="Calibri"/>
      <w:sz w:val="20"/>
    </w:rPr>
  </w:style>
  <w:style w:type="character" w:customStyle="1" w:styleId="27">
    <w:name w:val="Основной текст с отступом 2 Знак"/>
    <w:link w:val="26"/>
    <w:uiPriority w:val="99"/>
    <w:qFormat/>
    <w:locked/>
    <w:rPr>
      <w:rFonts w:ascii="Times New Roman" w:hAnsi="Times New Roman" w:cs="Times New Roman"/>
      <w:sz w:val="20"/>
      <w:lang w:eastAsia="ru-RU"/>
    </w:rPr>
  </w:style>
  <w:style w:type="paragraph" w:styleId="aff9">
    <w:name w:val="Subtitle"/>
    <w:basedOn w:val="a"/>
    <w:link w:val="affa"/>
    <w:uiPriority w:val="99"/>
    <w:qFormat/>
    <w:locked/>
    <w:pPr>
      <w:jc w:val="center"/>
    </w:pPr>
    <w:rPr>
      <w:rFonts w:eastAsia="Calibri"/>
      <w:b/>
    </w:rPr>
  </w:style>
  <w:style w:type="character" w:customStyle="1" w:styleId="affa">
    <w:name w:val="Подзаголовок Знак"/>
    <w:link w:val="aff9"/>
    <w:uiPriority w:val="99"/>
    <w:locked/>
    <w:rPr>
      <w:rFonts w:ascii="Times New Roman" w:hAnsi="Times New Roman"/>
      <w:b/>
      <w:sz w:val="24"/>
    </w:rPr>
  </w:style>
  <w:style w:type="paragraph" w:styleId="HTML2">
    <w:name w:val="HTML Preformatted"/>
    <w:basedOn w:val="a"/>
    <w:link w:val="HTML3"/>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link w:val="HTML2"/>
    <w:uiPriority w:val="99"/>
    <w:locked/>
    <w:rPr>
      <w:rFonts w:ascii="Courier New" w:hAnsi="Courier New" w:cs="Times New Roman"/>
    </w:rPr>
  </w:style>
  <w:style w:type="paragraph" w:styleId="affb">
    <w:name w:val="Block Text"/>
    <w:basedOn w:val="a"/>
    <w:uiPriority w:val="99"/>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1"/>
    <w:uiPriority w:val="99"/>
    <w:locked/>
    <w:rPr>
      <w:rFonts w:eastAsia="Times New Roman"/>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1"/>
    <w:uiPriority w:val="99"/>
    <w:locked/>
    <w:rPr>
      <w:rFonts w:eastAsia="Times New Roman"/>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1"/>
    <w:uiPriority w:val="99"/>
    <w:semiHidden/>
    <w:locked/>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c">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uiPriority w:val="99"/>
    <w:qFormat/>
    <w:locked/>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d">
    <w:name w:val="Table Professional"/>
    <w:basedOn w:val="a1"/>
    <w:uiPriority w:val="99"/>
    <w:locke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e">
    <w:name w:val="Table Elegant"/>
    <w:basedOn w:val="a1"/>
    <w:uiPriority w:val="99"/>
    <w:locked/>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1"/>
    <w:uiPriority w:val="99"/>
    <w:semiHidden/>
    <w:locked/>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
    <w:name w:val="Table Contemporary"/>
    <w:basedOn w:val="a1"/>
    <w:uiPriority w:val="99"/>
    <w:locked/>
    <w:rPr>
      <w:rFonts w:eastAsia="Times New Roman"/>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1"/>
    <w:uiPriority w:val="99"/>
    <w:locked/>
    <w:rPr>
      <w:rFonts w:eastAsia="Times New Roman"/>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1"/>
    <w:uiPriority w:val="99"/>
    <w:semiHidden/>
    <w:locked/>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
    <w:link w:val="ListParagraphChar"/>
    <w:uiPriority w:val="99"/>
    <w:qFormat/>
    <w:pPr>
      <w:ind w:left="720"/>
      <w:contextualSpacing/>
    </w:pPr>
    <w:rPr>
      <w:rFonts w:eastAsia="Calibri"/>
    </w:rPr>
  </w:style>
  <w:style w:type="character" w:customStyle="1" w:styleId="ListParagraphChar">
    <w:name w:val="List Paragraph Char"/>
    <w:link w:val="ListParagraph1"/>
    <w:uiPriority w:val="99"/>
    <w:locked/>
    <w:rPr>
      <w:rFonts w:ascii="Times New Roman" w:hAnsi="Times New Roman"/>
      <w:sz w:val="24"/>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ff0">
    <w:name w:val="Основной текст_"/>
    <w:link w:val="14"/>
    <w:locked/>
    <w:rPr>
      <w:rFonts w:ascii="Times New Roman" w:hAnsi="Times New Roman"/>
      <w:sz w:val="26"/>
      <w:shd w:val="clear" w:color="auto" w:fill="FFFFFF"/>
    </w:rPr>
  </w:style>
  <w:style w:type="paragraph" w:customStyle="1" w:styleId="14">
    <w:name w:val="Основной текст1"/>
    <w:basedOn w:val="a"/>
    <w:link w:val="afff0"/>
    <w:pPr>
      <w:shd w:val="clear" w:color="auto" w:fill="FFFFFF"/>
      <w:spacing w:line="322" w:lineRule="exact"/>
      <w:jc w:val="center"/>
    </w:pPr>
    <w:rPr>
      <w:rFonts w:eastAsia="Calibri"/>
      <w:sz w:val="26"/>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afff1">
    <w:name w:val="текст примечания"/>
    <w:basedOn w:val="a"/>
    <w:uiPriority w:val="99"/>
    <w:qFormat/>
    <w:rPr>
      <w:szCs w:val="24"/>
    </w:rPr>
  </w:style>
  <w:style w:type="paragraph" w:customStyle="1" w:styleId="FR2">
    <w:name w:val="FR2"/>
    <w:qFormat/>
    <w:pPr>
      <w:widowControl w:val="0"/>
      <w:autoSpaceDE w:val="0"/>
      <w:autoSpaceDN w:val="0"/>
      <w:adjustRightInd w:val="0"/>
      <w:spacing w:line="480" w:lineRule="auto"/>
      <w:ind w:left="1240" w:hanging="420"/>
    </w:pPr>
    <w:rPr>
      <w:rFonts w:eastAsia="Times New Roman"/>
      <w:sz w:val="18"/>
      <w:szCs w:val="18"/>
    </w:rPr>
  </w:style>
  <w:style w:type="character" w:customStyle="1" w:styleId="apple-converted-space">
    <w:name w:val="apple-converted-space"/>
    <w:uiPriority w:val="99"/>
  </w:style>
  <w:style w:type="character" w:customStyle="1" w:styleId="text">
    <w:name w:val="text"/>
    <w:uiPriority w:val="99"/>
    <w:qFormat/>
  </w:style>
  <w:style w:type="character" w:customStyle="1" w:styleId="29">
    <w:name w:val="Основной текст (2)_"/>
    <w:link w:val="2a"/>
    <w:uiPriority w:val="99"/>
    <w:qFormat/>
    <w:locked/>
    <w:rPr>
      <w:rFonts w:ascii="Arial" w:hAnsi="Arial"/>
      <w:b/>
      <w:sz w:val="27"/>
      <w:shd w:val="clear" w:color="auto" w:fill="FFFFFF"/>
    </w:rPr>
  </w:style>
  <w:style w:type="paragraph" w:customStyle="1" w:styleId="2a">
    <w:name w:val="Основной текст (2)"/>
    <w:basedOn w:val="a"/>
    <w:link w:val="29"/>
    <w:uiPriority w:val="99"/>
    <w:qFormat/>
    <w:pPr>
      <w:widowControl w:val="0"/>
      <w:shd w:val="clear" w:color="auto" w:fill="FFFFFF"/>
      <w:spacing w:line="302" w:lineRule="exact"/>
      <w:jc w:val="center"/>
    </w:pPr>
    <w:rPr>
      <w:rFonts w:ascii="Arial" w:eastAsia="Calibri" w:hAnsi="Arial"/>
      <w:b/>
      <w:sz w:val="27"/>
    </w:rPr>
  </w:style>
  <w:style w:type="paragraph" w:customStyle="1" w:styleId="15">
    <w:name w:val="Абзац списка1"/>
    <w:basedOn w:val="a"/>
    <w:uiPriority w:val="99"/>
    <w:qFormat/>
    <w:pPr>
      <w:ind w:left="720"/>
      <w:contextualSpacing/>
    </w:pPr>
    <w:rPr>
      <w:szCs w:val="24"/>
    </w:rPr>
  </w:style>
  <w:style w:type="character" w:customStyle="1" w:styleId="100">
    <w:name w:val="Знак Знак10"/>
    <w:uiPriority w:val="99"/>
    <w:locked/>
    <w:rPr>
      <w:rFonts w:ascii="Cambria" w:hAnsi="Cambria"/>
      <w:b/>
      <w:i/>
      <w:sz w:val="28"/>
    </w:rPr>
  </w:style>
  <w:style w:type="character" w:customStyle="1" w:styleId="92">
    <w:name w:val="Знак Знак9"/>
    <w:uiPriority w:val="99"/>
    <w:locked/>
    <w:rPr>
      <w:rFonts w:ascii="Arial" w:hAnsi="Arial"/>
      <w:b/>
      <w:sz w:val="26"/>
      <w:lang w:val="ru-RU" w:eastAsia="ru-RU"/>
    </w:rPr>
  </w:style>
  <w:style w:type="character" w:customStyle="1" w:styleId="82">
    <w:name w:val="Знак Знак8"/>
    <w:uiPriority w:val="99"/>
    <w:locked/>
    <w:rPr>
      <w:rFonts w:ascii="Calibri" w:hAnsi="Calibri"/>
      <w:b/>
      <w:sz w:val="28"/>
    </w:rPr>
  </w:style>
  <w:style w:type="character" w:customStyle="1" w:styleId="72">
    <w:name w:val="Знак Знак7"/>
    <w:uiPriority w:val="99"/>
    <w:locked/>
    <w:rPr>
      <w:rFonts w:ascii="Courier New" w:hAnsi="Courier New"/>
      <w:color w:val="000000"/>
      <w:sz w:val="16"/>
    </w:rPr>
  </w:style>
  <w:style w:type="paragraph" w:styleId="afff2">
    <w:name w:val="List Paragraph"/>
    <w:basedOn w:val="a"/>
    <w:link w:val="afff3"/>
    <w:uiPriority w:val="34"/>
    <w:qFormat/>
    <w:pPr>
      <w:ind w:left="720"/>
      <w:contextualSpacing/>
    </w:pPr>
    <w:rPr>
      <w:rFonts w:eastAsia="Calibri"/>
    </w:rPr>
  </w:style>
  <w:style w:type="character" w:customStyle="1" w:styleId="afff3">
    <w:name w:val="Абзац списка Знак"/>
    <w:link w:val="afff2"/>
    <w:qFormat/>
    <w:locked/>
    <w:rPr>
      <w:rFonts w:ascii="Times New Roman" w:hAnsi="Times New Roman"/>
      <w:sz w:val="24"/>
    </w:rPr>
  </w:style>
  <w:style w:type="character" w:customStyle="1" w:styleId="62">
    <w:name w:val="Знак Знак6"/>
    <w:uiPriority w:val="99"/>
    <w:qFormat/>
    <w:locked/>
    <w:rPr>
      <w:sz w:val="24"/>
    </w:rPr>
  </w:style>
  <w:style w:type="character" w:customStyle="1" w:styleId="53">
    <w:name w:val="Знак Знак5"/>
    <w:uiPriority w:val="99"/>
    <w:qFormat/>
    <w:locked/>
    <w:rPr>
      <w:sz w:val="20"/>
    </w:rPr>
  </w:style>
  <w:style w:type="character" w:customStyle="1" w:styleId="42">
    <w:name w:val="Знак Знак4"/>
    <w:uiPriority w:val="99"/>
    <w:locked/>
    <w:rPr>
      <w:sz w:val="24"/>
    </w:rPr>
  </w:style>
  <w:style w:type="character" w:customStyle="1" w:styleId="37">
    <w:name w:val="Знак Знак3"/>
    <w:uiPriority w:val="99"/>
    <w:qFormat/>
    <w:locked/>
    <w:rPr>
      <w:b/>
      <w:sz w:val="24"/>
      <w:lang w:val="ru-RU" w:eastAsia="ru-RU"/>
    </w:rPr>
  </w:style>
  <w:style w:type="character" w:customStyle="1" w:styleId="2b">
    <w:name w:val="Знак Знак2"/>
    <w:uiPriority w:val="99"/>
    <w:locked/>
    <w:rPr>
      <w:sz w:val="24"/>
    </w:rPr>
  </w:style>
  <w:style w:type="character" w:customStyle="1" w:styleId="16">
    <w:name w:val="Знак Знак1"/>
    <w:uiPriority w:val="99"/>
    <w:qFormat/>
    <w:locked/>
    <w:rPr>
      <w:rFonts w:ascii="Tahoma" w:hAnsi="Tahoma"/>
      <w:sz w:val="16"/>
    </w:rPr>
  </w:style>
  <w:style w:type="character" w:customStyle="1" w:styleId="afff4">
    <w:name w:val="Знак Знак"/>
    <w:uiPriority w:val="99"/>
    <w:qFormat/>
    <w:locked/>
    <w:rPr>
      <w:sz w:val="24"/>
    </w:rPr>
  </w:style>
  <w:style w:type="paragraph" w:customStyle="1" w:styleId="ConsNonformat">
    <w:name w:val="ConsNonformat"/>
    <w:uiPriority w:val="99"/>
    <w:pPr>
      <w:widowControl w:val="0"/>
      <w:autoSpaceDE w:val="0"/>
      <w:autoSpaceDN w:val="0"/>
      <w:adjustRightInd w:val="0"/>
    </w:pPr>
    <w:rPr>
      <w:rFonts w:ascii="Courier New" w:eastAsia="Times New Roman" w:hAnsi="Courier New" w:cs="Courier New"/>
    </w:rPr>
  </w:style>
  <w:style w:type="paragraph" w:customStyle="1" w:styleId="2c">
    <w:name w:val="Абзац списка2"/>
    <w:basedOn w:val="a"/>
    <w:qFormat/>
    <w:pPr>
      <w:ind w:left="720"/>
      <w:contextualSpacing/>
    </w:pPr>
    <w:rPr>
      <w:szCs w:val="24"/>
    </w:rPr>
  </w:style>
  <w:style w:type="character" w:customStyle="1" w:styleId="2d">
    <w:name w:val="Заголовок №2_"/>
    <w:link w:val="2e"/>
    <w:uiPriority w:val="99"/>
    <w:locked/>
    <w:rPr>
      <w:rFonts w:ascii="Arial" w:hAnsi="Arial"/>
      <w:b/>
      <w:sz w:val="23"/>
      <w:shd w:val="clear" w:color="auto" w:fill="FFFFFF"/>
    </w:rPr>
  </w:style>
  <w:style w:type="paragraph" w:customStyle="1" w:styleId="2e">
    <w:name w:val="Заголовок №2"/>
    <w:basedOn w:val="a"/>
    <w:link w:val="2d"/>
    <w:uiPriority w:val="99"/>
    <w:pPr>
      <w:widowControl w:val="0"/>
      <w:shd w:val="clear" w:color="auto" w:fill="FFFFFF"/>
      <w:spacing w:line="413" w:lineRule="exact"/>
      <w:jc w:val="both"/>
      <w:outlineLvl w:val="1"/>
    </w:pPr>
    <w:rPr>
      <w:rFonts w:ascii="Arial" w:eastAsia="Calibri" w:hAnsi="Arial"/>
      <w:b/>
      <w:sz w:val="23"/>
    </w:rPr>
  </w:style>
  <w:style w:type="paragraph" w:customStyle="1" w:styleId="formattexttopleveltext">
    <w:name w:val="formattext topleveltext"/>
    <w:basedOn w:val="a"/>
    <w:uiPriority w:val="99"/>
    <w:qFormat/>
    <w:pPr>
      <w:spacing w:before="100" w:beforeAutospacing="1" w:after="100" w:afterAutospacing="1"/>
    </w:pPr>
    <w:rPr>
      <w:szCs w:val="24"/>
    </w:rPr>
  </w:style>
  <w:style w:type="paragraph" w:customStyle="1" w:styleId="BodyTextIndent1">
    <w:name w:val="Body Text Indent1"/>
    <w:basedOn w:val="a"/>
    <w:uiPriority w:val="99"/>
    <w:qFormat/>
    <w:pPr>
      <w:spacing w:after="120"/>
      <w:ind w:left="283"/>
    </w:pPr>
    <w:rPr>
      <w:sz w:val="28"/>
      <w:szCs w:val="28"/>
    </w:rPr>
  </w:style>
  <w:style w:type="paragraph" w:customStyle="1" w:styleId="101">
    <w:name w:val="Знак Знак10 Знак Знак Знак"/>
    <w:basedOn w:val="a"/>
    <w:uiPriority w:val="99"/>
    <w:qFormat/>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uiPriority w:val="99"/>
    <w:qFormat/>
    <w:locked/>
    <w:rPr>
      <w:rFonts w:ascii="Arial" w:hAnsi="Arial"/>
      <w:sz w:val="22"/>
    </w:rPr>
  </w:style>
  <w:style w:type="paragraph" w:customStyle="1" w:styleId="NoSpacing1">
    <w:name w:val="No Spacing1"/>
    <w:basedOn w:val="a"/>
    <w:uiPriority w:val="99"/>
    <w:qFormat/>
    <w:pPr>
      <w:ind w:firstLine="709"/>
      <w:jc w:val="both"/>
    </w:pPr>
    <w:rPr>
      <w:rFonts w:ascii="Cambria" w:hAnsi="Cambria" w:cs="Cambria"/>
      <w:sz w:val="26"/>
      <w:szCs w:val="26"/>
      <w:lang w:val="en-US" w:eastAsia="en-US"/>
    </w:rPr>
  </w:style>
  <w:style w:type="paragraph" w:customStyle="1" w:styleId="17">
    <w:name w:val="Обычный1"/>
    <w:pPr>
      <w:widowControl w:val="0"/>
    </w:pPr>
    <w:rPr>
      <w:rFonts w:eastAsia="Times New Roman"/>
      <w:sz w:val="22"/>
      <w:szCs w:val="22"/>
    </w:rPr>
  </w:style>
  <w:style w:type="paragraph" w:customStyle="1" w:styleId="43">
    <w:name w:val="Уровень 4"/>
    <w:uiPriority w:val="99"/>
    <w:qFormat/>
    <w:pPr>
      <w:widowControl w:val="0"/>
      <w:autoSpaceDE w:val="0"/>
      <w:autoSpaceDN w:val="0"/>
      <w:adjustRightInd w:val="0"/>
      <w:outlineLvl w:val="4"/>
    </w:pPr>
    <w:rPr>
      <w:rFonts w:eastAsia="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paragraph" w:customStyle="1" w:styleId="afff5">
    <w:name w:val="Основной"/>
    <w:basedOn w:val="a"/>
    <w:uiPriority w:val="99"/>
    <w:pPr>
      <w:autoSpaceDE w:val="0"/>
      <w:autoSpaceDN w:val="0"/>
      <w:adjustRightInd w:val="0"/>
      <w:spacing w:after="20"/>
      <w:ind w:firstLine="142"/>
      <w:jc w:val="both"/>
    </w:pPr>
    <w:rPr>
      <w:rFonts w:cs="Arial"/>
      <w:sz w:val="22"/>
    </w:rPr>
  </w:style>
  <w:style w:type="paragraph" w:customStyle="1" w:styleId="afff6">
    <w:name w:val="Таблица"/>
    <w:basedOn w:val="a"/>
    <w:uiPriority w:val="99"/>
    <w:pPr>
      <w:overflowPunct w:val="0"/>
      <w:autoSpaceDE w:val="0"/>
      <w:autoSpaceDN w:val="0"/>
      <w:adjustRightInd w:val="0"/>
      <w:ind w:right="34"/>
      <w:textAlignment w:val="baseline"/>
    </w:pPr>
    <w:rPr>
      <w:sz w:val="20"/>
    </w:rPr>
  </w:style>
  <w:style w:type="paragraph" w:customStyle="1" w:styleId="ConsCell">
    <w:name w:val="ConsCell"/>
    <w:uiPriority w:val="99"/>
    <w:pPr>
      <w:widowControl w:val="0"/>
      <w:autoSpaceDE w:val="0"/>
      <w:autoSpaceDN w:val="0"/>
      <w:adjustRightInd w:val="0"/>
      <w:ind w:right="19772"/>
    </w:pPr>
    <w:rPr>
      <w:rFonts w:ascii="Arial" w:eastAsia="Times New Roman" w:hAnsi="Arial" w:cs="Arial"/>
    </w:rPr>
  </w:style>
  <w:style w:type="character" w:customStyle="1" w:styleId="SubtitleChar">
    <w:name w:val="Subtitle Char"/>
    <w:uiPriority w:val="99"/>
    <w:locked/>
    <w:rPr>
      <w:rFonts w:ascii="Cambria" w:hAnsi="Cambria" w:cs="Times New Roman"/>
      <w:sz w:val="24"/>
    </w:rPr>
  </w:style>
  <w:style w:type="paragraph" w:customStyle="1" w:styleId="-11">
    <w:name w:val="Маркирован-1"/>
    <w:basedOn w:val="a"/>
    <w:uiPriority w:val="99"/>
    <w:pPr>
      <w:tabs>
        <w:tab w:val="left" w:pos="720"/>
        <w:tab w:val="left" w:pos="900"/>
        <w:tab w:val="left" w:pos="1211"/>
      </w:tabs>
      <w:spacing w:line="360" w:lineRule="auto"/>
      <w:ind w:left="900" w:hanging="283"/>
      <w:jc w:val="both"/>
    </w:pPr>
    <w:rPr>
      <w:szCs w:val="24"/>
    </w:rPr>
  </w:style>
  <w:style w:type="paragraph" w:customStyle="1" w:styleId="ConsTitle">
    <w:name w:val="ConsTitle"/>
    <w:uiPriority w:val="99"/>
    <w:pPr>
      <w:widowControl w:val="0"/>
      <w:autoSpaceDE w:val="0"/>
      <w:autoSpaceDN w:val="0"/>
      <w:adjustRightInd w:val="0"/>
      <w:ind w:right="19772"/>
    </w:pPr>
    <w:rPr>
      <w:rFonts w:ascii="Arial" w:eastAsia="Times New Roman" w:hAnsi="Arial" w:cs="Arial"/>
      <w:b/>
      <w:bCs/>
    </w:rPr>
  </w:style>
  <w:style w:type="paragraph" w:customStyle="1" w:styleId="18">
    <w:name w:val="Список_маркир.1"/>
    <w:basedOn w:val="a"/>
    <w:uiPriority w:val="99"/>
    <w:pPr>
      <w:tabs>
        <w:tab w:val="left" w:pos="1021"/>
      </w:tabs>
      <w:spacing w:line="360" w:lineRule="auto"/>
      <w:ind w:firstLine="567"/>
      <w:jc w:val="both"/>
    </w:pPr>
    <w:rPr>
      <w:szCs w:val="24"/>
    </w:rPr>
  </w:style>
  <w:style w:type="paragraph" w:customStyle="1" w:styleId="2f">
    <w:name w:val="Список_маркир.2"/>
    <w:basedOn w:val="a"/>
    <w:uiPriority w:val="99"/>
    <w:pPr>
      <w:tabs>
        <w:tab w:val="left" w:pos="1021"/>
      </w:tabs>
      <w:spacing w:line="360" w:lineRule="auto"/>
      <w:ind w:firstLine="567"/>
      <w:jc w:val="both"/>
    </w:pPr>
    <w:rPr>
      <w:szCs w:val="24"/>
    </w:rPr>
  </w:style>
  <w:style w:type="paragraph" w:customStyle="1" w:styleId="afff7">
    <w:name w:val="Таблица_номер"/>
    <w:basedOn w:val="a"/>
    <w:uiPriority w:val="99"/>
    <w:pPr>
      <w:keepNext/>
      <w:spacing w:line="360" w:lineRule="auto"/>
      <w:jc w:val="right"/>
    </w:pPr>
    <w:rPr>
      <w:sz w:val="28"/>
      <w:szCs w:val="28"/>
    </w:rPr>
  </w:style>
  <w:style w:type="paragraph" w:customStyle="1" w:styleId="afff8">
    <w:name w:val="Таблица_название"/>
    <w:basedOn w:val="a"/>
    <w:uiPriority w:val="99"/>
    <w:pPr>
      <w:keepNext/>
      <w:jc w:val="center"/>
    </w:pPr>
    <w:rPr>
      <w:i/>
      <w:sz w:val="28"/>
      <w:szCs w:val="28"/>
    </w:rPr>
  </w:style>
  <w:style w:type="paragraph" w:customStyle="1" w:styleId="CenturyGothic9pt-0073">
    <w:name w:val="Стиль Century Gothic 9 pt по ширине Слева:  -007 см После:  3 ..."/>
    <w:basedOn w:val="a"/>
    <w:uiPriority w:val="99"/>
    <w:pPr>
      <w:spacing w:after="60"/>
      <w:jc w:val="both"/>
    </w:pPr>
    <w:rPr>
      <w:rFonts w:ascii="Century Gothic" w:hAnsi="Century Gothic" w:cs="Century Gothic"/>
      <w:sz w:val="18"/>
      <w:szCs w:val="18"/>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
    <w:uiPriority w:val="99"/>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pPr>
      <w:spacing w:before="100" w:beforeAutospacing="1" w:after="100" w:afterAutospacing="1"/>
    </w:pPr>
    <w:rPr>
      <w:rFonts w:ascii="Tahoma" w:hAnsi="Tahoma" w:cs="Tahoma"/>
      <w:b/>
      <w:bCs/>
      <w:color w:val="000000"/>
      <w:sz w:val="16"/>
      <w:szCs w:val="16"/>
    </w:rPr>
  </w:style>
  <w:style w:type="character" w:customStyle="1" w:styleId="290">
    <w:name w:val="Знак Знак29"/>
    <w:uiPriority w:val="99"/>
    <w:rPr>
      <w:rFonts w:ascii="Arial" w:hAnsi="Arial"/>
      <w:b/>
      <w:sz w:val="26"/>
      <w:lang w:val="ru-RU" w:eastAsia="ru-RU"/>
    </w:rPr>
  </w:style>
  <w:style w:type="paragraph" w:customStyle="1" w:styleId="310">
    <w:name w:val="Основной текст 31"/>
    <w:basedOn w:val="a"/>
    <w:uiPriority w:val="99"/>
    <w:pPr>
      <w:widowControl w:val="0"/>
      <w:jc w:val="both"/>
    </w:pPr>
  </w:style>
  <w:style w:type="character" w:customStyle="1" w:styleId="210">
    <w:name w:val="Знак Знак21"/>
    <w:uiPriority w:val="99"/>
    <w:rPr>
      <w:sz w:val="24"/>
      <w:lang w:val="ru-RU" w:eastAsia="ru-RU"/>
    </w:rPr>
  </w:style>
  <w:style w:type="paragraph" w:customStyle="1" w:styleId="140">
    <w:name w:val="Обычный 14"/>
    <w:basedOn w:val="a"/>
    <w:uiPriority w:val="99"/>
    <w:pPr>
      <w:spacing w:line="360" w:lineRule="auto"/>
      <w:ind w:firstLine="709"/>
      <w:jc w:val="both"/>
    </w:pPr>
    <w:rPr>
      <w:sz w:val="28"/>
      <w:szCs w:val="24"/>
    </w:rPr>
  </w:style>
  <w:style w:type="character" w:customStyle="1" w:styleId="200">
    <w:name w:val="Знак Знак20"/>
    <w:uiPriority w:val="99"/>
    <w:semiHidden/>
    <w:locked/>
    <w:rPr>
      <w:lang w:val="ru-RU" w:eastAsia="ru-RU"/>
    </w:rPr>
  </w:style>
  <w:style w:type="paragraph" w:customStyle="1" w:styleId="afff9">
    <w:name w:val="Табличный"/>
    <w:basedOn w:val="a"/>
    <w:uiPriority w:val="99"/>
    <w:pPr>
      <w:keepLines/>
      <w:suppressAutoHyphens/>
      <w:jc w:val="both"/>
    </w:pPr>
    <w:rPr>
      <w:rFonts w:ascii="Century Gothic" w:hAnsi="Century Gothic" w:cs="Century Gothic"/>
      <w:sz w:val="18"/>
      <w:szCs w:val="18"/>
    </w:rPr>
  </w:style>
  <w:style w:type="character" w:styleId="afffa">
    <w:name w:val="Placeholder Text"/>
    <w:uiPriority w:val="99"/>
    <w:semiHidden/>
    <w:rPr>
      <w:rFonts w:cs="Times New Roman"/>
      <w:color w:val="808080"/>
    </w:rPr>
  </w:style>
  <w:style w:type="paragraph" w:customStyle="1" w:styleId="font7">
    <w:name w:val="font7"/>
    <w:basedOn w:val="a"/>
    <w:uiPriority w:val="99"/>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pPr>
      <w:spacing w:before="100" w:beforeAutospacing="1" w:after="100" w:afterAutospacing="1"/>
    </w:pPr>
    <w:rPr>
      <w:rFonts w:ascii="Tahoma" w:hAnsi="Tahoma" w:cs="Tahoma"/>
      <w:b/>
      <w:bCs/>
      <w:color w:val="000000"/>
      <w:sz w:val="16"/>
      <w:szCs w:val="16"/>
    </w:rPr>
  </w:style>
  <w:style w:type="paragraph" w:customStyle="1" w:styleId="xl65">
    <w:name w:val="xl65"/>
    <w:basedOn w:val="a"/>
    <w:pPr>
      <w:spacing w:before="100" w:beforeAutospacing="1" w:after="100" w:afterAutospacing="1"/>
    </w:pPr>
    <w:rPr>
      <w:sz w:val="20"/>
    </w:rPr>
  </w:style>
  <w:style w:type="paragraph" w:customStyle="1" w:styleId="xl66">
    <w:name w:val="xl66"/>
    <w:basedOn w:val="a"/>
    <w:pPr>
      <w:spacing w:before="100" w:beforeAutospacing="1" w:after="100" w:afterAutospacing="1"/>
    </w:pPr>
    <w:rPr>
      <w:sz w:val="20"/>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
    <w:pPr>
      <w:spacing w:before="100" w:beforeAutospacing="1" w:after="100" w:afterAutospacing="1"/>
    </w:pPr>
    <w:rPr>
      <w:b/>
      <w:bCs/>
      <w:sz w:val="20"/>
    </w:rPr>
  </w:style>
  <w:style w:type="paragraph" w:customStyle="1" w:styleId="xl74">
    <w:name w:val="xl74"/>
    <w:basedOn w:val="a"/>
    <w:qFormat/>
    <w:pPr>
      <w:spacing w:before="100" w:beforeAutospacing="1" w:after="100" w:afterAutospacing="1"/>
      <w:jc w:val="center"/>
    </w:pPr>
    <w:rPr>
      <w:sz w:val="2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
    <w:uiPriority w:val="99"/>
    <w:pPr>
      <w:spacing w:before="100" w:beforeAutospacing="1" w:after="100" w:afterAutospacing="1"/>
      <w:textAlignment w:val="center"/>
    </w:pPr>
    <w:rPr>
      <w:sz w:val="20"/>
    </w:rPr>
  </w:style>
  <w:style w:type="paragraph" w:customStyle="1" w:styleId="xl90">
    <w:name w:val="xl90"/>
    <w:basedOn w:val="a"/>
    <w:uiPriority w:val="99"/>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
    <w:uiPriority w:val="99"/>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
    <w:uiPriority w:val="99"/>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
    <w:uiPriority w:val="99"/>
    <w:pPr>
      <w:spacing w:before="100" w:beforeAutospacing="1" w:after="100" w:afterAutospacing="1"/>
      <w:jc w:val="center"/>
      <w:textAlignment w:val="center"/>
    </w:pPr>
    <w:rPr>
      <w:sz w:val="20"/>
    </w:rPr>
  </w:style>
  <w:style w:type="paragraph" w:customStyle="1" w:styleId="xl100">
    <w:name w:val="xl100"/>
    <w:basedOn w:val="a"/>
    <w:uiPriority w:val="99"/>
    <w:pPr>
      <w:spacing w:before="100" w:beforeAutospacing="1" w:after="100" w:afterAutospacing="1"/>
      <w:jc w:val="center"/>
      <w:textAlignment w:val="center"/>
    </w:pPr>
    <w:rPr>
      <w:b/>
      <w:bCs/>
      <w:color w:val="000000"/>
      <w:sz w:val="20"/>
    </w:rPr>
  </w:style>
  <w:style w:type="paragraph" w:customStyle="1" w:styleId="xl101">
    <w:name w:val="xl101"/>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
    <w:uiPriority w:val="99"/>
    <w:pPr>
      <w:spacing w:before="100" w:beforeAutospacing="1" w:after="100" w:afterAutospacing="1"/>
      <w:jc w:val="center"/>
      <w:textAlignment w:val="center"/>
    </w:pPr>
    <w:rPr>
      <w:sz w:val="20"/>
    </w:rPr>
  </w:style>
  <w:style w:type="paragraph" w:customStyle="1" w:styleId="xl105">
    <w:name w:val="xl105"/>
    <w:basedOn w:val="a"/>
    <w:uiPriority w:val="99"/>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
    <w:uiPriority w:val="99"/>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
    <w:uiPriority w:val="99"/>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
    <w:uiPriority w:val="99"/>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
    <w:uiPriority w:val="99"/>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
    <w:uiPriority w:val="9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
    <w:uiPriority w:val="9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
    <w:uiPriority w:val="99"/>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uiPriority w:val="99"/>
  </w:style>
  <w:style w:type="paragraph" w:customStyle="1" w:styleId="311">
    <w:name w:val="Основной текст с отступом 31"/>
    <w:basedOn w:val="a"/>
    <w:uiPriority w:val="99"/>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uiPriority w:val="99"/>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mail">
    <w:name w:val="mail"/>
    <w:basedOn w:val="a"/>
    <w:uiPriority w:val="99"/>
    <w:pPr>
      <w:spacing w:before="100" w:beforeAutospacing="1" w:after="100" w:afterAutospacing="1"/>
    </w:pPr>
    <w:rPr>
      <w:szCs w:val="24"/>
    </w:rPr>
  </w:style>
  <w:style w:type="character" w:customStyle="1" w:styleId="2110">
    <w:name w:val="Основной текст с отступом 2 Знак1 Знак1 Знак"/>
    <w:uiPriority w:val="99"/>
    <w:rPr>
      <w:sz w:val="24"/>
    </w:rPr>
  </w:style>
  <w:style w:type="paragraph" w:customStyle="1" w:styleId="afffb">
    <w:name w:val="Содержимое таблицы"/>
    <w:basedOn w:val="a"/>
    <w:uiPriority w:val="99"/>
    <w:pPr>
      <w:suppressLineNumbers/>
      <w:suppressAutoHyphens/>
    </w:pPr>
    <w:rPr>
      <w:kern w:val="1"/>
      <w:szCs w:val="24"/>
      <w:lang w:eastAsia="ar-SA"/>
    </w:rPr>
  </w:style>
  <w:style w:type="paragraph" w:customStyle="1" w:styleId="xl22">
    <w:name w:val="xl22"/>
    <w:basedOn w:val="a"/>
    <w:uiPriority w:val="99"/>
    <w:pPr>
      <w:spacing w:before="100" w:beforeAutospacing="1" w:after="100" w:afterAutospacing="1"/>
    </w:pPr>
    <w:rPr>
      <w:rFonts w:eastAsia="Arial Unicode MS"/>
      <w:b/>
      <w:bCs/>
      <w:szCs w:val="24"/>
    </w:rPr>
  </w:style>
  <w:style w:type="paragraph" w:customStyle="1" w:styleId="19">
    <w:name w:val="Название объекта1"/>
    <w:basedOn w:val="a"/>
    <w:next w:val="a"/>
    <w:uiPriority w:val="99"/>
    <w:pPr>
      <w:suppressAutoHyphens/>
      <w:jc w:val="center"/>
    </w:pPr>
    <w:rPr>
      <w:b/>
      <w:bCs/>
      <w:szCs w:val="24"/>
      <w:lang w:eastAsia="ar-SA"/>
    </w:rPr>
  </w:style>
  <w:style w:type="paragraph" w:customStyle="1" w:styleId="Standard">
    <w:name w:val="Standard"/>
    <w:uiPriority w:val="99"/>
    <w:pPr>
      <w:widowControl w:val="0"/>
      <w:suppressAutoHyphens/>
      <w:autoSpaceDN w:val="0"/>
      <w:textAlignment w:val="baseline"/>
    </w:pPr>
    <w:rPr>
      <w:rFonts w:eastAsia="Calibri" w:cs="Tahoma"/>
      <w:kern w:val="3"/>
      <w:sz w:val="24"/>
      <w:szCs w:val="24"/>
      <w:lang w:val="de-DE" w:eastAsia="ja-JP" w:bidi="fa-IR"/>
    </w:rPr>
  </w:style>
  <w:style w:type="paragraph" w:customStyle="1" w:styleId="S">
    <w:name w:val="S_Обычный"/>
    <w:basedOn w:val="a"/>
    <w:link w:val="S0"/>
    <w:pPr>
      <w:spacing w:line="360" w:lineRule="auto"/>
      <w:ind w:firstLine="709"/>
      <w:jc w:val="both"/>
    </w:pPr>
    <w:rPr>
      <w:rFonts w:eastAsia="Calibri"/>
    </w:rPr>
  </w:style>
  <w:style w:type="character" w:customStyle="1" w:styleId="S0">
    <w:name w:val="S_Обычный Знак"/>
    <w:link w:val="S"/>
    <w:locked/>
    <w:rPr>
      <w:rFonts w:ascii="Times New Roman" w:hAnsi="Times New Roman"/>
      <w:sz w:val="24"/>
    </w:rPr>
  </w:style>
  <w:style w:type="paragraph" w:customStyle="1" w:styleId="afffc">
    <w:name w:val="Заголовок статьи"/>
    <w:basedOn w:val="a"/>
    <w:next w:val="a"/>
    <w:uiPriority w:val="99"/>
    <w:pPr>
      <w:autoSpaceDE w:val="0"/>
      <w:autoSpaceDN w:val="0"/>
      <w:adjustRightInd w:val="0"/>
      <w:ind w:left="1612" w:hanging="892"/>
      <w:jc w:val="both"/>
    </w:pPr>
    <w:rPr>
      <w:rFonts w:ascii="Arial" w:hAnsi="Arial"/>
      <w:sz w:val="20"/>
    </w:rPr>
  </w:style>
  <w:style w:type="character" w:customStyle="1" w:styleId="1a">
    <w:name w:val="Текст сноски Знак1"/>
    <w:uiPriority w:val="99"/>
    <w:semiHidden/>
  </w:style>
  <w:style w:type="character" w:customStyle="1" w:styleId="1b">
    <w:name w:val="Нижний колонтитул Знак1"/>
    <w:uiPriority w:val="99"/>
    <w:semiHidden/>
    <w:rPr>
      <w:sz w:val="24"/>
    </w:rPr>
  </w:style>
  <w:style w:type="character" w:customStyle="1" w:styleId="312">
    <w:name w:val="Заголовок 3 Знак1"/>
    <w:uiPriority w:val="99"/>
    <w:rPr>
      <w:rFonts w:ascii="Arial" w:hAnsi="Arial"/>
      <w:b/>
      <w:sz w:val="26"/>
      <w:lang w:val="ru-RU" w:eastAsia="ru-RU"/>
    </w:rPr>
  </w:style>
  <w:style w:type="character" w:customStyle="1" w:styleId="WW8Num4z0">
    <w:name w:val="WW8Num4z0"/>
    <w:uiPriority w:val="99"/>
    <w:rPr>
      <w:rFonts w:ascii="Symbol" w:hAnsi="Symbol"/>
      <w:sz w:val="18"/>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1c">
    <w:name w:val="Заголовок1"/>
    <w:basedOn w:val="a"/>
    <w:next w:val="afe"/>
    <w:uiPriority w:val="99"/>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
    <w:uiPriority w:val="99"/>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
    <w:uiPriority w:val="99"/>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
    <w:uiPriority w:val="99"/>
    <w:pPr>
      <w:shd w:val="clear" w:color="auto" w:fill="000080"/>
      <w:suppressAutoHyphens/>
      <w:spacing w:before="120" w:after="120"/>
      <w:ind w:firstLine="709"/>
      <w:jc w:val="both"/>
    </w:pPr>
    <w:rPr>
      <w:rFonts w:ascii="Tahoma" w:hAnsi="Tahoma" w:cs="Tahoma"/>
      <w:sz w:val="20"/>
      <w:lang w:eastAsia="ar-SA"/>
    </w:rPr>
  </w:style>
  <w:style w:type="paragraph" w:customStyle="1" w:styleId="afffd">
    <w:name w:val="Чертежный"/>
    <w:uiPriority w:val="99"/>
    <w:pPr>
      <w:suppressAutoHyphens/>
      <w:jc w:val="both"/>
    </w:pPr>
    <w:rPr>
      <w:rFonts w:ascii="ISOCPEUR" w:eastAsia="Calibri" w:hAnsi="ISOCPEUR"/>
      <w:i/>
      <w:sz w:val="28"/>
      <w:lang w:val="uk-UA" w:eastAsia="ar-SA"/>
    </w:rPr>
  </w:style>
  <w:style w:type="paragraph" w:customStyle="1" w:styleId="FR1">
    <w:name w:val="FR1"/>
    <w:uiPriority w:val="99"/>
    <w:pPr>
      <w:widowControl w:val="0"/>
      <w:suppressAutoHyphens/>
      <w:autoSpaceDE w:val="0"/>
      <w:spacing w:before="20"/>
    </w:pPr>
    <w:rPr>
      <w:rFonts w:ascii="Arial" w:eastAsia="Calibri" w:hAnsi="Arial" w:cs="Arial"/>
      <w:lang w:eastAsia="ar-SA"/>
    </w:rPr>
  </w:style>
  <w:style w:type="paragraph" w:customStyle="1" w:styleId="38">
    <w:name w:val="Стиль Заголовок 3 + не курсив"/>
    <w:basedOn w:val="3"/>
    <w:uiPriority w:val="99"/>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
    <w:uiPriority w:val="99"/>
    <w:pPr>
      <w:suppressAutoHyphens/>
      <w:spacing w:before="120" w:after="120"/>
      <w:ind w:firstLine="720"/>
      <w:jc w:val="both"/>
    </w:pPr>
    <w:rPr>
      <w:lang w:eastAsia="ar-SA"/>
    </w:rPr>
  </w:style>
  <w:style w:type="paragraph" w:customStyle="1" w:styleId="1f0">
    <w:name w:val="Текст примечания1"/>
    <w:basedOn w:val="a"/>
    <w:uiPriority w:val="99"/>
    <w:pPr>
      <w:suppressAutoHyphens/>
      <w:spacing w:before="120" w:after="120"/>
      <w:ind w:firstLine="709"/>
      <w:jc w:val="both"/>
    </w:pPr>
    <w:rPr>
      <w:sz w:val="20"/>
      <w:lang w:eastAsia="ar-SA"/>
    </w:rPr>
  </w:style>
  <w:style w:type="paragraph" w:customStyle="1" w:styleId="afffe">
    <w:name w:val="Стиль по ширине"/>
    <w:basedOn w:val="a"/>
    <w:uiPriority w:val="99"/>
    <w:pPr>
      <w:suppressAutoHyphens/>
      <w:spacing w:before="120" w:after="120"/>
      <w:jc w:val="both"/>
    </w:pPr>
    <w:rPr>
      <w:lang w:eastAsia="ar-SA"/>
    </w:rPr>
  </w:style>
  <w:style w:type="paragraph" w:customStyle="1" w:styleId="affff">
    <w:name w:val="Район"/>
    <w:basedOn w:val="a"/>
    <w:uiPriority w:val="99"/>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
    <w:uiPriority w:val="99"/>
    <w:pPr>
      <w:suppressAutoHyphens/>
      <w:spacing w:before="120" w:after="120"/>
      <w:jc w:val="both"/>
    </w:pPr>
    <w:rPr>
      <w:szCs w:val="24"/>
      <w:lang w:eastAsia="ar-SA"/>
    </w:rPr>
  </w:style>
  <w:style w:type="paragraph" w:customStyle="1" w:styleId="095">
    <w:name w:val="Стиль по ширине Первая строка:  095 см"/>
    <w:basedOn w:val="a"/>
    <w:uiPriority w:val="99"/>
    <w:pPr>
      <w:suppressAutoHyphens/>
      <w:spacing w:before="120" w:after="120"/>
      <w:ind w:firstLine="540"/>
      <w:jc w:val="both"/>
    </w:pPr>
    <w:rPr>
      <w:szCs w:val="24"/>
      <w:lang w:eastAsia="ar-SA"/>
    </w:rPr>
  </w:style>
  <w:style w:type="paragraph" w:customStyle="1" w:styleId="1270">
    <w:name w:val="Стиль Первая строка:  127 см"/>
    <w:basedOn w:val="a"/>
    <w:uiPriority w:val="99"/>
    <w:pPr>
      <w:suppressAutoHyphens/>
      <w:spacing w:before="120" w:after="120"/>
      <w:ind w:firstLine="720"/>
      <w:jc w:val="both"/>
    </w:pPr>
    <w:rPr>
      <w:lang w:eastAsia="ar-SA"/>
    </w:rPr>
  </w:style>
  <w:style w:type="paragraph" w:customStyle="1" w:styleId="text1">
    <w:name w:val="text1"/>
    <w:basedOn w:val="a"/>
    <w:uiPriority w:val="99"/>
    <w:pPr>
      <w:suppressAutoHyphens/>
      <w:spacing w:before="280" w:after="280"/>
      <w:ind w:firstLine="360"/>
      <w:jc w:val="both"/>
    </w:pPr>
    <w:rPr>
      <w:sz w:val="22"/>
      <w:szCs w:val="22"/>
      <w:lang w:eastAsia="ar-SA"/>
    </w:rPr>
  </w:style>
  <w:style w:type="paragraph" w:customStyle="1" w:styleId="form">
    <w:name w:val="form"/>
    <w:basedOn w:val="a"/>
    <w:uiPriority w:val="99"/>
    <w:pPr>
      <w:suppressAutoHyphens/>
      <w:spacing w:before="280" w:after="280"/>
      <w:jc w:val="center"/>
    </w:pPr>
    <w:rPr>
      <w:color w:val="800000"/>
      <w:sz w:val="16"/>
      <w:szCs w:val="16"/>
      <w:lang w:eastAsia="ar-SA"/>
    </w:rPr>
  </w:style>
  <w:style w:type="paragraph" w:customStyle="1" w:styleId="212">
    <w:name w:val="Основной текст 21"/>
    <w:basedOn w:val="a"/>
    <w:uiPriority w:val="99"/>
    <w:pPr>
      <w:suppressAutoHyphens/>
      <w:spacing w:before="120" w:after="120" w:line="480" w:lineRule="auto"/>
      <w:ind w:firstLine="709"/>
      <w:jc w:val="both"/>
    </w:pPr>
    <w:rPr>
      <w:szCs w:val="24"/>
      <w:lang w:eastAsia="ar-SA"/>
    </w:rPr>
  </w:style>
  <w:style w:type="paragraph" w:customStyle="1" w:styleId="220">
    <w:name w:val="Основной текст 22"/>
    <w:basedOn w:val="a"/>
    <w:uiPriority w:val="99"/>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
    <w:uiPriority w:val="99"/>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
    <w:uiPriority w:val="99"/>
    <w:pPr>
      <w:shd w:val="clear" w:color="auto" w:fill="FFFFFF"/>
      <w:suppressAutoHyphens/>
      <w:spacing w:before="120" w:after="360"/>
      <w:ind w:left="240" w:right="240" w:firstLine="1680"/>
      <w:jc w:val="both"/>
    </w:pPr>
    <w:rPr>
      <w:color w:val="000000"/>
      <w:szCs w:val="24"/>
      <w:lang w:eastAsia="ar-SA"/>
    </w:rPr>
  </w:style>
  <w:style w:type="paragraph" w:customStyle="1" w:styleId="affff0">
    <w:name w:val="Стиль Черный по ширине"/>
    <w:basedOn w:val="a"/>
    <w:uiPriority w:val="99"/>
    <w:pPr>
      <w:suppressAutoHyphens/>
      <w:spacing w:before="120" w:after="120"/>
      <w:jc w:val="both"/>
    </w:pPr>
    <w:rPr>
      <w:color w:val="000000"/>
      <w:lang w:eastAsia="ar-SA"/>
    </w:rPr>
  </w:style>
  <w:style w:type="paragraph" w:customStyle="1" w:styleId="120">
    <w:name w:val="Стиль Название объекта + 12 пт"/>
    <w:basedOn w:val="19"/>
    <w:uiPriority w:val="99"/>
    <w:pPr>
      <w:spacing w:before="120" w:after="120"/>
      <w:jc w:val="left"/>
    </w:pPr>
    <w:rPr>
      <w:szCs w:val="20"/>
    </w:rPr>
  </w:style>
  <w:style w:type="paragraph" w:customStyle="1" w:styleId="affff1">
    <w:name w:val="Обычный для таблицы"/>
    <w:basedOn w:val="a"/>
    <w:uiPriority w:val="99"/>
    <w:pPr>
      <w:suppressAutoHyphens/>
      <w:spacing w:before="120" w:after="120"/>
      <w:jc w:val="center"/>
    </w:pPr>
    <w:rPr>
      <w:szCs w:val="24"/>
      <w:lang w:eastAsia="ar-SA"/>
    </w:rPr>
  </w:style>
  <w:style w:type="paragraph" w:customStyle="1" w:styleId="affff2">
    <w:name w:val="НумСписок"/>
    <w:basedOn w:val="a"/>
    <w:uiPriority w:val="99"/>
    <w:pPr>
      <w:suppressAutoHyphens/>
      <w:ind w:firstLine="720"/>
    </w:pPr>
    <w:rPr>
      <w:sz w:val="22"/>
      <w:lang w:eastAsia="ar-SA"/>
    </w:rPr>
  </w:style>
  <w:style w:type="paragraph" w:customStyle="1" w:styleId="affff3">
    <w:name w:val="Абзац_пост"/>
    <w:basedOn w:val="a"/>
    <w:uiPriority w:val="99"/>
    <w:pPr>
      <w:suppressAutoHyphens/>
      <w:spacing w:before="120"/>
      <w:ind w:firstLine="720"/>
      <w:jc w:val="both"/>
    </w:pPr>
    <w:rPr>
      <w:sz w:val="26"/>
      <w:szCs w:val="24"/>
      <w:lang w:eastAsia="ar-SA"/>
    </w:rPr>
  </w:style>
  <w:style w:type="paragraph" w:customStyle="1" w:styleId="1f2">
    <w:name w:val="Стиль Заголовок 1"/>
    <w:basedOn w:val="1"/>
    <w:uiPriority w:val="99"/>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
    <w:uiPriority w:val="99"/>
    <w:pPr>
      <w:suppressAutoHyphens/>
      <w:spacing w:before="120" w:after="120"/>
      <w:ind w:firstLine="709"/>
      <w:jc w:val="both"/>
    </w:pPr>
    <w:rPr>
      <w:lang w:eastAsia="ar-SA"/>
    </w:rPr>
  </w:style>
  <w:style w:type="paragraph" w:customStyle="1" w:styleId="2000">
    <w:name w:val="Стиль Заголовок 2 + Перед:  0 пт После:  0 пт"/>
    <w:basedOn w:val="2"/>
    <w:uiPriority w:val="99"/>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uiPriority w:val="99"/>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4">
    <w:name w:val="Заголовок таблицы"/>
    <w:uiPriority w:val="99"/>
    <w:pPr>
      <w:suppressLineNumbers/>
      <w:suppressAutoHyphens/>
      <w:spacing w:before="120" w:after="120"/>
      <w:ind w:firstLine="709"/>
      <w:jc w:val="center"/>
    </w:pPr>
    <w:rPr>
      <w:rFonts w:eastAsia="Times New Roman"/>
      <w:b/>
      <w:bCs/>
      <w:sz w:val="24"/>
      <w:szCs w:val="24"/>
      <w:lang w:eastAsia="ar-SA"/>
    </w:rPr>
  </w:style>
  <w:style w:type="paragraph" w:customStyle="1" w:styleId="102">
    <w:name w:val="Оглавление 10"/>
    <w:basedOn w:val="1e"/>
    <w:uiPriority w:val="99"/>
    <w:pPr>
      <w:tabs>
        <w:tab w:val="right" w:leader="dot" w:pos="9637"/>
      </w:tabs>
      <w:ind w:left="2547" w:firstLine="0"/>
    </w:p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2">
    <w:name w:val="WW8Num3z2"/>
    <w:uiPriority w:val="99"/>
    <w:rPr>
      <w:rFonts w:ascii="Wingdings" w:hAnsi="Wingdings"/>
    </w:rPr>
  </w:style>
  <w:style w:type="character" w:customStyle="1" w:styleId="WW8Num3z4">
    <w:name w:val="WW8Num3z4"/>
    <w:uiPriority w:val="99"/>
    <w:rPr>
      <w:rFonts w:ascii="Courier New" w:hAnsi="Courier New"/>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sz w:val="20"/>
    </w:rPr>
  </w:style>
  <w:style w:type="character" w:customStyle="1" w:styleId="WW8Num6z1">
    <w:name w:val="WW8Num6z1"/>
    <w:uiPriority w:val="99"/>
    <w:rPr>
      <w:rFonts w:ascii="Courier New" w:hAnsi="Courier New"/>
      <w:sz w:val="20"/>
    </w:rPr>
  </w:style>
  <w:style w:type="character" w:customStyle="1" w:styleId="WW8Num6z2">
    <w:name w:val="WW8Num6z2"/>
    <w:uiPriority w:val="99"/>
    <w:rPr>
      <w:rFonts w:ascii="Wingdings" w:hAnsi="Wingdings"/>
      <w:sz w:val="20"/>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4z0">
    <w:name w:val="WW8Num24z0"/>
    <w:uiPriority w:val="99"/>
    <w:rPr>
      <w:rFonts w:ascii="Symbol" w:hAnsi="Symbo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color w:val="auto"/>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WW8Num32z3">
    <w:name w:val="WW8Num32z3"/>
    <w:uiPriority w:val="99"/>
    <w:rPr>
      <w:rFonts w:ascii="Symbol" w:hAnsi="Symbol"/>
    </w:rPr>
  </w:style>
  <w:style w:type="character" w:customStyle="1" w:styleId="WW8Num35z0">
    <w:name w:val="WW8Num35z0"/>
    <w:uiPriority w:val="99"/>
    <w:rPr>
      <w:rFonts w:ascii="Symbol" w:hAnsi="Symbol"/>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6z0">
    <w:name w:val="WW8Num36z0"/>
    <w:uiPriority w:val="99"/>
    <w:rPr>
      <w:rFonts w:ascii="Symbol" w:hAnsi="Symbol"/>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WW8Num37z0">
    <w:name w:val="WW8Num37z0"/>
    <w:uiPriority w:val="99"/>
    <w:rPr>
      <w:rFonts w:ascii="Symbol" w:hAnsi="Symbol"/>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41z0">
    <w:name w:val="WW8Num41z0"/>
    <w:uiPriority w:val="99"/>
    <w:rPr>
      <w:rFonts w:ascii="Symbol" w:hAnsi="Symbol"/>
    </w:rPr>
  </w:style>
  <w:style w:type="character" w:customStyle="1" w:styleId="WW8Num41z1">
    <w:name w:val="WW8Num41z1"/>
    <w:uiPriority w:val="99"/>
    <w:rPr>
      <w:rFonts w:ascii="Courier New" w:hAnsi="Courier New"/>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Courier New" w:hAnsi="Courier New"/>
    </w:rPr>
  </w:style>
  <w:style w:type="character" w:customStyle="1" w:styleId="WW8Num42z2">
    <w:name w:val="WW8Num42z2"/>
    <w:uiPriority w:val="99"/>
    <w:rPr>
      <w:rFonts w:ascii="Wingdings" w:hAnsi="Wingdings"/>
    </w:rPr>
  </w:style>
  <w:style w:type="character" w:customStyle="1" w:styleId="WW8Num43z0">
    <w:name w:val="WW8Num43z0"/>
    <w:uiPriority w:val="99"/>
    <w:rPr>
      <w:rFonts w:ascii="Symbol" w:hAnsi="Symbol"/>
    </w:rPr>
  </w:style>
  <w:style w:type="character" w:customStyle="1" w:styleId="WW8Num43z1">
    <w:name w:val="WW8Num43z1"/>
    <w:uiPriority w:val="99"/>
    <w:rPr>
      <w:rFonts w:ascii="Courier New" w:hAnsi="Courier New"/>
    </w:rPr>
  </w:style>
  <w:style w:type="character" w:customStyle="1" w:styleId="WW8Num43z2">
    <w:name w:val="WW8Num43z2"/>
    <w:uiPriority w:val="99"/>
    <w:rPr>
      <w:rFonts w:ascii="Wingdings" w:hAnsi="Wingdings"/>
    </w:rPr>
  </w:style>
  <w:style w:type="character" w:customStyle="1" w:styleId="WW8Num44z0">
    <w:name w:val="WW8Num44z0"/>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45z0">
    <w:name w:val="WW8Num45z0"/>
    <w:uiPriority w:val="99"/>
    <w:rPr>
      <w:rFonts w:ascii="Symbol" w:hAnsi="Symbol"/>
    </w:rPr>
  </w:style>
  <w:style w:type="character" w:customStyle="1" w:styleId="WW8Num45z1">
    <w:name w:val="WW8Num45z1"/>
    <w:uiPriority w:val="99"/>
    <w:rPr>
      <w:rFonts w:ascii="Courier New" w:hAnsi="Courier New"/>
    </w:rPr>
  </w:style>
  <w:style w:type="character" w:customStyle="1" w:styleId="WW8Num45z2">
    <w:name w:val="WW8Num45z2"/>
    <w:uiPriority w:val="99"/>
    <w:rPr>
      <w:rFonts w:ascii="Wingdings" w:hAnsi="Wingdings"/>
    </w:rPr>
  </w:style>
  <w:style w:type="character" w:customStyle="1" w:styleId="WW8Num46z0">
    <w:name w:val="WW8Num46z0"/>
    <w:uiPriority w:val="99"/>
    <w:rPr>
      <w:rFonts w:ascii="Symbol" w:hAnsi="Symbol"/>
    </w:rPr>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rPr>
  </w:style>
  <w:style w:type="character" w:customStyle="1" w:styleId="WW8Num47z2">
    <w:name w:val="WW8Num47z2"/>
    <w:uiPriority w:val="99"/>
    <w:rPr>
      <w:rFonts w:ascii="Wingdings" w:hAnsi="Wingdings"/>
    </w:rPr>
  </w:style>
  <w:style w:type="character" w:customStyle="1" w:styleId="1f3">
    <w:name w:val="Основной шрифт абзаца1"/>
    <w:uiPriority w:val="99"/>
  </w:style>
  <w:style w:type="character" w:customStyle="1" w:styleId="affff5">
    <w:name w:val="Знак Знак Знак"/>
    <w:uiPriority w:val="99"/>
    <w:rPr>
      <w:rFonts w:ascii="Arial" w:hAnsi="Arial"/>
      <w:b/>
      <w:i/>
      <w:sz w:val="26"/>
      <w:lang w:val="ru-RU" w:eastAsia="ar-SA" w:bidi="ar-SA"/>
    </w:rPr>
  </w:style>
  <w:style w:type="character" w:customStyle="1" w:styleId="39">
    <w:name w:val="Стиль Заголовок 3 + не курсив Знак"/>
    <w:uiPriority w:val="99"/>
    <w:rPr>
      <w:rFonts w:ascii="Arial" w:hAnsi="Arial"/>
      <w:b/>
      <w:sz w:val="26"/>
      <w:lang w:eastAsia="ar-SA" w:bidi="ar-SA"/>
    </w:rPr>
  </w:style>
  <w:style w:type="character" w:customStyle="1" w:styleId="1f4">
    <w:name w:val="Знак примечания1"/>
    <w:uiPriority w:val="99"/>
    <w:rPr>
      <w:sz w:val="16"/>
    </w:rPr>
  </w:style>
  <w:style w:type="character" w:customStyle="1" w:styleId="affff6">
    <w:name w:val="Стиль Черный"/>
    <w:uiPriority w:val="99"/>
    <w:rPr>
      <w:rFonts w:ascii="Times New Roman" w:hAnsi="Times New Roman"/>
      <w:color w:val="000000"/>
      <w:sz w:val="24"/>
    </w:rPr>
  </w:style>
  <w:style w:type="character" w:customStyle="1" w:styleId="affff7">
    <w:name w:val="Знак Знак Знак Знак"/>
    <w:uiPriority w:val="99"/>
    <w:rPr>
      <w:sz w:val="24"/>
      <w:lang w:val="ru-RU" w:eastAsia="ar-SA" w:bidi="ar-SA"/>
    </w:rPr>
  </w:style>
  <w:style w:type="character" w:customStyle="1" w:styleId="affff8">
    <w:name w:val="Символ сноски"/>
    <w:uiPriority w:val="99"/>
    <w:rPr>
      <w:vertAlign w:val="superscript"/>
    </w:rPr>
  </w:style>
  <w:style w:type="character" w:customStyle="1" w:styleId="121">
    <w:name w:val="Стиль Название объекта + 12 пт Знак"/>
    <w:uiPriority w:val="99"/>
    <w:rPr>
      <w:b/>
      <w:sz w:val="24"/>
      <w:lang w:val="ru-RU" w:eastAsia="ar-SA" w:bidi="ar-SA"/>
    </w:rPr>
  </w:style>
  <w:style w:type="character" w:customStyle="1" w:styleId="affff9">
    <w:name w:val="Символы концевой сноски"/>
    <w:uiPriority w:val="99"/>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
    <w:uiPriority w:val="99"/>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
    <w:uiPriority w:val="99"/>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
    <w:uiPriority w:val="99"/>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
    <w:uiPriority w:val="99"/>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
    <w:uiPriority w:val="99"/>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
    <w:uiPriority w:val="99"/>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
    <w:uiPriority w:val="99"/>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
    <w:uiPriority w:val="99"/>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
    <w:uiPriority w:val="99"/>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
    <w:uiPriority w:val="99"/>
    <w:pPr>
      <w:pBdr>
        <w:bottom w:val="single" w:sz="4" w:space="0" w:color="auto"/>
      </w:pBdr>
      <w:spacing w:before="100" w:beforeAutospacing="1" w:after="100" w:afterAutospacing="1"/>
      <w:jc w:val="center"/>
    </w:pPr>
    <w:rPr>
      <w:b/>
      <w:bCs/>
      <w:szCs w:val="24"/>
    </w:rPr>
  </w:style>
  <w:style w:type="paragraph" w:customStyle="1" w:styleId="xl54">
    <w:name w:val="xl54"/>
    <w:basedOn w:val="a"/>
    <w:uiPriority w:val="99"/>
    <w:pPr>
      <w:pBdr>
        <w:left w:val="single" w:sz="4" w:space="0" w:color="auto"/>
      </w:pBdr>
      <w:spacing w:before="100" w:beforeAutospacing="1" w:after="100" w:afterAutospacing="1"/>
      <w:jc w:val="center"/>
    </w:pPr>
    <w:rPr>
      <w:b/>
      <w:bCs/>
      <w:szCs w:val="24"/>
    </w:rPr>
  </w:style>
  <w:style w:type="paragraph" w:customStyle="1" w:styleId="xl55">
    <w:name w:val="xl55"/>
    <w:basedOn w:val="a"/>
    <w:uiPriority w:val="99"/>
    <w:pPr>
      <w:spacing w:before="100" w:beforeAutospacing="1" w:after="100" w:afterAutospacing="1"/>
      <w:jc w:val="center"/>
    </w:pPr>
    <w:rPr>
      <w:b/>
      <w:bCs/>
      <w:szCs w:val="24"/>
    </w:rPr>
  </w:style>
  <w:style w:type="paragraph" w:customStyle="1" w:styleId="xl56">
    <w:name w:val="xl5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
    <w:uiPriority w:val="99"/>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
    <w:uiPriority w:val="99"/>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
    <w:uiPriority w:val="99"/>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
    <w:uiPriority w:val="99"/>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uiPriority w:val="99"/>
    <w:qFormat/>
    <w:rPr>
      <w:lang w:val="ru-RU"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
    <w:uiPriority w:val="99"/>
    <w:pPr>
      <w:ind w:left="567" w:firstLine="284"/>
      <w:jc w:val="both"/>
    </w:pPr>
    <w:rPr>
      <w:sz w:val="21"/>
      <w:szCs w:val="24"/>
    </w:rPr>
  </w:style>
  <w:style w:type="paragraph" w:customStyle="1" w:styleId="1f5">
    <w:name w:val="Верхний колонтитул1"/>
    <w:basedOn w:val="a"/>
    <w:uiPriority w:val="99"/>
    <w:pPr>
      <w:spacing w:before="100" w:beforeAutospacing="1" w:after="100" w:afterAutospacing="1"/>
    </w:pPr>
    <w:rPr>
      <w:szCs w:val="24"/>
    </w:rPr>
  </w:style>
  <w:style w:type="paragraph" w:customStyle="1" w:styleId="1f6">
    <w:name w:val="Заголовок оглавления1"/>
    <w:basedOn w:val="1"/>
    <w:next w:val="a"/>
    <w:uiPriority w:val="99"/>
    <w:qFormat/>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uiPriority w:val="99"/>
    <w:rPr>
      <w:sz w:val="24"/>
      <w:lang w:val="ru-RU" w:eastAsia="ru-RU"/>
    </w:rPr>
  </w:style>
  <w:style w:type="character" w:customStyle="1" w:styleId="292">
    <w:name w:val="Знак Знак292"/>
    <w:uiPriority w:val="99"/>
    <w:rPr>
      <w:rFonts w:ascii="Arial" w:hAnsi="Arial"/>
      <w:b/>
      <w:sz w:val="26"/>
      <w:lang w:val="ru-RU" w:eastAsia="ru-RU"/>
    </w:rPr>
  </w:style>
  <w:style w:type="character" w:customStyle="1" w:styleId="202">
    <w:name w:val="Знак Знак202"/>
    <w:uiPriority w:val="99"/>
    <w:semiHidden/>
    <w:rPr>
      <w:lang w:val="ru-RU" w:eastAsia="ru-RU"/>
    </w:rPr>
  </w:style>
  <w:style w:type="character" w:customStyle="1" w:styleId="2111">
    <w:name w:val="Знак Знак211"/>
    <w:uiPriority w:val="99"/>
    <w:rPr>
      <w:sz w:val="24"/>
      <w:lang w:val="ru-RU" w:eastAsia="ru-RU"/>
    </w:rPr>
  </w:style>
  <w:style w:type="character" w:customStyle="1" w:styleId="291">
    <w:name w:val="Знак Знак291"/>
    <w:uiPriority w:val="99"/>
    <w:rPr>
      <w:rFonts w:ascii="Arial" w:hAnsi="Arial"/>
      <w:b/>
      <w:sz w:val="26"/>
      <w:lang w:val="ru-RU" w:eastAsia="ru-RU"/>
    </w:rPr>
  </w:style>
  <w:style w:type="character" w:customStyle="1" w:styleId="201">
    <w:name w:val="Знак Знак201"/>
    <w:uiPriority w:val="99"/>
    <w:semiHidden/>
    <w:rPr>
      <w:lang w:val="ru-RU" w:eastAsia="ru-RU"/>
    </w:rPr>
  </w:style>
  <w:style w:type="character" w:customStyle="1" w:styleId="221">
    <w:name w:val="Основной текст с отступом 2 Знак2 Знак"/>
    <w:uiPriority w:val="99"/>
    <w:rPr>
      <w:rFonts w:ascii="Times New Roman" w:hAnsi="Times New Roman"/>
      <w:sz w:val="24"/>
      <w:lang w:eastAsia="ru-RU"/>
    </w:rPr>
  </w:style>
  <w:style w:type="paragraph" w:styleId="affffa">
    <w:name w:val="No Spacing"/>
    <w:uiPriority w:val="99"/>
    <w:qFormat/>
    <w:pPr>
      <w:suppressAutoHyphens/>
      <w:ind w:firstLine="573"/>
    </w:pPr>
    <w:rPr>
      <w:rFonts w:ascii="Calibri" w:eastAsia="Times New Roman" w:hAnsi="Calibri" w:cs="Calibri"/>
      <w:sz w:val="22"/>
      <w:szCs w:val="22"/>
      <w:lang w:eastAsia="zh-CN"/>
    </w:rPr>
  </w:style>
  <w:style w:type="character" w:customStyle="1" w:styleId="2f1">
    <w:name w:val="Нижний колонтитул Знак2"/>
    <w:uiPriority w:val="99"/>
    <w:rPr>
      <w:rFonts w:ascii="Times New Roman" w:hAnsi="Times New Roman"/>
      <w:sz w:val="24"/>
      <w:lang w:eastAsia="ru-RU"/>
    </w:rPr>
  </w:style>
  <w:style w:type="character" w:customStyle="1" w:styleId="3a">
    <w:name w:val="Текст сноски Знак3"/>
    <w:uiPriority w:val="99"/>
    <w:rPr>
      <w:rFonts w:ascii="Times New Roman" w:hAnsi="Times New Roman"/>
      <w:sz w:val="20"/>
      <w:lang w:eastAsia="ru-RU"/>
    </w:rPr>
  </w:style>
  <w:style w:type="paragraph" w:customStyle="1" w:styleId="affffb">
    <w:name w:val="Заголовок_Паспорт программы"/>
    <w:basedOn w:val="1"/>
    <w:uiPriority w:val="99"/>
    <w:pPr>
      <w:pageBreakBefore/>
      <w:spacing w:before="0" w:after="120"/>
    </w:pPr>
    <w:rPr>
      <w:caps/>
      <w:spacing w:val="20"/>
    </w:rPr>
  </w:style>
  <w:style w:type="character" w:customStyle="1" w:styleId="213">
    <w:name w:val="Основной текст с отступом 2 Знак Знак1"/>
    <w:uiPriority w:val="99"/>
    <w:rPr>
      <w:sz w:val="24"/>
    </w:rPr>
  </w:style>
  <w:style w:type="paragraph" w:customStyle="1" w:styleId="rvps3">
    <w:name w:val="rvps3"/>
    <w:basedOn w:val="a"/>
    <w:uiPriority w:val="99"/>
    <w:pPr>
      <w:spacing w:before="100" w:beforeAutospacing="1" w:after="100" w:afterAutospacing="1"/>
    </w:pPr>
    <w:rPr>
      <w:szCs w:val="24"/>
    </w:rPr>
  </w:style>
  <w:style w:type="character" w:customStyle="1" w:styleId="rvts7">
    <w:name w:val="rvts7"/>
    <w:uiPriority w:val="99"/>
  </w:style>
  <w:style w:type="character" w:customStyle="1" w:styleId="110">
    <w:name w:val="Заголовок 1 Знак1"/>
    <w:uiPriority w:val="99"/>
    <w:rPr>
      <w:rFonts w:ascii="Cambria" w:hAnsi="Cambria"/>
      <w:b/>
      <w:color w:val="365F91"/>
      <w:sz w:val="28"/>
    </w:rPr>
  </w:style>
  <w:style w:type="character" w:customStyle="1" w:styleId="grame">
    <w:name w:val="grame"/>
    <w:uiPriority w:val="99"/>
  </w:style>
  <w:style w:type="character" w:customStyle="1" w:styleId="rvts9">
    <w:name w:val="rvts9"/>
    <w:uiPriority w:val="99"/>
  </w:style>
  <w:style w:type="paragraph" w:customStyle="1" w:styleId="rvps6">
    <w:name w:val="rvps6"/>
    <w:basedOn w:val="a"/>
    <w:uiPriority w:val="99"/>
    <w:pPr>
      <w:spacing w:before="100" w:beforeAutospacing="1" w:after="100" w:afterAutospacing="1"/>
    </w:pPr>
    <w:rPr>
      <w:szCs w:val="24"/>
    </w:rPr>
  </w:style>
  <w:style w:type="paragraph" w:customStyle="1" w:styleId="rvps1">
    <w:name w:val="rvps1"/>
    <w:basedOn w:val="a"/>
    <w:uiPriority w:val="99"/>
    <w:pPr>
      <w:spacing w:before="100" w:beforeAutospacing="1" w:after="100" w:afterAutospacing="1"/>
    </w:pPr>
    <w:rPr>
      <w:szCs w:val="24"/>
    </w:rPr>
  </w:style>
  <w:style w:type="character" w:customStyle="1" w:styleId="mw-headline">
    <w:name w:val="mw-headline"/>
    <w:uiPriority w:val="99"/>
  </w:style>
  <w:style w:type="paragraph" w:customStyle="1" w:styleId="affffc">
    <w:name w:val="таблица"/>
    <w:basedOn w:val="afe"/>
    <w:uiPriority w:val="99"/>
    <w:pPr>
      <w:spacing w:before="60" w:after="60"/>
      <w:ind w:firstLine="709"/>
      <w:jc w:val="both"/>
    </w:pPr>
    <w:rPr>
      <w:rFonts w:eastAsia="Times New Roman"/>
      <w:sz w:val="24"/>
    </w:rPr>
  </w:style>
  <w:style w:type="paragraph" w:customStyle="1" w:styleId="xl63">
    <w:name w:val="xl6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uiPriority w:val="99"/>
    <w:pPr>
      <w:keepLines/>
      <w:spacing w:before="200" w:after="0" w:line="276" w:lineRule="auto"/>
      <w:jc w:val="center"/>
    </w:pPr>
    <w:rPr>
      <w:rFonts w:ascii="Times New Roman" w:hAnsi="Times New Roman"/>
      <w:sz w:val="28"/>
    </w:rPr>
  </w:style>
  <w:style w:type="character" w:customStyle="1" w:styleId="1f8">
    <w:name w:val="Стиль1 Знак"/>
    <w:link w:val="1f7"/>
    <w:uiPriority w:val="99"/>
    <w:locked/>
    <w:rPr>
      <w:rFonts w:ascii="Times New Roman" w:hAnsi="Times New Roman"/>
      <w:b/>
      <w:sz w:val="28"/>
    </w:rPr>
  </w:style>
  <w:style w:type="paragraph" w:customStyle="1" w:styleId="z-1">
    <w:name w:val="z-Начало формы1"/>
    <w:basedOn w:val="a"/>
    <w:next w:val="a"/>
    <w:link w:val="z-"/>
    <w:uiPriority w:val="99"/>
    <w:semiHidden/>
    <w:locked/>
    <w:pPr>
      <w:pBdr>
        <w:bottom w:val="single" w:sz="6" w:space="1" w:color="auto"/>
      </w:pBdr>
      <w:jc w:val="center"/>
    </w:pPr>
    <w:rPr>
      <w:rFonts w:ascii="Arial" w:eastAsia="Calibri" w:hAnsi="Arial"/>
      <w:vanish/>
      <w:sz w:val="16"/>
    </w:rPr>
  </w:style>
  <w:style w:type="character" w:customStyle="1" w:styleId="z-">
    <w:name w:val="z-Начало формы Знак"/>
    <w:link w:val="z-1"/>
    <w:uiPriority w:val="99"/>
    <w:semiHidden/>
    <w:locked/>
    <w:rPr>
      <w:rFonts w:ascii="Arial" w:hAnsi="Arial" w:cs="Times New Roman"/>
      <w:vanish/>
      <w:sz w:val="16"/>
    </w:rPr>
  </w:style>
  <w:style w:type="paragraph" w:customStyle="1" w:styleId="z-10">
    <w:name w:val="z-Конец формы1"/>
    <w:basedOn w:val="a"/>
    <w:next w:val="a"/>
    <w:link w:val="z-0"/>
    <w:uiPriority w:val="99"/>
    <w:locked/>
    <w:pPr>
      <w:pBdr>
        <w:top w:val="single" w:sz="6" w:space="1" w:color="auto"/>
      </w:pBdr>
      <w:jc w:val="center"/>
    </w:pPr>
    <w:rPr>
      <w:rFonts w:ascii="Arial" w:eastAsia="Calibri" w:hAnsi="Arial"/>
      <w:vanish/>
      <w:sz w:val="16"/>
    </w:rPr>
  </w:style>
  <w:style w:type="character" w:customStyle="1" w:styleId="z-0">
    <w:name w:val="z-Конец формы Знак"/>
    <w:link w:val="z-10"/>
    <w:uiPriority w:val="99"/>
    <w:locked/>
    <w:rPr>
      <w:rFonts w:ascii="Arial" w:hAnsi="Arial" w:cs="Times New Roman"/>
      <w:vanish/>
      <w:sz w:val="16"/>
    </w:rPr>
  </w:style>
  <w:style w:type="paragraph" w:customStyle="1" w:styleId="xl131">
    <w:name w:val="xl131"/>
    <w:basedOn w:val="a"/>
    <w:uiPriority w:val="99"/>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uiPriority w:val="99"/>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uiPriority w:val="99"/>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uiPriority w:val="99"/>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
    <w:uiPriority w:val="99"/>
    <w:pPr>
      <w:widowControl w:val="0"/>
      <w:autoSpaceDE w:val="0"/>
      <w:autoSpaceDN w:val="0"/>
      <w:adjustRightInd w:val="0"/>
      <w:spacing w:line="323" w:lineRule="exact"/>
      <w:ind w:firstLine="716"/>
      <w:jc w:val="both"/>
    </w:pPr>
    <w:rPr>
      <w:szCs w:val="24"/>
    </w:rPr>
  </w:style>
  <w:style w:type="paragraph" w:customStyle="1" w:styleId="affffd">
    <w:name w:val="无间隔"/>
    <w:uiPriority w:val="99"/>
    <w:pPr>
      <w:widowControl w:val="0"/>
      <w:jc w:val="both"/>
    </w:pPr>
    <w:rPr>
      <w:kern w:val="2"/>
      <w:sz w:val="21"/>
      <w:lang w:val="en-US" w:eastAsia="zh-CN"/>
    </w:rPr>
  </w:style>
  <w:style w:type="paragraph" w:customStyle="1" w:styleId="2f2">
    <w:name w:val="Îñíîâíîé òåêñò 2"/>
    <w:basedOn w:val="a"/>
    <w:uiPriority w:val="99"/>
    <w:pPr>
      <w:suppressAutoHyphens/>
      <w:overflowPunct w:val="0"/>
      <w:autoSpaceDE w:val="0"/>
      <w:autoSpaceDN w:val="0"/>
      <w:adjustRightInd w:val="0"/>
      <w:jc w:val="both"/>
    </w:pPr>
    <w:rPr>
      <w:sz w:val="28"/>
    </w:rPr>
  </w:style>
  <w:style w:type="character" w:customStyle="1" w:styleId="WW-Absatz-Standardschriftart11">
    <w:name w:val="WW-Absatz-Standardschriftart11"/>
    <w:uiPriority w:val="99"/>
  </w:style>
  <w:style w:type="paragraph" w:customStyle="1" w:styleId="affffe">
    <w:name w:val="Стиль"/>
    <w:uiPriority w:val="99"/>
    <w:pPr>
      <w:widowControl w:val="0"/>
      <w:suppressAutoHyphens/>
      <w:autoSpaceDE w:val="0"/>
    </w:pPr>
    <w:rPr>
      <w:rFonts w:ascii="Arial" w:eastAsia="Times New Roman" w:hAnsi="Arial" w:cs="Arial"/>
      <w:sz w:val="24"/>
      <w:szCs w:val="24"/>
      <w:lang w:eastAsia="zh-CN"/>
    </w:rPr>
  </w:style>
  <w:style w:type="paragraph" w:customStyle="1" w:styleId="h2">
    <w:name w:val="h2"/>
    <w:basedOn w:val="aff2"/>
    <w:uiPriority w:val="99"/>
    <w:pPr>
      <w:spacing w:after="480"/>
    </w:pPr>
    <w:rPr>
      <w:rFonts w:eastAsia="Times New Roman"/>
    </w:rPr>
  </w:style>
  <w:style w:type="paragraph" w:customStyle="1" w:styleId="headertexttopleveltextcentertext">
    <w:name w:val="headertext topleveltext centertext"/>
    <w:basedOn w:val="a"/>
    <w:uiPriority w:val="99"/>
    <w:pPr>
      <w:spacing w:before="100" w:beforeAutospacing="1" w:after="100" w:afterAutospacing="1"/>
    </w:pPr>
    <w:rPr>
      <w:szCs w:val="24"/>
    </w:rPr>
  </w:style>
  <w:style w:type="character" w:customStyle="1" w:styleId="mw-editsectionmw-editsection-expanded">
    <w:name w:val="mw-editsection mw-editsection-expanded"/>
    <w:uiPriority w:val="99"/>
  </w:style>
  <w:style w:type="character" w:customStyle="1" w:styleId="mw-editsection-bracket">
    <w:name w:val="mw-editsection-bracket"/>
    <w:uiPriority w:val="99"/>
  </w:style>
  <w:style w:type="character" w:customStyle="1" w:styleId="mw-editsection-divider">
    <w:name w:val="mw-editsection-divider"/>
    <w:uiPriority w:val="99"/>
  </w:style>
  <w:style w:type="paragraph" w:customStyle="1" w:styleId="1010">
    <w:name w:val="Знак Знак10 Знак Знак Знак1"/>
    <w:basedOn w:val="a"/>
    <w:uiPriority w:val="99"/>
    <w:pPr>
      <w:spacing w:before="100" w:beforeAutospacing="1" w:after="100" w:afterAutospacing="1"/>
    </w:pPr>
    <w:rPr>
      <w:rFonts w:ascii="Tahoma" w:hAnsi="Tahoma"/>
      <w:sz w:val="20"/>
      <w:lang w:val="en-US" w:eastAsia="en-US"/>
    </w:rPr>
  </w:style>
  <w:style w:type="paragraph" w:customStyle="1" w:styleId="3b">
    <w:name w:val="Абзац списка3"/>
    <w:basedOn w:val="a"/>
    <w:uiPriority w:val="99"/>
    <w:pPr>
      <w:ind w:left="708"/>
    </w:pPr>
    <w:rPr>
      <w:rFonts w:eastAsia="Calibri"/>
      <w:sz w:val="28"/>
      <w:szCs w:val="28"/>
    </w:rPr>
  </w:style>
  <w:style w:type="character" w:customStyle="1" w:styleId="font629127">
    <w:name w:val="font629127"/>
    <w:uiPriority w:val="99"/>
  </w:style>
  <w:style w:type="paragraph" w:customStyle="1" w:styleId="formattext">
    <w:name w:val="formattext"/>
    <w:basedOn w:val="a"/>
    <w:pPr>
      <w:spacing w:before="100" w:beforeAutospacing="1" w:after="100" w:afterAutospacing="1"/>
    </w:pPr>
    <w:rPr>
      <w:rFonts w:eastAsia="Calibri"/>
      <w:szCs w:val="24"/>
    </w:rPr>
  </w:style>
  <w:style w:type="paragraph" w:customStyle="1" w:styleId="formattexttopleveltextcentertext">
    <w:name w:val="formattext topleveltext centertext"/>
    <w:basedOn w:val="a"/>
    <w:uiPriority w:val="99"/>
    <w:pPr>
      <w:spacing w:before="100" w:beforeAutospacing="1" w:after="100" w:afterAutospacing="1"/>
    </w:pPr>
    <w:rPr>
      <w:rFonts w:eastAsia="Calibri"/>
      <w:szCs w:val="24"/>
    </w:rPr>
  </w:style>
  <w:style w:type="paragraph" w:customStyle="1" w:styleId="1f9">
    <w:name w:val="Без интервала1"/>
    <w:uiPriority w:val="99"/>
    <w:rPr>
      <w:rFonts w:ascii="Calibri" w:eastAsia="Times New Roman" w:hAnsi="Calibri"/>
      <w:sz w:val="22"/>
      <w:szCs w:val="22"/>
      <w:lang w:eastAsia="en-US"/>
    </w:rPr>
  </w:style>
  <w:style w:type="paragraph" w:customStyle="1" w:styleId="2f3">
    <w:name w:val="Основной текст2"/>
    <w:basedOn w:val="a"/>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
    <w:pPr>
      <w:spacing w:before="100" w:beforeAutospacing="1" w:after="100" w:afterAutospacing="1"/>
    </w:pPr>
    <w:rPr>
      <w:szCs w:val="24"/>
    </w:rPr>
  </w:style>
  <w:style w:type="paragraph" w:customStyle="1" w:styleId="headertext">
    <w:name w:val="headertext"/>
    <w:basedOn w:val="a"/>
    <w:pPr>
      <w:spacing w:before="100" w:beforeAutospacing="1" w:after="100" w:afterAutospacing="1"/>
    </w:pPr>
    <w:rPr>
      <w:szCs w:val="24"/>
    </w:rPr>
  </w:style>
  <w:style w:type="paragraph" w:customStyle="1" w:styleId="msonormal0">
    <w:name w:val="msonormal"/>
    <w:basedOn w:val="a"/>
    <w:pPr>
      <w:spacing w:before="100" w:beforeAutospacing="1" w:after="100" w:afterAutospacing="1"/>
    </w:pPr>
    <w:rPr>
      <w:szCs w:val="24"/>
    </w:rPr>
  </w:style>
  <w:style w:type="paragraph" w:customStyle="1" w:styleId="rvps59">
    <w:name w:val="rvps59"/>
    <w:basedOn w:val="a"/>
    <w:pPr>
      <w:suppressAutoHyphens/>
      <w:ind w:firstLine="705"/>
      <w:jc w:val="both"/>
    </w:pPr>
    <w:rPr>
      <w:szCs w:val="24"/>
      <w:lang w:eastAsia="zh-CN"/>
    </w:rPr>
  </w:style>
  <w:style w:type="paragraph" w:customStyle="1" w:styleId="Style503">
    <w:name w:val="_Style 503"/>
    <w:basedOn w:val="a"/>
    <w:next w:val="aff7"/>
    <w:uiPriority w:val="99"/>
    <w:qFormat/>
    <w:pPr>
      <w:spacing w:before="100" w:beforeAutospacing="1" w:after="100" w:afterAutospacing="1"/>
    </w:pPr>
    <w:rPr>
      <w:szCs w:val="24"/>
    </w:rPr>
  </w:style>
  <w:style w:type="paragraph" w:customStyle="1" w:styleId="222">
    <w:name w:val="Основной текст с отступом 22"/>
    <w:basedOn w:val="a"/>
    <w:pPr>
      <w:spacing w:after="120" w:line="480" w:lineRule="auto"/>
      <w:ind w:left="283"/>
    </w:pPr>
    <w:rPr>
      <w:rFonts w:cs="Calibri"/>
      <w:szCs w:val="24"/>
      <w:lang w:val="zh-CN" w:eastAsia="ar-SA"/>
    </w:rPr>
  </w:style>
  <w:style w:type="paragraph" w:customStyle="1" w:styleId="2f4">
    <w:name w:val="Название объекта2"/>
    <w:basedOn w:val="a"/>
    <w:next w:val="a"/>
    <w:pPr>
      <w:spacing w:after="200"/>
    </w:pPr>
    <w:rPr>
      <w:rFonts w:cs="Calibri"/>
      <w:b/>
      <w:bCs/>
      <w:color w:val="4F81BD"/>
      <w:sz w:val="18"/>
      <w:szCs w:val="18"/>
      <w:lang w:eastAsia="ar-SA"/>
    </w:rPr>
  </w:style>
  <w:style w:type="paragraph" w:customStyle="1" w:styleId="321">
    <w:name w:val="Основной текст с отступом 32"/>
    <w:basedOn w:val="a"/>
    <w:pPr>
      <w:spacing w:after="120"/>
      <w:ind w:left="283"/>
    </w:pPr>
    <w:rPr>
      <w:rFonts w:cs="Calibri"/>
      <w:sz w:val="16"/>
      <w:szCs w:val="16"/>
      <w:lang w:val="zh-CN" w:eastAsia="ar-SA"/>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styleId="afffff">
    <w:name w:val="TOC Heading"/>
    <w:basedOn w:val="1"/>
    <w:next w:val="a"/>
    <w:uiPriority w:val="39"/>
    <w:unhideWhenUsed/>
    <w:qFormat/>
    <w:rsid w:val="00885DE1"/>
    <w:pPr>
      <w:keepLines/>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link">
    <w:name w:val="link"/>
    <w:basedOn w:val="a0"/>
    <w:rsid w:val="00482788"/>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B258F"/>
    <w:pPr>
      <w:spacing w:line="360" w:lineRule="auto"/>
      <w:jc w:val="both"/>
    </w:pPr>
  </w:style>
  <w:style w:type="paragraph" w:customStyle="1" w:styleId="Web">
    <w:name w:val="Обычный (Web)"/>
    <w:aliases w:val=" Знак Знак22"/>
    <w:basedOn w:val="a"/>
    <w:next w:val="aff7"/>
    <w:qFormat/>
    <w:rsid w:val="00E3771C"/>
    <w:pPr>
      <w:spacing w:before="100" w:beforeAutospacing="1" w:after="100" w:afterAutospacing="1"/>
    </w:pPr>
    <w:rPr>
      <w:szCs w:val="24"/>
    </w:rPr>
  </w:style>
  <w:style w:type="character" w:customStyle="1" w:styleId="people-gender-gray">
    <w:name w:val="people-gender-gray"/>
    <w:basedOn w:val="a0"/>
    <w:rsid w:val="00B6219B"/>
  </w:style>
  <w:style w:type="character" w:customStyle="1" w:styleId="e9f450f6">
    <w:name w:val="e9f450f6"/>
    <w:basedOn w:val="a0"/>
    <w:rsid w:val="00B6219B"/>
  </w:style>
  <w:style w:type="character" w:customStyle="1" w:styleId="g8d196aef">
    <w:name w:val="g8d196aef"/>
    <w:basedOn w:val="a0"/>
    <w:rsid w:val="00B6219B"/>
  </w:style>
  <w:style w:type="character" w:customStyle="1" w:styleId="h86466e3a">
    <w:name w:val="h86466e3a"/>
    <w:basedOn w:val="a0"/>
    <w:rsid w:val="00B6219B"/>
  </w:style>
  <w:style w:type="character" w:customStyle="1" w:styleId="miniyear">
    <w:name w:val="mini_year"/>
    <w:basedOn w:val="a0"/>
    <w:rsid w:val="00B62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uiPriority="9" w:qFormat="1"/>
    <w:lsdException w:name="heading 3" w:qFormat="1"/>
    <w:lsdException w:name="heading 4"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qFormat="1"/>
    <w:lsdException w:name="toc 4" w:locked="1" w:uiPriority="39" w:qFormat="1"/>
    <w:lsdException w:name="toc 5" w:locked="1" w:semiHidden="1" w:uiPriority="39" w:qFormat="1"/>
    <w:lsdException w:name="toc 6" w:locked="1" w:semiHidden="1" w:uiPriority="39" w:qFormat="1"/>
    <w:lsdException w:name="toc 7" w:locked="1" w:semiHidden="1" w:uiPriority="39" w:qFormat="1"/>
    <w:lsdException w:name="toc 8" w:locked="1" w:semiHidden="1" w:uiPriority="39" w:qFormat="1"/>
    <w:lsdException w:name="toc 9" w:locked="1" w:semiHidden="1" w:uiPriority="39" w:qFormat="1"/>
    <w:lsdException w:name="Normal Indent" w:locked="1" w:semiHidden="1" w:unhideWhenUsed="1"/>
    <w:lsdException w:name="footnote text" w:locked="1" w:qFormat="1"/>
    <w:lsdException w:name="annotation text" w:locked="1" w:qFormat="1"/>
    <w:lsdException w:name="header" w:uiPriority="0" w:qFormat="1"/>
    <w:lsdException w:name="footer" w:uiPriority="0" w:qFormat="1"/>
    <w:lsdException w:name="index heading" w:locked="1" w:semiHidden="1" w:unhideWhenUsed="1"/>
    <w:lsdException w:name="caption" w:locked="1" w:uiPriority="35" w:qFormat="1"/>
    <w:lsdException w:name="table of figures" w:locked="1" w:semiHidden="1" w:unhideWhenUsed="1"/>
    <w:lsdException w:name="envelope address" w:locked="1" w:semiHidden="1" w:qFormat="1"/>
    <w:lsdException w:name="envelope return" w:locked="1" w:semiHidden="1" w:unhideWhenUsed="1"/>
    <w:lsdException w:name="footnote reference" w:locked="1" w:qFormat="1"/>
    <w:lsdException w:name="annotation reference" w:locked="1" w:qFormat="1"/>
    <w:lsdException w:name="line number" w:locked="1" w:semiHidden="1" w:unhideWhenUsed="1"/>
    <w:lsdException w:name="page number" w:uiPriority="0" w:qFormat="1"/>
    <w:lsdException w:name="endnote reference" w:locked="1" w:semiHidden="1" w:qFormat="1"/>
    <w:lsdException w:name="endnote text" w:locked="1" w:semiHidden="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qFormat="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lsdException w:name="Note Heading" w:locked="1" w:semiHidden="1" w:unhideWhenUsed="1"/>
    <w:lsdException w:name="Body Text 2" w:locked="1" w:qFormat="1"/>
    <w:lsdException w:name="Body Text 3" w:locked="1"/>
    <w:lsdException w:name="Body Text Indent 3" w:qFormat="1"/>
    <w:lsdException w:name="Hyperlink" w:qFormat="1"/>
    <w:lsdException w:name="FollowedHyperlink" w:locked="1"/>
    <w:lsdException w:name="Strong" w:uiPriority="22" w:qFormat="1"/>
    <w:lsdException w:name="Emphasis" w:locked="1" w:qFormat="1"/>
    <w:lsdException w:name="Document Map" w:locked="1" w:semiHidden="1" w:qFormat="1"/>
    <w:lsdException w:name="Plain Text" w:locked="1"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qFormat="1"/>
    <w:lsdException w:name="HTML Address" w:locked="1"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qFormat="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No Spacing"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023"/>
    <w:rPr>
      <w:rFonts w:eastAsia="Times New Roman"/>
      <w:sz w:val="24"/>
    </w:rPr>
  </w:style>
  <w:style w:type="paragraph" w:styleId="1">
    <w:name w:val="heading 1"/>
    <w:basedOn w:val="a"/>
    <w:next w:val="a"/>
    <w:link w:val="10"/>
    <w:uiPriority w:val="99"/>
    <w:qFormat/>
    <w:locked/>
    <w:pPr>
      <w:keepNext/>
      <w:spacing w:before="240" w:after="60"/>
      <w:jc w:val="center"/>
      <w:outlineLvl w:val="0"/>
    </w:pPr>
    <w:rPr>
      <w:rFonts w:eastAsia="Calibri"/>
      <w:b/>
      <w:kern w:val="32"/>
      <w:sz w:val="32"/>
    </w:rPr>
  </w:style>
  <w:style w:type="paragraph" w:styleId="2">
    <w:name w:val="heading 2"/>
    <w:basedOn w:val="a"/>
    <w:next w:val="a"/>
    <w:link w:val="20"/>
    <w:uiPriority w:val="9"/>
    <w:qFormat/>
    <w:pPr>
      <w:keepNext/>
      <w:spacing w:before="240" w:after="60"/>
      <w:outlineLvl w:val="1"/>
    </w:pPr>
    <w:rPr>
      <w:rFonts w:ascii="Cambria" w:eastAsia="Calibri" w:hAnsi="Cambria"/>
      <w:b/>
      <w:i/>
      <w:sz w:val="28"/>
    </w:rPr>
  </w:style>
  <w:style w:type="paragraph" w:styleId="3">
    <w:name w:val="heading 3"/>
    <w:basedOn w:val="a"/>
    <w:next w:val="a"/>
    <w:link w:val="30"/>
    <w:uiPriority w:val="99"/>
    <w:qFormat/>
    <w:pPr>
      <w:keepNext/>
      <w:spacing w:before="240" w:after="60"/>
      <w:outlineLvl w:val="2"/>
    </w:pPr>
    <w:rPr>
      <w:rFonts w:ascii="Arial" w:eastAsia="Calibri" w:hAnsi="Arial"/>
      <w:b/>
      <w:sz w:val="26"/>
    </w:rPr>
  </w:style>
  <w:style w:type="paragraph" w:styleId="4">
    <w:name w:val="heading 4"/>
    <w:basedOn w:val="a"/>
    <w:next w:val="a"/>
    <w:link w:val="40"/>
    <w:uiPriority w:val="99"/>
    <w:qFormat/>
    <w:pPr>
      <w:keepNext/>
      <w:spacing w:before="240" w:after="60"/>
      <w:outlineLvl w:val="3"/>
    </w:pPr>
    <w:rPr>
      <w:rFonts w:eastAsia="Calibri"/>
      <w:b/>
      <w:sz w:val="28"/>
    </w:rPr>
  </w:style>
  <w:style w:type="paragraph" w:styleId="5">
    <w:name w:val="heading 5"/>
    <w:basedOn w:val="a"/>
    <w:next w:val="a"/>
    <w:link w:val="50"/>
    <w:uiPriority w:val="99"/>
    <w:qFormat/>
    <w:locked/>
    <w:pPr>
      <w:spacing w:before="240" w:after="60" w:line="276" w:lineRule="auto"/>
      <w:outlineLvl w:val="4"/>
    </w:pPr>
    <w:rPr>
      <w:rFonts w:ascii="Calibri" w:hAnsi="Calibri"/>
      <w:b/>
      <w:i/>
      <w:sz w:val="26"/>
      <w:lang w:eastAsia="en-US"/>
    </w:rPr>
  </w:style>
  <w:style w:type="paragraph" w:styleId="6">
    <w:name w:val="heading 6"/>
    <w:basedOn w:val="a"/>
    <w:next w:val="a"/>
    <w:link w:val="60"/>
    <w:uiPriority w:val="99"/>
    <w:qFormat/>
    <w:locked/>
    <w:pPr>
      <w:keepNext/>
      <w:tabs>
        <w:tab w:val="left" w:pos="1152"/>
      </w:tabs>
      <w:suppressAutoHyphens/>
      <w:spacing w:before="120" w:after="120"/>
      <w:ind w:left="1152" w:hanging="1152"/>
      <w:jc w:val="both"/>
      <w:outlineLvl w:val="5"/>
    </w:pPr>
    <w:rPr>
      <w:rFonts w:eastAsia="Calibri"/>
      <w:b/>
      <w:sz w:val="28"/>
      <w:lang w:eastAsia="ar-SA"/>
    </w:rPr>
  </w:style>
  <w:style w:type="paragraph" w:styleId="7">
    <w:name w:val="heading 7"/>
    <w:basedOn w:val="a"/>
    <w:next w:val="a"/>
    <w:link w:val="70"/>
    <w:uiPriority w:val="99"/>
    <w:qFormat/>
    <w:locked/>
    <w:pPr>
      <w:keepNext/>
      <w:tabs>
        <w:tab w:val="left" w:pos="1296"/>
      </w:tabs>
      <w:spacing w:line="360" w:lineRule="auto"/>
      <w:ind w:left="1296" w:hanging="1296"/>
      <w:jc w:val="both"/>
      <w:outlineLvl w:val="6"/>
    </w:pPr>
    <w:rPr>
      <w:rFonts w:eastAsia="Calibri"/>
      <w:sz w:val="28"/>
    </w:rPr>
  </w:style>
  <w:style w:type="paragraph" w:styleId="8">
    <w:name w:val="heading 8"/>
    <w:basedOn w:val="a"/>
    <w:next w:val="a"/>
    <w:link w:val="80"/>
    <w:uiPriority w:val="99"/>
    <w:qFormat/>
    <w:locked/>
    <w:pPr>
      <w:spacing w:before="240" w:after="60"/>
      <w:outlineLvl w:val="7"/>
    </w:pPr>
    <w:rPr>
      <w:rFonts w:eastAsia="Calibri"/>
      <w:i/>
    </w:rPr>
  </w:style>
  <w:style w:type="paragraph" w:styleId="9">
    <w:name w:val="heading 9"/>
    <w:basedOn w:val="a"/>
    <w:next w:val="a"/>
    <w:link w:val="90"/>
    <w:uiPriority w:val="99"/>
    <w:qFormat/>
    <w:locked/>
    <w:pPr>
      <w:spacing w:before="240" w:after="60"/>
      <w:outlineLvl w:val="8"/>
    </w:pPr>
    <w:rPr>
      <w:rFonts w:ascii="Arial" w:eastAsia="Calibri"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New Roman" w:hAnsi="Times New Roman" w:cs="Times New Roman"/>
      <w:b/>
      <w:kern w:val="32"/>
      <w:sz w:val="32"/>
    </w:rPr>
  </w:style>
  <w:style w:type="character" w:customStyle="1" w:styleId="20">
    <w:name w:val="Заголовок 2 Знак"/>
    <w:link w:val="2"/>
    <w:uiPriority w:val="9"/>
    <w:locked/>
    <w:rPr>
      <w:rFonts w:ascii="Cambria" w:hAnsi="Cambria" w:cs="Times New Roman"/>
      <w:b/>
      <w:i/>
      <w:sz w:val="28"/>
      <w:lang w:eastAsia="ru-RU"/>
    </w:rPr>
  </w:style>
  <w:style w:type="character" w:customStyle="1" w:styleId="30">
    <w:name w:val="Заголовок 3 Знак"/>
    <w:link w:val="3"/>
    <w:uiPriority w:val="99"/>
    <w:qFormat/>
    <w:locked/>
    <w:rPr>
      <w:rFonts w:ascii="Arial" w:hAnsi="Arial" w:cs="Times New Roman"/>
      <w:b/>
      <w:sz w:val="26"/>
      <w:lang w:eastAsia="ru-RU"/>
    </w:rPr>
  </w:style>
  <w:style w:type="character" w:customStyle="1" w:styleId="40">
    <w:name w:val="Заголовок 4 Знак"/>
    <w:link w:val="4"/>
    <w:uiPriority w:val="99"/>
    <w:locked/>
    <w:rPr>
      <w:rFonts w:ascii="Times New Roman" w:hAnsi="Times New Roman" w:cs="Times New Roman"/>
      <w:b/>
      <w:sz w:val="28"/>
      <w:lang w:eastAsia="ru-RU"/>
    </w:rPr>
  </w:style>
  <w:style w:type="character" w:customStyle="1" w:styleId="50">
    <w:name w:val="Заголовок 5 Знак"/>
    <w:link w:val="5"/>
    <w:uiPriority w:val="99"/>
    <w:qFormat/>
    <w:locked/>
    <w:rPr>
      <w:rFonts w:eastAsia="Times New Roman" w:cs="Times New Roman"/>
      <w:b/>
      <w:i/>
      <w:sz w:val="26"/>
      <w:lang w:eastAsia="en-US"/>
    </w:rPr>
  </w:style>
  <w:style w:type="character" w:customStyle="1" w:styleId="60">
    <w:name w:val="Заголовок 6 Знак"/>
    <w:link w:val="6"/>
    <w:uiPriority w:val="99"/>
    <w:qFormat/>
    <w:locked/>
    <w:rPr>
      <w:rFonts w:ascii="Times New Roman" w:hAnsi="Times New Roman" w:cs="Times New Roman"/>
      <w:b/>
      <w:sz w:val="28"/>
      <w:lang w:eastAsia="ar-SA" w:bidi="ar-SA"/>
    </w:rPr>
  </w:style>
  <w:style w:type="character" w:customStyle="1" w:styleId="70">
    <w:name w:val="Заголовок 7 Знак"/>
    <w:link w:val="7"/>
    <w:uiPriority w:val="99"/>
    <w:qFormat/>
    <w:locked/>
    <w:rPr>
      <w:rFonts w:ascii="Times New Roman" w:hAnsi="Times New Roman" w:cs="Times New Roman"/>
      <w:sz w:val="28"/>
    </w:rPr>
  </w:style>
  <w:style w:type="character" w:customStyle="1" w:styleId="80">
    <w:name w:val="Заголовок 8 Знак"/>
    <w:link w:val="8"/>
    <w:uiPriority w:val="99"/>
    <w:locked/>
    <w:rPr>
      <w:rFonts w:ascii="Times New Roman" w:hAnsi="Times New Roman" w:cs="Times New Roman"/>
      <w:i/>
      <w:sz w:val="24"/>
    </w:rPr>
  </w:style>
  <w:style w:type="character" w:customStyle="1" w:styleId="90">
    <w:name w:val="Заголовок 9 Знак"/>
    <w:link w:val="9"/>
    <w:uiPriority w:val="99"/>
    <w:locked/>
    <w:rPr>
      <w:rFonts w:ascii="Arial" w:hAnsi="Arial" w:cs="Times New Roman"/>
    </w:rPr>
  </w:style>
  <w:style w:type="character" w:styleId="a3">
    <w:name w:val="FollowedHyperlink"/>
    <w:uiPriority w:val="99"/>
    <w:locked/>
    <w:rPr>
      <w:rFonts w:cs="Times New Roman"/>
      <w:color w:val="800080"/>
      <w:u w:val="single"/>
    </w:rPr>
  </w:style>
  <w:style w:type="character" w:styleId="a4">
    <w:name w:val="footnote reference"/>
    <w:uiPriority w:val="99"/>
    <w:qFormat/>
    <w:locked/>
    <w:rPr>
      <w:rFonts w:cs="Times New Roman"/>
      <w:vertAlign w:val="superscript"/>
    </w:rPr>
  </w:style>
  <w:style w:type="character" w:styleId="a5">
    <w:name w:val="annotation reference"/>
    <w:uiPriority w:val="99"/>
    <w:qFormat/>
    <w:locked/>
    <w:rPr>
      <w:rFonts w:cs="Times New Roman"/>
      <w:sz w:val="16"/>
    </w:rPr>
  </w:style>
  <w:style w:type="character" w:styleId="a6">
    <w:name w:val="endnote reference"/>
    <w:uiPriority w:val="99"/>
    <w:semiHidden/>
    <w:qFormat/>
    <w:locked/>
    <w:rPr>
      <w:rFonts w:cs="Times New Roman"/>
      <w:vertAlign w:val="superscript"/>
    </w:rPr>
  </w:style>
  <w:style w:type="character" w:styleId="HTML">
    <w:name w:val="HTML Acronym"/>
    <w:uiPriority w:val="99"/>
    <w:semiHidden/>
    <w:qFormat/>
    <w:locked/>
    <w:rPr>
      <w:rFonts w:cs="Times New Roman"/>
    </w:rPr>
  </w:style>
  <w:style w:type="character" w:styleId="a7">
    <w:name w:val="Emphasis"/>
    <w:uiPriority w:val="99"/>
    <w:qFormat/>
    <w:locked/>
    <w:rPr>
      <w:rFonts w:cs="Times New Roman"/>
      <w:i/>
    </w:rPr>
  </w:style>
  <w:style w:type="character" w:styleId="a8">
    <w:name w:val="Hyperlink"/>
    <w:uiPriority w:val="99"/>
    <w:qFormat/>
    <w:rPr>
      <w:rFonts w:cs="Times New Roman"/>
      <w:color w:val="0000FF"/>
      <w:u w:val="single"/>
    </w:rPr>
  </w:style>
  <w:style w:type="character" w:styleId="a9">
    <w:name w:val="page number"/>
    <w:qFormat/>
    <w:rPr>
      <w:rFonts w:cs="Times New Roman"/>
    </w:rPr>
  </w:style>
  <w:style w:type="character" w:styleId="aa">
    <w:name w:val="Strong"/>
    <w:uiPriority w:val="22"/>
    <w:qFormat/>
    <w:rPr>
      <w:rFonts w:cs="Times New Roman"/>
      <w:b/>
    </w:rPr>
  </w:style>
  <w:style w:type="paragraph" w:styleId="ab">
    <w:name w:val="Balloon Text"/>
    <w:basedOn w:val="a"/>
    <w:link w:val="ac"/>
    <w:uiPriority w:val="99"/>
    <w:qFormat/>
    <w:rPr>
      <w:rFonts w:ascii="Tahoma" w:eastAsia="Calibri" w:hAnsi="Tahoma"/>
      <w:sz w:val="16"/>
    </w:rPr>
  </w:style>
  <w:style w:type="character" w:customStyle="1" w:styleId="ac">
    <w:name w:val="Текст выноски Знак"/>
    <w:link w:val="ab"/>
    <w:uiPriority w:val="99"/>
    <w:locked/>
    <w:rPr>
      <w:rFonts w:ascii="Tahoma" w:hAnsi="Tahoma" w:cs="Times New Roman"/>
      <w:sz w:val="16"/>
      <w:lang w:eastAsia="ru-RU"/>
    </w:rPr>
  </w:style>
  <w:style w:type="paragraph" w:styleId="21">
    <w:name w:val="Body Text 2"/>
    <w:basedOn w:val="a"/>
    <w:link w:val="22"/>
    <w:uiPriority w:val="99"/>
    <w:qFormat/>
    <w:locked/>
    <w:pPr>
      <w:widowControl w:val="0"/>
      <w:autoSpaceDE w:val="0"/>
      <w:autoSpaceDN w:val="0"/>
      <w:adjustRightInd w:val="0"/>
      <w:jc w:val="both"/>
    </w:pPr>
    <w:rPr>
      <w:rFonts w:eastAsia="Calibri"/>
    </w:rPr>
  </w:style>
  <w:style w:type="character" w:customStyle="1" w:styleId="22">
    <w:name w:val="Основной текст 2 Знак"/>
    <w:link w:val="21"/>
    <w:uiPriority w:val="99"/>
    <w:locked/>
    <w:rPr>
      <w:rFonts w:ascii="Times New Roman" w:hAnsi="Times New Roman" w:cs="Times New Roman"/>
      <w:sz w:val="24"/>
    </w:rPr>
  </w:style>
  <w:style w:type="paragraph" w:styleId="ad">
    <w:name w:val="Plain Text"/>
    <w:basedOn w:val="a"/>
    <w:link w:val="ae"/>
    <w:uiPriority w:val="99"/>
    <w:qFormat/>
    <w:locked/>
    <w:rPr>
      <w:rFonts w:ascii="Courier New" w:eastAsia="Calibri" w:hAnsi="Courier New"/>
      <w:sz w:val="20"/>
    </w:rPr>
  </w:style>
  <w:style w:type="character" w:customStyle="1" w:styleId="ae">
    <w:name w:val="Текст Знак"/>
    <w:link w:val="ad"/>
    <w:uiPriority w:val="99"/>
    <w:locked/>
    <w:rPr>
      <w:rFonts w:ascii="Courier New" w:hAnsi="Courier New" w:cs="Times New Roman"/>
    </w:rPr>
  </w:style>
  <w:style w:type="paragraph" w:styleId="31">
    <w:name w:val="Body Text Indent 3"/>
    <w:basedOn w:val="a"/>
    <w:link w:val="32"/>
    <w:uiPriority w:val="99"/>
    <w:qFormat/>
    <w:pPr>
      <w:spacing w:after="120"/>
      <w:ind w:left="283"/>
    </w:pPr>
    <w:rPr>
      <w:rFonts w:eastAsia="Calibri"/>
      <w:sz w:val="16"/>
    </w:rPr>
  </w:style>
  <w:style w:type="character" w:customStyle="1" w:styleId="32">
    <w:name w:val="Основной текст с отступом 3 Знак"/>
    <w:link w:val="31"/>
    <w:uiPriority w:val="99"/>
    <w:qFormat/>
    <w:locked/>
    <w:rPr>
      <w:rFonts w:ascii="Times New Roman" w:hAnsi="Times New Roman" w:cs="Times New Roman"/>
      <w:sz w:val="16"/>
      <w:lang w:eastAsia="ru-RU"/>
    </w:rPr>
  </w:style>
  <w:style w:type="paragraph" w:styleId="af">
    <w:name w:val="endnote text"/>
    <w:basedOn w:val="a"/>
    <w:link w:val="af0"/>
    <w:uiPriority w:val="99"/>
    <w:semiHidden/>
    <w:locked/>
    <w:rPr>
      <w:rFonts w:eastAsia="Calibri"/>
      <w:sz w:val="20"/>
    </w:rPr>
  </w:style>
  <w:style w:type="character" w:customStyle="1" w:styleId="af0">
    <w:name w:val="Текст концевой сноски Знак"/>
    <w:link w:val="af"/>
    <w:uiPriority w:val="99"/>
    <w:semiHidden/>
    <w:locked/>
    <w:rPr>
      <w:rFonts w:ascii="Times New Roman" w:hAnsi="Times New Roman" w:cs="Times New Roman"/>
    </w:rPr>
  </w:style>
  <w:style w:type="paragraph" w:styleId="af1">
    <w:name w:val="caption"/>
    <w:basedOn w:val="a"/>
    <w:next w:val="a"/>
    <w:link w:val="af2"/>
    <w:uiPriority w:val="35"/>
    <w:qFormat/>
    <w:locked/>
    <w:pPr>
      <w:spacing w:after="200"/>
    </w:pPr>
    <w:rPr>
      <w:rFonts w:eastAsia="Calibri"/>
      <w:b/>
      <w:color w:val="4F81BD"/>
      <w:sz w:val="18"/>
    </w:rPr>
  </w:style>
  <w:style w:type="character" w:customStyle="1" w:styleId="af2">
    <w:name w:val="Название объекта Знак"/>
    <w:link w:val="af1"/>
    <w:uiPriority w:val="35"/>
    <w:locked/>
    <w:rPr>
      <w:rFonts w:ascii="Times New Roman" w:hAnsi="Times New Roman"/>
      <w:b/>
      <w:color w:val="4F81BD"/>
      <w:sz w:val="18"/>
    </w:rPr>
  </w:style>
  <w:style w:type="paragraph" w:styleId="af3">
    <w:name w:val="annotation text"/>
    <w:basedOn w:val="a"/>
    <w:link w:val="af4"/>
    <w:uiPriority w:val="99"/>
    <w:qFormat/>
    <w:locked/>
    <w:rPr>
      <w:rFonts w:eastAsia="Calibri"/>
      <w:sz w:val="20"/>
    </w:rPr>
  </w:style>
  <w:style w:type="character" w:customStyle="1" w:styleId="af4">
    <w:name w:val="Текст примечания Знак"/>
    <w:link w:val="af3"/>
    <w:uiPriority w:val="99"/>
    <w:locked/>
    <w:rPr>
      <w:rFonts w:ascii="Times New Roman" w:hAnsi="Times New Roman" w:cs="Times New Roman"/>
    </w:rPr>
  </w:style>
  <w:style w:type="paragraph" w:styleId="11">
    <w:name w:val="index 1"/>
    <w:basedOn w:val="a"/>
    <w:uiPriority w:val="99"/>
    <w:semiHidden/>
    <w:qFormat/>
    <w:locke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af5">
    <w:name w:val="annotation subject"/>
    <w:basedOn w:val="af3"/>
    <w:next w:val="af3"/>
    <w:link w:val="af6"/>
    <w:uiPriority w:val="99"/>
    <w:locked/>
    <w:rPr>
      <w:b/>
    </w:rPr>
  </w:style>
  <w:style w:type="character" w:customStyle="1" w:styleId="af6">
    <w:name w:val="Тема примечания Знак"/>
    <w:link w:val="af5"/>
    <w:uiPriority w:val="99"/>
    <w:locked/>
    <w:rPr>
      <w:rFonts w:ascii="Times New Roman" w:hAnsi="Times New Roman" w:cs="Times New Roman"/>
      <w:b/>
    </w:rPr>
  </w:style>
  <w:style w:type="paragraph" w:styleId="af7">
    <w:name w:val="Document Map"/>
    <w:basedOn w:val="a"/>
    <w:link w:val="af8"/>
    <w:uiPriority w:val="99"/>
    <w:semiHidden/>
    <w:qFormat/>
    <w:locked/>
    <w:pPr>
      <w:shd w:val="clear" w:color="auto" w:fill="000080"/>
    </w:pPr>
    <w:rPr>
      <w:rFonts w:ascii="Tahoma" w:eastAsia="Calibri" w:hAnsi="Tahoma"/>
      <w:sz w:val="20"/>
    </w:rPr>
  </w:style>
  <w:style w:type="character" w:customStyle="1" w:styleId="af8">
    <w:name w:val="Схема документа Знак"/>
    <w:link w:val="af7"/>
    <w:uiPriority w:val="99"/>
    <w:semiHidden/>
    <w:locked/>
    <w:rPr>
      <w:rFonts w:ascii="Tahoma" w:hAnsi="Tahoma" w:cs="Times New Roman"/>
      <w:shd w:val="clear" w:color="auto" w:fill="000080"/>
    </w:rPr>
  </w:style>
  <w:style w:type="paragraph" w:styleId="af9">
    <w:name w:val="footnote text"/>
    <w:basedOn w:val="a"/>
    <w:link w:val="afa"/>
    <w:uiPriority w:val="99"/>
    <w:qFormat/>
    <w:locked/>
    <w:rPr>
      <w:rFonts w:eastAsia="Calibri"/>
      <w:sz w:val="20"/>
    </w:rPr>
  </w:style>
  <w:style w:type="character" w:customStyle="1" w:styleId="afa">
    <w:name w:val="Текст сноски Знак"/>
    <w:link w:val="af9"/>
    <w:uiPriority w:val="99"/>
    <w:locked/>
    <w:rPr>
      <w:rFonts w:ascii="Times New Roman" w:hAnsi="Times New Roman" w:cs="Times New Roman"/>
    </w:rPr>
  </w:style>
  <w:style w:type="paragraph" w:styleId="81">
    <w:name w:val="toc 8"/>
    <w:basedOn w:val="a"/>
    <w:next w:val="a"/>
    <w:uiPriority w:val="39"/>
    <w:qFormat/>
    <w:locked/>
    <w:pPr>
      <w:ind w:left="1440"/>
    </w:pPr>
    <w:rPr>
      <w:sz w:val="20"/>
    </w:rPr>
  </w:style>
  <w:style w:type="paragraph" w:styleId="HTML0">
    <w:name w:val="HTML Address"/>
    <w:basedOn w:val="a"/>
    <w:link w:val="HTML1"/>
    <w:uiPriority w:val="99"/>
    <w:semiHidden/>
    <w:qFormat/>
    <w:locked/>
    <w:rPr>
      <w:rFonts w:eastAsia="Calibri"/>
      <w:i/>
    </w:rPr>
  </w:style>
  <w:style w:type="character" w:customStyle="1" w:styleId="HTML1">
    <w:name w:val="Адрес HTML Знак"/>
    <w:link w:val="HTML0"/>
    <w:uiPriority w:val="99"/>
    <w:semiHidden/>
    <w:locked/>
    <w:rPr>
      <w:rFonts w:ascii="Times New Roman" w:hAnsi="Times New Roman" w:cs="Times New Roman"/>
      <w:i/>
      <w:sz w:val="24"/>
    </w:rPr>
  </w:style>
  <w:style w:type="paragraph" w:styleId="afb">
    <w:name w:val="header"/>
    <w:basedOn w:val="a"/>
    <w:link w:val="afc"/>
    <w:qFormat/>
    <w:pPr>
      <w:tabs>
        <w:tab w:val="center" w:pos="4677"/>
        <w:tab w:val="right" w:pos="9355"/>
      </w:tabs>
    </w:pPr>
    <w:rPr>
      <w:rFonts w:eastAsia="Calibri"/>
      <w:sz w:val="20"/>
    </w:rPr>
  </w:style>
  <w:style w:type="character" w:customStyle="1" w:styleId="afc">
    <w:name w:val="Верхний колонтитул Знак"/>
    <w:link w:val="afb"/>
    <w:uiPriority w:val="99"/>
    <w:qFormat/>
    <w:locked/>
    <w:rPr>
      <w:rFonts w:ascii="Times New Roman" w:hAnsi="Times New Roman" w:cs="Times New Roman"/>
      <w:sz w:val="20"/>
      <w:lang w:eastAsia="ru-RU"/>
    </w:rPr>
  </w:style>
  <w:style w:type="paragraph" w:styleId="91">
    <w:name w:val="toc 9"/>
    <w:basedOn w:val="a"/>
    <w:next w:val="a"/>
    <w:uiPriority w:val="39"/>
    <w:qFormat/>
    <w:locked/>
    <w:pPr>
      <w:ind w:left="1680"/>
    </w:pPr>
    <w:rPr>
      <w:sz w:val="20"/>
    </w:rPr>
  </w:style>
  <w:style w:type="paragraph" w:styleId="71">
    <w:name w:val="toc 7"/>
    <w:basedOn w:val="a"/>
    <w:next w:val="a"/>
    <w:uiPriority w:val="39"/>
    <w:qFormat/>
    <w:locked/>
    <w:pPr>
      <w:ind w:left="1200"/>
    </w:pPr>
    <w:rPr>
      <w:sz w:val="20"/>
    </w:rPr>
  </w:style>
  <w:style w:type="paragraph" w:styleId="afd">
    <w:name w:val="envelope address"/>
    <w:basedOn w:val="a"/>
    <w:uiPriority w:val="99"/>
    <w:semiHidden/>
    <w:qFormat/>
    <w:locked/>
    <w:pPr>
      <w:framePr w:w="7920" w:h="1980" w:hRule="exact" w:hSpace="180" w:wrap="auto" w:hAnchor="page" w:xAlign="center" w:yAlign="bottom"/>
      <w:ind w:left="2880"/>
    </w:pPr>
    <w:rPr>
      <w:rFonts w:ascii="Arial" w:hAnsi="Arial" w:cs="Arial"/>
      <w:szCs w:val="24"/>
    </w:rPr>
  </w:style>
  <w:style w:type="paragraph" w:styleId="afe">
    <w:name w:val="Body Text"/>
    <w:basedOn w:val="a"/>
    <w:link w:val="aff"/>
    <w:uiPriority w:val="99"/>
    <w:qFormat/>
    <w:pPr>
      <w:spacing w:after="120"/>
    </w:pPr>
    <w:rPr>
      <w:rFonts w:eastAsia="Calibri"/>
      <w:sz w:val="20"/>
    </w:rPr>
  </w:style>
  <w:style w:type="character" w:customStyle="1" w:styleId="aff">
    <w:name w:val="Основной текст Знак"/>
    <w:link w:val="afe"/>
    <w:uiPriority w:val="99"/>
    <w:locked/>
    <w:rPr>
      <w:rFonts w:ascii="Times New Roman" w:hAnsi="Times New Roman" w:cs="Times New Roman"/>
      <w:sz w:val="20"/>
      <w:lang w:eastAsia="ru-RU"/>
    </w:rPr>
  </w:style>
  <w:style w:type="paragraph" w:styleId="12">
    <w:name w:val="toc 1"/>
    <w:basedOn w:val="a"/>
    <w:next w:val="a"/>
    <w:uiPriority w:val="39"/>
    <w:qFormat/>
    <w:locked/>
    <w:pPr>
      <w:tabs>
        <w:tab w:val="right" w:leader="dot" w:pos="9628"/>
      </w:tabs>
      <w:spacing w:before="40" w:after="40" w:line="276" w:lineRule="auto"/>
      <w:ind w:left="142" w:hanging="142"/>
    </w:pPr>
    <w:rPr>
      <w:b/>
      <w:caps/>
      <w:szCs w:val="24"/>
    </w:rPr>
  </w:style>
  <w:style w:type="paragraph" w:styleId="61">
    <w:name w:val="toc 6"/>
    <w:basedOn w:val="a"/>
    <w:next w:val="a"/>
    <w:uiPriority w:val="39"/>
    <w:qFormat/>
    <w:locked/>
    <w:pPr>
      <w:ind w:left="960"/>
    </w:pPr>
    <w:rPr>
      <w:sz w:val="20"/>
    </w:rPr>
  </w:style>
  <w:style w:type="paragraph" w:styleId="33">
    <w:name w:val="toc 3"/>
    <w:basedOn w:val="a"/>
    <w:next w:val="a"/>
    <w:uiPriority w:val="39"/>
    <w:qFormat/>
    <w:locked/>
    <w:pPr>
      <w:tabs>
        <w:tab w:val="right" w:leader="dot" w:pos="9628"/>
      </w:tabs>
      <w:spacing w:before="40" w:after="40"/>
      <w:ind w:left="794"/>
    </w:pPr>
    <w:rPr>
      <w:i/>
      <w:szCs w:val="24"/>
    </w:rPr>
  </w:style>
  <w:style w:type="paragraph" w:styleId="23">
    <w:name w:val="toc 2"/>
    <w:basedOn w:val="a"/>
    <w:next w:val="a"/>
    <w:uiPriority w:val="39"/>
    <w:qFormat/>
    <w:locked/>
    <w:pPr>
      <w:tabs>
        <w:tab w:val="right" w:leader="dot" w:pos="9628"/>
      </w:tabs>
      <w:spacing w:before="40" w:after="40"/>
      <w:ind w:left="794" w:hanging="454"/>
    </w:pPr>
    <w:rPr>
      <w:szCs w:val="24"/>
    </w:rPr>
  </w:style>
  <w:style w:type="paragraph" w:styleId="41">
    <w:name w:val="toc 4"/>
    <w:basedOn w:val="a"/>
    <w:next w:val="a"/>
    <w:uiPriority w:val="39"/>
    <w:qFormat/>
    <w:locked/>
    <w:pPr>
      <w:ind w:left="480"/>
    </w:pPr>
    <w:rPr>
      <w:sz w:val="20"/>
    </w:rPr>
  </w:style>
  <w:style w:type="paragraph" w:styleId="51">
    <w:name w:val="toc 5"/>
    <w:basedOn w:val="a"/>
    <w:next w:val="a"/>
    <w:uiPriority w:val="39"/>
    <w:qFormat/>
    <w:locked/>
    <w:pPr>
      <w:ind w:left="720"/>
    </w:pPr>
    <w:rPr>
      <w:sz w:val="20"/>
    </w:rPr>
  </w:style>
  <w:style w:type="paragraph" w:styleId="24">
    <w:name w:val="Body Text First Indent 2"/>
    <w:basedOn w:val="aff0"/>
    <w:link w:val="25"/>
    <w:uiPriority w:val="99"/>
    <w:semiHidden/>
    <w:locked/>
    <w:pPr>
      <w:spacing w:after="0"/>
      <w:ind w:left="360" w:firstLine="360"/>
    </w:pPr>
    <w:rPr>
      <w:sz w:val="24"/>
    </w:rPr>
  </w:style>
  <w:style w:type="paragraph" w:styleId="aff0">
    <w:name w:val="Body Text Indent"/>
    <w:basedOn w:val="a"/>
    <w:link w:val="aff1"/>
    <w:uiPriority w:val="99"/>
    <w:qFormat/>
    <w:pPr>
      <w:spacing w:after="120"/>
      <w:ind w:left="283"/>
    </w:pPr>
    <w:rPr>
      <w:rFonts w:eastAsia="Calibri"/>
      <w:sz w:val="20"/>
    </w:rPr>
  </w:style>
  <w:style w:type="character" w:customStyle="1" w:styleId="aff1">
    <w:name w:val="Основной текст с отступом Знак"/>
    <w:link w:val="aff0"/>
    <w:uiPriority w:val="99"/>
    <w:qFormat/>
    <w:locked/>
    <w:rPr>
      <w:rFonts w:ascii="Times New Roman" w:hAnsi="Times New Roman" w:cs="Times New Roman"/>
      <w:sz w:val="20"/>
      <w:lang w:eastAsia="ru-RU"/>
    </w:rPr>
  </w:style>
  <w:style w:type="character" w:customStyle="1" w:styleId="25">
    <w:name w:val="Красная строка 2 Знак"/>
    <w:link w:val="24"/>
    <w:uiPriority w:val="99"/>
    <w:locked/>
    <w:rPr>
      <w:rFonts w:ascii="Times New Roman" w:hAnsi="Times New Roman" w:cs="Times New Roman"/>
      <w:sz w:val="24"/>
      <w:lang w:eastAsia="ru-RU"/>
    </w:rPr>
  </w:style>
  <w:style w:type="paragraph" w:styleId="34">
    <w:name w:val="List Bullet 3"/>
    <w:basedOn w:val="a"/>
    <w:uiPriority w:val="99"/>
    <w:qFormat/>
    <w:locked/>
    <w:pPr>
      <w:widowControl w:val="0"/>
      <w:suppressAutoHyphens/>
      <w:spacing w:before="120" w:after="120"/>
      <w:jc w:val="both"/>
      <w:textAlignment w:val="baseline"/>
    </w:pPr>
    <w:rPr>
      <w:szCs w:val="24"/>
      <w:lang w:eastAsia="zh-CN"/>
    </w:rPr>
  </w:style>
  <w:style w:type="paragraph" w:styleId="aff2">
    <w:name w:val="Title"/>
    <w:basedOn w:val="a"/>
    <w:link w:val="aff3"/>
    <w:qFormat/>
    <w:pPr>
      <w:jc w:val="center"/>
    </w:pPr>
    <w:rPr>
      <w:rFonts w:eastAsia="Calibri"/>
      <w:b/>
    </w:rPr>
  </w:style>
  <w:style w:type="character" w:customStyle="1" w:styleId="aff3">
    <w:name w:val="Название Знак"/>
    <w:link w:val="aff2"/>
    <w:uiPriority w:val="99"/>
    <w:qFormat/>
    <w:locked/>
    <w:rPr>
      <w:rFonts w:ascii="Times New Roman" w:hAnsi="Times New Roman" w:cs="Times New Roman"/>
      <w:b/>
      <w:sz w:val="24"/>
      <w:lang w:eastAsia="ru-RU"/>
    </w:rPr>
  </w:style>
  <w:style w:type="paragraph" w:styleId="aff4">
    <w:name w:val="footer"/>
    <w:basedOn w:val="a"/>
    <w:link w:val="aff5"/>
    <w:qFormat/>
    <w:pPr>
      <w:tabs>
        <w:tab w:val="center" w:pos="4677"/>
        <w:tab w:val="right" w:pos="9355"/>
      </w:tabs>
    </w:pPr>
    <w:rPr>
      <w:rFonts w:eastAsia="Calibri"/>
      <w:sz w:val="20"/>
    </w:rPr>
  </w:style>
  <w:style w:type="character" w:customStyle="1" w:styleId="aff5">
    <w:name w:val="Нижний колонтитул Знак"/>
    <w:link w:val="aff4"/>
    <w:uiPriority w:val="99"/>
    <w:locked/>
    <w:rPr>
      <w:rFonts w:ascii="Times New Roman" w:hAnsi="Times New Roman" w:cs="Times New Roman"/>
      <w:sz w:val="20"/>
      <w:lang w:eastAsia="ru-RU"/>
    </w:rPr>
  </w:style>
  <w:style w:type="paragraph" w:styleId="aff6">
    <w:name w:val="List"/>
    <w:basedOn w:val="afe"/>
    <w:uiPriority w:val="99"/>
    <w:locked/>
    <w:pPr>
      <w:suppressAutoHyphens/>
      <w:spacing w:before="120"/>
      <w:jc w:val="both"/>
    </w:pPr>
    <w:rPr>
      <w:rFonts w:ascii="Times" w:eastAsia="Times New Roman" w:hAnsi="Times" w:cs="Lucidasans"/>
      <w:sz w:val="24"/>
      <w:szCs w:val="24"/>
      <w:lang w:eastAsia="ar-SA"/>
    </w:rPr>
  </w:style>
  <w:style w:type="paragraph" w:styleId="aff7">
    <w:name w:val="Normal (Web)"/>
    <w:basedOn w:val="a"/>
    <w:link w:val="aff8"/>
    <w:uiPriority w:val="99"/>
    <w:qFormat/>
    <w:pPr>
      <w:spacing w:after="120"/>
    </w:pPr>
    <w:rPr>
      <w:rFonts w:ascii="Calibri" w:hAnsi="Calibri"/>
      <w:sz w:val="16"/>
    </w:rPr>
  </w:style>
  <w:style w:type="character" w:customStyle="1" w:styleId="aff8">
    <w:name w:val="Обычный (веб) Знак"/>
    <w:link w:val="aff7"/>
    <w:uiPriority w:val="99"/>
    <w:locked/>
    <w:rPr>
      <w:rFonts w:eastAsia="Times New Roman"/>
      <w:sz w:val="16"/>
      <w:lang w:val="ru-RU" w:eastAsia="ru-RU"/>
    </w:rPr>
  </w:style>
  <w:style w:type="paragraph" w:styleId="35">
    <w:name w:val="Body Text 3"/>
    <w:basedOn w:val="a"/>
    <w:link w:val="36"/>
    <w:uiPriority w:val="99"/>
    <w:locked/>
    <w:pPr>
      <w:spacing w:after="120"/>
    </w:pPr>
    <w:rPr>
      <w:rFonts w:eastAsia="Calibri"/>
      <w:sz w:val="16"/>
    </w:rPr>
  </w:style>
  <w:style w:type="character" w:customStyle="1" w:styleId="36">
    <w:name w:val="Основной текст 3 Знак"/>
    <w:link w:val="35"/>
    <w:uiPriority w:val="99"/>
    <w:locked/>
    <w:rPr>
      <w:rFonts w:ascii="Times New Roman" w:hAnsi="Times New Roman" w:cs="Times New Roman"/>
      <w:sz w:val="16"/>
    </w:rPr>
  </w:style>
  <w:style w:type="paragraph" w:styleId="26">
    <w:name w:val="Body Text Indent 2"/>
    <w:basedOn w:val="a"/>
    <w:link w:val="27"/>
    <w:uiPriority w:val="99"/>
    <w:pPr>
      <w:spacing w:after="120" w:line="480" w:lineRule="auto"/>
      <w:ind w:left="283"/>
    </w:pPr>
    <w:rPr>
      <w:rFonts w:eastAsia="Calibri"/>
      <w:sz w:val="20"/>
    </w:rPr>
  </w:style>
  <w:style w:type="character" w:customStyle="1" w:styleId="27">
    <w:name w:val="Основной текст с отступом 2 Знак"/>
    <w:link w:val="26"/>
    <w:uiPriority w:val="99"/>
    <w:qFormat/>
    <w:locked/>
    <w:rPr>
      <w:rFonts w:ascii="Times New Roman" w:hAnsi="Times New Roman" w:cs="Times New Roman"/>
      <w:sz w:val="20"/>
      <w:lang w:eastAsia="ru-RU"/>
    </w:rPr>
  </w:style>
  <w:style w:type="paragraph" w:styleId="aff9">
    <w:name w:val="Subtitle"/>
    <w:basedOn w:val="a"/>
    <w:link w:val="affa"/>
    <w:uiPriority w:val="99"/>
    <w:qFormat/>
    <w:locked/>
    <w:pPr>
      <w:jc w:val="center"/>
    </w:pPr>
    <w:rPr>
      <w:rFonts w:eastAsia="Calibri"/>
      <w:b/>
    </w:rPr>
  </w:style>
  <w:style w:type="character" w:customStyle="1" w:styleId="affa">
    <w:name w:val="Подзаголовок Знак"/>
    <w:link w:val="aff9"/>
    <w:uiPriority w:val="99"/>
    <w:locked/>
    <w:rPr>
      <w:rFonts w:ascii="Times New Roman" w:hAnsi="Times New Roman"/>
      <w:b/>
      <w:sz w:val="24"/>
    </w:rPr>
  </w:style>
  <w:style w:type="paragraph" w:styleId="HTML2">
    <w:name w:val="HTML Preformatted"/>
    <w:basedOn w:val="a"/>
    <w:link w:val="HTML3"/>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rPr>
  </w:style>
  <w:style w:type="character" w:customStyle="1" w:styleId="HTML3">
    <w:name w:val="Стандартный HTML Знак"/>
    <w:link w:val="HTML2"/>
    <w:uiPriority w:val="99"/>
    <w:locked/>
    <w:rPr>
      <w:rFonts w:ascii="Courier New" w:hAnsi="Courier New" w:cs="Times New Roman"/>
    </w:rPr>
  </w:style>
  <w:style w:type="paragraph" w:styleId="affb">
    <w:name w:val="Block Text"/>
    <w:basedOn w:val="a"/>
    <w:uiPriority w:val="99"/>
    <w:pPr>
      <w:widowControl w:val="0"/>
      <w:autoSpaceDE w:val="0"/>
      <w:autoSpaceDN w:val="0"/>
      <w:adjustRightInd w:val="0"/>
      <w:spacing w:before="60" w:after="220" w:line="260" w:lineRule="auto"/>
      <w:ind w:left="400" w:right="400"/>
      <w:jc w:val="center"/>
    </w:pPr>
    <w:rPr>
      <w:b/>
      <w:sz w:val="22"/>
      <w:szCs w:val="22"/>
    </w:rPr>
  </w:style>
  <w:style w:type="table" w:styleId="28">
    <w:name w:val="Table Grid 2"/>
    <w:basedOn w:val="a1"/>
    <w:uiPriority w:val="99"/>
    <w:locked/>
    <w:rPr>
      <w:rFonts w:eastAsia="Times New Roman"/>
    </w:rPr>
    <w:tblPr>
      <w:tblBorders>
        <w:insideH w:val="single" w:sz="6" w:space="0" w:color="000000"/>
        <w:insideV w:val="single" w:sz="6" w:space="0" w:color="00000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sz="6" w:space="0" w:color="00000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table" w:styleId="13">
    <w:name w:val="Table Subtle 1"/>
    <w:basedOn w:val="a1"/>
    <w:uiPriority w:val="99"/>
    <w:locked/>
    <w:rPr>
      <w:rFonts w:eastAsia="Times New Roman"/>
    </w:rPr>
    <w:tblPr>
      <w:tblStyleRowBandSize w:val="1"/>
    </w:tblPr>
    <w:tblStylePr w:type="firstRow">
      <w:rPr>
        <w:rFonts w:cs="Times New Roman"/>
      </w:rPr>
      <w:tblPr/>
      <w:tcPr>
        <w:tcBorders>
          <w:top w:val="single" w:sz="6" w:space="0" w:color="000000"/>
          <w:bottom w:val="single" w:sz="12" w:space="0" w:color="000000"/>
          <w:tl2br w:val="nil"/>
          <w:tr2bl w:val="nil"/>
        </w:tcBorders>
      </w:tcPr>
    </w:tblStylePr>
    <w:tblStylePr w:type="lastRow">
      <w:rPr>
        <w:rFonts w:cs="Times New Roman"/>
      </w:rPr>
      <w:tblPr/>
      <w:tcPr>
        <w:tcBorders>
          <w:top w:val="single" w:sz="12" w:space="0" w:color="000000"/>
          <w:tl2br w:val="nil"/>
          <w:tr2bl w:val="nil"/>
        </w:tcBorders>
        <w:shd w:val="pct25" w:color="800080" w:fill="FFFFFF"/>
      </w:tcPr>
    </w:tblStylePr>
    <w:tblStylePr w:type="firstCol">
      <w:rPr>
        <w:rFonts w:cs="Times New Roman"/>
      </w:rPr>
      <w:tblPr/>
      <w:tcPr>
        <w:tcBorders>
          <w:right w:val="single" w:sz="12" w:space="0" w:color="000000"/>
          <w:tl2br w:val="nil"/>
          <w:tr2bl w:val="nil"/>
        </w:tcBorders>
      </w:tcPr>
    </w:tblStylePr>
    <w:tblStylePr w:type="lastCol">
      <w:rPr>
        <w:rFonts w:cs="Times New Roman"/>
      </w:rPr>
      <w:tblPr/>
      <w:tcPr>
        <w:tcBorders>
          <w:left w:val="single" w:sz="12" w:space="0" w:color="000000"/>
          <w:tl2br w:val="nil"/>
          <w:tr2bl w:val="nil"/>
        </w:tcBorders>
      </w:tcPr>
    </w:tblStylePr>
    <w:tblStylePr w:type="band1Horz">
      <w:rPr>
        <w:rFonts w:cs="Times New Roman"/>
      </w:rPr>
      <w:tblPr/>
      <w:tcPr>
        <w:tcBorders>
          <w:bottom w:val="single" w:sz="6" w:space="0" w:color="00000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3">
    <w:name w:val="Table Web 3"/>
    <w:basedOn w:val="a1"/>
    <w:uiPriority w:val="99"/>
    <w:semiHidden/>
    <w:locked/>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c">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uiPriority w:val="99"/>
    <w:qFormat/>
    <w:locked/>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affd">
    <w:name w:val="Table Professional"/>
    <w:basedOn w:val="a1"/>
    <w:uiPriority w:val="99"/>
    <w:locke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table" w:styleId="affe">
    <w:name w:val="Table Elegant"/>
    <w:basedOn w:val="a1"/>
    <w:uiPriority w:val="99"/>
    <w:locked/>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table" w:styleId="-2">
    <w:name w:val="Table Web 2"/>
    <w:basedOn w:val="a1"/>
    <w:uiPriority w:val="99"/>
    <w:semiHidden/>
    <w:locked/>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styleId="afff">
    <w:name w:val="Table Contemporary"/>
    <w:basedOn w:val="a1"/>
    <w:uiPriority w:val="99"/>
    <w:locked/>
    <w:rPr>
      <w:rFonts w:eastAsia="Times New Roman"/>
    </w:rPr>
    <w:tblPr>
      <w:tblBorders>
        <w:insideH w:val="single" w:sz="18" w:space="0" w:color="FFFFFF"/>
        <w:insideV w:val="single" w:sz="18" w:space="0" w:color="FFFFFF"/>
      </w:tblBorders>
    </w:tblPr>
    <w:tblStylePr w:type="firstRow">
      <w:rPr>
        <w:rFonts w:cs="Times New Roman"/>
        <w:b/>
        <w:bCs/>
        <w:color w:val="auto"/>
      </w:rPr>
      <w:tblPr/>
      <w:tcPr>
        <w:tcBorders>
          <w:tl2br w:val="nil"/>
          <w:tr2bl w:val="nil"/>
        </w:tcBorders>
        <w:shd w:val="pct20" w:color="000000" w:fill="FFFFFF"/>
      </w:tcPr>
    </w:tblStylePr>
    <w:tblStylePr w:type="band1Horz">
      <w:rPr>
        <w:rFonts w:cs="Times New Roman"/>
        <w:color w:val="auto"/>
      </w:rPr>
      <w:tblPr/>
      <w:tcPr>
        <w:tcBorders>
          <w:tl2br w:val="nil"/>
          <w:tr2bl w:val="nil"/>
        </w:tcBorders>
        <w:shd w:val="pct5" w:color="000000" w:fill="FFFFFF"/>
      </w:tcPr>
    </w:tblStylePr>
    <w:tblStylePr w:type="band2Horz">
      <w:rPr>
        <w:rFonts w:cs="Times New Roman"/>
        <w:color w:val="auto"/>
      </w:rPr>
      <w:tblPr/>
      <w:tcPr>
        <w:tcBorders>
          <w:tl2br w:val="nil"/>
          <w:tr2bl w:val="nil"/>
        </w:tcBorders>
        <w:shd w:val="pct20" w:color="000000" w:fill="FFFFFF"/>
      </w:tcPr>
    </w:tblStylePr>
  </w:style>
  <w:style w:type="table" w:styleId="-1">
    <w:name w:val="Table List 1"/>
    <w:basedOn w:val="a1"/>
    <w:uiPriority w:val="99"/>
    <w:locked/>
    <w:rPr>
      <w:rFonts w:eastAsia="Times New Roman"/>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il"/>
          <w:tr2bl w:val="nil"/>
        </w:tcBorders>
        <w:shd w:val="solid" w:color="C0C0C0" w:fill="FFFFFF"/>
      </w:tcPr>
    </w:tblStylePr>
    <w:tblStylePr w:type="lastRow">
      <w:rPr>
        <w:rFonts w:cs="Times New Roman"/>
      </w:rPr>
      <w:tblPr/>
      <w:tcPr>
        <w:tcBorders>
          <w:top w:val="single" w:sz="6" w:space="0" w:color="000000"/>
          <w:tl2br w:val="nil"/>
          <w:tr2bl w:val="nil"/>
        </w:tcBorders>
      </w:tcPr>
    </w:tblStylePr>
    <w:tblStylePr w:type="band1Horz">
      <w:rPr>
        <w:rFonts w:cs="Times New Roman"/>
        <w:color w:val="auto"/>
      </w:rPr>
      <w:tblPr/>
      <w:tcPr>
        <w:tcBorders>
          <w:tl2br w:val="nil"/>
          <w:tr2bl w:val="nil"/>
        </w:tcBorders>
        <w:shd w:val="solid" w:color="C0C0C0" w:fill="FFFFFF"/>
      </w:tcPr>
    </w:tblStylePr>
    <w:tblStylePr w:type="band2Horz">
      <w:rPr>
        <w:rFonts w:cs="Times New Roman"/>
        <w:color w:val="auto"/>
      </w:rPr>
      <w:tblPr/>
      <w:tcPr>
        <w:tcBorders>
          <w:tl2br w:val="nil"/>
          <w:tr2bl w:val="nil"/>
        </w:tcBorders>
      </w:tcPr>
    </w:tblStylePr>
    <w:tblStylePr w:type="swCell">
      <w:rPr>
        <w:rFonts w:cs="Times New Roman"/>
        <w:b/>
        <w:bCs/>
      </w:rPr>
      <w:tblPr/>
      <w:tcPr>
        <w:tcBorders>
          <w:tl2br w:val="nil"/>
          <w:tr2bl w:val="nil"/>
        </w:tcBorders>
      </w:tcPr>
    </w:tblStylePr>
  </w:style>
  <w:style w:type="table" w:styleId="-10">
    <w:name w:val="Table Web 1"/>
    <w:basedOn w:val="a1"/>
    <w:uiPriority w:val="99"/>
    <w:semiHidden/>
    <w:locked/>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il"/>
          <w:tr2bl w:val="nil"/>
        </w:tcBorders>
      </w:tcPr>
    </w:tblStylePr>
  </w:style>
  <w:style w:type="paragraph" w:customStyle="1" w:styleId="ListParagraph1">
    <w:name w:val="List Paragraph1"/>
    <w:basedOn w:val="a"/>
    <w:link w:val="ListParagraphChar"/>
    <w:uiPriority w:val="99"/>
    <w:qFormat/>
    <w:pPr>
      <w:ind w:left="720"/>
      <w:contextualSpacing/>
    </w:pPr>
    <w:rPr>
      <w:rFonts w:eastAsia="Calibri"/>
    </w:rPr>
  </w:style>
  <w:style w:type="character" w:customStyle="1" w:styleId="ListParagraphChar">
    <w:name w:val="List Paragraph Char"/>
    <w:link w:val="ListParagraph1"/>
    <w:uiPriority w:val="99"/>
    <w:locked/>
    <w:rPr>
      <w:rFonts w:ascii="Times New Roman" w:hAnsi="Times New Roman"/>
      <w:sz w:val="24"/>
      <w:lang w:eastAsia="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fff0">
    <w:name w:val="Основной текст_"/>
    <w:link w:val="14"/>
    <w:locked/>
    <w:rPr>
      <w:rFonts w:ascii="Times New Roman" w:hAnsi="Times New Roman"/>
      <w:sz w:val="26"/>
      <w:shd w:val="clear" w:color="auto" w:fill="FFFFFF"/>
    </w:rPr>
  </w:style>
  <w:style w:type="paragraph" w:customStyle="1" w:styleId="14">
    <w:name w:val="Основной текст1"/>
    <w:basedOn w:val="a"/>
    <w:link w:val="afff0"/>
    <w:pPr>
      <w:shd w:val="clear" w:color="auto" w:fill="FFFFFF"/>
      <w:spacing w:line="322" w:lineRule="exact"/>
      <w:jc w:val="center"/>
    </w:pPr>
    <w:rPr>
      <w:rFonts w:eastAsia="Calibri"/>
      <w:sz w:val="26"/>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afff1">
    <w:name w:val="текст примечания"/>
    <w:basedOn w:val="a"/>
    <w:uiPriority w:val="99"/>
    <w:qFormat/>
    <w:rPr>
      <w:szCs w:val="24"/>
    </w:rPr>
  </w:style>
  <w:style w:type="paragraph" w:customStyle="1" w:styleId="FR2">
    <w:name w:val="FR2"/>
    <w:qFormat/>
    <w:pPr>
      <w:widowControl w:val="0"/>
      <w:autoSpaceDE w:val="0"/>
      <w:autoSpaceDN w:val="0"/>
      <w:adjustRightInd w:val="0"/>
      <w:spacing w:line="480" w:lineRule="auto"/>
      <w:ind w:left="1240" w:hanging="420"/>
    </w:pPr>
    <w:rPr>
      <w:rFonts w:eastAsia="Times New Roman"/>
      <w:sz w:val="18"/>
      <w:szCs w:val="18"/>
    </w:rPr>
  </w:style>
  <w:style w:type="character" w:customStyle="1" w:styleId="apple-converted-space">
    <w:name w:val="apple-converted-space"/>
    <w:uiPriority w:val="99"/>
  </w:style>
  <w:style w:type="character" w:customStyle="1" w:styleId="text">
    <w:name w:val="text"/>
    <w:uiPriority w:val="99"/>
    <w:qFormat/>
  </w:style>
  <w:style w:type="character" w:customStyle="1" w:styleId="29">
    <w:name w:val="Основной текст (2)_"/>
    <w:link w:val="2a"/>
    <w:uiPriority w:val="99"/>
    <w:qFormat/>
    <w:locked/>
    <w:rPr>
      <w:rFonts w:ascii="Arial" w:hAnsi="Arial"/>
      <w:b/>
      <w:sz w:val="27"/>
      <w:shd w:val="clear" w:color="auto" w:fill="FFFFFF"/>
    </w:rPr>
  </w:style>
  <w:style w:type="paragraph" w:customStyle="1" w:styleId="2a">
    <w:name w:val="Основной текст (2)"/>
    <w:basedOn w:val="a"/>
    <w:link w:val="29"/>
    <w:uiPriority w:val="99"/>
    <w:qFormat/>
    <w:pPr>
      <w:widowControl w:val="0"/>
      <w:shd w:val="clear" w:color="auto" w:fill="FFFFFF"/>
      <w:spacing w:line="302" w:lineRule="exact"/>
      <w:jc w:val="center"/>
    </w:pPr>
    <w:rPr>
      <w:rFonts w:ascii="Arial" w:eastAsia="Calibri" w:hAnsi="Arial"/>
      <w:b/>
      <w:sz w:val="27"/>
    </w:rPr>
  </w:style>
  <w:style w:type="paragraph" w:customStyle="1" w:styleId="15">
    <w:name w:val="Абзац списка1"/>
    <w:basedOn w:val="a"/>
    <w:uiPriority w:val="99"/>
    <w:qFormat/>
    <w:pPr>
      <w:ind w:left="720"/>
      <w:contextualSpacing/>
    </w:pPr>
    <w:rPr>
      <w:szCs w:val="24"/>
    </w:rPr>
  </w:style>
  <w:style w:type="character" w:customStyle="1" w:styleId="100">
    <w:name w:val="Знак Знак10"/>
    <w:uiPriority w:val="99"/>
    <w:locked/>
    <w:rPr>
      <w:rFonts w:ascii="Cambria" w:hAnsi="Cambria"/>
      <w:b/>
      <w:i/>
      <w:sz w:val="28"/>
    </w:rPr>
  </w:style>
  <w:style w:type="character" w:customStyle="1" w:styleId="92">
    <w:name w:val="Знак Знак9"/>
    <w:uiPriority w:val="99"/>
    <w:locked/>
    <w:rPr>
      <w:rFonts w:ascii="Arial" w:hAnsi="Arial"/>
      <w:b/>
      <w:sz w:val="26"/>
      <w:lang w:val="ru-RU" w:eastAsia="ru-RU"/>
    </w:rPr>
  </w:style>
  <w:style w:type="character" w:customStyle="1" w:styleId="82">
    <w:name w:val="Знак Знак8"/>
    <w:uiPriority w:val="99"/>
    <w:locked/>
    <w:rPr>
      <w:rFonts w:ascii="Calibri" w:hAnsi="Calibri"/>
      <w:b/>
      <w:sz w:val="28"/>
    </w:rPr>
  </w:style>
  <w:style w:type="character" w:customStyle="1" w:styleId="72">
    <w:name w:val="Знак Знак7"/>
    <w:uiPriority w:val="99"/>
    <w:locked/>
    <w:rPr>
      <w:rFonts w:ascii="Courier New" w:hAnsi="Courier New"/>
      <w:color w:val="000000"/>
      <w:sz w:val="16"/>
    </w:rPr>
  </w:style>
  <w:style w:type="paragraph" w:styleId="afff2">
    <w:name w:val="List Paragraph"/>
    <w:basedOn w:val="a"/>
    <w:link w:val="afff3"/>
    <w:uiPriority w:val="34"/>
    <w:qFormat/>
    <w:pPr>
      <w:ind w:left="720"/>
      <w:contextualSpacing/>
    </w:pPr>
    <w:rPr>
      <w:rFonts w:eastAsia="Calibri"/>
    </w:rPr>
  </w:style>
  <w:style w:type="character" w:customStyle="1" w:styleId="afff3">
    <w:name w:val="Абзац списка Знак"/>
    <w:link w:val="afff2"/>
    <w:qFormat/>
    <w:locked/>
    <w:rPr>
      <w:rFonts w:ascii="Times New Roman" w:hAnsi="Times New Roman"/>
      <w:sz w:val="24"/>
    </w:rPr>
  </w:style>
  <w:style w:type="character" w:customStyle="1" w:styleId="62">
    <w:name w:val="Знак Знак6"/>
    <w:uiPriority w:val="99"/>
    <w:qFormat/>
    <w:locked/>
    <w:rPr>
      <w:sz w:val="24"/>
    </w:rPr>
  </w:style>
  <w:style w:type="character" w:customStyle="1" w:styleId="53">
    <w:name w:val="Знак Знак5"/>
    <w:uiPriority w:val="99"/>
    <w:qFormat/>
    <w:locked/>
    <w:rPr>
      <w:sz w:val="20"/>
    </w:rPr>
  </w:style>
  <w:style w:type="character" w:customStyle="1" w:styleId="42">
    <w:name w:val="Знак Знак4"/>
    <w:uiPriority w:val="99"/>
    <w:locked/>
    <w:rPr>
      <w:sz w:val="24"/>
    </w:rPr>
  </w:style>
  <w:style w:type="character" w:customStyle="1" w:styleId="37">
    <w:name w:val="Знак Знак3"/>
    <w:uiPriority w:val="99"/>
    <w:qFormat/>
    <w:locked/>
    <w:rPr>
      <w:b/>
      <w:sz w:val="24"/>
      <w:lang w:val="ru-RU" w:eastAsia="ru-RU"/>
    </w:rPr>
  </w:style>
  <w:style w:type="character" w:customStyle="1" w:styleId="2b">
    <w:name w:val="Знак Знак2"/>
    <w:uiPriority w:val="99"/>
    <w:locked/>
    <w:rPr>
      <w:sz w:val="24"/>
    </w:rPr>
  </w:style>
  <w:style w:type="character" w:customStyle="1" w:styleId="16">
    <w:name w:val="Знак Знак1"/>
    <w:uiPriority w:val="99"/>
    <w:qFormat/>
    <w:locked/>
    <w:rPr>
      <w:rFonts w:ascii="Tahoma" w:hAnsi="Tahoma"/>
      <w:sz w:val="16"/>
    </w:rPr>
  </w:style>
  <w:style w:type="character" w:customStyle="1" w:styleId="afff4">
    <w:name w:val="Знак Знак"/>
    <w:uiPriority w:val="99"/>
    <w:qFormat/>
    <w:locked/>
    <w:rPr>
      <w:sz w:val="24"/>
    </w:rPr>
  </w:style>
  <w:style w:type="paragraph" w:customStyle="1" w:styleId="ConsNonformat">
    <w:name w:val="ConsNonformat"/>
    <w:uiPriority w:val="99"/>
    <w:pPr>
      <w:widowControl w:val="0"/>
      <w:autoSpaceDE w:val="0"/>
      <w:autoSpaceDN w:val="0"/>
      <w:adjustRightInd w:val="0"/>
    </w:pPr>
    <w:rPr>
      <w:rFonts w:ascii="Courier New" w:eastAsia="Times New Roman" w:hAnsi="Courier New" w:cs="Courier New"/>
    </w:rPr>
  </w:style>
  <w:style w:type="paragraph" w:customStyle="1" w:styleId="2c">
    <w:name w:val="Абзац списка2"/>
    <w:basedOn w:val="a"/>
    <w:qFormat/>
    <w:pPr>
      <w:ind w:left="720"/>
      <w:contextualSpacing/>
    </w:pPr>
    <w:rPr>
      <w:szCs w:val="24"/>
    </w:rPr>
  </w:style>
  <w:style w:type="character" w:customStyle="1" w:styleId="2d">
    <w:name w:val="Заголовок №2_"/>
    <w:link w:val="2e"/>
    <w:uiPriority w:val="99"/>
    <w:locked/>
    <w:rPr>
      <w:rFonts w:ascii="Arial" w:hAnsi="Arial"/>
      <w:b/>
      <w:sz w:val="23"/>
      <w:shd w:val="clear" w:color="auto" w:fill="FFFFFF"/>
    </w:rPr>
  </w:style>
  <w:style w:type="paragraph" w:customStyle="1" w:styleId="2e">
    <w:name w:val="Заголовок №2"/>
    <w:basedOn w:val="a"/>
    <w:link w:val="2d"/>
    <w:uiPriority w:val="99"/>
    <w:pPr>
      <w:widowControl w:val="0"/>
      <w:shd w:val="clear" w:color="auto" w:fill="FFFFFF"/>
      <w:spacing w:line="413" w:lineRule="exact"/>
      <w:jc w:val="both"/>
      <w:outlineLvl w:val="1"/>
    </w:pPr>
    <w:rPr>
      <w:rFonts w:ascii="Arial" w:eastAsia="Calibri" w:hAnsi="Arial"/>
      <w:b/>
      <w:sz w:val="23"/>
    </w:rPr>
  </w:style>
  <w:style w:type="paragraph" w:customStyle="1" w:styleId="formattexttopleveltext">
    <w:name w:val="formattext topleveltext"/>
    <w:basedOn w:val="a"/>
    <w:uiPriority w:val="99"/>
    <w:qFormat/>
    <w:pPr>
      <w:spacing w:before="100" w:beforeAutospacing="1" w:after="100" w:afterAutospacing="1"/>
    </w:pPr>
    <w:rPr>
      <w:szCs w:val="24"/>
    </w:rPr>
  </w:style>
  <w:style w:type="paragraph" w:customStyle="1" w:styleId="BodyTextIndent1">
    <w:name w:val="Body Text Indent1"/>
    <w:basedOn w:val="a"/>
    <w:uiPriority w:val="99"/>
    <w:qFormat/>
    <w:pPr>
      <w:spacing w:after="120"/>
      <w:ind w:left="283"/>
    </w:pPr>
    <w:rPr>
      <w:sz w:val="28"/>
      <w:szCs w:val="28"/>
    </w:rPr>
  </w:style>
  <w:style w:type="paragraph" w:customStyle="1" w:styleId="101">
    <w:name w:val="Знак Знак10 Знак Знак Знак"/>
    <w:basedOn w:val="a"/>
    <w:uiPriority w:val="99"/>
    <w:qFormat/>
    <w:pPr>
      <w:spacing w:before="100" w:beforeAutospacing="1" w:after="100" w:afterAutospacing="1"/>
    </w:pPr>
    <w:rPr>
      <w:rFonts w:ascii="Tahoma" w:hAnsi="Tahoma"/>
      <w:sz w:val="20"/>
      <w:lang w:val="en-US" w:eastAsia="en-US"/>
    </w:rPr>
  </w:style>
  <w:style w:type="paragraph" w:customStyle="1" w:styleId="ConsPlusNormal0">
    <w:name w:val="ConsPlusNormal Знак"/>
    <w:link w:val="ConsPlusNormal1"/>
    <w:uiPriority w:val="99"/>
    <w:qFormat/>
    <w:pPr>
      <w:widowControl w:val="0"/>
      <w:autoSpaceDE w:val="0"/>
      <w:autoSpaceDN w:val="0"/>
      <w:adjustRightInd w:val="0"/>
      <w:ind w:firstLine="720"/>
    </w:pPr>
    <w:rPr>
      <w:rFonts w:ascii="Arial" w:eastAsia="Calibri" w:hAnsi="Arial"/>
      <w:sz w:val="22"/>
      <w:szCs w:val="22"/>
    </w:rPr>
  </w:style>
  <w:style w:type="character" w:customStyle="1" w:styleId="ConsPlusNormal1">
    <w:name w:val="ConsPlusNormal Знак Знак"/>
    <w:link w:val="ConsPlusNormal0"/>
    <w:uiPriority w:val="99"/>
    <w:qFormat/>
    <w:locked/>
    <w:rPr>
      <w:rFonts w:ascii="Arial" w:hAnsi="Arial"/>
      <w:sz w:val="22"/>
    </w:rPr>
  </w:style>
  <w:style w:type="paragraph" w:customStyle="1" w:styleId="NoSpacing1">
    <w:name w:val="No Spacing1"/>
    <w:basedOn w:val="a"/>
    <w:uiPriority w:val="99"/>
    <w:qFormat/>
    <w:pPr>
      <w:ind w:firstLine="709"/>
      <w:jc w:val="both"/>
    </w:pPr>
    <w:rPr>
      <w:rFonts w:ascii="Cambria" w:hAnsi="Cambria" w:cs="Cambria"/>
      <w:sz w:val="26"/>
      <w:szCs w:val="26"/>
      <w:lang w:val="en-US" w:eastAsia="en-US"/>
    </w:rPr>
  </w:style>
  <w:style w:type="paragraph" w:customStyle="1" w:styleId="17">
    <w:name w:val="Обычный1"/>
    <w:pPr>
      <w:widowControl w:val="0"/>
    </w:pPr>
    <w:rPr>
      <w:rFonts w:eastAsia="Times New Roman"/>
      <w:sz w:val="22"/>
      <w:szCs w:val="22"/>
    </w:rPr>
  </w:style>
  <w:style w:type="paragraph" w:customStyle="1" w:styleId="43">
    <w:name w:val="Уровень 4"/>
    <w:uiPriority w:val="99"/>
    <w:qFormat/>
    <w:pPr>
      <w:widowControl w:val="0"/>
      <w:autoSpaceDE w:val="0"/>
      <w:autoSpaceDN w:val="0"/>
      <w:adjustRightInd w:val="0"/>
      <w:outlineLvl w:val="4"/>
    </w:pPr>
    <w:rPr>
      <w:rFonts w:eastAsia="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paragraph" w:customStyle="1" w:styleId="afff5">
    <w:name w:val="Основной"/>
    <w:basedOn w:val="a"/>
    <w:uiPriority w:val="99"/>
    <w:pPr>
      <w:autoSpaceDE w:val="0"/>
      <w:autoSpaceDN w:val="0"/>
      <w:adjustRightInd w:val="0"/>
      <w:spacing w:after="20"/>
      <w:ind w:firstLine="142"/>
      <w:jc w:val="both"/>
    </w:pPr>
    <w:rPr>
      <w:rFonts w:cs="Arial"/>
      <w:sz w:val="22"/>
    </w:rPr>
  </w:style>
  <w:style w:type="paragraph" w:customStyle="1" w:styleId="afff6">
    <w:name w:val="Таблица"/>
    <w:basedOn w:val="a"/>
    <w:uiPriority w:val="99"/>
    <w:pPr>
      <w:overflowPunct w:val="0"/>
      <w:autoSpaceDE w:val="0"/>
      <w:autoSpaceDN w:val="0"/>
      <w:adjustRightInd w:val="0"/>
      <w:ind w:right="34"/>
      <w:textAlignment w:val="baseline"/>
    </w:pPr>
    <w:rPr>
      <w:sz w:val="20"/>
    </w:rPr>
  </w:style>
  <w:style w:type="paragraph" w:customStyle="1" w:styleId="ConsCell">
    <w:name w:val="ConsCell"/>
    <w:uiPriority w:val="99"/>
    <w:pPr>
      <w:widowControl w:val="0"/>
      <w:autoSpaceDE w:val="0"/>
      <w:autoSpaceDN w:val="0"/>
      <w:adjustRightInd w:val="0"/>
      <w:ind w:right="19772"/>
    </w:pPr>
    <w:rPr>
      <w:rFonts w:ascii="Arial" w:eastAsia="Times New Roman" w:hAnsi="Arial" w:cs="Arial"/>
    </w:rPr>
  </w:style>
  <w:style w:type="character" w:customStyle="1" w:styleId="SubtitleChar">
    <w:name w:val="Subtitle Char"/>
    <w:uiPriority w:val="99"/>
    <w:locked/>
    <w:rPr>
      <w:rFonts w:ascii="Cambria" w:hAnsi="Cambria" w:cs="Times New Roman"/>
      <w:sz w:val="24"/>
    </w:rPr>
  </w:style>
  <w:style w:type="paragraph" w:customStyle="1" w:styleId="-11">
    <w:name w:val="Маркирован-1"/>
    <w:basedOn w:val="a"/>
    <w:uiPriority w:val="99"/>
    <w:pPr>
      <w:tabs>
        <w:tab w:val="left" w:pos="720"/>
        <w:tab w:val="left" w:pos="900"/>
        <w:tab w:val="left" w:pos="1211"/>
      </w:tabs>
      <w:spacing w:line="360" w:lineRule="auto"/>
      <w:ind w:left="900" w:hanging="283"/>
      <w:jc w:val="both"/>
    </w:pPr>
    <w:rPr>
      <w:szCs w:val="24"/>
    </w:rPr>
  </w:style>
  <w:style w:type="paragraph" w:customStyle="1" w:styleId="ConsTitle">
    <w:name w:val="ConsTitle"/>
    <w:uiPriority w:val="99"/>
    <w:pPr>
      <w:widowControl w:val="0"/>
      <w:autoSpaceDE w:val="0"/>
      <w:autoSpaceDN w:val="0"/>
      <w:adjustRightInd w:val="0"/>
      <w:ind w:right="19772"/>
    </w:pPr>
    <w:rPr>
      <w:rFonts w:ascii="Arial" w:eastAsia="Times New Roman" w:hAnsi="Arial" w:cs="Arial"/>
      <w:b/>
      <w:bCs/>
    </w:rPr>
  </w:style>
  <w:style w:type="paragraph" w:customStyle="1" w:styleId="18">
    <w:name w:val="Список_маркир.1"/>
    <w:basedOn w:val="a"/>
    <w:uiPriority w:val="99"/>
    <w:pPr>
      <w:tabs>
        <w:tab w:val="left" w:pos="1021"/>
      </w:tabs>
      <w:spacing w:line="360" w:lineRule="auto"/>
      <w:ind w:firstLine="567"/>
      <w:jc w:val="both"/>
    </w:pPr>
    <w:rPr>
      <w:szCs w:val="24"/>
    </w:rPr>
  </w:style>
  <w:style w:type="paragraph" w:customStyle="1" w:styleId="2f">
    <w:name w:val="Список_маркир.2"/>
    <w:basedOn w:val="a"/>
    <w:uiPriority w:val="99"/>
    <w:pPr>
      <w:tabs>
        <w:tab w:val="left" w:pos="1021"/>
      </w:tabs>
      <w:spacing w:line="360" w:lineRule="auto"/>
      <w:ind w:firstLine="567"/>
      <w:jc w:val="both"/>
    </w:pPr>
    <w:rPr>
      <w:szCs w:val="24"/>
    </w:rPr>
  </w:style>
  <w:style w:type="paragraph" w:customStyle="1" w:styleId="afff7">
    <w:name w:val="Таблица_номер"/>
    <w:basedOn w:val="a"/>
    <w:uiPriority w:val="99"/>
    <w:pPr>
      <w:keepNext/>
      <w:spacing w:line="360" w:lineRule="auto"/>
      <w:jc w:val="right"/>
    </w:pPr>
    <w:rPr>
      <w:sz w:val="28"/>
      <w:szCs w:val="28"/>
    </w:rPr>
  </w:style>
  <w:style w:type="paragraph" w:customStyle="1" w:styleId="afff8">
    <w:name w:val="Таблица_название"/>
    <w:basedOn w:val="a"/>
    <w:uiPriority w:val="99"/>
    <w:pPr>
      <w:keepNext/>
      <w:jc w:val="center"/>
    </w:pPr>
    <w:rPr>
      <w:i/>
      <w:sz w:val="28"/>
      <w:szCs w:val="28"/>
    </w:rPr>
  </w:style>
  <w:style w:type="paragraph" w:customStyle="1" w:styleId="CenturyGothic9pt-0073">
    <w:name w:val="Стиль Century Gothic 9 pt по ширине Слева:  -007 см После:  3 ..."/>
    <w:basedOn w:val="a"/>
    <w:uiPriority w:val="99"/>
    <w:pPr>
      <w:spacing w:after="60"/>
      <w:jc w:val="both"/>
    </w:pPr>
    <w:rPr>
      <w:rFonts w:ascii="Century Gothic" w:hAnsi="Century Gothic" w:cs="Century Gothic"/>
      <w:sz w:val="18"/>
      <w:szCs w:val="18"/>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font5">
    <w:name w:val="font5"/>
    <w:basedOn w:val="a"/>
    <w:uiPriority w:val="99"/>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pPr>
      <w:spacing w:before="100" w:beforeAutospacing="1" w:after="100" w:afterAutospacing="1"/>
    </w:pPr>
    <w:rPr>
      <w:rFonts w:ascii="Tahoma" w:hAnsi="Tahoma" w:cs="Tahoma"/>
      <w:b/>
      <w:bCs/>
      <w:color w:val="000000"/>
      <w:sz w:val="16"/>
      <w:szCs w:val="16"/>
    </w:rPr>
  </w:style>
  <w:style w:type="character" w:customStyle="1" w:styleId="290">
    <w:name w:val="Знак Знак29"/>
    <w:uiPriority w:val="99"/>
    <w:rPr>
      <w:rFonts w:ascii="Arial" w:hAnsi="Arial"/>
      <w:b/>
      <w:sz w:val="26"/>
      <w:lang w:val="ru-RU" w:eastAsia="ru-RU"/>
    </w:rPr>
  </w:style>
  <w:style w:type="paragraph" w:customStyle="1" w:styleId="310">
    <w:name w:val="Основной текст 31"/>
    <w:basedOn w:val="a"/>
    <w:uiPriority w:val="99"/>
    <w:pPr>
      <w:widowControl w:val="0"/>
      <w:jc w:val="both"/>
    </w:pPr>
  </w:style>
  <w:style w:type="character" w:customStyle="1" w:styleId="210">
    <w:name w:val="Знак Знак21"/>
    <w:uiPriority w:val="99"/>
    <w:rPr>
      <w:sz w:val="24"/>
      <w:lang w:val="ru-RU" w:eastAsia="ru-RU"/>
    </w:rPr>
  </w:style>
  <w:style w:type="paragraph" w:customStyle="1" w:styleId="140">
    <w:name w:val="Обычный 14"/>
    <w:basedOn w:val="a"/>
    <w:uiPriority w:val="99"/>
    <w:pPr>
      <w:spacing w:line="360" w:lineRule="auto"/>
      <w:ind w:firstLine="709"/>
      <w:jc w:val="both"/>
    </w:pPr>
    <w:rPr>
      <w:sz w:val="28"/>
      <w:szCs w:val="24"/>
    </w:rPr>
  </w:style>
  <w:style w:type="character" w:customStyle="1" w:styleId="200">
    <w:name w:val="Знак Знак20"/>
    <w:uiPriority w:val="99"/>
    <w:semiHidden/>
    <w:locked/>
    <w:rPr>
      <w:lang w:val="ru-RU" w:eastAsia="ru-RU"/>
    </w:rPr>
  </w:style>
  <w:style w:type="paragraph" w:customStyle="1" w:styleId="afff9">
    <w:name w:val="Табличный"/>
    <w:basedOn w:val="a"/>
    <w:uiPriority w:val="99"/>
    <w:pPr>
      <w:keepLines/>
      <w:suppressAutoHyphens/>
      <w:jc w:val="both"/>
    </w:pPr>
    <w:rPr>
      <w:rFonts w:ascii="Century Gothic" w:hAnsi="Century Gothic" w:cs="Century Gothic"/>
      <w:sz w:val="18"/>
      <w:szCs w:val="18"/>
    </w:rPr>
  </w:style>
  <w:style w:type="character" w:styleId="afffa">
    <w:name w:val="Placeholder Text"/>
    <w:uiPriority w:val="99"/>
    <w:semiHidden/>
    <w:rPr>
      <w:rFonts w:cs="Times New Roman"/>
      <w:color w:val="808080"/>
    </w:rPr>
  </w:style>
  <w:style w:type="paragraph" w:customStyle="1" w:styleId="font7">
    <w:name w:val="font7"/>
    <w:basedOn w:val="a"/>
    <w:uiPriority w:val="99"/>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pPr>
      <w:spacing w:before="100" w:beforeAutospacing="1" w:after="100" w:afterAutospacing="1"/>
    </w:pPr>
    <w:rPr>
      <w:rFonts w:ascii="Tahoma" w:hAnsi="Tahoma" w:cs="Tahoma"/>
      <w:b/>
      <w:bCs/>
      <w:color w:val="000000"/>
      <w:sz w:val="16"/>
      <w:szCs w:val="16"/>
    </w:rPr>
  </w:style>
  <w:style w:type="paragraph" w:customStyle="1" w:styleId="xl65">
    <w:name w:val="xl65"/>
    <w:basedOn w:val="a"/>
    <w:pPr>
      <w:spacing w:before="100" w:beforeAutospacing="1" w:after="100" w:afterAutospacing="1"/>
    </w:pPr>
    <w:rPr>
      <w:sz w:val="20"/>
    </w:rPr>
  </w:style>
  <w:style w:type="paragraph" w:customStyle="1" w:styleId="xl66">
    <w:name w:val="xl66"/>
    <w:basedOn w:val="a"/>
    <w:pPr>
      <w:spacing w:before="100" w:beforeAutospacing="1" w:after="100" w:afterAutospacing="1"/>
    </w:pPr>
    <w:rPr>
      <w:sz w:val="20"/>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3">
    <w:name w:val="xl73"/>
    <w:basedOn w:val="a"/>
    <w:pPr>
      <w:spacing w:before="100" w:beforeAutospacing="1" w:after="100" w:afterAutospacing="1"/>
    </w:pPr>
    <w:rPr>
      <w:b/>
      <w:bCs/>
      <w:sz w:val="20"/>
    </w:rPr>
  </w:style>
  <w:style w:type="paragraph" w:customStyle="1" w:styleId="xl74">
    <w:name w:val="xl74"/>
    <w:basedOn w:val="a"/>
    <w:qFormat/>
    <w:pPr>
      <w:spacing w:before="100" w:beforeAutospacing="1" w:after="100" w:afterAutospacing="1"/>
      <w:jc w:val="center"/>
    </w:pPr>
    <w:rPr>
      <w:sz w:val="2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4">
    <w:name w:val="xl8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5">
    <w:name w:val="xl8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87">
    <w:name w:val="xl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88">
    <w:name w:val="xl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a"/>
    <w:uiPriority w:val="99"/>
    <w:pPr>
      <w:spacing w:before="100" w:beforeAutospacing="1" w:after="100" w:afterAutospacing="1"/>
      <w:textAlignment w:val="center"/>
    </w:pPr>
    <w:rPr>
      <w:sz w:val="20"/>
    </w:rPr>
  </w:style>
  <w:style w:type="paragraph" w:customStyle="1" w:styleId="xl90">
    <w:name w:val="xl90"/>
    <w:basedOn w:val="a"/>
    <w:uiPriority w:val="99"/>
    <w:pPr>
      <w:pBdr>
        <w:top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91">
    <w:name w:val="xl91"/>
    <w:basedOn w:val="a"/>
    <w:uiPriority w:val="99"/>
    <w:pPr>
      <w:pBdr>
        <w:top w:val="single" w:sz="4" w:space="0" w:color="auto"/>
        <w:right w:val="single" w:sz="4" w:space="0" w:color="auto"/>
      </w:pBdr>
      <w:spacing w:before="100" w:beforeAutospacing="1" w:after="100" w:afterAutospacing="1"/>
      <w:jc w:val="center"/>
    </w:pPr>
    <w:rPr>
      <w:sz w:val="20"/>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93">
    <w:name w:val="xl93"/>
    <w:basedOn w:val="a"/>
    <w:uiPriority w:val="99"/>
    <w:pPr>
      <w:pBdr>
        <w:top w:val="single" w:sz="4" w:space="0" w:color="auto"/>
        <w:left w:val="single" w:sz="8" w:space="0" w:color="auto"/>
        <w:right w:val="single" w:sz="4" w:space="0" w:color="auto"/>
      </w:pBdr>
      <w:spacing w:before="100" w:beforeAutospacing="1" w:after="100" w:afterAutospacing="1"/>
    </w:pPr>
    <w:rPr>
      <w:sz w:val="20"/>
    </w:rPr>
  </w:style>
  <w:style w:type="paragraph" w:customStyle="1" w:styleId="xl94">
    <w:name w:val="xl94"/>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99">
    <w:name w:val="xl99"/>
    <w:basedOn w:val="a"/>
    <w:uiPriority w:val="99"/>
    <w:pPr>
      <w:spacing w:before="100" w:beforeAutospacing="1" w:after="100" w:afterAutospacing="1"/>
      <w:jc w:val="center"/>
      <w:textAlignment w:val="center"/>
    </w:pPr>
    <w:rPr>
      <w:sz w:val="20"/>
    </w:rPr>
  </w:style>
  <w:style w:type="paragraph" w:customStyle="1" w:styleId="xl100">
    <w:name w:val="xl100"/>
    <w:basedOn w:val="a"/>
    <w:uiPriority w:val="99"/>
    <w:pPr>
      <w:spacing w:before="100" w:beforeAutospacing="1" w:after="100" w:afterAutospacing="1"/>
      <w:jc w:val="center"/>
      <w:textAlignment w:val="center"/>
    </w:pPr>
    <w:rPr>
      <w:b/>
      <w:bCs/>
      <w:color w:val="000000"/>
      <w:sz w:val="20"/>
    </w:rPr>
  </w:style>
  <w:style w:type="paragraph" w:customStyle="1" w:styleId="xl101">
    <w:name w:val="xl101"/>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a"/>
    <w:uiPriority w:val="99"/>
    <w:pPr>
      <w:spacing w:before="100" w:beforeAutospacing="1" w:after="100" w:afterAutospacing="1"/>
      <w:jc w:val="center"/>
      <w:textAlignment w:val="center"/>
    </w:pPr>
    <w:rPr>
      <w:sz w:val="20"/>
    </w:rPr>
  </w:style>
  <w:style w:type="paragraph" w:customStyle="1" w:styleId="xl105">
    <w:name w:val="xl105"/>
    <w:basedOn w:val="a"/>
    <w:uiPriority w:val="99"/>
    <w:pPr>
      <w:pBdr>
        <w:top w:val="single" w:sz="4" w:space="0" w:color="auto"/>
        <w:left w:val="single" w:sz="8" w:space="0" w:color="auto"/>
        <w:bottom w:val="single" w:sz="4" w:space="0" w:color="auto"/>
      </w:pBdr>
      <w:spacing w:before="100" w:beforeAutospacing="1" w:after="100" w:afterAutospacing="1"/>
    </w:pPr>
    <w:rPr>
      <w:b/>
      <w:bCs/>
      <w:sz w:val="20"/>
    </w:rPr>
  </w:style>
  <w:style w:type="paragraph" w:customStyle="1" w:styleId="xl106">
    <w:name w:val="xl106"/>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a"/>
    <w:uiPriority w:val="99"/>
    <w:pPr>
      <w:pBdr>
        <w:top w:val="single" w:sz="4" w:space="0" w:color="auto"/>
        <w:left w:val="single" w:sz="4" w:space="0" w:color="auto"/>
        <w:right w:val="single" w:sz="4" w:space="0" w:color="auto"/>
      </w:pBdr>
      <w:spacing w:before="100" w:beforeAutospacing="1" w:after="100" w:afterAutospacing="1"/>
      <w:jc w:val="both"/>
    </w:pPr>
    <w:rPr>
      <w:sz w:val="20"/>
    </w:rPr>
  </w:style>
  <w:style w:type="paragraph" w:customStyle="1" w:styleId="xl108">
    <w:name w:val="xl10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09">
    <w:name w:val="xl10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rPr>
  </w:style>
  <w:style w:type="paragraph" w:customStyle="1" w:styleId="xl110">
    <w:name w:val="xl11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1">
    <w:name w:val="xl11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2">
    <w:name w:val="xl11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3">
    <w:name w:val="xl11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4">
    <w:name w:val="xl114"/>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5">
    <w:name w:val="xl115"/>
    <w:basedOn w:val="a"/>
    <w:uiPriority w:val="99"/>
    <w:pPr>
      <w:pBdr>
        <w:top w:val="single" w:sz="4" w:space="0" w:color="auto"/>
        <w:bottom w:val="single" w:sz="4" w:space="0" w:color="auto"/>
      </w:pBdr>
      <w:spacing w:before="100" w:beforeAutospacing="1" w:after="100" w:afterAutospacing="1"/>
      <w:jc w:val="center"/>
      <w:textAlignment w:val="center"/>
    </w:pPr>
    <w:rPr>
      <w:b/>
      <w:bCs/>
      <w:sz w:val="20"/>
    </w:rPr>
  </w:style>
  <w:style w:type="paragraph" w:customStyle="1" w:styleId="xl116">
    <w:name w:val="xl116"/>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17">
    <w:name w:val="xl117"/>
    <w:basedOn w:val="a"/>
    <w:uiPriority w:val="99"/>
    <w:pPr>
      <w:pBdr>
        <w:top w:val="single" w:sz="4" w:space="0" w:color="auto"/>
        <w:left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a"/>
    <w:uiPriority w:val="99"/>
    <w:pPr>
      <w:pBdr>
        <w:left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20">
    <w:name w:val="xl120"/>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1">
    <w:name w:val="xl121"/>
    <w:basedOn w:val="a"/>
    <w:uiPriority w:val="9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2">
    <w:name w:val="xl12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3">
    <w:name w:val="xl123"/>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4">
    <w:name w:val="xl124"/>
    <w:basedOn w:val="a"/>
    <w:uiPriority w:val="99"/>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7">
    <w:name w:val="xl127"/>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8">
    <w:name w:val="xl128"/>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129">
    <w:name w:val="xl129"/>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0">
    <w:name w:val="xl130"/>
    <w:basedOn w:val="a"/>
    <w:uiPriority w:val="99"/>
    <w:pPr>
      <w:pBdr>
        <w:left w:val="single" w:sz="4" w:space="0" w:color="auto"/>
      </w:pBdr>
      <w:spacing w:before="100" w:beforeAutospacing="1" w:after="100" w:afterAutospacing="1"/>
      <w:jc w:val="center"/>
      <w:textAlignment w:val="center"/>
    </w:pPr>
    <w:rPr>
      <w:b/>
      <w:bCs/>
      <w:color w:val="000000"/>
      <w:sz w:val="20"/>
    </w:rPr>
  </w:style>
  <w:style w:type="character" w:customStyle="1" w:styleId="WW-Absatz-Standardschriftart111111111">
    <w:name w:val="WW-Absatz-Standardschriftart111111111"/>
    <w:uiPriority w:val="99"/>
  </w:style>
  <w:style w:type="paragraph" w:customStyle="1" w:styleId="311">
    <w:name w:val="Основной текст с отступом 31"/>
    <w:basedOn w:val="a"/>
    <w:uiPriority w:val="99"/>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uiPriority w:val="99"/>
    <w:pPr>
      <w:widowControl w:val="0"/>
      <w:suppressAutoHyphens/>
      <w:spacing w:after="120" w:line="480" w:lineRule="auto"/>
      <w:ind w:left="283"/>
      <w:jc w:val="both"/>
      <w:textAlignment w:val="baseline"/>
    </w:pPr>
    <w:rPr>
      <w:rFonts w:ascii="Arial" w:hAnsi="Arial"/>
      <w:kern w:val="1"/>
      <w:sz w:val="20"/>
      <w:szCs w:val="24"/>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mail">
    <w:name w:val="mail"/>
    <w:basedOn w:val="a"/>
    <w:uiPriority w:val="99"/>
    <w:pPr>
      <w:spacing w:before="100" w:beforeAutospacing="1" w:after="100" w:afterAutospacing="1"/>
    </w:pPr>
    <w:rPr>
      <w:szCs w:val="24"/>
    </w:rPr>
  </w:style>
  <w:style w:type="character" w:customStyle="1" w:styleId="2110">
    <w:name w:val="Основной текст с отступом 2 Знак1 Знак1 Знак"/>
    <w:uiPriority w:val="99"/>
    <w:rPr>
      <w:sz w:val="24"/>
    </w:rPr>
  </w:style>
  <w:style w:type="paragraph" w:customStyle="1" w:styleId="afffb">
    <w:name w:val="Содержимое таблицы"/>
    <w:basedOn w:val="a"/>
    <w:uiPriority w:val="99"/>
    <w:pPr>
      <w:suppressLineNumbers/>
      <w:suppressAutoHyphens/>
    </w:pPr>
    <w:rPr>
      <w:kern w:val="1"/>
      <w:szCs w:val="24"/>
      <w:lang w:eastAsia="ar-SA"/>
    </w:rPr>
  </w:style>
  <w:style w:type="paragraph" w:customStyle="1" w:styleId="xl22">
    <w:name w:val="xl22"/>
    <w:basedOn w:val="a"/>
    <w:uiPriority w:val="99"/>
    <w:pPr>
      <w:spacing w:before="100" w:beforeAutospacing="1" w:after="100" w:afterAutospacing="1"/>
    </w:pPr>
    <w:rPr>
      <w:rFonts w:eastAsia="Arial Unicode MS"/>
      <w:b/>
      <w:bCs/>
      <w:szCs w:val="24"/>
    </w:rPr>
  </w:style>
  <w:style w:type="paragraph" w:customStyle="1" w:styleId="19">
    <w:name w:val="Название объекта1"/>
    <w:basedOn w:val="a"/>
    <w:next w:val="a"/>
    <w:uiPriority w:val="99"/>
    <w:pPr>
      <w:suppressAutoHyphens/>
      <w:jc w:val="center"/>
    </w:pPr>
    <w:rPr>
      <w:b/>
      <w:bCs/>
      <w:szCs w:val="24"/>
      <w:lang w:eastAsia="ar-SA"/>
    </w:rPr>
  </w:style>
  <w:style w:type="paragraph" w:customStyle="1" w:styleId="Standard">
    <w:name w:val="Standard"/>
    <w:uiPriority w:val="99"/>
    <w:pPr>
      <w:widowControl w:val="0"/>
      <w:suppressAutoHyphens/>
      <w:autoSpaceDN w:val="0"/>
      <w:textAlignment w:val="baseline"/>
    </w:pPr>
    <w:rPr>
      <w:rFonts w:eastAsia="Calibri" w:cs="Tahoma"/>
      <w:kern w:val="3"/>
      <w:sz w:val="24"/>
      <w:szCs w:val="24"/>
      <w:lang w:val="de-DE" w:eastAsia="ja-JP" w:bidi="fa-IR"/>
    </w:rPr>
  </w:style>
  <w:style w:type="paragraph" w:customStyle="1" w:styleId="S">
    <w:name w:val="S_Обычный"/>
    <w:basedOn w:val="a"/>
    <w:link w:val="S0"/>
    <w:pPr>
      <w:spacing w:line="360" w:lineRule="auto"/>
      <w:ind w:firstLine="709"/>
      <w:jc w:val="both"/>
    </w:pPr>
    <w:rPr>
      <w:rFonts w:eastAsia="Calibri"/>
    </w:rPr>
  </w:style>
  <w:style w:type="character" w:customStyle="1" w:styleId="S0">
    <w:name w:val="S_Обычный Знак"/>
    <w:link w:val="S"/>
    <w:locked/>
    <w:rPr>
      <w:rFonts w:ascii="Times New Roman" w:hAnsi="Times New Roman"/>
      <w:sz w:val="24"/>
    </w:rPr>
  </w:style>
  <w:style w:type="paragraph" w:customStyle="1" w:styleId="afffc">
    <w:name w:val="Заголовок статьи"/>
    <w:basedOn w:val="a"/>
    <w:next w:val="a"/>
    <w:uiPriority w:val="99"/>
    <w:pPr>
      <w:autoSpaceDE w:val="0"/>
      <w:autoSpaceDN w:val="0"/>
      <w:adjustRightInd w:val="0"/>
      <w:ind w:left="1612" w:hanging="892"/>
      <w:jc w:val="both"/>
    </w:pPr>
    <w:rPr>
      <w:rFonts w:ascii="Arial" w:hAnsi="Arial"/>
      <w:sz w:val="20"/>
    </w:rPr>
  </w:style>
  <w:style w:type="character" w:customStyle="1" w:styleId="1a">
    <w:name w:val="Текст сноски Знак1"/>
    <w:uiPriority w:val="99"/>
    <w:semiHidden/>
  </w:style>
  <w:style w:type="character" w:customStyle="1" w:styleId="1b">
    <w:name w:val="Нижний колонтитул Знак1"/>
    <w:uiPriority w:val="99"/>
    <w:semiHidden/>
    <w:rPr>
      <w:sz w:val="24"/>
    </w:rPr>
  </w:style>
  <w:style w:type="character" w:customStyle="1" w:styleId="312">
    <w:name w:val="Заголовок 3 Знак1"/>
    <w:uiPriority w:val="99"/>
    <w:rPr>
      <w:rFonts w:ascii="Arial" w:hAnsi="Arial"/>
      <w:b/>
      <w:sz w:val="26"/>
      <w:lang w:val="ru-RU" w:eastAsia="ru-RU"/>
    </w:rPr>
  </w:style>
  <w:style w:type="character" w:customStyle="1" w:styleId="WW8Num4z0">
    <w:name w:val="WW8Num4z0"/>
    <w:uiPriority w:val="99"/>
    <w:rPr>
      <w:rFonts w:ascii="Symbol" w:hAnsi="Symbol"/>
      <w:sz w:val="18"/>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1c">
    <w:name w:val="Заголовок1"/>
    <w:basedOn w:val="a"/>
    <w:next w:val="afe"/>
    <w:uiPriority w:val="99"/>
    <w:pPr>
      <w:keepNext/>
      <w:suppressAutoHyphens/>
      <w:spacing w:before="240" w:after="120"/>
      <w:ind w:firstLine="709"/>
      <w:jc w:val="both"/>
    </w:pPr>
    <w:rPr>
      <w:rFonts w:ascii="Helvetica" w:eastAsia="Calibri" w:hAnsi="Helvetica" w:cs="Lucidasans"/>
      <w:sz w:val="28"/>
      <w:szCs w:val="28"/>
      <w:lang w:eastAsia="ar-SA"/>
    </w:rPr>
  </w:style>
  <w:style w:type="paragraph" w:customStyle="1" w:styleId="1d">
    <w:name w:val="Название1"/>
    <w:basedOn w:val="a"/>
    <w:uiPriority w:val="99"/>
    <w:pPr>
      <w:suppressLineNumbers/>
      <w:suppressAutoHyphens/>
      <w:spacing w:before="120" w:after="120"/>
      <w:ind w:firstLine="709"/>
      <w:jc w:val="both"/>
    </w:pPr>
    <w:rPr>
      <w:rFonts w:ascii="Times" w:hAnsi="Times" w:cs="Lucidasans"/>
      <w:i/>
      <w:iCs/>
      <w:szCs w:val="24"/>
      <w:lang w:eastAsia="ar-SA"/>
    </w:rPr>
  </w:style>
  <w:style w:type="paragraph" w:customStyle="1" w:styleId="1e">
    <w:name w:val="Указатель1"/>
    <w:basedOn w:val="a"/>
    <w:uiPriority w:val="99"/>
    <w:pPr>
      <w:suppressLineNumbers/>
      <w:suppressAutoHyphens/>
      <w:spacing w:before="120" w:after="120"/>
      <w:ind w:firstLine="709"/>
      <w:jc w:val="both"/>
    </w:pPr>
    <w:rPr>
      <w:rFonts w:ascii="Times" w:hAnsi="Times" w:cs="Lucidasans"/>
      <w:szCs w:val="24"/>
      <w:lang w:eastAsia="ar-SA"/>
    </w:rPr>
  </w:style>
  <w:style w:type="paragraph" w:customStyle="1" w:styleId="1f">
    <w:name w:val="Схема документа1"/>
    <w:basedOn w:val="a"/>
    <w:uiPriority w:val="99"/>
    <w:pPr>
      <w:shd w:val="clear" w:color="auto" w:fill="000080"/>
      <w:suppressAutoHyphens/>
      <w:spacing w:before="120" w:after="120"/>
      <w:ind w:firstLine="709"/>
      <w:jc w:val="both"/>
    </w:pPr>
    <w:rPr>
      <w:rFonts w:ascii="Tahoma" w:hAnsi="Tahoma" w:cs="Tahoma"/>
      <w:sz w:val="20"/>
      <w:lang w:eastAsia="ar-SA"/>
    </w:rPr>
  </w:style>
  <w:style w:type="paragraph" w:customStyle="1" w:styleId="afffd">
    <w:name w:val="Чертежный"/>
    <w:uiPriority w:val="99"/>
    <w:pPr>
      <w:suppressAutoHyphens/>
      <w:jc w:val="both"/>
    </w:pPr>
    <w:rPr>
      <w:rFonts w:ascii="ISOCPEUR" w:eastAsia="Calibri" w:hAnsi="ISOCPEUR"/>
      <w:i/>
      <w:sz w:val="28"/>
      <w:lang w:val="uk-UA" w:eastAsia="ar-SA"/>
    </w:rPr>
  </w:style>
  <w:style w:type="paragraph" w:customStyle="1" w:styleId="FR1">
    <w:name w:val="FR1"/>
    <w:uiPriority w:val="99"/>
    <w:pPr>
      <w:widowControl w:val="0"/>
      <w:suppressAutoHyphens/>
      <w:autoSpaceDE w:val="0"/>
      <w:spacing w:before="20"/>
    </w:pPr>
    <w:rPr>
      <w:rFonts w:ascii="Arial" w:eastAsia="Calibri" w:hAnsi="Arial" w:cs="Arial"/>
      <w:lang w:eastAsia="ar-SA"/>
    </w:rPr>
  </w:style>
  <w:style w:type="paragraph" w:customStyle="1" w:styleId="38">
    <w:name w:val="Стиль Заголовок 3 + не курсив"/>
    <w:basedOn w:val="3"/>
    <w:uiPriority w:val="99"/>
    <w:pPr>
      <w:tabs>
        <w:tab w:val="left" w:pos="2989"/>
      </w:tabs>
      <w:suppressAutoHyphens/>
      <w:ind w:left="2989" w:hanging="720"/>
      <w:jc w:val="both"/>
      <w:outlineLvl w:val="9"/>
    </w:pPr>
    <w:rPr>
      <w:rFonts w:ascii="Times New Roman" w:eastAsia="Times New Roman" w:hAnsi="Times New Roman"/>
      <w:sz w:val="24"/>
      <w:lang w:eastAsia="ar-SA"/>
    </w:rPr>
  </w:style>
  <w:style w:type="paragraph" w:customStyle="1" w:styleId="127">
    <w:name w:val="Стиль по ширине Первая строка:  127 см"/>
    <w:basedOn w:val="a"/>
    <w:uiPriority w:val="99"/>
    <w:pPr>
      <w:suppressAutoHyphens/>
      <w:spacing w:before="120" w:after="120"/>
      <w:ind w:firstLine="720"/>
      <w:jc w:val="both"/>
    </w:pPr>
    <w:rPr>
      <w:lang w:eastAsia="ar-SA"/>
    </w:rPr>
  </w:style>
  <w:style w:type="paragraph" w:customStyle="1" w:styleId="1f0">
    <w:name w:val="Текст примечания1"/>
    <w:basedOn w:val="a"/>
    <w:uiPriority w:val="99"/>
    <w:pPr>
      <w:suppressAutoHyphens/>
      <w:spacing w:before="120" w:after="120"/>
      <w:ind w:firstLine="709"/>
      <w:jc w:val="both"/>
    </w:pPr>
    <w:rPr>
      <w:sz w:val="20"/>
      <w:lang w:eastAsia="ar-SA"/>
    </w:rPr>
  </w:style>
  <w:style w:type="paragraph" w:customStyle="1" w:styleId="afffe">
    <w:name w:val="Стиль по ширине"/>
    <w:basedOn w:val="a"/>
    <w:uiPriority w:val="99"/>
    <w:pPr>
      <w:suppressAutoHyphens/>
      <w:spacing w:before="120" w:after="120"/>
      <w:jc w:val="both"/>
    </w:pPr>
    <w:rPr>
      <w:lang w:eastAsia="ar-SA"/>
    </w:rPr>
  </w:style>
  <w:style w:type="paragraph" w:customStyle="1" w:styleId="affff">
    <w:name w:val="Район"/>
    <w:basedOn w:val="a"/>
    <w:uiPriority w:val="99"/>
    <w:pPr>
      <w:tabs>
        <w:tab w:val="left" w:pos="927"/>
      </w:tabs>
      <w:suppressAutoHyphens/>
      <w:spacing w:before="120" w:after="120"/>
      <w:ind w:left="927" w:hanging="360"/>
      <w:jc w:val="center"/>
    </w:pPr>
    <w:rPr>
      <w:b/>
      <w:sz w:val="28"/>
      <w:szCs w:val="28"/>
      <w:lang w:eastAsia="ar-SA"/>
    </w:rPr>
  </w:style>
  <w:style w:type="paragraph" w:customStyle="1" w:styleId="1f1">
    <w:name w:val="Стиль по ширине1"/>
    <w:basedOn w:val="a"/>
    <w:uiPriority w:val="99"/>
    <w:pPr>
      <w:suppressAutoHyphens/>
      <w:spacing w:before="120" w:after="120"/>
      <w:jc w:val="both"/>
    </w:pPr>
    <w:rPr>
      <w:szCs w:val="24"/>
      <w:lang w:eastAsia="ar-SA"/>
    </w:rPr>
  </w:style>
  <w:style w:type="paragraph" w:customStyle="1" w:styleId="095">
    <w:name w:val="Стиль по ширине Первая строка:  095 см"/>
    <w:basedOn w:val="a"/>
    <w:uiPriority w:val="99"/>
    <w:pPr>
      <w:suppressAutoHyphens/>
      <w:spacing w:before="120" w:after="120"/>
      <w:ind w:firstLine="540"/>
      <w:jc w:val="both"/>
    </w:pPr>
    <w:rPr>
      <w:szCs w:val="24"/>
      <w:lang w:eastAsia="ar-SA"/>
    </w:rPr>
  </w:style>
  <w:style w:type="paragraph" w:customStyle="1" w:styleId="1270">
    <w:name w:val="Стиль Первая строка:  127 см"/>
    <w:basedOn w:val="a"/>
    <w:uiPriority w:val="99"/>
    <w:pPr>
      <w:suppressAutoHyphens/>
      <w:spacing w:before="120" w:after="120"/>
      <w:ind w:firstLine="720"/>
      <w:jc w:val="both"/>
    </w:pPr>
    <w:rPr>
      <w:lang w:eastAsia="ar-SA"/>
    </w:rPr>
  </w:style>
  <w:style w:type="paragraph" w:customStyle="1" w:styleId="text1">
    <w:name w:val="text1"/>
    <w:basedOn w:val="a"/>
    <w:uiPriority w:val="99"/>
    <w:pPr>
      <w:suppressAutoHyphens/>
      <w:spacing w:before="280" w:after="280"/>
      <w:ind w:firstLine="360"/>
      <w:jc w:val="both"/>
    </w:pPr>
    <w:rPr>
      <w:sz w:val="22"/>
      <w:szCs w:val="22"/>
      <w:lang w:eastAsia="ar-SA"/>
    </w:rPr>
  </w:style>
  <w:style w:type="paragraph" w:customStyle="1" w:styleId="form">
    <w:name w:val="form"/>
    <w:basedOn w:val="a"/>
    <w:uiPriority w:val="99"/>
    <w:pPr>
      <w:suppressAutoHyphens/>
      <w:spacing w:before="280" w:after="280"/>
      <w:jc w:val="center"/>
    </w:pPr>
    <w:rPr>
      <w:color w:val="800000"/>
      <w:sz w:val="16"/>
      <w:szCs w:val="16"/>
      <w:lang w:eastAsia="ar-SA"/>
    </w:rPr>
  </w:style>
  <w:style w:type="paragraph" w:customStyle="1" w:styleId="212">
    <w:name w:val="Основной текст 21"/>
    <w:basedOn w:val="a"/>
    <w:uiPriority w:val="99"/>
    <w:pPr>
      <w:suppressAutoHyphens/>
      <w:spacing w:before="120" w:after="120" w:line="480" w:lineRule="auto"/>
      <w:ind w:firstLine="709"/>
      <w:jc w:val="both"/>
    </w:pPr>
    <w:rPr>
      <w:szCs w:val="24"/>
      <w:lang w:eastAsia="ar-SA"/>
    </w:rPr>
  </w:style>
  <w:style w:type="paragraph" w:customStyle="1" w:styleId="220">
    <w:name w:val="Основной текст 22"/>
    <w:basedOn w:val="a"/>
    <w:uiPriority w:val="99"/>
    <w:pPr>
      <w:widowControl w:val="0"/>
      <w:suppressAutoHyphens/>
      <w:overflowPunct w:val="0"/>
      <w:autoSpaceDE w:val="0"/>
      <w:spacing w:before="120" w:after="120"/>
      <w:jc w:val="both"/>
    </w:pPr>
    <w:rPr>
      <w:sz w:val="28"/>
      <w:lang w:eastAsia="ar-SA"/>
    </w:rPr>
  </w:style>
  <w:style w:type="paragraph" w:customStyle="1" w:styleId="320">
    <w:name w:val="Основной текст 32"/>
    <w:basedOn w:val="a"/>
    <w:uiPriority w:val="99"/>
    <w:pPr>
      <w:suppressAutoHyphens/>
      <w:overflowPunct w:val="0"/>
      <w:autoSpaceDE w:val="0"/>
      <w:spacing w:before="120" w:after="120"/>
      <w:jc w:val="both"/>
    </w:pPr>
    <w:rPr>
      <w:rFonts w:ascii="TimesDL" w:hAnsi="TimesDL"/>
      <w:sz w:val="28"/>
      <w:lang w:eastAsia="ar-SA"/>
    </w:rPr>
  </w:style>
  <w:style w:type="paragraph" w:customStyle="1" w:styleId="part2">
    <w:name w:val="p_art2"/>
    <w:basedOn w:val="a"/>
    <w:uiPriority w:val="99"/>
    <w:pPr>
      <w:shd w:val="clear" w:color="auto" w:fill="FFFFFF"/>
      <w:suppressAutoHyphens/>
      <w:spacing w:before="120" w:after="360"/>
      <w:ind w:left="240" w:right="240" w:firstLine="1680"/>
      <w:jc w:val="both"/>
    </w:pPr>
    <w:rPr>
      <w:color w:val="000000"/>
      <w:szCs w:val="24"/>
      <w:lang w:eastAsia="ar-SA"/>
    </w:rPr>
  </w:style>
  <w:style w:type="paragraph" w:customStyle="1" w:styleId="affff0">
    <w:name w:val="Стиль Черный по ширине"/>
    <w:basedOn w:val="a"/>
    <w:uiPriority w:val="99"/>
    <w:pPr>
      <w:suppressAutoHyphens/>
      <w:spacing w:before="120" w:after="120"/>
      <w:jc w:val="both"/>
    </w:pPr>
    <w:rPr>
      <w:color w:val="000000"/>
      <w:lang w:eastAsia="ar-SA"/>
    </w:rPr>
  </w:style>
  <w:style w:type="paragraph" w:customStyle="1" w:styleId="120">
    <w:name w:val="Стиль Название объекта + 12 пт"/>
    <w:basedOn w:val="19"/>
    <w:uiPriority w:val="99"/>
    <w:pPr>
      <w:spacing w:before="120" w:after="120"/>
      <w:jc w:val="left"/>
    </w:pPr>
    <w:rPr>
      <w:szCs w:val="20"/>
    </w:rPr>
  </w:style>
  <w:style w:type="paragraph" w:customStyle="1" w:styleId="affff1">
    <w:name w:val="Обычный для таблицы"/>
    <w:basedOn w:val="a"/>
    <w:uiPriority w:val="99"/>
    <w:pPr>
      <w:suppressAutoHyphens/>
      <w:spacing w:before="120" w:after="120"/>
      <w:jc w:val="center"/>
    </w:pPr>
    <w:rPr>
      <w:szCs w:val="24"/>
      <w:lang w:eastAsia="ar-SA"/>
    </w:rPr>
  </w:style>
  <w:style w:type="paragraph" w:customStyle="1" w:styleId="affff2">
    <w:name w:val="НумСписок"/>
    <w:basedOn w:val="a"/>
    <w:uiPriority w:val="99"/>
    <w:pPr>
      <w:suppressAutoHyphens/>
      <w:ind w:firstLine="720"/>
    </w:pPr>
    <w:rPr>
      <w:sz w:val="22"/>
      <w:lang w:eastAsia="ar-SA"/>
    </w:rPr>
  </w:style>
  <w:style w:type="paragraph" w:customStyle="1" w:styleId="affff3">
    <w:name w:val="Абзац_пост"/>
    <w:basedOn w:val="a"/>
    <w:uiPriority w:val="99"/>
    <w:pPr>
      <w:suppressAutoHyphens/>
      <w:spacing w:before="120"/>
      <w:ind w:firstLine="720"/>
      <w:jc w:val="both"/>
    </w:pPr>
    <w:rPr>
      <w:sz w:val="26"/>
      <w:szCs w:val="24"/>
      <w:lang w:eastAsia="ar-SA"/>
    </w:rPr>
  </w:style>
  <w:style w:type="paragraph" w:customStyle="1" w:styleId="1f2">
    <w:name w:val="Стиль Заголовок 1"/>
    <w:basedOn w:val="1"/>
    <w:uiPriority w:val="99"/>
    <w:pPr>
      <w:tabs>
        <w:tab w:val="left" w:pos="432"/>
      </w:tabs>
      <w:suppressAutoHyphens/>
      <w:spacing w:after="240"/>
      <w:ind w:left="432" w:firstLine="709"/>
      <w:outlineLvl w:val="9"/>
    </w:pPr>
    <w:rPr>
      <w:kern w:val="2"/>
      <w:sz w:val="28"/>
      <w:lang w:eastAsia="ar-SA"/>
    </w:rPr>
  </w:style>
  <w:style w:type="paragraph" w:customStyle="1" w:styleId="00">
    <w:name w:val="Стиль Перед:  0 пт После:  0 пт"/>
    <w:basedOn w:val="a"/>
    <w:uiPriority w:val="99"/>
    <w:pPr>
      <w:suppressAutoHyphens/>
      <w:spacing w:before="120" w:after="120"/>
      <w:ind w:firstLine="709"/>
      <w:jc w:val="both"/>
    </w:pPr>
    <w:rPr>
      <w:lang w:eastAsia="ar-SA"/>
    </w:rPr>
  </w:style>
  <w:style w:type="paragraph" w:customStyle="1" w:styleId="2000">
    <w:name w:val="Стиль Заголовок 2 + Перед:  0 пт После:  0 пт"/>
    <w:basedOn w:val="2"/>
    <w:uiPriority w:val="99"/>
    <w:pPr>
      <w:tabs>
        <w:tab w:val="left" w:pos="576"/>
      </w:tabs>
      <w:suppressAutoHyphens/>
      <w:spacing w:after="240"/>
      <w:ind w:left="576" w:firstLine="709"/>
      <w:jc w:val="both"/>
      <w:outlineLvl w:val="9"/>
    </w:pPr>
    <w:rPr>
      <w:rFonts w:ascii="Times New Roman" w:eastAsia="Times New Roman" w:hAnsi="Times New Roman"/>
      <w:i w:val="0"/>
      <w:sz w:val="26"/>
      <w:lang w:eastAsia="ar-SA"/>
    </w:rPr>
  </w:style>
  <w:style w:type="paragraph" w:customStyle="1" w:styleId="300">
    <w:name w:val="Стиль Заголовок 3 + Перед:  0 пт После:  0 пт"/>
    <w:basedOn w:val="3"/>
    <w:uiPriority w:val="99"/>
    <w:pPr>
      <w:tabs>
        <w:tab w:val="left" w:pos="2989"/>
      </w:tabs>
      <w:suppressAutoHyphens/>
      <w:spacing w:before="120" w:after="120"/>
      <w:ind w:left="2989" w:hanging="720"/>
      <w:jc w:val="both"/>
      <w:outlineLvl w:val="9"/>
    </w:pPr>
    <w:rPr>
      <w:rFonts w:ascii="Times New Roman" w:eastAsia="Times New Roman" w:hAnsi="Times New Roman"/>
      <w:sz w:val="24"/>
      <w:lang w:eastAsia="ar-SA"/>
    </w:rPr>
  </w:style>
  <w:style w:type="paragraph" w:customStyle="1" w:styleId="affff4">
    <w:name w:val="Заголовок таблицы"/>
    <w:uiPriority w:val="99"/>
    <w:pPr>
      <w:suppressLineNumbers/>
      <w:suppressAutoHyphens/>
      <w:spacing w:before="120" w:after="120"/>
      <w:ind w:firstLine="709"/>
      <w:jc w:val="center"/>
    </w:pPr>
    <w:rPr>
      <w:rFonts w:eastAsia="Times New Roman"/>
      <w:b/>
      <w:bCs/>
      <w:sz w:val="24"/>
      <w:szCs w:val="24"/>
      <w:lang w:eastAsia="ar-SA"/>
    </w:rPr>
  </w:style>
  <w:style w:type="paragraph" w:customStyle="1" w:styleId="102">
    <w:name w:val="Оглавление 10"/>
    <w:basedOn w:val="1e"/>
    <w:uiPriority w:val="99"/>
    <w:pPr>
      <w:tabs>
        <w:tab w:val="right" w:leader="dot" w:pos="9637"/>
      </w:tabs>
      <w:ind w:left="2547" w:firstLine="0"/>
    </w:p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2">
    <w:name w:val="WW8Num3z2"/>
    <w:uiPriority w:val="99"/>
    <w:rPr>
      <w:rFonts w:ascii="Wingdings" w:hAnsi="Wingdings"/>
    </w:rPr>
  </w:style>
  <w:style w:type="character" w:customStyle="1" w:styleId="WW8Num3z4">
    <w:name w:val="WW8Num3z4"/>
    <w:uiPriority w:val="99"/>
    <w:rPr>
      <w:rFonts w:ascii="Courier New" w:hAnsi="Courier New"/>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sz w:val="20"/>
    </w:rPr>
  </w:style>
  <w:style w:type="character" w:customStyle="1" w:styleId="WW8Num6z1">
    <w:name w:val="WW8Num6z1"/>
    <w:uiPriority w:val="99"/>
    <w:rPr>
      <w:rFonts w:ascii="Courier New" w:hAnsi="Courier New"/>
      <w:sz w:val="20"/>
    </w:rPr>
  </w:style>
  <w:style w:type="character" w:customStyle="1" w:styleId="WW8Num6z2">
    <w:name w:val="WW8Num6z2"/>
    <w:uiPriority w:val="99"/>
    <w:rPr>
      <w:rFonts w:ascii="Wingdings" w:hAnsi="Wingdings"/>
      <w:sz w:val="20"/>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4z0">
    <w:name w:val="WW8Num24z0"/>
    <w:uiPriority w:val="99"/>
    <w:rPr>
      <w:rFonts w:ascii="Symbol" w:hAnsi="Symbo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5z0">
    <w:name w:val="WW8Num25z0"/>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color w:val="auto"/>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WW8Num32z3">
    <w:name w:val="WW8Num32z3"/>
    <w:uiPriority w:val="99"/>
    <w:rPr>
      <w:rFonts w:ascii="Symbol" w:hAnsi="Symbol"/>
    </w:rPr>
  </w:style>
  <w:style w:type="character" w:customStyle="1" w:styleId="WW8Num35z0">
    <w:name w:val="WW8Num35z0"/>
    <w:uiPriority w:val="99"/>
    <w:rPr>
      <w:rFonts w:ascii="Symbol" w:hAnsi="Symbol"/>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6z0">
    <w:name w:val="WW8Num36z0"/>
    <w:uiPriority w:val="99"/>
    <w:rPr>
      <w:rFonts w:ascii="Symbol" w:hAnsi="Symbol"/>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WW8Num37z0">
    <w:name w:val="WW8Num37z0"/>
    <w:uiPriority w:val="99"/>
    <w:rPr>
      <w:rFonts w:ascii="Symbol" w:hAnsi="Symbol"/>
    </w:rPr>
  </w:style>
  <w:style w:type="character" w:customStyle="1" w:styleId="WW8Num37z1">
    <w:name w:val="WW8Num37z1"/>
    <w:uiPriority w:val="99"/>
    <w:rPr>
      <w:rFonts w:ascii="Courier New" w:hAnsi="Courier New"/>
    </w:rPr>
  </w:style>
  <w:style w:type="character" w:customStyle="1" w:styleId="WW8Num37z2">
    <w:name w:val="WW8Num37z2"/>
    <w:uiPriority w:val="99"/>
    <w:rPr>
      <w:rFonts w:ascii="Wingdings" w:hAnsi="Wingdings"/>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rPr>
  </w:style>
  <w:style w:type="character" w:customStyle="1" w:styleId="WW8Num38z2">
    <w:name w:val="WW8Num38z2"/>
    <w:uiPriority w:val="99"/>
    <w:rPr>
      <w:rFonts w:ascii="Wingdings" w:hAnsi="Wingdings"/>
    </w:rPr>
  </w:style>
  <w:style w:type="character" w:customStyle="1" w:styleId="WW8Num41z0">
    <w:name w:val="WW8Num41z0"/>
    <w:uiPriority w:val="99"/>
    <w:rPr>
      <w:rFonts w:ascii="Symbol" w:hAnsi="Symbol"/>
    </w:rPr>
  </w:style>
  <w:style w:type="character" w:customStyle="1" w:styleId="WW8Num41z1">
    <w:name w:val="WW8Num41z1"/>
    <w:uiPriority w:val="99"/>
    <w:rPr>
      <w:rFonts w:ascii="Courier New" w:hAnsi="Courier New"/>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Courier New" w:hAnsi="Courier New"/>
    </w:rPr>
  </w:style>
  <w:style w:type="character" w:customStyle="1" w:styleId="WW8Num42z2">
    <w:name w:val="WW8Num42z2"/>
    <w:uiPriority w:val="99"/>
    <w:rPr>
      <w:rFonts w:ascii="Wingdings" w:hAnsi="Wingdings"/>
    </w:rPr>
  </w:style>
  <w:style w:type="character" w:customStyle="1" w:styleId="WW8Num43z0">
    <w:name w:val="WW8Num43z0"/>
    <w:uiPriority w:val="99"/>
    <w:rPr>
      <w:rFonts w:ascii="Symbol" w:hAnsi="Symbol"/>
    </w:rPr>
  </w:style>
  <w:style w:type="character" w:customStyle="1" w:styleId="WW8Num43z1">
    <w:name w:val="WW8Num43z1"/>
    <w:uiPriority w:val="99"/>
    <w:rPr>
      <w:rFonts w:ascii="Courier New" w:hAnsi="Courier New"/>
    </w:rPr>
  </w:style>
  <w:style w:type="character" w:customStyle="1" w:styleId="WW8Num43z2">
    <w:name w:val="WW8Num43z2"/>
    <w:uiPriority w:val="99"/>
    <w:rPr>
      <w:rFonts w:ascii="Wingdings" w:hAnsi="Wingdings"/>
    </w:rPr>
  </w:style>
  <w:style w:type="character" w:customStyle="1" w:styleId="WW8Num44z0">
    <w:name w:val="WW8Num44z0"/>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45z0">
    <w:name w:val="WW8Num45z0"/>
    <w:uiPriority w:val="99"/>
    <w:rPr>
      <w:rFonts w:ascii="Symbol" w:hAnsi="Symbol"/>
    </w:rPr>
  </w:style>
  <w:style w:type="character" w:customStyle="1" w:styleId="WW8Num45z1">
    <w:name w:val="WW8Num45z1"/>
    <w:uiPriority w:val="99"/>
    <w:rPr>
      <w:rFonts w:ascii="Courier New" w:hAnsi="Courier New"/>
    </w:rPr>
  </w:style>
  <w:style w:type="character" w:customStyle="1" w:styleId="WW8Num45z2">
    <w:name w:val="WW8Num45z2"/>
    <w:uiPriority w:val="99"/>
    <w:rPr>
      <w:rFonts w:ascii="Wingdings" w:hAnsi="Wingdings"/>
    </w:rPr>
  </w:style>
  <w:style w:type="character" w:customStyle="1" w:styleId="WW8Num46z0">
    <w:name w:val="WW8Num46z0"/>
    <w:uiPriority w:val="99"/>
    <w:rPr>
      <w:rFonts w:ascii="Symbol" w:hAnsi="Symbol"/>
    </w:rPr>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rPr>
  </w:style>
  <w:style w:type="character" w:customStyle="1" w:styleId="WW8Num47z2">
    <w:name w:val="WW8Num47z2"/>
    <w:uiPriority w:val="99"/>
    <w:rPr>
      <w:rFonts w:ascii="Wingdings" w:hAnsi="Wingdings"/>
    </w:rPr>
  </w:style>
  <w:style w:type="character" w:customStyle="1" w:styleId="1f3">
    <w:name w:val="Основной шрифт абзаца1"/>
    <w:uiPriority w:val="99"/>
  </w:style>
  <w:style w:type="character" w:customStyle="1" w:styleId="affff5">
    <w:name w:val="Знак Знак Знак"/>
    <w:uiPriority w:val="99"/>
    <w:rPr>
      <w:rFonts w:ascii="Arial" w:hAnsi="Arial"/>
      <w:b/>
      <w:i/>
      <w:sz w:val="26"/>
      <w:lang w:val="ru-RU" w:eastAsia="ar-SA" w:bidi="ar-SA"/>
    </w:rPr>
  </w:style>
  <w:style w:type="character" w:customStyle="1" w:styleId="39">
    <w:name w:val="Стиль Заголовок 3 + не курсив Знак"/>
    <w:uiPriority w:val="99"/>
    <w:rPr>
      <w:rFonts w:ascii="Arial" w:hAnsi="Arial"/>
      <w:b/>
      <w:sz w:val="26"/>
      <w:lang w:eastAsia="ar-SA" w:bidi="ar-SA"/>
    </w:rPr>
  </w:style>
  <w:style w:type="character" w:customStyle="1" w:styleId="1f4">
    <w:name w:val="Знак примечания1"/>
    <w:uiPriority w:val="99"/>
    <w:rPr>
      <w:sz w:val="16"/>
    </w:rPr>
  </w:style>
  <w:style w:type="character" w:customStyle="1" w:styleId="affff6">
    <w:name w:val="Стиль Черный"/>
    <w:uiPriority w:val="99"/>
    <w:rPr>
      <w:rFonts w:ascii="Times New Roman" w:hAnsi="Times New Roman"/>
      <w:color w:val="000000"/>
      <w:sz w:val="24"/>
    </w:rPr>
  </w:style>
  <w:style w:type="character" w:customStyle="1" w:styleId="affff7">
    <w:name w:val="Знак Знак Знак Знак"/>
    <w:uiPriority w:val="99"/>
    <w:rPr>
      <w:sz w:val="24"/>
      <w:lang w:val="ru-RU" w:eastAsia="ar-SA" w:bidi="ar-SA"/>
    </w:rPr>
  </w:style>
  <w:style w:type="character" w:customStyle="1" w:styleId="affff8">
    <w:name w:val="Символ сноски"/>
    <w:uiPriority w:val="99"/>
    <w:rPr>
      <w:vertAlign w:val="superscript"/>
    </w:rPr>
  </w:style>
  <w:style w:type="character" w:customStyle="1" w:styleId="121">
    <w:name w:val="Стиль Название объекта + 12 пт Знак"/>
    <w:uiPriority w:val="99"/>
    <w:rPr>
      <w:b/>
      <w:sz w:val="24"/>
      <w:lang w:val="ru-RU" w:eastAsia="ar-SA" w:bidi="ar-SA"/>
    </w:rPr>
  </w:style>
  <w:style w:type="character" w:customStyle="1" w:styleId="affff9">
    <w:name w:val="Символы концевой сноски"/>
    <w:uiPriority w:val="99"/>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
    <w:name w:val="xl36"/>
    <w:basedOn w:val="a"/>
    <w:uiPriority w:val="99"/>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37">
    <w:name w:val="xl37"/>
    <w:basedOn w:val="a"/>
    <w:uiPriority w:val="99"/>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38">
    <w:name w:val="xl38"/>
    <w:basedOn w:val="a"/>
    <w:uiPriority w:val="99"/>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9">
    <w:name w:val="xl3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40">
    <w:name w:val="xl40"/>
    <w:basedOn w:val="a"/>
    <w:uiPriority w:val="99"/>
    <w:pPr>
      <w:pBdr>
        <w:top w:val="single" w:sz="4" w:space="0" w:color="auto"/>
        <w:left w:val="single" w:sz="4" w:space="0" w:color="auto"/>
      </w:pBdr>
      <w:spacing w:before="100" w:beforeAutospacing="1" w:after="100" w:afterAutospacing="1"/>
    </w:pPr>
    <w:rPr>
      <w:szCs w:val="24"/>
    </w:rPr>
  </w:style>
  <w:style w:type="paragraph" w:customStyle="1" w:styleId="xl41">
    <w:name w:val="xl41"/>
    <w:basedOn w:val="a"/>
    <w:uiPriority w:val="99"/>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42">
    <w:name w:val="xl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3">
    <w:name w:val="xl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4">
    <w:name w:val="xl4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45">
    <w:name w:val="xl4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46">
    <w:name w:val="xl4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47">
    <w:name w:val="xl47"/>
    <w:basedOn w:val="a"/>
    <w:uiPriority w:val="99"/>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48">
    <w:name w:val="xl48"/>
    <w:basedOn w:val="a"/>
    <w:uiPriority w:val="99"/>
    <w:pPr>
      <w:pBdr>
        <w:top w:val="single" w:sz="4" w:space="0" w:color="auto"/>
        <w:bottom w:val="single" w:sz="4" w:space="0" w:color="auto"/>
      </w:pBdr>
      <w:spacing w:before="100" w:beforeAutospacing="1" w:after="100" w:afterAutospacing="1"/>
      <w:jc w:val="center"/>
    </w:pPr>
    <w:rPr>
      <w:b/>
      <w:bCs/>
      <w:szCs w:val="24"/>
    </w:rPr>
  </w:style>
  <w:style w:type="paragraph" w:customStyle="1" w:styleId="xl49">
    <w:name w:val="xl49"/>
    <w:basedOn w:val="a"/>
    <w:uiPriority w:val="99"/>
    <w:pPr>
      <w:pBdr>
        <w:top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50">
    <w:name w:val="xl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1">
    <w:name w:val="xl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2">
    <w:name w:val="xl52"/>
    <w:basedOn w:val="a"/>
    <w:uiPriority w:val="99"/>
    <w:pPr>
      <w:pBdr>
        <w:left w:val="single" w:sz="4" w:space="0" w:color="auto"/>
        <w:bottom w:val="single" w:sz="4" w:space="0" w:color="auto"/>
      </w:pBdr>
      <w:spacing w:before="100" w:beforeAutospacing="1" w:after="100" w:afterAutospacing="1"/>
      <w:jc w:val="center"/>
    </w:pPr>
    <w:rPr>
      <w:b/>
      <w:bCs/>
      <w:szCs w:val="24"/>
    </w:rPr>
  </w:style>
  <w:style w:type="paragraph" w:customStyle="1" w:styleId="xl53">
    <w:name w:val="xl53"/>
    <w:basedOn w:val="a"/>
    <w:uiPriority w:val="99"/>
    <w:pPr>
      <w:pBdr>
        <w:bottom w:val="single" w:sz="4" w:space="0" w:color="auto"/>
      </w:pBdr>
      <w:spacing w:before="100" w:beforeAutospacing="1" w:after="100" w:afterAutospacing="1"/>
      <w:jc w:val="center"/>
    </w:pPr>
    <w:rPr>
      <w:b/>
      <w:bCs/>
      <w:szCs w:val="24"/>
    </w:rPr>
  </w:style>
  <w:style w:type="paragraph" w:customStyle="1" w:styleId="xl54">
    <w:name w:val="xl54"/>
    <w:basedOn w:val="a"/>
    <w:uiPriority w:val="99"/>
    <w:pPr>
      <w:pBdr>
        <w:left w:val="single" w:sz="4" w:space="0" w:color="auto"/>
      </w:pBdr>
      <w:spacing w:before="100" w:beforeAutospacing="1" w:after="100" w:afterAutospacing="1"/>
      <w:jc w:val="center"/>
    </w:pPr>
    <w:rPr>
      <w:b/>
      <w:bCs/>
      <w:szCs w:val="24"/>
    </w:rPr>
  </w:style>
  <w:style w:type="paragraph" w:customStyle="1" w:styleId="xl55">
    <w:name w:val="xl55"/>
    <w:basedOn w:val="a"/>
    <w:uiPriority w:val="99"/>
    <w:pPr>
      <w:spacing w:before="100" w:beforeAutospacing="1" w:after="100" w:afterAutospacing="1"/>
      <w:jc w:val="center"/>
    </w:pPr>
    <w:rPr>
      <w:b/>
      <w:bCs/>
      <w:szCs w:val="24"/>
    </w:rPr>
  </w:style>
  <w:style w:type="paragraph" w:customStyle="1" w:styleId="xl56">
    <w:name w:val="xl5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57">
    <w:name w:val="xl57"/>
    <w:basedOn w:val="a"/>
    <w:uiPriority w:val="99"/>
    <w:pPr>
      <w:pBdr>
        <w:top w:val="single" w:sz="4" w:space="0" w:color="auto"/>
        <w:left w:val="single" w:sz="4" w:space="0" w:color="auto"/>
        <w:bottom w:val="single" w:sz="4" w:space="0" w:color="auto"/>
      </w:pBdr>
      <w:spacing w:before="100" w:beforeAutospacing="1" w:after="100" w:afterAutospacing="1"/>
      <w:jc w:val="center"/>
    </w:pPr>
    <w:rPr>
      <w:b/>
      <w:bCs/>
      <w:szCs w:val="24"/>
    </w:rPr>
  </w:style>
  <w:style w:type="paragraph" w:customStyle="1" w:styleId="xl58">
    <w:name w:val="xl58"/>
    <w:basedOn w:val="a"/>
    <w:uiPriority w:val="99"/>
    <w:pPr>
      <w:pBdr>
        <w:top w:val="single" w:sz="4" w:space="0" w:color="auto"/>
        <w:bottom w:val="single" w:sz="4" w:space="0" w:color="auto"/>
      </w:pBdr>
      <w:spacing w:before="100" w:beforeAutospacing="1" w:after="100" w:afterAutospacing="1"/>
      <w:jc w:val="center"/>
    </w:pPr>
    <w:rPr>
      <w:b/>
      <w:bCs/>
      <w:szCs w:val="24"/>
    </w:rPr>
  </w:style>
  <w:style w:type="paragraph" w:customStyle="1" w:styleId="xl59">
    <w:name w:val="xl59"/>
    <w:basedOn w:val="a"/>
    <w:uiPriority w:val="99"/>
    <w:pPr>
      <w:pBdr>
        <w:top w:val="single" w:sz="4" w:space="0" w:color="auto"/>
        <w:left w:val="single" w:sz="4" w:space="0" w:color="auto"/>
        <w:right w:val="single" w:sz="4" w:space="0" w:color="auto"/>
      </w:pBdr>
      <w:spacing w:before="100" w:beforeAutospacing="1" w:after="100" w:afterAutospacing="1"/>
      <w:jc w:val="center"/>
    </w:pPr>
    <w:rPr>
      <w:b/>
      <w:bCs/>
      <w:szCs w:val="24"/>
    </w:rPr>
  </w:style>
  <w:style w:type="paragraph" w:customStyle="1" w:styleId="xl60">
    <w:name w:val="xl60"/>
    <w:basedOn w:val="a"/>
    <w:uiPriority w:val="99"/>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character" w:customStyle="1" w:styleId="2f0">
    <w:name w:val="Текст сноски Знак2"/>
    <w:uiPriority w:val="99"/>
    <w:qFormat/>
    <w:rPr>
      <w:lang w:val="ru-RU" w:eastAsia="ru-RU"/>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103">
    <w:name w:val="Основной_10"/>
    <w:basedOn w:val="a"/>
    <w:uiPriority w:val="99"/>
    <w:pPr>
      <w:ind w:left="567" w:firstLine="284"/>
      <w:jc w:val="both"/>
    </w:pPr>
    <w:rPr>
      <w:sz w:val="21"/>
      <w:szCs w:val="24"/>
    </w:rPr>
  </w:style>
  <w:style w:type="paragraph" w:customStyle="1" w:styleId="1f5">
    <w:name w:val="Верхний колонтитул1"/>
    <w:basedOn w:val="a"/>
    <w:uiPriority w:val="99"/>
    <w:pPr>
      <w:spacing w:before="100" w:beforeAutospacing="1" w:after="100" w:afterAutospacing="1"/>
    </w:pPr>
    <w:rPr>
      <w:szCs w:val="24"/>
    </w:rPr>
  </w:style>
  <w:style w:type="paragraph" w:customStyle="1" w:styleId="1f6">
    <w:name w:val="Заголовок оглавления1"/>
    <w:basedOn w:val="1"/>
    <w:next w:val="a"/>
    <w:uiPriority w:val="99"/>
    <w:qFormat/>
    <w:pPr>
      <w:keepLines/>
      <w:spacing w:before="480" w:after="0" w:line="276" w:lineRule="auto"/>
      <w:jc w:val="left"/>
      <w:outlineLvl w:val="9"/>
    </w:pPr>
    <w:rPr>
      <w:rFonts w:ascii="Cambria" w:hAnsi="Cambria"/>
      <w:color w:val="365F91"/>
      <w:kern w:val="0"/>
      <w:sz w:val="28"/>
      <w:szCs w:val="28"/>
      <w:lang w:eastAsia="en-US"/>
    </w:rPr>
  </w:style>
  <w:style w:type="character" w:customStyle="1" w:styleId="2120">
    <w:name w:val="Знак Знак212"/>
    <w:uiPriority w:val="99"/>
    <w:rPr>
      <w:sz w:val="24"/>
      <w:lang w:val="ru-RU" w:eastAsia="ru-RU"/>
    </w:rPr>
  </w:style>
  <w:style w:type="character" w:customStyle="1" w:styleId="292">
    <w:name w:val="Знак Знак292"/>
    <w:uiPriority w:val="99"/>
    <w:rPr>
      <w:rFonts w:ascii="Arial" w:hAnsi="Arial"/>
      <w:b/>
      <w:sz w:val="26"/>
      <w:lang w:val="ru-RU" w:eastAsia="ru-RU"/>
    </w:rPr>
  </w:style>
  <w:style w:type="character" w:customStyle="1" w:styleId="202">
    <w:name w:val="Знак Знак202"/>
    <w:uiPriority w:val="99"/>
    <w:semiHidden/>
    <w:rPr>
      <w:lang w:val="ru-RU" w:eastAsia="ru-RU"/>
    </w:rPr>
  </w:style>
  <w:style w:type="character" w:customStyle="1" w:styleId="2111">
    <w:name w:val="Знак Знак211"/>
    <w:uiPriority w:val="99"/>
    <w:rPr>
      <w:sz w:val="24"/>
      <w:lang w:val="ru-RU" w:eastAsia="ru-RU"/>
    </w:rPr>
  </w:style>
  <w:style w:type="character" w:customStyle="1" w:styleId="291">
    <w:name w:val="Знак Знак291"/>
    <w:uiPriority w:val="99"/>
    <w:rPr>
      <w:rFonts w:ascii="Arial" w:hAnsi="Arial"/>
      <w:b/>
      <w:sz w:val="26"/>
      <w:lang w:val="ru-RU" w:eastAsia="ru-RU"/>
    </w:rPr>
  </w:style>
  <w:style w:type="character" w:customStyle="1" w:styleId="201">
    <w:name w:val="Знак Знак201"/>
    <w:uiPriority w:val="99"/>
    <w:semiHidden/>
    <w:rPr>
      <w:lang w:val="ru-RU" w:eastAsia="ru-RU"/>
    </w:rPr>
  </w:style>
  <w:style w:type="character" w:customStyle="1" w:styleId="221">
    <w:name w:val="Основной текст с отступом 2 Знак2 Знак"/>
    <w:uiPriority w:val="99"/>
    <w:rPr>
      <w:rFonts w:ascii="Times New Roman" w:hAnsi="Times New Roman"/>
      <w:sz w:val="24"/>
      <w:lang w:eastAsia="ru-RU"/>
    </w:rPr>
  </w:style>
  <w:style w:type="paragraph" w:styleId="affffa">
    <w:name w:val="No Spacing"/>
    <w:uiPriority w:val="99"/>
    <w:qFormat/>
    <w:pPr>
      <w:suppressAutoHyphens/>
      <w:ind w:firstLine="573"/>
    </w:pPr>
    <w:rPr>
      <w:rFonts w:ascii="Calibri" w:eastAsia="Times New Roman" w:hAnsi="Calibri" w:cs="Calibri"/>
      <w:sz w:val="22"/>
      <w:szCs w:val="22"/>
      <w:lang w:eastAsia="zh-CN"/>
    </w:rPr>
  </w:style>
  <w:style w:type="character" w:customStyle="1" w:styleId="2f1">
    <w:name w:val="Нижний колонтитул Знак2"/>
    <w:uiPriority w:val="99"/>
    <w:rPr>
      <w:rFonts w:ascii="Times New Roman" w:hAnsi="Times New Roman"/>
      <w:sz w:val="24"/>
      <w:lang w:eastAsia="ru-RU"/>
    </w:rPr>
  </w:style>
  <w:style w:type="character" w:customStyle="1" w:styleId="3a">
    <w:name w:val="Текст сноски Знак3"/>
    <w:uiPriority w:val="99"/>
    <w:rPr>
      <w:rFonts w:ascii="Times New Roman" w:hAnsi="Times New Roman"/>
      <w:sz w:val="20"/>
      <w:lang w:eastAsia="ru-RU"/>
    </w:rPr>
  </w:style>
  <w:style w:type="paragraph" w:customStyle="1" w:styleId="affffb">
    <w:name w:val="Заголовок_Паспорт программы"/>
    <w:basedOn w:val="1"/>
    <w:uiPriority w:val="99"/>
    <w:pPr>
      <w:pageBreakBefore/>
      <w:spacing w:before="0" w:after="120"/>
    </w:pPr>
    <w:rPr>
      <w:caps/>
      <w:spacing w:val="20"/>
    </w:rPr>
  </w:style>
  <w:style w:type="character" w:customStyle="1" w:styleId="213">
    <w:name w:val="Основной текст с отступом 2 Знак Знак1"/>
    <w:uiPriority w:val="99"/>
    <w:rPr>
      <w:sz w:val="24"/>
    </w:rPr>
  </w:style>
  <w:style w:type="paragraph" w:customStyle="1" w:styleId="rvps3">
    <w:name w:val="rvps3"/>
    <w:basedOn w:val="a"/>
    <w:uiPriority w:val="99"/>
    <w:pPr>
      <w:spacing w:before="100" w:beforeAutospacing="1" w:after="100" w:afterAutospacing="1"/>
    </w:pPr>
    <w:rPr>
      <w:szCs w:val="24"/>
    </w:rPr>
  </w:style>
  <w:style w:type="character" w:customStyle="1" w:styleId="rvts7">
    <w:name w:val="rvts7"/>
    <w:uiPriority w:val="99"/>
  </w:style>
  <w:style w:type="character" w:customStyle="1" w:styleId="110">
    <w:name w:val="Заголовок 1 Знак1"/>
    <w:uiPriority w:val="99"/>
    <w:rPr>
      <w:rFonts w:ascii="Cambria" w:hAnsi="Cambria"/>
      <w:b/>
      <w:color w:val="365F91"/>
      <w:sz w:val="28"/>
    </w:rPr>
  </w:style>
  <w:style w:type="character" w:customStyle="1" w:styleId="grame">
    <w:name w:val="grame"/>
    <w:uiPriority w:val="99"/>
  </w:style>
  <w:style w:type="character" w:customStyle="1" w:styleId="rvts9">
    <w:name w:val="rvts9"/>
    <w:uiPriority w:val="99"/>
  </w:style>
  <w:style w:type="paragraph" w:customStyle="1" w:styleId="rvps6">
    <w:name w:val="rvps6"/>
    <w:basedOn w:val="a"/>
    <w:uiPriority w:val="99"/>
    <w:pPr>
      <w:spacing w:before="100" w:beforeAutospacing="1" w:after="100" w:afterAutospacing="1"/>
    </w:pPr>
    <w:rPr>
      <w:szCs w:val="24"/>
    </w:rPr>
  </w:style>
  <w:style w:type="paragraph" w:customStyle="1" w:styleId="rvps1">
    <w:name w:val="rvps1"/>
    <w:basedOn w:val="a"/>
    <w:uiPriority w:val="99"/>
    <w:pPr>
      <w:spacing w:before="100" w:beforeAutospacing="1" w:after="100" w:afterAutospacing="1"/>
    </w:pPr>
    <w:rPr>
      <w:szCs w:val="24"/>
    </w:rPr>
  </w:style>
  <w:style w:type="character" w:customStyle="1" w:styleId="mw-headline">
    <w:name w:val="mw-headline"/>
    <w:uiPriority w:val="99"/>
  </w:style>
  <w:style w:type="paragraph" w:customStyle="1" w:styleId="affffc">
    <w:name w:val="таблица"/>
    <w:basedOn w:val="afe"/>
    <w:uiPriority w:val="99"/>
    <w:pPr>
      <w:spacing w:before="60" w:after="60"/>
      <w:ind w:firstLine="709"/>
      <w:jc w:val="both"/>
    </w:pPr>
    <w:rPr>
      <w:rFonts w:eastAsia="Times New Roman"/>
      <w:sz w:val="24"/>
    </w:rPr>
  </w:style>
  <w:style w:type="paragraph" w:customStyle="1" w:styleId="xl63">
    <w:name w:val="xl6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1f7">
    <w:name w:val="Стиль1"/>
    <w:basedOn w:val="3"/>
    <w:link w:val="1f8"/>
    <w:uiPriority w:val="99"/>
    <w:pPr>
      <w:keepLines/>
      <w:spacing w:before="200" w:after="0" w:line="276" w:lineRule="auto"/>
      <w:jc w:val="center"/>
    </w:pPr>
    <w:rPr>
      <w:rFonts w:ascii="Times New Roman" w:hAnsi="Times New Roman"/>
      <w:sz w:val="28"/>
    </w:rPr>
  </w:style>
  <w:style w:type="character" w:customStyle="1" w:styleId="1f8">
    <w:name w:val="Стиль1 Знак"/>
    <w:link w:val="1f7"/>
    <w:uiPriority w:val="99"/>
    <w:locked/>
    <w:rPr>
      <w:rFonts w:ascii="Times New Roman" w:hAnsi="Times New Roman"/>
      <w:b/>
      <w:sz w:val="28"/>
    </w:rPr>
  </w:style>
  <w:style w:type="paragraph" w:customStyle="1" w:styleId="z-1">
    <w:name w:val="z-Начало формы1"/>
    <w:basedOn w:val="a"/>
    <w:next w:val="a"/>
    <w:link w:val="z-"/>
    <w:uiPriority w:val="99"/>
    <w:semiHidden/>
    <w:locked/>
    <w:pPr>
      <w:pBdr>
        <w:bottom w:val="single" w:sz="6" w:space="1" w:color="auto"/>
      </w:pBdr>
      <w:jc w:val="center"/>
    </w:pPr>
    <w:rPr>
      <w:rFonts w:ascii="Arial" w:eastAsia="Calibri" w:hAnsi="Arial"/>
      <w:vanish/>
      <w:sz w:val="16"/>
    </w:rPr>
  </w:style>
  <w:style w:type="character" w:customStyle="1" w:styleId="z-">
    <w:name w:val="z-Начало формы Знак"/>
    <w:link w:val="z-1"/>
    <w:uiPriority w:val="99"/>
    <w:semiHidden/>
    <w:locked/>
    <w:rPr>
      <w:rFonts w:ascii="Arial" w:hAnsi="Arial" w:cs="Times New Roman"/>
      <w:vanish/>
      <w:sz w:val="16"/>
    </w:rPr>
  </w:style>
  <w:style w:type="paragraph" w:customStyle="1" w:styleId="z-10">
    <w:name w:val="z-Конец формы1"/>
    <w:basedOn w:val="a"/>
    <w:next w:val="a"/>
    <w:link w:val="z-0"/>
    <w:uiPriority w:val="99"/>
    <w:locked/>
    <w:pPr>
      <w:pBdr>
        <w:top w:val="single" w:sz="6" w:space="1" w:color="auto"/>
      </w:pBdr>
      <w:jc w:val="center"/>
    </w:pPr>
    <w:rPr>
      <w:rFonts w:ascii="Arial" w:eastAsia="Calibri" w:hAnsi="Arial"/>
      <w:vanish/>
      <w:sz w:val="16"/>
    </w:rPr>
  </w:style>
  <w:style w:type="character" w:customStyle="1" w:styleId="z-0">
    <w:name w:val="z-Конец формы Знак"/>
    <w:link w:val="z-10"/>
    <w:uiPriority w:val="99"/>
    <w:locked/>
    <w:rPr>
      <w:rFonts w:ascii="Arial" w:hAnsi="Arial" w:cs="Times New Roman"/>
      <w:vanish/>
      <w:sz w:val="16"/>
    </w:rPr>
  </w:style>
  <w:style w:type="paragraph" w:customStyle="1" w:styleId="xl131">
    <w:name w:val="xl131"/>
    <w:basedOn w:val="a"/>
    <w:uiPriority w:val="99"/>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uiPriority w:val="99"/>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uiPriority w:val="99"/>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uiPriority w:val="99"/>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uiPriority w:val="99"/>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2">
    <w:name w:val="xl62"/>
    <w:basedOn w:val="a"/>
    <w:uiPriority w:val="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Cs w:val="24"/>
    </w:rPr>
  </w:style>
  <w:style w:type="paragraph" w:customStyle="1" w:styleId="Style29">
    <w:name w:val="Style29"/>
    <w:basedOn w:val="a"/>
    <w:uiPriority w:val="99"/>
    <w:pPr>
      <w:widowControl w:val="0"/>
      <w:autoSpaceDE w:val="0"/>
      <w:autoSpaceDN w:val="0"/>
      <w:adjustRightInd w:val="0"/>
      <w:spacing w:line="323" w:lineRule="exact"/>
      <w:ind w:firstLine="716"/>
      <w:jc w:val="both"/>
    </w:pPr>
    <w:rPr>
      <w:szCs w:val="24"/>
    </w:rPr>
  </w:style>
  <w:style w:type="paragraph" w:customStyle="1" w:styleId="affffd">
    <w:name w:val="无间隔"/>
    <w:uiPriority w:val="99"/>
    <w:pPr>
      <w:widowControl w:val="0"/>
      <w:jc w:val="both"/>
    </w:pPr>
    <w:rPr>
      <w:kern w:val="2"/>
      <w:sz w:val="21"/>
      <w:lang w:val="en-US" w:eastAsia="zh-CN"/>
    </w:rPr>
  </w:style>
  <w:style w:type="paragraph" w:customStyle="1" w:styleId="2f2">
    <w:name w:val="Îñíîâíîé òåêñò 2"/>
    <w:basedOn w:val="a"/>
    <w:uiPriority w:val="99"/>
    <w:pPr>
      <w:suppressAutoHyphens/>
      <w:overflowPunct w:val="0"/>
      <w:autoSpaceDE w:val="0"/>
      <w:autoSpaceDN w:val="0"/>
      <w:adjustRightInd w:val="0"/>
      <w:jc w:val="both"/>
    </w:pPr>
    <w:rPr>
      <w:sz w:val="28"/>
    </w:rPr>
  </w:style>
  <w:style w:type="character" w:customStyle="1" w:styleId="WW-Absatz-Standardschriftart11">
    <w:name w:val="WW-Absatz-Standardschriftart11"/>
    <w:uiPriority w:val="99"/>
  </w:style>
  <w:style w:type="paragraph" w:customStyle="1" w:styleId="affffe">
    <w:name w:val="Стиль"/>
    <w:uiPriority w:val="99"/>
    <w:pPr>
      <w:widowControl w:val="0"/>
      <w:suppressAutoHyphens/>
      <w:autoSpaceDE w:val="0"/>
    </w:pPr>
    <w:rPr>
      <w:rFonts w:ascii="Arial" w:eastAsia="Times New Roman" w:hAnsi="Arial" w:cs="Arial"/>
      <w:sz w:val="24"/>
      <w:szCs w:val="24"/>
      <w:lang w:eastAsia="zh-CN"/>
    </w:rPr>
  </w:style>
  <w:style w:type="paragraph" w:customStyle="1" w:styleId="h2">
    <w:name w:val="h2"/>
    <w:basedOn w:val="aff2"/>
    <w:uiPriority w:val="99"/>
    <w:pPr>
      <w:spacing w:after="480"/>
    </w:pPr>
    <w:rPr>
      <w:rFonts w:eastAsia="Times New Roman"/>
    </w:rPr>
  </w:style>
  <w:style w:type="paragraph" w:customStyle="1" w:styleId="headertexttopleveltextcentertext">
    <w:name w:val="headertext topleveltext centertext"/>
    <w:basedOn w:val="a"/>
    <w:uiPriority w:val="99"/>
    <w:pPr>
      <w:spacing w:before="100" w:beforeAutospacing="1" w:after="100" w:afterAutospacing="1"/>
    </w:pPr>
    <w:rPr>
      <w:szCs w:val="24"/>
    </w:rPr>
  </w:style>
  <w:style w:type="character" w:customStyle="1" w:styleId="mw-editsectionmw-editsection-expanded">
    <w:name w:val="mw-editsection mw-editsection-expanded"/>
    <w:uiPriority w:val="99"/>
  </w:style>
  <w:style w:type="character" w:customStyle="1" w:styleId="mw-editsection-bracket">
    <w:name w:val="mw-editsection-bracket"/>
    <w:uiPriority w:val="99"/>
  </w:style>
  <w:style w:type="character" w:customStyle="1" w:styleId="mw-editsection-divider">
    <w:name w:val="mw-editsection-divider"/>
    <w:uiPriority w:val="99"/>
  </w:style>
  <w:style w:type="paragraph" w:customStyle="1" w:styleId="1010">
    <w:name w:val="Знак Знак10 Знак Знак Знак1"/>
    <w:basedOn w:val="a"/>
    <w:uiPriority w:val="99"/>
    <w:pPr>
      <w:spacing w:before="100" w:beforeAutospacing="1" w:after="100" w:afterAutospacing="1"/>
    </w:pPr>
    <w:rPr>
      <w:rFonts w:ascii="Tahoma" w:hAnsi="Tahoma"/>
      <w:sz w:val="20"/>
      <w:lang w:val="en-US" w:eastAsia="en-US"/>
    </w:rPr>
  </w:style>
  <w:style w:type="paragraph" w:customStyle="1" w:styleId="3b">
    <w:name w:val="Абзац списка3"/>
    <w:basedOn w:val="a"/>
    <w:uiPriority w:val="99"/>
    <w:pPr>
      <w:ind w:left="708"/>
    </w:pPr>
    <w:rPr>
      <w:rFonts w:eastAsia="Calibri"/>
      <w:sz w:val="28"/>
      <w:szCs w:val="28"/>
    </w:rPr>
  </w:style>
  <w:style w:type="character" w:customStyle="1" w:styleId="font629127">
    <w:name w:val="font629127"/>
    <w:uiPriority w:val="99"/>
  </w:style>
  <w:style w:type="paragraph" w:customStyle="1" w:styleId="formattext">
    <w:name w:val="formattext"/>
    <w:basedOn w:val="a"/>
    <w:pPr>
      <w:spacing w:before="100" w:beforeAutospacing="1" w:after="100" w:afterAutospacing="1"/>
    </w:pPr>
    <w:rPr>
      <w:rFonts w:eastAsia="Calibri"/>
      <w:szCs w:val="24"/>
    </w:rPr>
  </w:style>
  <w:style w:type="paragraph" w:customStyle="1" w:styleId="formattexttopleveltextcentertext">
    <w:name w:val="formattext topleveltext centertext"/>
    <w:basedOn w:val="a"/>
    <w:uiPriority w:val="99"/>
    <w:pPr>
      <w:spacing w:before="100" w:beforeAutospacing="1" w:after="100" w:afterAutospacing="1"/>
    </w:pPr>
    <w:rPr>
      <w:rFonts w:eastAsia="Calibri"/>
      <w:szCs w:val="24"/>
    </w:rPr>
  </w:style>
  <w:style w:type="paragraph" w:customStyle="1" w:styleId="1f9">
    <w:name w:val="Без интервала1"/>
    <w:uiPriority w:val="99"/>
    <w:rPr>
      <w:rFonts w:ascii="Calibri" w:eastAsia="Times New Roman" w:hAnsi="Calibri"/>
      <w:sz w:val="22"/>
      <w:szCs w:val="22"/>
      <w:lang w:eastAsia="en-US"/>
    </w:rPr>
  </w:style>
  <w:style w:type="paragraph" w:customStyle="1" w:styleId="2f3">
    <w:name w:val="Основной текст2"/>
    <w:basedOn w:val="a"/>
    <w:pPr>
      <w:widowControl w:val="0"/>
      <w:shd w:val="clear" w:color="auto" w:fill="FFFFFF"/>
      <w:spacing w:line="322" w:lineRule="exact"/>
      <w:ind w:hanging="380"/>
    </w:pPr>
    <w:rPr>
      <w:rFonts w:ascii="Calibri" w:eastAsia="Calibri" w:hAnsi="Calibri"/>
      <w:sz w:val="27"/>
      <w:szCs w:val="27"/>
    </w:rPr>
  </w:style>
  <w:style w:type="paragraph" w:customStyle="1" w:styleId="western">
    <w:name w:val="western"/>
    <w:basedOn w:val="a"/>
    <w:pPr>
      <w:spacing w:before="100" w:beforeAutospacing="1" w:after="100" w:afterAutospacing="1"/>
    </w:pPr>
    <w:rPr>
      <w:szCs w:val="24"/>
    </w:rPr>
  </w:style>
  <w:style w:type="paragraph" w:customStyle="1" w:styleId="headertext">
    <w:name w:val="headertext"/>
    <w:basedOn w:val="a"/>
    <w:pPr>
      <w:spacing w:before="100" w:beforeAutospacing="1" w:after="100" w:afterAutospacing="1"/>
    </w:pPr>
    <w:rPr>
      <w:szCs w:val="24"/>
    </w:rPr>
  </w:style>
  <w:style w:type="paragraph" w:customStyle="1" w:styleId="msonormal0">
    <w:name w:val="msonormal"/>
    <w:basedOn w:val="a"/>
    <w:pPr>
      <w:spacing w:before="100" w:beforeAutospacing="1" w:after="100" w:afterAutospacing="1"/>
    </w:pPr>
    <w:rPr>
      <w:szCs w:val="24"/>
    </w:rPr>
  </w:style>
  <w:style w:type="paragraph" w:customStyle="1" w:styleId="rvps59">
    <w:name w:val="rvps59"/>
    <w:basedOn w:val="a"/>
    <w:pPr>
      <w:suppressAutoHyphens/>
      <w:ind w:firstLine="705"/>
      <w:jc w:val="both"/>
    </w:pPr>
    <w:rPr>
      <w:szCs w:val="24"/>
      <w:lang w:eastAsia="zh-CN"/>
    </w:rPr>
  </w:style>
  <w:style w:type="paragraph" w:customStyle="1" w:styleId="Style503">
    <w:name w:val="_Style 503"/>
    <w:basedOn w:val="a"/>
    <w:next w:val="aff7"/>
    <w:uiPriority w:val="99"/>
    <w:qFormat/>
    <w:pPr>
      <w:spacing w:before="100" w:beforeAutospacing="1" w:after="100" w:afterAutospacing="1"/>
    </w:pPr>
    <w:rPr>
      <w:szCs w:val="24"/>
    </w:rPr>
  </w:style>
  <w:style w:type="paragraph" w:customStyle="1" w:styleId="222">
    <w:name w:val="Основной текст с отступом 22"/>
    <w:basedOn w:val="a"/>
    <w:pPr>
      <w:spacing w:after="120" w:line="480" w:lineRule="auto"/>
      <w:ind w:left="283"/>
    </w:pPr>
    <w:rPr>
      <w:rFonts w:cs="Calibri"/>
      <w:szCs w:val="24"/>
      <w:lang w:val="zh-CN" w:eastAsia="ar-SA"/>
    </w:rPr>
  </w:style>
  <w:style w:type="paragraph" w:customStyle="1" w:styleId="2f4">
    <w:name w:val="Название объекта2"/>
    <w:basedOn w:val="a"/>
    <w:next w:val="a"/>
    <w:pPr>
      <w:spacing w:after="200"/>
    </w:pPr>
    <w:rPr>
      <w:rFonts w:cs="Calibri"/>
      <w:b/>
      <w:bCs/>
      <w:color w:val="4F81BD"/>
      <w:sz w:val="18"/>
      <w:szCs w:val="18"/>
      <w:lang w:eastAsia="ar-SA"/>
    </w:rPr>
  </w:style>
  <w:style w:type="paragraph" w:customStyle="1" w:styleId="321">
    <w:name w:val="Основной текст с отступом 32"/>
    <w:basedOn w:val="a"/>
    <w:pPr>
      <w:spacing w:after="120"/>
      <w:ind w:left="283"/>
    </w:pPr>
    <w:rPr>
      <w:rFonts w:cs="Calibri"/>
      <w:sz w:val="16"/>
      <w:szCs w:val="16"/>
      <w:lang w:val="zh-CN" w:eastAsia="ar-SA"/>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styleId="afffff">
    <w:name w:val="TOC Heading"/>
    <w:basedOn w:val="1"/>
    <w:next w:val="a"/>
    <w:uiPriority w:val="39"/>
    <w:unhideWhenUsed/>
    <w:qFormat/>
    <w:rsid w:val="00885DE1"/>
    <w:pPr>
      <w:keepLines/>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link">
    <w:name w:val="link"/>
    <w:basedOn w:val="a0"/>
    <w:rsid w:val="00482788"/>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B258F"/>
    <w:pPr>
      <w:spacing w:line="360" w:lineRule="auto"/>
      <w:jc w:val="both"/>
    </w:pPr>
  </w:style>
  <w:style w:type="paragraph" w:customStyle="1" w:styleId="Web">
    <w:name w:val="Обычный (Web)"/>
    <w:aliases w:val=" Знак Знак22"/>
    <w:basedOn w:val="a"/>
    <w:next w:val="aff7"/>
    <w:qFormat/>
    <w:rsid w:val="00E3771C"/>
    <w:pPr>
      <w:spacing w:before="100" w:beforeAutospacing="1" w:after="100" w:afterAutospacing="1"/>
    </w:pPr>
    <w:rPr>
      <w:szCs w:val="24"/>
    </w:rPr>
  </w:style>
  <w:style w:type="character" w:customStyle="1" w:styleId="people-gender-gray">
    <w:name w:val="people-gender-gray"/>
    <w:basedOn w:val="a0"/>
    <w:rsid w:val="00B6219B"/>
  </w:style>
  <w:style w:type="character" w:customStyle="1" w:styleId="e9f450f6">
    <w:name w:val="e9f450f6"/>
    <w:basedOn w:val="a0"/>
    <w:rsid w:val="00B6219B"/>
  </w:style>
  <w:style w:type="character" w:customStyle="1" w:styleId="g8d196aef">
    <w:name w:val="g8d196aef"/>
    <w:basedOn w:val="a0"/>
    <w:rsid w:val="00B6219B"/>
  </w:style>
  <w:style w:type="character" w:customStyle="1" w:styleId="h86466e3a">
    <w:name w:val="h86466e3a"/>
    <w:basedOn w:val="a0"/>
    <w:rsid w:val="00B6219B"/>
  </w:style>
  <w:style w:type="character" w:customStyle="1" w:styleId="miniyear">
    <w:name w:val="mini_year"/>
    <w:basedOn w:val="a0"/>
    <w:rsid w:val="00B6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494">
      <w:bodyDiv w:val="1"/>
      <w:marLeft w:val="0"/>
      <w:marRight w:val="0"/>
      <w:marTop w:val="0"/>
      <w:marBottom w:val="0"/>
      <w:divBdr>
        <w:top w:val="none" w:sz="0" w:space="0" w:color="auto"/>
        <w:left w:val="none" w:sz="0" w:space="0" w:color="auto"/>
        <w:bottom w:val="none" w:sz="0" w:space="0" w:color="auto"/>
        <w:right w:val="none" w:sz="0" w:space="0" w:color="auto"/>
      </w:divBdr>
    </w:div>
    <w:div w:id="15927534">
      <w:bodyDiv w:val="1"/>
      <w:marLeft w:val="0"/>
      <w:marRight w:val="0"/>
      <w:marTop w:val="0"/>
      <w:marBottom w:val="0"/>
      <w:divBdr>
        <w:top w:val="none" w:sz="0" w:space="0" w:color="auto"/>
        <w:left w:val="none" w:sz="0" w:space="0" w:color="auto"/>
        <w:bottom w:val="none" w:sz="0" w:space="0" w:color="auto"/>
        <w:right w:val="none" w:sz="0" w:space="0" w:color="auto"/>
      </w:divBdr>
    </w:div>
    <w:div w:id="101851394">
      <w:bodyDiv w:val="1"/>
      <w:marLeft w:val="0"/>
      <w:marRight w:val="0"/>
      <w:marTop w:val="0"/>
      <w:marBottom w:val="0"/>
      <w:divBdr>
        <w:top w:val="none" w:sz="0" w:space="0" w:color="auto"/>
        <w:left w:val="none" w:sz="0" w:space="0" w:color="auto"/>
        <w:bottom w:val="none" w:sz="0" w:space="0" w:color="auto"/>
        <w:right w:val="none" w:sz="0" w:space="0" w:color="auto"/>
      </w:divBdr>
    </w:div>
    <w:div w:id="137845473">
      <w:bodyDiv w:val="1"/>
      <w:marLeft w:val="0"/>
      <w:marRight w:val="0"/>
      <w:marTop w:val="0"/>
      <w:marBottom w:val="0"/>
      <w:divBdr>
        <w:top w:val="none" w:sz="0" w:space="0" w:color="auto"/>
        <w:left w:val="none" w:sz="0" w:space="0" w:color="auto"/>
        <w:bottom w:val="none" w:sz="0" w:space="0" w:color="auto"/>
        <w:right w:val="none" w:sz="0" w:space="0" w:color="auto"/>
      </w:divBdr>
    </w:div>
    <w:div w:id="189876042">
      <w:bodyDiv w:val="1"/>
      <w:marLeft w:val="0"/>
      <w:marRight w:val="0"/>
      <w:marTop w:val="0"/>
      <w:marBottom w:val="0"/>
      <w:divBdr>
        <w:top w:val="none" w:sz="0" w:space="0" w:color="auto"/>
        <w:left w:val="none" w:sz="0" w:space="0" w:color="auto"/>
        <w:bottom w:val="none" w:sz="0" w:space="0" w:color="auto"/>
        <w:right w:val="none" w:sz="0" w:space="0" w:color="auto"/>
      </w:divBdr>
    </w:div>
    <w:div w:id="216554776">
      <w:bodyDiv w:val="1"/>
      <w:marLeft w:val="0"/>
      <w:marRight w:val="0"/>
      <w:marTop w:val="0"/>
      <w:marBottom w:val="0"/>
      <w:divBdr>
        <w:top w:val="none" w:sz="0" w:space="0" w:color="auto"/>
        <w:left w:val="none" w:sz="0" w:space="0" w:color="auto"/>
        <w:bottom w:val="none" w:sz="0" w:space="0" w:color="auto"/>
        <w:right w:val="none" w:sz="0" w:space="0" w:color="auto"/>
      </w:divBdr>
    </w:div>
    <w:div w:id="232401033">
      <w:bodyDiv w:val="1"/>
      <w:marLeft w:val="0"/>
      <w:marRight w:val="0"/>
      <w:marTop w:val="0"/>
      <w:marBottom w:val="0"/>
      <w:divBdr>
        <w:top w:val="none" w:sz="0" w:space="0" w:color="auto"/>
        <w:left w:val="none" w:sz="0" w:space="0" w:color="auto"/>
        <w:bottom w:val="none" w:sz="0" w:space="0" w:color="auto"/>
        <w:right w:val="none" w:sz="0" w:space="0" w:color="auto"/>
      </w:divBdr>
    </w:div>
    <w:div w:id="244189091">
      <w:bodyDiv w:val="1"/>
      <w:marLeft w:val="0"/>
      <w:marRight w:val="0"/>
      <w:marTop w:val="0"/>
      <w:marBottom w:val="0"/>
      <w:divBdr>
        <w:top w:val="none" w:sz="0" w:space="0" w:color="auto"/>
        <w:left w:val="none" w:sz="0" w:space="0" w:color="auto"/>
        <w:bottom w:val="none" w:sz="0" w:space="0" w:color="auto"/>
        <w:right w:val="none" w:sz="0" w:space="0" w:color="auto"/>
      </w:divBdr>
    </w:div>
    <w:div w:id="247734460">
      <w:bodyDiv w:val="1"/>
      <w:marLeft w:val="0"/>
      <w:marRight w:val="0"/>
      <w:marTop w:val="0"/>
      <w:marBottom w:val="0"/>
      <w:divBdr>
        <w:top w:val="none" w:sz="0" w:space="0" w:color="auto"/>
        <w:left w:val="none" w:sz="0" w:space="0" w:color="auto"/>
        <w:bottom w:val="none" w:sz="0" w:space="0" w:color="auto"/>
        <w:right w:val="none" w:sz="0" w:space="0" w:color="auto"/>
      </w:divBdr>
    </w:div>
    <w:div w:id="268440466">
      <w:bodyDiv w:val="1"/>
      <w:marLeft w:val="0"/>
      <w:marRight w:val="0"/>
      <w:marTop w:val="0"/>
      <w:marBottom w:val="0"/>
      <w:divBdr>
        <w:top w:val="none" w:sz="0" w:space="0" w:color="auto"/>
        <w:left w:val="none" w:sz="0" w:space="0" w:color="auto"/>
        <w:bottom w:val="none" w:sz="0" w:space="0" w:color="auto"/>
        <w:right w:val="none" w:sz="0" w:space="0" w:color="auto"/>
      </w:divBdr>
    </w:div>
    <w:div w:id="268970681">
      <w:bodyDiv w:val="1"/>
      <w:marLeft w:val="0"/>
      <w:marRight w:val="0"/>
      <w:marTop w:val="0"/>
      <w:marBottom w:val="0"/>
      <w:divBdr>
        <w:top w:val="none" w:sz="0" w:space="0" w:color="auto"/>
        <w:left w:val="none" w:sz="0" w:space="0" w:color="auto"/>
        <w:bottom w:val="none" w:sz="0" w:space="0" w:color="auto"/>
        <w:right w:val="none" w:sz="0" w:space="0" w:color="auto"/>
      </w:divBdr>
    </w:div>
    <w:div w:id="270013598">
      <w:bodyDiv w:val="1"/>
      <w:marLeft w:val="0"/>
      <w:marRight w:val="0"/>
      <w:marTop w:val="0"/>
      <w:marBottom w:val="0"/>
      <w:divBdr>
        <w:top w:val="none" w:sz="0" w:space="0" w:color="auto"/>
        <w:left w:val="none" w:sz="0" w:space="0" w:color="auto"/>
        <w:bottom w:val="none" w:sz="0" w:space="0" w:color="auto"/>
        <w:right w:val="none" w:sz="0" w:space="0" w:color="auto"/>
      </w:divBdr>
    </w:div>
    <w:div w:id="289014916">
      <w:bodyDiv w:val="1"/>
      <w:marLeft w:val="0"/>
      <w:marRight w:val="0"/>
      <w:marTop w:val="0"/>
      <w:marBottom w:val="0"/>
      <w:divBdr>
        <w:top w:val="none" w:sz="0" w:space="0" w:color="auto"/>
        <w:left w:val="none" w:sz="0" w:space="0" w:color="auto"/>
        <w:bottom w:val="none" w:sz="0" w:space="0" w:color="auto"/>
        <w:right w:val="none" w:sz="0" w:space="0" w:color="auto"/>
      </w:divBdr>
    </w:div>
    <w:div w:id="292057593">
      <w:bodyDiv w:val="1"/>
      <w:marLeft w:val="0"/>
      <w:marRight w:val="0"/>
      <w:marTop w:val="0"/>
      <w:marBottom w:val="0"/>
      <w:divBdr>
        <w:top w:val="none" w:sz="0" w:space="0" w:color="auto"/>
        <w:left w:val="none" w:sz="0" w:space="0" w:color="auto"/>
        <w:bottom w:val="none" w:sz="0" w:space="0" w:color="auto"/>
        <w:right w:val="none" w:sz="0" w:space="0" w:color="auto"/>
      </w:divBdr>
      <w:divsChild>
        <w:div w:id="36244160">
          <w:marLeft w:val="-225"/>
          <w:marRight w:val="-225"/>
          <w:marTop w:val="225"/>
          <w:marBottom w:val="0"/>
          <w:divBdr>
            <w:top w:val="none" w:sz="0" w:space="0" w:color="auto"/>
            <w:left w:val="none" w:sz="0" w:space="0" w:color="auto"/>
            <w:bottom w:val="none" w:sz="0" w:space="0" w:color="auto"/>
            <w:right w:val="none" w:sz="0" w:space="0" w:color="auto"/>
          </w:divBdr>
          <w:divsChild>
            <w:div w:id="1963919711">
              <w:marLeft w:val="0"/>
              <w:marRight w:val="0"/>
              <w:marTop w:val="0"/>
              <w:marBottom w:val="0"/>
              <w:divBdr>
                <w:top w:val="none" w:sz="0" w:space="0" w:color="auto"/>
                <w:left w:val="none" w:sz="0" w:space="0" w:color="auto"/>
                <w:bottom w:val="none" w:sz="0" w:space="0" w:color="auto"/>
                <w:right w:val="none" w:sz="0" w:space="0" w:color="auto"/>
              </w:divBdr>
              <w:divsChild>
                <w:div w:id="50155896">
                  <w:marLeft w:val="-225"/>
                  <w:marRight w:val="-225"/>
                  <w:marTop w:val="0"/>
                  <w:marBottom w:val="0"/>
                  <w:divBdr>
                    <w:top w:val="none" w:sz="0" w:space="0" w:color="auto"/>
                    <w:left w:val="none" w:sz="0" w:space="0" w:color="auto"/>
                    <w:bottom w:val="single" w:sz="6" w:space="11" w:color="EEEEEE"/>
                    <w:right w:val="none" w:sz="0" w:space="0" w:color="auto"/>
                  </w:divBdr>
                  <w:divsChild>
                    <w:div w:id="1424105064">
                      <w:marLeft w:val="0"/>
                      <w:marRight w:val="0"/>
                      <w:marTop w:val="0"/>
                      <w:marBottom w:val="0"/>
                      <w:divBdr>
                        <w:top w:val="none" w:sz="0" w:space="0" w:color="auto"/>
                        <w:left w:val="none" w:sz="0" w:space="0" w:color="auto"/>
                        <w:bottom w:val="none" w:sz="0" w:space="0" w:color="auto"/>
                        <w:right w:val="none" w:sz="0" w:space="0" w:color="auto"/>
                      </w:divBdr>
                    </w:div>
                  </w:divsChild>
                </w:div>
                <w:div w:id="288630272">
                  <w:marLeft w:val="-225"/>
                  <w:marRight w:val="-225"/>
                  <w:marTop w:val="0"/>
                  <w:marBottom w:val="0"/>
                  <w:divBdr>
                    <w:top w:val="none" w:sz="0" w:space="0" w:color="auto"/>
                    <w:left w:val="none" w:sz="0" w:space="0" w:color="auto"/>
                    <w:bottom w:val="single" w:sz="6" w:space="11" w:color="EEEEEE"/>
                    <w:right w:val="none" w:sz="0" w:space="0" w:color="auto"/>
                  </w:divBdr>
                  <w:divsChild>
                    <w:div w:id="922642026">
                      <w:marLeft w:val="0"/>
                      <w:marRight w:val="0"/>
                      <w:marTop w:val="0"/>
                      <w:marBottom w:val="0"/>
                      <w:divBdr>
                        <w:top w:val="none" w:sz="0" w:space="0" w:color="auto"/>
                        <w:left w:val="none" w:sz="0" w:space="0" w:color="auto"/>
                        <w:bottom w:val="none" w:sz="0" w:space="0" w:color="auto"/>
                        <w:right w:val="none" w:sz="0" w:space="0" w:color="auto"/>
                      </w:divBdr>
                    </w:div>
                  </w:divsChild>
                </w:div>
                <w:div w:id="722945704">
                  <w:marLeft w:val="-225"/>
                  <w:marRight w:val="-225"/>
                  <w:marTop w:val="0"/>
                  <w:marBottom w:val="0"/>
                  <w:divBdr>
                    <w:top w:val="none" w:sz="0" w:space="0" w:color="auto"/>
                    <w:left w:val="none" w:sz="0" w:space="0" w:color="auto"/>
                    <w:bottom w:val="single" w:sz="6" w:space="11" w:color="EEEEEE"/>
                    <w:right w:val="none" w:sz="0" w:space="0" w:color="auto"/>
                  </w:divBdr>
                  <w:divsChild>
                    <w:div w:id="586420706">
                      <w:marLeft w:val="0"/>
                      <w:marRight w:val="0"/>
                      <w:marTop w:val="0"/>
                      <w:marBottom w:val="0"/>
                      <w:divBdr>
                        <w:top w:val="none" w:sz="0" w:space="0" w:color="auto"/>
                        <w:left w:val="none" w:sz="0" w:space="0" w:color="auto"/>
                        <w:bottom w:val="none" w:sz="0" w:space="0" w:color="auto"/>
                        <w:right w:val="none" w:sz="0" w:space="0" w:color="auto"/>
                      </w:divBdr>
                    </w:div>
                  </w:divsChild>
                </w:div>
                <w:div w:id="801077838">
                  <w:marLeft w:val="-225"/>
                  <w:marRight w:val="-225"/>
                  <w:marTop w:val="0"/>
                  <w:marBottom w:val="0"/>
                  <w:divBdr>
                    <w:top w:val="none" w:sz="0" w:space="0" w:color="auto"/>
                    <w:left w:val="none" w:sz="0" w:space="0" w:color="auto"/>
                    <w:bottom w:val="single" w:sz="6" w:space="11" w:color="EEEEEE"/>
                    <w:right w:val="none" w:sz="0" w:space="0" w:color="auto"/>
                  </w:divBdr>
                  <w:divsChild>
                    <w:div w:id="1403480102">
                      <w:marLeft w:val="0"/>
                      <w:marRight w:val="0"/>
                      <w:marTop w:val="0"/>
                      <w:marBottom w:val="0"/>
                      <w:divBdr>
                        <w:top w:val="none" w:sz="0" w:space="0" w:color="auto"/>
                        <w:left w:val="none" w:sz="0" w:space="0" w:color="auto"/>
                        <w:bottom w:val="none" w:sz="0" w:space="0" w:color="auto"/>
                        <w:right w:val="none" w:sz="0" w:space="0" w:color="auto"/>
                      </w:divBdr>
                    </w:div>
                  </w:divsChild>
                </w:div>
                <w:div w:id="1161854364">
                  <w:marLeft w:val="-225"/>
                  <w:marRight w:val="-225"/>
                  <w:marTop w:val="0"/>
                  <w:marBottom w:val="0"/>
                  <w:divBdr>
                    <w:top w:val="none" w:sz="0" w:space="0" w:color="auto"/>
                    <w:left w:val="none" w:sz="0" w:space="0" w:color="auto"/>
                    <w:bottom w:val="none" w:sz="0" w:space="0" w:color="auto"/>
                    <w:right w:val="none" w:sz="0" w:space="0" w:color="auto"/>
                  </w:divBdr>
                  <w:divsChild>
                    <w:div w:id="552542419">
                      <w:marLeft w:val="0"/>
                      <w:marRight w:val="0"/>
                      <w:marTop w:val="0"/>
                      <w:marBottom w:val="0"/>
                      <w:divBdr>
                        <w:top w:val="none" w:sz="0" w:space="0" w:color="auto"/>
                        <w:left w:val="none" w:sz="0" w:space="0" w:color="auto"/>
                        <w:bottom w:val="none" w:sz="0" w:space="0" w:color="auto"/>
                        <w:right w:val="none" w:sz="0" w:space="0" w:color="auto"/>
                      </w:divBdr>
                    </w:div>
                  </w:divsChild>
                </w:div>
                <w:div w:id="1972512765">
                  <w:marLeft w:val="-225"/>
                  <w:marRight w:val="-225"/>
                  <w:marTop w:val="0"/>
                  <w:marBottom w:val="0"/>
                  <w:divBdr>
                    <w:top w:val="none" w:sz="0" w:space="0" w:color="auto"/>
                    <w:left w:val="none" w:sz="0" w:space="0" w:color="auto"/>
                    <w:bottom w:val="single" w:sz="6" w:space="11" w:color="EEEEEE"/>
                    <w:right w:val="none" w:sz="0" w:space="0" w:color="auto"/>
                  </w:divBdr>
                  <w:divsChild>
                    <w:div w:id="2776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7656">
          <w:marLeft w:val="-225"/>
          <w:marRight w:val="-225"/>
          <w:marTop w:val="0"/>
          <w:marBottom w:val="0"/>
          <w:divBdr>
            <w:top w:val="none" w:sz="0" w:space="0" w:color="auto"/>
            <w:left w:val="none" w:sz="0" w:space="0" w:color="auto"/>
            <w:bottom w:val="none" w:sz="0" w:space="0" w:color="auto"/>
            <w:right w:val="none" w:sz="0" w:space="0" w:color="auto"/>
          </w:divBdr>
          <w:divsChild>
            <w:div w:id="1036546429">
              <w:marLeft w:val="0"/>
              <w:marRight w:val="0"/>
              <w:marTop w:val="0"/>
              <w:marBottom w:val="0"/>
              <w:divBdr>
                <w:top w:val="none" w:sz="0" w:space="0" w:color="auto"/>
                <w:left w:val="none" w:sz="0" w:space="0" w:color="auto"/>
                <w:bottom w:val="none" w:sz="0" w:space="0" w:color="auto"/>
                <w:right w:val="none" w:sz="0" w:space="0" w:color="auto"/>
              </w:divBdr>
              <w:divsChild>
                <w:div w:id="555163955">
                  <w:marLeft w:val="0"/>
                  <w:marRight w:val="0"/>
                  <w:marTop w:val="0"/>
                  <w:marBottom w:val="0"/>
                  <w:divBdr>
                    <w:top w:val="none" w:sz="0" w:space="0" w:color="auto"/>
                    <w:left w:val="none" w:sz="0" w:space="0" w:color="auto"/>
                    <w:bottom w:val="none" w:sz="0" w:space="0" w:color="auto"/>
                    <w:right w:val="none" w:sz="0" w:space="0" w:color="auto"/>
                  </w:divBdr>
                  <w:divsChild>
                    <w:div w:id="92895141">
                      <w:marLeft w:val="0"/>
                      <w:marRight w:val="0"/>
                      <w:marTop w:val="0"/>
                      <w:marBottom w:val="0"/>
                      <w:divBdr>
                        <w:top w:val="none" w:sz="0" w:space="0" w:color="auto"/>
                        <w:left w:val="none" w:sz="0" w:space="0" w:color="auto"/>
                        <w:bottom w:val="none" w:sz="0" w:space="0" w:color="auto"/>
                        <w:right w:val="none" w:sz="0" w:space="0" w:color="auto"/>
                      </w:divBdr>
                      <w:divsChild>
                        <w:div w:id="2005890356">
                          <w:marLeft w:val="0"/>
                          <w:marRight w:val="0"/>
                          <w:marTop w:val="0"/>
                          <w:marBottom w:val="0"/>
                          <w:divBdr>
                            <w:top w:val="none" w:sz="0" w:space="0" w:color="auto"/>
                            <w:left w:val="none" w:sz="0" w:space="0" w:color="auto"/>
                            <w:bottom w:val="none" w:sz="0" w:space="0" w:color="auto"/>
                            <w:right w:val="none" w:sz="0" w:space="0" w:color="auto"/>
                          </w:divBdr>
                          <w:divsChild>
                            <w:div w:id="1511678185">
                              <w:marLeft w:val="0"/>
                              <w:marRight w:val="0"/>
                              <w:marTop w:val="0"/>
                              <w:marBottom w:val="0"/>
                              <w:divBdr>
                                <w:top w:val="none" w:sz="0" w:space="0" w:color="auto"/>
                                <w:left w:val="none" w:sz="0" w:space="0" w:color="auto"/>
                                <w:bottom w:val="none" w:sz="0" w:space="0" w:color="auto"/>
                                <w:right w:val="none" w:sz="0" w:space="0" w:color="auto"/>
                              </w:divBdr>
                              <w:divsChild>
                                <w:div w:id="32849430">
                                  <w:marLeft w:val="0"/>
                                  <w:marRight w:val="0"/>
                                  <w:marTop w:val="100"/>
                                  <w:marBottom w:val="100"/>
                                  <w:divBdr>
                                    <w:top w:val="none" w:sz="0" w:space="0" w:color="auto"/>
                                    <w:left w:val="none" w:sz="0" w:space="0" w:color="auto"/>
                                    <w:bottom w:val="none" w:sz="0" w:space="0" w:color="auto"/>
                                    <w:right w:val="none" w:sz="0" w:space="0" w:color="auto"/>
                                  </w:divBdr>
                                  <w:divsChild>
                                    <w:div w:id="558782770">
                                      <w:marLeft w:val="0"/>
                                      <w:marRight w:val="0"/>
                                      <w:marTop w:val="100"/>
                                      <w:marBottom w:val="100"/>
                                      <w:divBdr>
                                        <w:top w:val="none" w:sz="0" w:space="0" w:color="auto"/>
                                        <w:left w:val="none" w:sz="0" w:space="0" w:color="auto"/>
                                        <w:bottom w:val="none" w:sz="0" w:space="0" w:color="auto"/>
                                        <w:right w:val="none" w:sz="0" w:space="0" w:color="auto"/>
                                      </w:divBdr>
                                      <w:divsChild>
                                        <w:div w:id="2087144254">
                                          <w:marLeft w:val="0"/>
                                          <w:marRight w:val="0"/>
                                          <w:marTop w:val="0"/>
                                          <w:marBottom w:val="0"/>
                                          <w:divBdr>
                                            <w:top w:val="none" w:sz="0" w:space="0" w:color="auto"/>
                                            <w:left w:val="none" w:sz="0" w:space="0" w:color="auto"/>
                                            <w:bottom w:val="none" w:sz="0" w:space="0" w:color="auto"/>
                                            <w:right w:val="none" w:sz="0" w:space="0" w:color="auto"/>
                                          </w:divBdr>
                                          <w:divsChild>
                                            <w:div w:id="1806389387">
                                              <w:marLeft w:val="0"/>
                                              <w:marRight w:val="0"/>
                                              <w:marTop w:val="0"/>
                                              <w:marBottom w:val="0"/>
                                              <w:divBdr>
                                                <w:top w:val="none" w:sz="0" w:space="0" w:color="auto"/>
                                                <w:left w:val="none" w:sz="0" w:space="0" w:color="auto"/>
                                                <w:bottom w:val="none" w:sz="0" w:space="0" w:color="auto"/>
                                                <w:right w:val="none" w:sz="0" w:space="0" w:color="auto"/>
                                              </w:divBdr>
                                              <w:divsChild>
                                                <w:div w:id="1736128375">
                                                  <w:marLeft w:val="0"/>
                                                  <w:marRight w:val="0"/>
                                                  <w:marTop w:val="0"/>
                                                  <w:marBottom w:val="0"/>
                                                  <w:divBdr>
                                                    <w:top w:val="none" w:sz="0" w:space="0" w:color="auto"/>
                                                    <w:left w:val="none" w:sz="0" w:space="0" w:color="auto"/>
                                                    <w:bottom w:val="none" w:sz="0" w:space="0" w:color="auto"/>
                                                    <w:right w:val="none" w:sz="0" w:space="0" w:color="auto"/>
                                                  </w:divBdr>
                                                  <w:divsChild>
                                                    <w:div w:id="701591399">
                                                      <w:marLeft w:val="0"/>
                                                      <w:marRight w:val="0"/>
                                                      <w:marTop w:val="0"/>
                                                      <w:marBottom w:val="0"/>
                                                      <w:divBdr>
                                                        <w:top w:val="none" w:sz="0" w:space="0" w:color="auto"/>
                                                        <w:left w:val="none" w:sz="0" w:space="0" w:color="auto"/>
                                                        <w:bottom w:val="none" w:sz="0" w:space="0" w:color="auto"/>
                                                        <w:right w:val="none" w:sz="0" w:space="0" w:color="auto"/>
                                                      </w:divBdr>
                                                      <w:divsChild>
                                                        <w:div w:id="582841283">
                                                          <w:marLeft w:val="0"/>
                                                          <w:marRight w:val="0"/>
                                                          <w:marTop w:val="0"/>
                                                          <w:marBottom w:val="0"/>
                                                          <w:divBdr>
                                                            <w:top w:val="none" w:sz="0" w:space="0" w:color="auto"/>
                                                            <w:left w:val="none" w:sz="0" w:space="0" w:color="auto"/>
                                                            <w:bottom w:val="none" w:sz="0" w:space="0" w:color="auto"/>
                                                            <w:right w:val="none" w:sz="0" w:space="0" w:color="auto"/>
                                                          </w:divBdr>
                                                          <w:divsChild>
                                                            <w:div w:id="711804266">
                                                              <w:marLeft w:val="0"/>
                                                              <w:marRight w:val="0"/>
                                                              <w:marTop w:val="100"/>
                                                              <w:marBottom w:val="0"/>
                                                              <w:divBdr>
                                                                <w:top w:val="none" w:sz="0" w:space="0" w:color="auto"/>
                                                                <w:left w:val="none" w:sz="0" w:space="0" w:color="auto"/>
                                                                <w:bottom w:val="none" w:sz="0" w:space="0" w:color="auto"/>
                                                                <w:right w:val="none" w:sz="0" w:space="0" w:color="auto"/>
                                                              </w:divBdr>
                                                              <w:divsChild>
                                                                <w:div w:id="2025940570">
                                                                  <w:marLeft w:val="0"/>
                                                                  <w:marRight w:val="0"/>
                                                                  <w:marTop w:val="0"/>
                                                                  <w:marBottom w:val="0"/>
                                                                  <w:divBdr>
                                                                    <w:top w:val="none" w:sz="0" w:space="0" w:color="auto"/>
                                                                    <w:left w:val="none" w:sz="0" w:space="0" w:color="auto"/>
                                                                    <w:bottom w:val="none" w:sz="0" w:space="0" w:color="auto"/>
                                                                    <w:right w:val="none" w:sz="0" w:space="0" w:color="auto"/>
                                                                  </w:divBdr>
                                                                </w:div>
                                                              </w:divsChild>
                                                            </w:div>
                                                            <w:div w:id="830490282">
                                                              <w:marLeft w:val="0"/>
                                                              <w:marRight w:val="0"/>
                                                              <w:marTop w:val="0"/>
                                                              <w:marBottom w:val="0"/>
                                                              <w:divBdr>
                                                                <w:top w:val="none" w:sz="0" w:space="0" w:color="auto"/>
                                                                <w:left w:val="none" w:sz="0" w:space="0" w:color="auto"/>
                                                                <w:bottom w:val="none" w:sz="0" w:space="0" w:color="auto"/>
                                                                <w:right w:val="none" w:sz="0" w:space="0" w:color="auto"/>
                                                              </w:divBdr>
                                                              <w:divsChild>
                                                                <w:div w:id="2084179243">
                                                                  <w:marLeft w:val="0"/>
                                                                  <w:marRight w:val="0"/>
                                                                  <w:marTop w:val="0"/>
                                                                  <w:marBottom w:val="0"/>
                                                                  <w:divBdr>
                                                                    <w:top w:val="none" w:sz="0" w:space="0" w:color="auto"/>
                                                                    <w:left w:val="none" w:sz="0" w:space="0" w:color="auto"/>
                                                                    <w:bottom w:val="none" w:sz="0" w:space="0" w:color="auto"/>
                                                                    <w:right w:val="none" w:sz="0" w:space="0" w:color="auto"/>
                                                                  </w:divBdr>
                                                                  <w:divsChild>
                                                                    <w:div w:id="1083599943">
                                                                      <w:marLeft w:val="0"/>
                                                                      <w:marRight w:val="0"/>
                                                                      <w:marTop w:val="0"/>
                                                                      <w:marBottom w:val="0"/>
                                                                      <w:divBdr>
                                                                        <w:top w:val="none" w:sz="0" w:space="0" w:color="auto"/>
                                                                        <w:left w:val="none" w:sz="0" w:space="0" w:color="auto"/>
                                                                        <w:bottom w:val="none" w:sz="0" w:space="0" w:color="auto"/>
                                                                        <w:right w:val="none" w:sz="0" w:space="0" w:color="auto"/>
                                                                      </w:divBdr>
                                                                      <w:divsChild>
                                                                        <w:div w:id="1107114210">
                                                                          <w:marLeft w:val="0"/>
                                                                          <w:marRight w:val="0"/>
                                                                          <w:marTop w:val="150"/>
                                                                          <w:marBottom w:val="120"/>
                                                                          <w:divBdr>
                                                                            <w:top w:val="none" w:sz="0" w:space="0" w:color="auto"/>
                                                                            <w:left w:val="none" w:sz="0" w:space="0" w:color="auto"/>
                                                                            <w:bottom w:val="none" w:sz="0" w:space="0" w:color="auto"/>
                                                                            <w:right w:val="none" w:sz="0" w:space="0" w:color="auto"/>
                                                                          </w:divBdr>
                                                                          <w:divsChild>
                                                                            <w:div w:id="1620067211">
                                                                              <w:marLeft w:val="0"/>
                                                                              <w:marRight w:val="0"/>
                                                                              <w:marTop w:val="0"/>
                                                                              <w:marBottom w:val="0"/>
                                                                              <w:divBdr>
                                                                                <w:top w:val="none" w:sz="0" w:space="0" w:color="auto"/>
                                                                                <w:left w:val="none" w:sz="0" w:space="0" w:color="auto"/>
                                                                                <w:bottom w:val="none" w:sz="0" w:space="0" w:color="auto"/>
                                                                                <w:right w:val="none" w:sz="0" w:space="0" w:color="auto"/>
                                                                              </w:divBdr>
                                                                              <w:divsChild>
                                                                                <w:div w:id="1418869223">
                                                                                  <w:marLeft w:val="0"/>
                                                                                  <w:marRight w:val="0"/>
                                                                                  <w:marTop w:val="0"/>
                                                                                  <w:marBottom w:val="0"/>
                                                                                  <w:divBdr>
                                                                                    <w:top w:val="none" w:sz="0" w:space="0" w:color="auto"/>
                                                                                    <w:left w:val="none" w:sz="0" w:space="0" w:color="auto"/>
                                                                                    <w:bottom w:val="none" w:sz="0" w:space="0" w:color="auto"/>
                                                                                    <w:right w:val="none" w:sz="0" w:space="0" w:color="auto"/>
                                                                                  </w:divBdr>
                                                                                  <w:divsChild>
                                                                                    <w:div w:id="1953245960">
                                                                                      <w:marLeft w:val="0"/>
                                                                                      <w:marRight w:val="0"/>
                                                                                      <w:marTop w:val="0"/>
                                                                                      <w:marBottom w:val="0"/>
                                                                                      <w:divBdr>
                                                                                        <w:top w:val="none" w:sz="0" w:space="0" w:color="auto"/>
                                                                                        <w:left w:val="none" w:sz="0" w:space="0" w:color="auto"/>
                                                                                        <w:bottom w:val="none" w:sz="0" w:space="0" w:color="auto"/>
                                                                                        <w:right w:val="none" w:sz="0" w:space="0" w:color="auto"/>
                                                                                      </w:divBdr>
                                                                                      <w:divsChild>
                                                                                        <w:div w:id="682899483">
                                                                                          <w:marLeft w:val="0"/>
                                                                                          <w:marRight w:val="0"/>
                                                                                          <w:marTop w:val="0"/>
                                                                                          <w:marBottom w:val="0"/>
                                                                                          <w:divBdr>
                                                                                            <w:top w:val="none" w:sz="0" w:space="0" w:color="auto"/>
                                                                                            <w:left w:val="none" w:sz="0" w:space="0" w:color="auto"/>
                                                                                            <w:bottom w:val="none" w:sz="0" w:space="0" w:color="auto"/>
                                                                                            <w:right w:val="none" w:sz="0" w:space="0" w:color="auto"/>
                                                                                          </w:divBdr>
                                                                                          <w:divsChild>
                                                                                            <w:div w:id="2002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2261">
                                                              <w:marLeft w:val="0"/>
                                                              <w:marRight w:val="0"/>
                                                              <w:marTop w:val="0"/>
                                                              <w:marBottom w:val="0"/>
                                                              <w:divBdr>
                                                                <w:top w:val="none" w:sz="0" w:space="0" w:color="auto"/>
                                                                <w:left w:val="none" w:sz="0" w:space="0" w:color="auto"/>
                                                                <w:bottom w:val="none" w:sz="0" w:space="0" w:color="auto"/>
                                                                <w:right w:val="none" w:sz="0" w:space="0" w:color="auto"/>
                                                              </w:divBdr>
                                                              <w:divsChild>
                                                                <w:div w:id="1206865942">
                                                                  <w:marLeft w:val="0"/>
                                                                  <w:marRight w:val="0"/>
                                                                  <w:marTop w:val="0"/>
                                                                  <w:marBottom w:val="0"/>
                                                                  <w:divBdr>
                                                                    <w:top w:val="none" w:sz="0" w:space="0" w:color="auto"/>
                                                                    <w:left w:val="none" w:sz="0" w:space="0" w:color="auto"/>
                                                                    <w:bottom w:val="none" w:sz="0" w:space="0" w:color="auto"/>
                                                                    <w:right w:val="none" w:sz="0" w:space="0" w:color="auto"/>
                                                                  </w:divBdr>
                                                                  <w:divsChild>
                                                                    <w:div w:id="1157456836">
                                                                      <w:marLeft w:val="0"/>
                                                                      <w:marRight w:val="0"/>
                                                                      <w:marTop w:val="0"/>
                                                                      <w:marBottom w:val="0"/>
                                                                      <w:divBdr>
                                                                        <w:top w:val="none" w:sz="0" w:space="0" w:color="auto"/>
                                                                        <w:left w:val="none" w:sz="0" w:space="0" w:color="auto"/>
                                                                        <w:bottom w:val="none" w:sz="0" w:space="0" w:color="auto"/>
                                                                        <w:right w:val="none" w:sz="0" w:space="0" w:color="auto"/>
                                                                      </w:divBdr>
                                                                      <w:divsChild>
                                                                        <w:div w:id="959725037">
                                                                          <w:marLeft w:val="0"/>
                                                                          <w:marRight w:val="0"/>
                                                                          <w:marTop w:val="0"/>
                                                                          <w:marBottom w:val="0"/>
                                                                          <w:divBdr>
                                                                            <w:top w:val="none" w:sz="0" w:space="0" w:color="auto"/>
                                                                            <w:left w:val="none" w:sz="0" w:space="0" w:color="auto"/>
                                                                            <w:bottom w:val="none" w:sz="0" w:space="0" w:color="auto"/>
                                                                            <w:right w:val="none" w:sz="0" w:space="0" w:color="auto"/>
                                                                          </w:divBdr>
                                                                          <w:divsChild>
                                                                            <w:div w:id="8206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3968">
                                                                      <w:marLeft w:val="0"/>
                                                                      <w:marRight w:val="0"/>
                                                                      <w:marTop w:val="0"/>
                                                                      <w:marBottom w:val="0"/>
                                                                      <w:divBdr>
                                                                        <w:top w:val="none" w:sz="0" w:space="0" w:color="auto"/>
                                                                        <w:left w:val="none" w:sz="0" w:space="0" w:color="auto"/>
                                                                        <w:bottom w:val="none" w:sz="0" w:space="0" w:color="auto"/>
                                                                        <w:right w:val="none" w:sz="0" w:space="0" w:color="auto"/>
                                                                      </w:divBdr>
                                                                      <w:divsChild>
                                                                        <w:div w:id="2073459727">
                                                                          <w:marLeft w:val="0"/>
                                                                          <w:marRight w:val="0"/>
                                                                          <w:marTop w:val="0"/>
                                                                          <w:marBottom w:val="0"/>
                                                                          <w:divBdr>
                                                                            <w:top w:val="none" w:sz="0" w:space="0" w:color="auto"/>
                                                                            <w:left w:val="none" w:sz="0" w:space="0" w:color="auto"/>
                                                                            <w:bottom w:val="none" w:sz="0" w:space="0" w:color="auto"/>
                                                                            <w:right w:val="none" w:sz="0" w:space="0" w:color="auto"/>
                                                                          </w:divBdr>
                                                                          <w:divsChild>
                                                                            <w:div w:id="930087519">
                                                                              <w:marLeft w:val="0"/>
                                                                              <w:marRight w:val="0"/>
                                                                              <w:marTop w:val="0"/>
                                                                              <w:marBottom w:val="0"/>
                                                                              <w:divBdr>
                                                                                <w:top w:val="none" w:sz="0" w:space="0" w:color="auto"/>
                                                                                <w:left w:val="none" w:sz="0" w:space="0" w:color="auto"/>
                                                                                <w:bottom w:val="none" w:sz="0" w:space="0" w:color="auto"/>
                                                                                <w:right w:val="none" w:sz="0" w:space="0" w:color="auto"/>
                                                                              </w:divBdr>
                                                                              <w:divsChild>
                                                                                <w:div w:id="17717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762054">
              <w:marLeft w:val="0"/>
              <w:marRight w:val="0"/>
              <w:marTop w:val="0"/>
              <w:marBottom w:val="0"/>
              <w:divBdr>
                <w:top w:val="none" w:sz="0" w:space="0" w:color="auto"/>
                <w:left w:val="none" w:sz="0" w:space="0" w:color="auto"/>
                <w:bottom w:val="none" w:sz="0" w:space="0" w:color="auto"/>
                <w:right w:val="none" w:sz="0" w:space="0" w:color="auto"/>
              </w:divBdr>
              <w:divsChild>
                <w:div w:id="1786994737">
                  <w:marLeft w:val="0"/>
                  <w:marRight w:val="0"/>
                  <w:marTop w:val="0"/>
                  <w:marBottom w:val="0"/>
                  <w:divBdr>
                    <w:top w:val="none" w:sz="0" w:space="0" w:color="auto"/>
                    <w:left w:val="none" w:sz="0" w:space="0" w:color="auto"/>
                    <w:bottom w:val="none" w:sz="0" w:space="0" w:color="auto"/>
                    <w:right w:val="none" w:sz="0" w:space="0" w:color="auto"/>
                  </w:divBdr>
                  <w:divsChild>
                    <w:div w:id="239098389">
                      <w:marLeft w:val="0"/>
                      <w:marRight w:val="0"/>
                      <w:marTop w:val="0"/>
                      <w:marBottom w:val="0"/>
                      <w:divBdr>
                        <w:top w:val="none" w:sz="0" w:space="0" w:color="auto"/>
                        <w:left w:val="none" w:sz="0" w:space="0" w:color="auto"/>
                        <w:bottom w:val="none" w:sz="0" w:space="0" w:color="auto"/>
                        <w:right w:val="none" w:sz="0" w:space="0" w:color="auto"/>
                      </w:divBdr>
                      <w:divsChild>
                        <w:div w:id="1529559942">
                          <w:marLeft w:val="0"/>
                          <w:marRight w:val="0"/>
                          <w:marTop w:val="0"/>
                          <w:marBottom w:val="0"/>
                          <w:divBdr>
                            <w:top w:val="none" w:sz="0" w:space="0" w:color="auto"/>
                            <w:left w:val="none" w:sz="0" w:space="0" w:color="auto"/>
                            <w:bottom w:val="none" w:sz="0" w:space="0" w:color="auto"/>
                            <w:right w:val="none" w:sz="0" w:space="0" w:color="auto"/>
                          </w:divBdr>
                          <w:divsChild>
                            <w:div w:id="1700468103">
                              <w:marLeft w:val="0"/>
                              <w:marRight w:val="0"/>
                              <w:marTop w:val="0"/>
                              <w:marBottom w:val="0"/>
                              <w:divBdr>
                                <w:top w:val="none" w:sz="0" w:space="0" w:color="auto"/>
                                <w:left w:val="none" w:sz="0" w:space="0" w:color="auto"/>
                                <w:bottom w:val="none" w:sz="0" w:space="0" w:color="auto"/>
                                <w:right w:val="none" w:sz="0" w:space="0" w:color="auto"/>
                              </w:divBdr>
                              <w:divsChild>
                                <w:div w:id="2004505889">
                                  <w:marLeft w:val="0"/>
                                  <w:marRight w:val="0"/>
                                  <w:marTop w:val="0"/>
                                  <w:marBottom w:val="0"/>
                                  <w:divBdr>
                                    <w:top w:val="none" w:sz="0" w:space="0" w:color="auto"/>
                                    <w:left w:val="none" w:sz="0" w:space="0" w:color="auto"/>
                                    <w:bottom w:val="none" w:sz="0" w:space="0" w:color="auto"/>
                                    <w:right w:val="none" w:sz="0" w:space="0" w:color="auto"/>
                                  </w:divBdr>
                                  <w:divsChild>
                                    <w:div w:id="1055810045">
                                      <w:marLeft w:val="0"/>
                                      <w:marRight w:val="0"/>
                                      <w:marTop w:val="0"/>
                                      <w:marBottom w:val="0"/>
                                      <w:divBdr>
                                        <w:top w:val="none" w:sz="0" w:space="0" w:color="auto"/>
                                        <w:left w:val="none" w:sz="0" w:space="0" w:color="auto"/>
                                        <w:bottom w:val="none" w:sz="0" w:space="0" w:color="auto"/>
                                        <w:right w:val="none" w:sz="0" w:space="0" w:color="auto"/>
                                      </w:divBdr>
                                      <w:divsChild>
                                        <w:div w:id="2101094865">
                                          <w:marLeft w:val="0"/>
                                          <w:marRight w:val="0"/>
                                          <w:marTop w:val="0"/>
                                          <w:marBottom w:val="0"/>
                                          <w:divBdr>
                                            <w:top w:val="none" w:sz="0" w:space="0" w:color="auto"/>
                                            <w:left w:val="none" w:sz="0" w:space="0" w:color="auto"/>
                                            <w:bottom w:val="none" w:sz="0" w:space="0" w:color="auto"/>
                                            <w:right w:val="none" w:sz="0" w:space="0" w:color="auto"/>
                                          </w:divBdr>
                                          <w:divsChild>
                                            <w:div w:id="1833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48847">
              <w:marLeft w:val="0"/>
              <w:marRight w:val="0"/>
              <w:marTop w:val="0"/>
              <w:marBottom w:val="0"/>
              <w:divBdr>
                <w:top w:val="none" w:sz="0" w:space="0" w:color="auto"/>
                <w:left w:val="none" w:sz="0" w:space="0" w:color="auto"/>
                <w:bottom w:val="none" w:sz="0" w:space="0" w:color="auto"/>
                <w:right w:val="none" w:sz="0" w:space="0" w:color="auto"/>
              </w:divBdr>
              <w:divsChild>
                <w:div w:id="430511512">
                  <w:marLeft w:val="0"/>
                  <w:marRight w:val="0"/>
                  <w:marTop w:val="0"/>
                  <w:marBottom w:val="0"/>
                  <w:divBdr>
                    <w:top w:val="none" w:sz="0" w:space="0" w:color="auto"/>
                    <w:left w:val="none" w:sz="0" w:space="0" w:color="auto"/>
                    <w:bottom w:val="none" w:sz="0" w:space="0" w:color="auto"/>
                    <w:right w:val="none" w:sz="0" w:space="0" w:color="auto"/>
                  </w:divBdr>
                  <w:divsChild>
                    <w:div w:id="518616386">
                      <w:marLeft w:val="0"/>
                      <w:marRight w:val="0"/>
                      <w:marTop w:val="0"/>
                      <w:marBottom w:val="0"/>
                      <w:divBdr>
                        <w:top w:val="none" w:sz="0" w:space="0" w:color="auto"/>
                        <w:left w:val="none" w:sz="0" w:space="0" w:color="auto"/>
                        <w:bottom w:val="none" w:sz="0" w:space="0" w:color="auto"/>
                        <w:right w:val="none" w:sz="0" w:space="0" w:color="auto"/>
                      </w:divBdr>
                      <w:divsChild>
                        <w:div w:id="582034765">
                          <w:marLeft w:val="0"/>
                          <w:marRight w:val="0"/>
                          <w:marTop w:val="0"/>
                          <w:marBottom w:val="0"/>
                          <w:divBdr>
                            <w:top w:val="none" w:sz="0" w:space="0" w:color="auto"/>
                            <w:left w:val="none" w:sz="0" w:space="0" w:color="auto"/>
                            <w:bottom w:val="none" w:sz="0" w:space="0" w:color="auto"/>
                            <w:right w:val="none" w:sz="0" w:space="0" w:color="auto"/>
                          </w:divBdr>
                          <w:divsChild>
                            <w:div w:id="1411654913">
                              <w:marLeft w:val="0"/>
                              <w:marRight w:val="0"/>
                              <w:marTop w:val="0"/>
                              <w:marBottom w:val="0"/>
                              <w:divBdr>
                                <w:top w:val="none" w:sz="0" w:space="0" w:color="auto"/>
                                <w:left w:val="none" w:sz="0" w:space="0" w:color="auto"/>
                                <w:bottom w:val="none" w:sz="0" w:space="0" w:color="auto"/>
                                <w:right w:val="none" w:sz="0" w:space="0" w:color="auto"/>
                              </w:divBdr>
                              <w:divsChild>
                                <w:div w:id="412822927">
                                  <w:marLeft w:val="0"/>
                                  <w:marRight w:val="0"/>
                                  <w:marTop w:val="0"/>
                                  <w:marBottom w:val="0"/>
                                  <w:divBdr>
                                    <w:top w:val="none" w:sz="0" w:space="0" w:color="auto"/>
                                    <w:left w:val="none" w:sz="0" w:space="0" w:color="auto"/>
                                    <w:bottom w:val="none" w:sz="0" w:space="0" w:color="auto"/>
                                    <w:right w:val="none" w:sz="0" w:space="0" w:color="auto"/>
                                  </w:divBdr>
                                  <w:divsChild>
                                    <w:div w:id="451827398">
                                      <w:marLeft w:val="0"/>
                                      <w:marRight w:val="0"/>
                                      <w:marTop w:val="0"/>
                                      <w:marBottom w:val="0"/>
                                      <w:divBdr>
                                        <w:top w:val="none" w:sz="0" w:space="0" w:color="auto"/>
                                        <w:left w:val="none" w:sz="0" w:space="0" w:color="auto"/>
                                        <w:bottom w:val="none" w:sz="0" w:space="0" w:color="auto"/>
                                        <w:right w:val="none" w:sz="0" w:space="0" w:color="auto"/>
                                      </w:divBdr>
                                    </w:div>
                                    <w:div w:id="916741541">
                                      <w:marLeft w:val="0"/>
                                      <w:marRight w:val="0"/>
                                      <w:marTop w:val="0"/>
                                      <w:marBottom w:val="0"/>
                                      <w:divBdr>
                                        <w:top w:val="none" w:sz="0" w:space="0" w:color="auto"/>
                                        <w:left w:val="none" w:sz="0" w:space="0" w:color="auto"/>
                                        <w:bottom w:val="none" w:sz="0" w:space="0" w:color="auto"/>
                                        <w:right w:val="none" w:sz="0" w:space="0" w:color="auto"/>
                                      </w:divBdr>
                                      <w:divsChild>
                                        <w:div w:id="774137244">
                                          <w:marLeft w:val="0"/>
                                          <w:marRight w:val="0"/>
                                          <w:marTop w:val="0"/>
                                          <w:marBottom w:val="0"/>
                                          <w:divBdr>
                                            <w:top w:val="none" w:sz="0" w:space="0" w:color="auto"/>
                                            <w:left w:val="none" w:sz="0" w:space="0" w:color="auto"/>
                                            <w:bottom w:val="none" w:sz="0" w:space="0" w:color="auto"/>
                                            <w:right w:val="none" w:sz="0" w:space="0" w:color="auto"/>
                                          </w:divBdr>
                                          <w:divsChild>
                                            <w:div w:id="17819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21026">
          <w:marLeft w:val="-225"/>
          <w:marRight w:val="-225"/>
          <w:marTop w:val="225"/>
          <w:marBottom w:val="0"/>
          <w:divBdr>
            <w:top w:val="none" w:sz="0" w:space="0" w:color="auto"/>
            <w:left w:val="none" w:sz="0" w:space="0" w:color="auto"/>
            <w:bottom w:val="none" w:sz="0" w:space="0" w:color="auto"/>
            <w:right w:val="none" w:sz="0" w:space="0" w:color="auto"/>
          </w:divBdr>
          <w:divsChild>
            <w:div w:id="1065833923">
              <w:marLeft w:val="0"/>
              <w:marRight w:val="0"/>
              <w:marTop w:val="0"/>
              <w:marBottom w:val="0"/>
              <w:divBdr>
                <w:top w:val="none" w:sz="0" w:space="0" w:color="auto"/>
                <w:left w:val="none" w:sz="0" w:space="0" w:color="auto"/>
                <w:bottom w:val="none" w:sz="0" w:space="0" w:color="auto"/>
                <w:right w:val="none" w:sz="0" w:space="0" w:color="auto"/>
              </w:divBdr>
              <w:divsChild>
                <w:div w:id="56981579">
                  <w:marLeft w:val="-225"/>
                  <w:marRight w:val="-225"/>
                  <w:marTop w:val="0"/>
                  <w:marBottom w:val="0"/>
                  <w:divBdr>
                    <w:top w:val="none" w:sz="0" w:space="0" w:color="auto"/>
                    <w:left w:val="none" w:sz="0" w:space="0" w:color="auto"/>
                    <w:bottom w:val="single" w:sz="6" w:space="11" w:color="EEEEEE"/>
                    <w:right w:val="none" w:sz="0" w:space="0" w:color="auto"/>
                  </w:divBdr>
                  <w:divsChild>
                    <w:div w:id="728725644">
                      <w:marLeft w:val="0"/>
                      <w:marRight w:val="0"/>
                      <w:marTop w:val="0"/>
                      <w:marBottom w:val="0"/>
                      <w:divBdr>
                        <w:top w:val="none" w:sz="0" w:space="0" w:color="auto"/>
                        <w:left w:val="none" w:sz="0" w:space="0" w:color="auto"/>
                        <w:bottom w:val="none" w:sz="0" w:space="0" w:color="auto"/>
                        <w:right w:val="none" w:sz="0" w:space="0" w:color="auto"/>
                      </w:divBdr>
                    </w:div>
                    <w:div w:id="1037660505">
                      <w:marLeft w:val="0"/>
                      <w:marRight w:val="0"/>
                      <w:marTop w:val="0"/>
                      <w:marBottom w:val="0"/>
                      <w:divBdr>
                        <w:top w:val="none" w:sz="0" w:space="0" w:color="auto"/>
                        <w:left w:val="none" w:sz="0" w:space="0" w:color="auto"/>
                        <w:bottom w:val="none" w:sz="0" w:space="0" w:color="auto"/>
                        <w:right w:val="none" w:sz="0" w:space="0" w:color="auto"/>
                      </w:divBdr>
                    </w:div>
                    <w:div w:id="1099452955">
                      <w:marLeft w:val="0"/>
                      <w:marRight w:val="0"/>
                      <w:marTop w:val="0"/>
                      <w:marBottom w:val="0"/>
                      <w:divBdr>
                        <w:top w:val="none" w:sz="0" w:space="0" w:color="auto"/>
                        <w:left w:val="none" w:sz="0" w:space="0" w:color="auto"/>
                        <w:bottom w:val="none" w:sz="0" w:space="0" w:color="auto"/>
                        <w:right w:val="none" w:sz="0" w:space="0" w:color="auto"/>
                      </w:divBdr>
                    </w:div>
                    <w:div w:id="1983535509">
                      <w:marLeft w:val="0"/>
                      <w:marRight w:val="0"/>
                      <w:marTop w:val="0"/>
                      <w:marBottom w:val="0"/>
                      <w:divBdr>
                        <w:top w:val="none" w:sz="0" w:space="0" w:color="auto"/>
                        <w:left w:val="none" w:sz="0" w:space="0" w:color="auto"/>
                        <w:bottom w:val="none" w:sz="0" w:space="0" w:color="auto"/>
                        <w:right w:val="none" w:sz="0" w:space="0" w:color="auto"/>
                      </w:divBdr>
                    </w:div>
                  </w:divsChild>
                </w:div>
                <w:div w:id="81148783">
                  <w:marLeft w:val="-225"/>
                  <w:marRight w:val="-225"/>
                  <w:marTop w:val="0"/>
                  <w:marBottom w:val="0"/>
                  <w:divBdr>
                    <w:top w:val="none" w:sz="0" w:space="0" w:color="auto"/>
                    <w:left w:val="none" w:sz="0" w:space="0" w:color="auto"/>
                    <w:bottom w:val="single" w:sz="6" w:space="11" w:color="EEEEEE"/>
                    <w:right w:val="none" w:sz="0" w:space="0" w:color="auto"/>
                  </w:divBdr>
                  <w:divsChild>
                    <w:div w:id="363335079">
                      <w:marLeft w:val="0"/>
                      <w:marRight w:val="0"/>
                      <w:marTop w:val="0"/>
                      <w:marBottom w:val="0"/>
                      <w:divBdr>
                        <w:top w:val="none" w:sz="0" w:space="0" w:color="auto"/>
                        <w:left w:val="none" w:sz="0" w:space="0" w:color="auto"/>
                        <w:bottom w:val="none" w:sz="0" w:space="0" w:color="auto"/>
                        <w:right w:val="none" w:sz="0" w:space="0" w:color="auto"/>
                      </w:divBdr>
                    </w:div>
                    <w:div w:id="1366101087">
                      <w:marLeft w:val="0"/>
                      <w:marRight w:val="0"/>
                      <w:marTop w:val="0"/>
                      <w:marBottom w:val="0"/>
                      <w:divBdr>
                        <w:top w:val="none" w:sz="0" w:space="0" w:color="auto"/>
                        <w:left w:val="none" w:sz="0" w:space="0" w:color="auto"/>
                        <w:bottom w:val="none" w:sz="0" w:space="0" w:color="auto"/>
                        <w:right w:val="none" w:sz="0" w:space="0" w:color="auto"/>
                      </w:divBdr>
                    </w:div>
                    <w:div w:id="1481848351">
                      <w:marLeft w:val="0"/>
                      <w:marRight w:val="0"/>
                      <w:marTop w:val="0"/>
                      <w:marBottom w:val="0"/>
                      <w:divBdr>
                        <w:top w:val="none" w:sz="0" w:space="0" w:color="auto"/>
                        <w:left w:val="none" w:sz="0" w:space="0" w:color="auto"/>
                        <w:bottom w:val="none" w:sz="0" w:space="0" w:color="auto"/>
                        <w:right w:val="none" w:sz="0" w:space="0" w:color="auto"/>
                      </w:divBdr>
                    </w:div>
                    <w:div w:id="1490294479">
                      <w:marLeft w:val="0"/>
                      <w:marRight w:val="0"/>
                      <w:marTop w:val="0"/>
                      <w:marBottom w:val="0"/>
                      <w:divBdr>
                        <w:top w:val="none" w:sz="0" w:space="0" w:color="auto"/>
                        <w:left w:val="none" w:sz="0" w:space="0" w:color="auto"/>
                        <w:bottom w:val="none" w:sz="0" w:space="0" w:color="auto"/>
                        <w:right w:val="none" w:sz="0" w:space="0" w:color="auto"/>
                      </w:divBdr>
                    </w:div>
                  </w:divsChild>
                </w:div>
                <w:div w:id="333918525">
                  <w:marLeft w:val="-225"/>
                  <w:marRight w:val="-225"/>
                  <w:marTop w:val="0"/>
                  <w:marBottom w:val="0"/>
                  <w:divBdr>
                    <w:top w:val="none" w:sz="0" w:space="0" w:color="auto"/>
                    <w:left w:val="none" w:sz="0" w:space="0" w:color="auto"/>
                    <w:bottom w:val="single" w:sz="6" w:space="11" w:color="EEEEEE"/>
                    <w:right w:val="none" w:sz="0" w:space="0" w:color="auto"/>
                  </w:divBdr>
                  <w:divsChild>
                    <w:div w:id="577054475">
                      <w:marLeft w:val="0"/>
                      <w:marRight w:val="0"/>
                      <w:marTop w:val="0"/>
                      <w:marBottom w:val="0"/>
                      <w:divBdr>
                        <w:top w:val="none" w:sz="0" w:space="0" w:color="auto"/>
                        <w:left w:val="none" w:sz="0" w:space="0" w:color="auto"/>
                        <w:bottom w:val="none" w:sz="0" w:space="0" w:color="auto"/>
                        <w:right w:val="none" w:sz="0" w:space="0" w:color="auto"/>
                      </w:divBdr>
                    </w:div>
                    <w:div w:id="1277055653">
                      <w:marLeft w:val="0"/>
                      <w:marRight w:val="0"/>
                      <w:marTop w:val="0"/>
                      <w:marBottom w:val="0"/>
                      <w:divBdr>
                        <w:top w:val="none" w:sz="0" w:space="0" w:color="auto"/>
                        <w:left w:val="none" w:sz="0" w:space="0" w:color="auto"/>
                        <w:bottom w:val="none" w:sz="0" w:space="0" w:color="auto"/>
                        <w:right w:val="none" w:sz="0" w:space="0" w:color="auto"/>
                      </w:divBdr>
                    </w:div>
                    <w:div w:id="1550454444">
                      <w:marLeft w:val="0"/>
                      <w:marRight w:val="0"/>
                      <w:marTop w:val="0"/>
                      <w:marBottom w:val="0"/>
                      <w:divBdr>
                        <w:top w:val="none" w:sz="0" w:space="0" w:color="auto"/>
                        <w:left w:val="none" w:sz="0" w:space="0" w:color="auto"/>
                        <w:bottom w:val="none" w:sz="0" w:space="0" w:color="auto"/>
                        <w:right w:val="none" w:sz="0" w:space="0" w:color="auto"/>
                      </w:divBdr>
                    </w:div>
                    <w:div w:id="1925872420">
                      <w:marLeft w:val="0"/>
                      <w:marRight w:val="0"/>
                      <w:marTop w:val="0"/>
                      <w:marBottom w:val="0"/>
                      <w:divBdr>
                        <w:top w:val="none" w:sz="0" w:space="0" w:color="auto"/>
                        <w:left w:val="none" w:sz="0" w:space="0" w:color="auto"/>
                        <w:bottom w:val="none" w:sz="0" w:space="0" w:color="auto"/>
                        <w:right w:val="none" w:sz="0" w:space="0" w:color="auto"/>
                      </w:divBdr>
                    </w:div>
                  </w:divsChild>
                </w:div>
                <w:div w:id="385953914">
                  <w:marLeft w:val="-225"/>
                  <w:marRight w:val="-225"/>
                  <w:marTop w:val="0"/>
                  <w:marBottom w:val="0"/>
                  <w:divBdr>
                    <w:top w:val="none" w:sz="0" w:space="0" w:color="auto"/>
                    <w:left w:val="none" w:sz="0" w:space="0" w:color="auto"/>
                    <w:bottom w:val="single" w:sz="6" w:space="11" w:color="EEEEEE"/>
                    <w:right w:val="none" w:sz="0" w:space="0" w:color="auto"/>
                  </w:divBdr>
                  <w:divsChild>
                    <w:div w:id="258876429">
                      <w:marLeft w:val="0"/>
                      <w:marRight w:val="0"/>
                      <w:marTop w:val="0"/>
                      <w:marBottom w:val="0"/>
                      <w:divBdr>
                        <w:top w:val="none" w:sz="0" w:space="0" w:color="auto"/>
                        <w:left w:val="none" w:sz="0" w:space="0" w:color="auto"/>
                        <w:bottom w:val="none" w:sz="0" w:space="0" w:color="auto"/>
                        <w:right w:val="none" w:sz="0" w:space="0" w:color="auto"/>
                      </w:divBdr>
                    </w:div>
                    <w:div w:id="330908990">
                      <w:marLeft w:val="0"/>
                      <w:marRight w:val="0"/>
                      <w:marTop w:val="0"/>
                      <w:marBottom w:val="0"/>
                      <w:divBdr>
                        <w:top w:val="none" w:sz="0" w:space="0" w:color="auto"/>
                        <w:left w:val="none" w:sz="0" w:space="0" w:color="auto"/>
                        <w:bottom w:val="none" w:sz="0" w:space="0" w:color="auto"/>
                        <w:right w:val="none" w:sz="0" w:space="0" w:color="auto"/>
                      </w:divBdr>
                    </w:div>
                    <w:div w:id="1792245435">
                      <w:marLeft w:val="0"/>
                      <w:marRight w:val="0"/>
                      <w:marTop w:val="0"/>
                      <w:marBottom w:val="0"/>
                      <w:divBdr>
                        <w:top w:val="none" w:sz="0" w:space="0" w:color="auto"/>
                        <w:left w:val="none" w:sz="0" w:space="0" w:color="auto"/>
                        <w:bottom w:val="none" w:sz="0" w:space="0" w:color="auto"/>
                        <w:right w:val="none" w:sz="0" w:space="0" w:color="auto"/>
                      </w:divBdr>
                    </w:div>
                    <w:div w:id="1898978957">
                      <w:marLeft w:val="0"/>
                      <w:marRight w:val="0"/>
                      <w:marTop w:val="0"/>
                      <w:marBottom w:val="0"/>
                      <w:divBdr>
                        <w:top w:val="none" w:sz="0" w:space="0" w:color="auto"/>
                        <w:left w:val="none" w:sz="0" w:space="0" w:color="auto"/>
                        <w:bottom w:val="none" w:sz="0" w:space="0" w:color="auto"/>
                        <w:right w:val="none" w:sz="0" w:space="0" w:color="auto"/>
                      </w:divBdr>
                    </w:div>
                  </w:divsChild>
                </w:div>
                <w:div w:id="507330409">
                  <w:marLeft w:val="-225"/>
                  <w:marRight w:val="-225"/>
                  <w:marTop w:val="0"/>
                  <w:marBottom w:val="0"/>
                  <w:divBdr>
                    <w:top w:val="none" w:sz="0" w:space="0" w:color="auto"/>
                    <w:left w:val="none" w:sz="0" w:space="0" w:color="auto"/>
                    <w:bottom w:val="single" w:sz="6" w:space="11" w:color="EEEEEE"/>
                    <w:right w:val="none" w:sz="0" w:space="0" w:color="auto"/>
                  </w:divBdr>
                  <w:divsChild>
                    <w:div w:id="570383639">
                      <w:marLeft w:val="0"/>
                      <w:marRight w:val="0"/>
                      <w:marTop w:val="0"/>
                      <w:marBottom w:val="0"/>
                      <w:divBdr>
                        <w:top w:val="none" w:sz="0" w:space="0" w:color="auto"/>
                        <w:left w:val="none" w:sz="0" w:space="0" w:color="auto"/>
                        <w:bottom w:val="none" w:sz="0" w:space="0" w:color="auto"/>
                        <w:right w:val="none" w:sz="0" w:space="0" w:color="auto"/>
                      </w:divBdr>
                    </w:div>
                    <w:div w:id="683820291">
                      <w:marLeft w:val="0"/>
                      <w:marRight w:val="0"/>
                      <w:marTop w:val="0"/>
                      <w:marBottom w:val="0"/>
                      <w:divBdr>
                        <w:top w:val="none" w:sz="0" w:space="0" w:color="auto"/>
                        <w:left w:val="none" w:sz="0" w:space="0" w:color="auto"/>
                        <w:bottom w:val="none" w:sz="0" w:space="0" w:color="auto"/>
                        <w:right w:val="none" w:sz="0" w:space="0" w:color="auto"/>
                      </w:divBdr>
                    </w:div>
                    <w:div w:id="1651321269">
                      <w:marLeft w:val="0"/>
                      <w:marRight w:val="0"/>
                      <w:marTop w:val="0"/>
                      <w:marBottom w:val="0"/>
                      <w:divBdr>
                        <w:top w:val="none" w:sz="0" w:space="0" w:color="auto"/>
                        <w:left w:val="none" w:sz="0" w:space="0" w:color="auto"/>
                        <w:bottom w:val="none" w:sz="0" w:space="0" w:color="auto"/>
                        <w:right w:val="none" w:sz="0" w:space="0" w:color="auto"/>
                      </w:divBdr>
                    </w:div>
                    <w:div w:id="1807770272">
                      <w:marLeft w:val="0"/>
                      <w:marRight w:val="0"/>
                      <w:marTop w:val="0"/>
                      <w:marBottom w:val="0"/>
                      <w:divBdr>
                        <w:top w:val="none" w:sz="0" w:space="0" w:color="auto"/>
                        <w:left w:val="none" w:sz="0" w:space="0" w:color="auto"/>
                        <w:bottom w:val="none" w:sz="0" w:space="0" w:color="auto"/>
                        <w:right w:val="none" w:sz="0" w:space="0" w:color="auto"/>
                      </w:divBdr>
                    </w:div>
                  </w:divsChild>
                </w:div>
                <w:div w:id="618951476">
                  <w:marLeft w:val="-225"/>
                  <w:marRight w:val="-225"/>
                  <w:marTop w:val="0"/>
                  <w:marBottom w:val="0"/>
                  <w:divBdr>
                    <w:top w:val="none" w:sz="0" w:space="0" w:color="auto"/>
                    <w:left w:val="none" w:sz="0" w:space="0" w:color="auto"/>
                    <w:bottom w:val="single" w:sz="6" w:space="11" w:color="EEEEEE"/>
                    <w:right w:val="none" w:sz="0" w:space="0" w:color="auto"/>
                  </w:divBdr>
                  <w:divsChild>
                    <w:div w:id="30543726">
                      <w:marLeft w:val="0"/>
                      <w:marRight w:val="0"/>
                      <w:marTop w:val="0"/>
                      <w:marBottom w:val="0"/>
                      <w:divBdr>
                        <w:top w:val="none" w:sz="0" w:space="0" w:color="auto"/>
                        <w:left w:val="none" w:sz="0" w:space="0" w:color="auto"/>
                        <w:bottom w:val="none" w:sz="0" w:space="0" w:color="auto"/>
                        <w:right w:val="none" w:sz="0" w:space="0" w:color="auto"/>
                      </w:divBdr>
                    </w:div>
                    <w:div w:id="80418960">
                      <w:marLeft w:val="0"/>
                      <w:marRight w:val="0"/>
                      <w:marTop w:val="0"/>
                      <w:marBottom w:val="0"/>
                      <w:divBdr>
                        <w:top w:val="none" w:sz="0" w:space="0" w:color="auto"/>
                        <w:left w:val="none" w:sz="0" w:space="0" w:color="auto"/>
                        <w:bottom w:val="none" w:sz="0" w:space="0" w:color="auto"/>
                        <w:right w:val="none" w:sz="0" w:space="0" w:color="auto"/>
                      </w:divBdr>
                    </w:div>
                    <w:div w:id="1440250329">
                      <w:marLeft w:val="0"/>
                      <w:marRight w:val="0"/>
                      <w:marTop w:val="0"/>
                      <w:marBottom w:val="0"/>
                      <w:divBdr>
                        <w:top w:val="none" w:sz="0" w:space="0" w:color="auto"/>
                        <w:left w:val="none" w:sz="0" w:space="0" w:color="auto"/>
                        <w:bottom w:val="none" w:sz="0" w:space="0" w:color="auto"/>
                        <w:right w:val="none" w:sz="0" w:space="0" w:color="auto"/>
                      </w:divBdr>
                    </w:div>
                    <w:div w:id="1743064405">
                      <w:marLeft w:val="0"/>
                      <w:marRight w:val="0"/>
                      <w:marTop w:val="0"/>
                      <w:marBottom w:val="0"/>
                      <w:divBdr>
                        <w:top w:val="none" w:sz="0" w:space="0" w:color="auto"/>
                        <w:left w:val="none" w:sz="0" w:space="0" w:color="auto"/>
                        <w:bottom w:val="none" w:sz="0" w:space="0" w:color="auto"/>
                        <w:right w:val="none" w:sz="0" w:space="0" w:color="auto"/>
                      </w:divBdr>
                    </w:div>
                  </w:divsChild>
                </w:div>
                <w:div w:id="659694082">
                  <w:marLeft w:val="-225"/>
                  <w:marRight w:val="-225"/>
                  <w:marTop w:val="0"/>
                  <w:marBottom w:val="0"/>
                  <w:divBdr>
                    <w:top w:val="none" w:sz="0" w:space="0" w:color="auto"/>
                    <w:left w:val="none" w:sz="0" w:space="0" w:color="auto"/>
                    <w:bottom w:val="single" w:sz="6" w:space="11" w:color="EEEEEE"/>
                    <w:right w:val="none" w:sz="0" w:space="0" w:color="auto"/>
                  </w:divBdr>
                  <w:divsChild>
                    <w:div w:id="39793175">
                      <w:marLeft w:val="0"/>
                      <w:marRight w:val="0"/>
                      <w:marTop w:val="0"/>
                      <w:marBottom w:val="0"/>
                      <w:divBdr>
                        <w:top w:val="none" w:sz="0" w:space="0" w:color="auto"/>
                        <w:left w:val="none" w:sz="0" w:space="0" w:color="auto"/>
                        <w:bottom w:val="none" w:sz="0" w:space="0" w:color="auto"/>
                        <w:right w:val="none" w:sz="0" w:space="0" w:color="auto"/>
                      </w:divBdr>
                    </w:div>
                    <w:div w:id="227497549">
                      <w:marLeft w:val="0"/>
                      <w:marRight w:val="0"/>
                      <w:marTop w:val="0"/>
                      <w:marBottom w:val="0"/>
                      <w:divBdr>
                        <w:top w:val="none" w:sz="0" w:space="0" w:color="auto"/>
                        <w:left w:val="none" w:sz="0" w:space="0" w:color="auto"/>
                        <w:bottom w:val="none" w:sz="0" w:space="0" w:color="auto"/>
                        <w:right w:val="none" w:sz="0" w:space="0" w:color="auto"/>
                      </w:divBdr>
                    </w:div>
                    <w:div w:id="1614703503">
                      <w:marLeft w:val="0"/>
                      <w:marRight w:val="0"/>
                      <w:marTop w:val="0"/>
                      <w:marBottom w:val="0"/>
                      <w:divBdr>
                        <w:top w:val="none" w:sz="0" w:space="0" w:color="auto"/>
                        <w:left w:val="none" w:sz="0" w:space="0" w:color="auto"/>
                        <w:bottom w:val="none" w:sz="0" w:space="0" w:color="auto"/>
                        <w:right w:val="none" w:sz="0" w:space="0" w:color="auto"/>
                      </w:divBdr>
                    </w:div>
                    <w:div w:id="1849127080">
                      <w:marLeft w:val="0"/>
                      <w:marRight w:val="0"/>
                      <w:marTop w:val="0"/>
                      <w:marBottom w:val="0"/>
                      <w:divBdr>
                        <w:top w:val="none" w:sz="0" w:space="0" w:color="auto"/>
                        <w:left w:val="none" w:sz="0" w:space="0" w:color="auto"/>
                        <w:bottom w:val="none" w:sz="0" w:space="0" w:color="auto"/>
                        <w:right w:val="none" w:sz="0" w:space="0" w:color="auto"/>
                      </w:divBdr>
                    </w:div>
                  </w:divsChild>
                </w:div>
                <w:div w:id="1185903084">
                  <w:marLeft w:val="-225"/>
                  <w:marRight w:val="-225"/>
                  <w:marTop w:val="0"/>
                  <w:marBottom w:val="0"/>
                  <w:divBdr>
                    <w:top w:val="none" w:sz="0" w:space="0" w:color="auto"/>
                    <w:left w:val="none" w:sz="0" w:space="0" w:color="auto"/>
                    <w:bottom w:val="single" w:sz="6" w:space="11" w:color="EEEEEE"/>
                    <w:right w:val="none" w:sz="0" w:space="0" w:color="auto"/>
                  </w:divBdr>
                  <w:divsChild>
                    <w:div w:id="135951270">
                      <w:marLeft w:val="0"/>
                      <w:marRight w:val="0"/>
                      <w:marTop w:val="0"/>
                      <w:marBottom w:val="0"/>
                      <w:divBdr>
                        <w:top w:val="none" w:sz="0" w:space="0" w:color="auto"/>
                        <w:left w:val="none" w:sz="0" w:space="0" w:color="auto"/>
                        <w:bottom w:val="none" w:sz="0" w:space="0" w:color="auto"/>
                        <w:right w:val="none" w:sz="0" w:space="0" w:color="auto"/>
                      </w:divBdr>
                    </w:div>
                    <w:div w:id="220406028">
                      <w:marLeft w:val="0"/>
                      <w:marRight w:val="0"/>
                      <w:marTop w:val="0"/>
                      <w:marBottom w:val="0"/>
                      <w:divBdr>
                        <w:top w:val="none" w:sz="0" w:space="0" w:color="auto"/>
                        <w:left w:val="none" w:sz="0" w:space="0" w:color="auto"/>
                        <w:bottom w:val="none" w:sz="0" w:space="0" w:color="auto"/>
                        <w:right w:val="none" w:sz="0" w:space="0" w:color="auto"/>
                      </w:divBdr>
                    </w:div>
                    <w:div w:id="1292319366">
                      <w:marLeft w:val="0"/>
                      <w:marRight w:val="0"/>
                      <w:marTop w:val="0"/>
                      <w:marBottom w:val="0"/>
                      <w:divBdr>
                        <w:top w:val="none" w:sz="0" w:space="0" w:color="auto"/>
                        <w:left w:val="none" w:sz="0" w:space="0" w:color="auto"/>
                        <w:bottom w:val="none" w:sz="0" w:space="0" w:color="auto"/>
                        <w:right w:val="none" w:sz="0" w:space="0" w:color="auto"/>
                      </w:divBdr>
                    </w:div>
                    <w:div w:id="1436243017">
                      <w:marLeft w:val="0"/>
                      <w:marRight w:val="0"/>
                      <w:marTop w:val="0"/>
                      <w:marBottom w:val="0"/>
                      <w:divBdr>
                        <w:top w:val="none" w:sz="0" w:space="0" w:color="auto"/>
                        <w:left w:val="none" w:sz="0" w:space="0" w:color="auto"/>
                        <w:bottom w:val="none" w:sz="0" w:space="0" w:color="auto"/>
                        <w:right w:val="none" w:sz="0" w:space="0" w:color="auto"/>
                      </w:divBdr>
                    </w:div>
                  </w:divsChild>
                </w:div>
                <w:div w:id="1211989468">
                  <w:marLeft w:val="-225"/>
                  <w:marRight w:val="-225"/>
                  <w:marTop w:val="0"/>
                  <w:marBottom w:val="0"/>
                  <w:divBdr>
                    <w:top w:val="none" w:sz="0" w:space="0" w:color="auto"/>
                    <w:left w:val="none" w:sz="0" w:space="0" w:color="auto"/>
                    <w:bottom w:val="single" w:sz="6" w:space="11" w:color="EEEEEE"/>
                    <w:right w:val="none" w:sz="0" w:space="0" w:color="auto"/>
                  </w:divBdr>
                  <w:divsChild>
                    <w:div w:id="12926268">
                      <w:marLeft w:val="0"/>
                      <w:marRight w:val="0"/>
                      <w:marTop w:val="0"/>
                      <w:marBottom w:val="0"/>
                      <w:divBdr>
                        <w:top w:val="none" w:sz="0" w:space="0" w:color="auto"/>
                        <w:left w:val="none" w:sz="0" w:space="0" w:color="auto"/>
                        <w:bottom w:val="none" w:sz="0" w:space="0" w:color="auto"/>
                        <w:right w:val="none" w:sz="0" w:space="0" w:color="auto"/>
                      </w:divBdr>
                    </w:div>
                    <w:div w:id="244530557">
                      <w:marLeft w:val="0"/>
                      <w:marRight w:val="0"/>
                      <w:marTop w:val="0"/>
                      <w:marBottom w:val="0"/>
                      <w:divBdr>
                        <w:top w:val="none" w:sz="0" w:space="0" w:color="auto"/>
                        <w:left w:val="none" w:sz="0" w:space="0" w:color="auto"/>
                        <w:bottom w:val="none" w:sz="0" w:space="0" w:color="auto"/>
                        <w:right w:val="none" w:sz="0" w:space="0" w:color="auto"/>
                      </w:divBdr>
                    </w:div>
                    <w:div w:id="938608312">
                      <w:marLeft w:val="0"/>
                      <w:marRight w:val="0"/>
                      <w:marTop w:val="0"/>
                      <w:marBottom w:val="0"/>
                      <w:divBdr>
                        <w:top w:val="none" w:sz="0" w:space="0" w:color="auto"/>
                        <w:left w:val="none" w:sz="0" w:space="0" w:color="auto"/>
                        <w:bottom w:val="none" w:sz="0" w:space="0" w:color="auto"/>
                        <w:right w:val="none" w:sz="0" w:space="0" w:color="auto"/>
                      </w:divBdr>
                    </w:div>
                    <w:div w:id="1166674616">
                      <w:marLeft w:val="0"/>
                      <w:marRight w:val="0"/>
                      <w:marTop w:val="0"/>
                      <w:marBottom w:val="0"/>
                      <w:divBdr>
                        <w:top w:val="none" w:sz="0" w:space="0" w:color="auto"/>
                        <w:left w:val="none" w:sz="0" w:space="0" w:color="auto"/>
                        <w:bottom w:val="none" w:sz="0" w:space="0" w:color="auto"/>
                        <w:right w:val="none" w:sz="0" w:space="0" w:color="auto"/>
                      </w:divBdr>
                    </w:div>
                  </w:divsChild>
                </w:div>
                <w:div w:id="1382097812">
                  <w:marLeft w:val="-225"/>
                  <w:marRight w:val="-225"/>
                  <w:marTop w:val="0"/>
                  <w:marBottom w:val="0"/>
                  <w:divBdr>
                    <w:top w:val="none" w:sz="0" w:space="0" w:color="auto"/>
                    <w:left w:val="none" w:sz="0" w:space="0" w:color="auto"/>
                    <w:bottom w:val="single" w:sz="6" w:space="11" w:color="EEEEEE"/>
                    <w:right w:val="none" w:sz="0" w:space="0" w:color="auto"/>
                  </w:divBdr>
                  <w:divsChild>
                    <w:div w:id="368259528">
                      <w:marLeft w:val="0"/>
                      <w:marRight w:val="0"/>
                      <w:marTop w:val="0"/>
                      <w:marBottom w:val="0"/>
                      <w:divBdr>
                        <w:top w:val="none" w:sz="0" w:space="0" w:color="auto"/>
                        <w:left w:val="none" w:sz="0" w:space="0" w:color="auto"/>
                        <w:bottom w:val="none" w:sz="0" w:space="0" w:color="auto"/>
                        <w:right w:val="none" w:sz="0" w:space="0" w:color="auto"/>
                      </w:divBdr>
                    </w:div>
                    <w:div w:id="443813303">
                      <w:marLeft w:val="0"/>
                      <w:marRight w:val="0"/>
                      <w:marTop w:val="0"/>
                      <w:marBottom w:val="0"/>
                      <w:divBdr>
                        <w:top w:val="none" w:sz="0" w:space="0" w:color="auto"/>
                        <w:left w:val="none" w:sz="0" w:space="0" w:color="auto"/>
                        <w:bottom w:val="none" w:sz="0" w:space="0" w:color="auto"/>
                        <w:right w:val="none" w:sz="0" w:space="0" w:color="auto"/>
                      </w:divBdr>
                    </w:div>
                    <w:div w:id="631205634">
                      <w:marLeft w:val="0"/>
                      <w:marRight w:val="0"/>
                      <w:marTop w:val="0"/>
                      <w:marBottom w:val="0"/>
                      <w:divBdr>
                        <w:top w:val="none" w:sz="0" w:space="0" w:color="auto"/>
                        <w:left w:val="none" w:sz="0" w:space="0" w:color="auto"/>
                        <w:bottom w:val="none" w:sz="0" w:space="0" w:color="auto"/>
                        <w:right w:val="none" w:sz="0" w:space="0" w:color="auto"/>
                      </w:divBdr>
                    </w:div>
                    <w:div w:id="1266616351">
                      <w:marLeft w:val="0"/>
                      <w:marRight w:val="0"/>
                      <w:marTop w:val="0"/>
                      <w:marBottom w:val="0"/>
                      <w:divBdr>
                        <w:top w:val="none" w:sz="0" w:space="0" w:color="auto"/>
                        <w:left w:val="none" w:sz="0" w:space="0" w:color="auto"/>
                        <w:bottom w:val="none" w:sz="0" w:space="0" w:color="auto"/>
                        <w:right w:val="none" w:sz="0" w:space="0" w:color="auto"/>
                      </w:divBdr>
                    </w:div>
                  </w:divsChild>
                </w:div>
                <w:div w:id="1383870804">
                  <w:marLeft w:val="-225"/>
                  <w:marRight w:val="-225"/>
                  <w:marTop w:val="0"/>
                  <w:marBottom w:val="0"/>
                  <w:divBdr>
                    <w:top w:val="none" w:sz="0" w:space="0" w:color="auto"/>
                    <w:left w:val="none" w:sz="0" w:space="0" w:color="auto"/>
                    <w:bottom w:val="single" w:sz="6" w:space="11" w:color="EEEEEE"/>
                    <w:right w:val="none" w:sz="0" w:space="0" w:color="auto"/>
                  </w:divBdr>
                  <w:divsChild>
                    <w:div w:id="178545679">
                      <w:marLeft w:val="0"/>
                      <w:marRight w:val="0"/>
                      <w:marTop w:val="0"/>
                      <w:marBottom w:val="0"/>
                      <w:divBdr>
                        <w:top w:val="none" w:sz="0" w:space="0" w:color="auto"/>
                        <w:left w:val="none" w:sz="0" w:space="0" w:color="auto"/>
                        <w:bottom w:val="none" w:sz="0" w:space="0" w:color="auto"/>
                        <w:right w:val="none" w:sz="0" w:space="0" w:color="auto"/>
                      </w:divBdr>
                    </w:div>
                    <w:div w:id="744956335">
                      <w:marLeft w:val="0"/>
                      <w:marRight w:val="0"/>
                      <w:marTop w:val="0"/>
                      <w:marBottom w:val="0"/>
                      <w:divBdr>
                        <w:top w:val="none" w:sz="0" w:space="0" w:color="auto"/>
                        <w:left w:val="none" w:sz="0" w:space="0" w:color="auto"/>
                        <w:bottom w:val="none" w:sz="0" w:space="0" w:color="auto"/>
                        <w:right w:val="none" w:sz="0" w:space="0" w:color="auto"/>
                      </w:divBdr>
                    </w:div>
                    <w:div w:id="767581472">
                      <w:marLeft w:val="0"/>
                      <w:marRight w:val="0"/>
                      <w:marTop w:val="0"/>
                      <w:marBottom w:val="0"/>
                      <w:divBdr>
                        <w:top w:val="none" w:sz="0" w:space="0" w:color="auto"/>
                        <w:left w:val="none" w:sz="0" w:space="0" w:color="auto"/>
                        <w:bottom w:val="none" w:sz="0" w:space="0" w:color="auto"/>
                        <w:right w:val="none" w:sz="0" w:space="0" w:color="auto"/>
                      </w:divBdr>
                    </w:div>
                    <w:div w:id="884171823">
                      <w:marLeft w:val="0"/>
                      <w:marRight w:val="0"/>
                      <w:marTop w:val="0"/>
                      <w:marBottom w:val="0"/>
                      <w:divBdr>
                        <w:top w:val="none" w:sz="0" w:space="0" w:color="auto"/>
                        <w:left w:val="none" w:sz="0" w:space="0" w:color="auto"/>
                        <w:bottom w:val="none" w:sz="0" w:space="0" w:color="auto"/>
                        <w:right w:val="none" w:sz="0" w:space="0" w:color="auto"/>
                      </w:divBdr>
                    </w:div>
                  </w:divsChild>
                </w:div>
                <w:div w:id="1487014852">
                  <w:marLeft w:val="-225"/>
                  <w:marRight w:val="-225"/>
                  <w:marTop w:val="0"/>
                  <w:marBottom w:val="0"/>
                  <w:divBdr>
                    <w:top w:val="none" w:sz="0" w:space="0" w:color="auto"/>
                    <w:left w:val="none" w:sz="0" w:space="0" w:color="auto"/>
                    <w:bottom w:val="single" w:sz="6" w:space="11" w:color="EEEEEE"/>
                    <w:right w:val="none" w:sz="0" w:space="0" w:color="auto"/>
                  </w:divBdr>
                  <w:divsChild>
                    <w:div w:id="434911392">
                      <w:marLeft w:val="0"/>
                      <w:marRight w:val="0"/>
                      <w:marTop w:val="0"/>
                      <w:marBottom w:val="0"/>
                      <w:divBdr>
                        <w:top w:val="none" w:sz="0" w:space="0" w:color="auto"/>
                        <w:left w:val="none" w:sz="0" w:space="0" w:color="auto"/>
                        <w:bottom w:val="none" w:sz="0" w:space="0" w:color="auto"/>
                        <w:right w:val="none" w:sz="0" w:space="0" w:color="auto"/>
                      </w:divBdr>
                    </w:div>
                    <w:div w:id="1209957560">
                      <w:marLeft w:val="0"/>
                      <w:marRight w:val="0"/>
                      <w:marTop w:val="0"/>
                      <w:marBottom w:val="0"/>
                      <w:divBdr>
                        <w:top w:val="none" w:sz="0" w:space="0" w:color="auto"/>
                        <w:left w:val="none" w:sz="0" w:space="0" w:color="auto"/>
                        <w:bottom w:val="none" w:sz="0" w:space="0" w:color="auto"/>
                        <w:right w:val="none" w:sz="0" w:space="0" w:color="auto"/>
                      </w:divBdr>
                    </w:div>
                    <w:div w:id="1493333471">
                      <w:marLeft w:val="0"/>
                      <w:marRight w:val="0"/>
                      <w:marTop w:val="0"/>
                      <w:marBottom w:val="0"/>
                      <w:divBdr>
                        <w:top w:val="none" w:sz="0" w:space="0" w:color="auto"/>
                        <w:left w:val="none" w:sz="0" w:space="0" w:color="auto"/>
                        <w:bottom w:val="none" w:sz="0" w:space="0" w:color="auto"/>
                        <w:right w:val="none" w:sz="0" w:space="0" w:color="auto"/>
                      </w:divBdr>
                    </w:div>
                    <w:div w:id="1642226050">
                      <w:marLeft w:val="0"/>
                      <w:marRight w:val="0"/>
                      <w:marTop w:val="0"/>
                      <w:marBottom w:val="0"/>
                      <w:divBdr>
                        <w:top w:val="none" w:sz="0" w:space="0" w:color="auto"/>
                        <w:left w:val="none" w:sz="0" w:space="0" w:color="auto"/>
                        <w:bottom w:val="none" w:sz="0" w:space="0" w:color="auto"/>
                        <w:right w:val="none" w:sz="0" w:space="0" w:color="auto"/>
                      </w:divBdr>
                    </w:div>
                  </w:divsChild>
                </w:div>
                <w:div w:id="1570576269">
                  <w:marLeft w:val="-225"/>
                  <w:marRight w:val="-225"/>
                  <w:marTop w:val="0"/>
                  <w:marBottom w:val="0"/>
                  <w:divBdr>
                    <w:top w:val="none" w:sz="0" w:space="0" w:color="auto"/>
                    <w:left w:val="none" w:sz="0" w:space="0" w:color="auto"/>
                    <w:bottom w:val="single" w:sz="6" w:space="11" w:color="EEEEEE"/>
                    <w:right w:val="none" w:sz="0" w:space="0" w:color="auto"/>
                  </w:divBdr>
                  <w:divsChild>
                    <w:div w:id="931402028">
                      <w:marLeft w:val="0"/>
                      <w:marRight w:val="0"/>
                      <w:marTop w:val="0"/>
                      <w:marBottom w:val="0"/>
                      <w:divBdr>
                        <w:top w:val="none" w:sz="0" w:space="0" w:color="auto"/>
                        <w:left w:val="none" w:sz="0" w:space="0" w:color="auto"/>
                        <w:bottom w:val="none" w:sz="0" w:space="0" w:color="auto"/>
                        <w:right w:val="none" w:sz="0" w:space="0" w:color="auto"/>
                      </w:divBdr>
                    </w:div>
                    <w:div w:id="1084717645">
                      <w:marLeft w:val="0"/>
                      <w:marRight w:val="0"/>
                      <w:marTop w:val="0"/>
                      <w:marBottom w:val="0"/>
                      <w:divBdr>
                        <w:top w:val="none" w:sz="0" w:space="0" w:color="auto"/>
                        <w:left w:val="none" w:sz="0" w:space="0" w:color="auto"/>
                        <w:bottom w:val="none" w:sz="0" w:space="0" w:color="auto"/>
                        <w:right w:val="none" w:sz="0" w:space="0" w:color="auto"/>
                      </w:divBdr>
                    </w:div>
                    <w:div w:id="1648784147">
                      <w:marLeft w:val="0"/>
                      <w:marRight w:val="0"/>
                      <w:marTop w:val="0"/>
                      <w:marBottom w:val="0"/>
                      <w:divBdr>
                        <w:top w:val="none" w:sz="0" w:space="0" w:color="auto"/>
                        <w:left w:val="none" w:sz="0" w:space="0" w:color="auto"/>
                        <w:bottom w:val="none" w:sz="0" w:space="0" w:color="auto"/>
                        <w:right w:val="none" w:sz="0" w:space="0" w:color="auto"/>
                      </w:divBdr>
                    </w:div>
                    <w:div w:id="2076781226">
                      <w:marLeft w:val="0"/>
                      <w:marRight w:val="0"/>
                      <w:marTop w:val="0"/>
                      <w:marBottom w:val="0"/>
                      <w:divBdr>
                        <w:top w:val="none" w:sz="0" w:space="0" w:color="auto"/>
                        <w:left w:val="none" w:sz="0" w:space="0" w:color="auto"/>
                        <w:bottom w:val="none" w:sz="0" w:space="0" w:color="auto"/>
                        <w:right w:val="none" w:sz="0" w:space="0" w:color="auto"/>
                      </w:divBdr>
                    </w:div>
                  </w:divsChild>
                </w:div>
                <w:div w:id="1588613737">
                  <w:marLeft w:val="-225"/>
                  <w:marRight w:val="-225"/>
                  <w:marTop w:val="0"/>
                  <w:marBottom w:val="0"/>
                  <w:divBdr>
                    <w:top w:val="none" w:sz="0" w:space="0" w:color="auto"/>
                    <w:left w:val="none" w:sz="0" w:space="0" w:color="auto"/>
                    <w:bottom w:val="single" w:sz="6" w:space="11" w:color="EEEEEE"/>
                    <w:right w:val="none" w:sz="0" w:space="0" w:color="auto"/>
                  </w:divBdr>
                  <w:divsChild>
                    <w:div w:id="54134272">
                      <w:marLeft w:val="0"/>
                      <w:marRight w:val="0"/>
                      <w:marTop w:val="0"/>
                      <w:marBottom w:val="0"/>
                      <w:divBdr>
                        <w:top w:val="none" w:sz="0" w:space="0" w:color="auto"/>
                        <w:left w:val="none" w:sz="0" w:space="0" w:color="auto"/>
                        <w:bottom w:val="none" w:sz="0" w:space="0" w:color="auto"/>
                        <w:right w:val="none" w:sz="0" w:space="0" w:color="auto"/>
                      </w:divBdr>
                    </w:div>
                    <w:div w:id="449595407">
                      <w:marLeft w:val="0"/>
                      <w:marRight w:val="0"/>
                      <w:marTop w:val="0"/>
                      <w:marBottom w:val="0"/>
                      <w:divBdr>
                        <w:top w:val="none" w:sz="0" w:space="0" w:color="auto"/>
                        <w:left w:val="none" w:sz="0" w:space="0" w:color="auto"/>
                        <w:bottom w:val="none" w:sz="0" w:space="0" w:color="auto"/>
                        <w:right w:val="none" w:sz="0" w:space="0" w:color="auto"/>
                      </w:divBdr>
                    </w:div>
                    <w:div w:id="667948520">
                      <w:marLeft w:val="0"/>
                      <w:marRight w:val="0"/>
                      <w:marTop w:val="0"/>
                      <w:marBottom w:val="0"/>
                      <w:divBdr>
                        <w:top w:val="none" w:sz="0" w:space="0" w:color="auto"/>
                        <w:left w:val="none" w:sz="0" w:space="0" w:color="auto"/>
                        <w:bottom w:val="none" w:sz="0" w:space="0" w:color="auto"/>
                        <w:right w:val="none" w:sz="0" w:space="0" w:color="auto"/>
                      </w:divBdr>
                    </w:div>
                    <w:div w:id="1791975566">
                      <w:marLeft w:val="0"/>
                      <w:marRight w:val="0"/>
                      <w:marTop w:val="0"/>
                      <w:marBottom w:val="0"/>
                      <w:divBdr>
                        <w:top w:val="none" w:sz="0" w:space="0" w:color="auto"/>
                        <w:left w:val="none" w:sz="0" w:space="0" w:color="auto"/>
                        <w:bottom w:val="none" w:sz="0" w:space="0" w:color="auto"/>
                        <w:right w:val="none" w:sz="0" w:space="0" w:color="auto"/>
                      </w:divBdr>
                    </w:div>
                  </w:divsChild>
                </w:div>
                <w:div w:id="1627202681">
                  <w:marLeft w:val="-225"/>
                  <w:marRight w:val="-225"/>
                  <w:marTop w:val="0"/>
                  <w:marBottom w:val="0"/>
                  <w:divBdr>
                    <w:top w:val="none" w:sz="0" w:space="0" w:color="auto"/>
                    <w:left w:val="none" w:sz="0" w:space="0" w:color="auto"/>
                    <w:bottom w:val="single" w:sz="6" w:space="11" w:color="EEEEEE"/>
                    <w:right w:val="none" w:sz="0" w:space="0" w:color="auto"/>
                  </w:divBdr>
                  <w:divsChild>
                    <w:div w:id="522865762">
                      <w:marLeft w:val="0"/>
                      <w:marRight w:val="0"/>
                      <w:marTop w:val="0"/>
                      <w:marBottom w:val="0"/>
                      <w:divBdr>
                        <w:top w:val="none" w:sz="0" w:space="0" w:color="auto"/>
                        <w:left w:val="none" w:sz="0" w:space="0" w:color="auto"/>
                        <w:bottom w:val="none" w:sz="0" w:space="0" w:color="auto"/>
                        <w:right w:val="none" w:sz="0" w:space="0" w:color="auto"/>
                      </w:divBdr>
                    </w:div>
                    <w:div w:id="1513688229">
                      <w:marLeft w:val="0"/>
                      <w:marRight w:val="0"/>
                      <w:marTop w:val="0"/>
                      <w:marBottom w:val="0"/>
                      <w:divBdr>
                        <w:top w:val="none" w:sz="0" w:space="0" w:color="auto"/>
                        <w:left w:val="none" w:sz="0" w:space="0" w:color="auto"/>
                        <w:bottom w:val="none" w:sz="0" w:space="0" w:color="auto"/>
                        <w:right w:val="none" w:sz="0" w:space="0" w:color="auto"/>
                      </w:divBdr>
                    </w:div>
                    <w:div w:id="1635058660">
                      <w:marLeft w:val="0"/>
                      <w:marRight w:val="0"/>
                      <w:marTop w:val="0"/>
                      <w:marBottom w:val="0"/>
                      <w:divBdr>
                        <w:top w:val="none" w:sz="0" w:space="0" w:color="auto"/>
                        <w:left w:val="none" w:sz="0" w:space="0" w:color="auto"/>
                        <w:bottom w:val="none" w:sz="0" w:space="0" w:color="auto"/>
                        <w:right w:val="none" w:sz="0" w:space="0" w:color="auto"/>
                      </w:divBdr>
                    </w:div>
                    <w:div w:id="2116974953">
                      <w:marLeft w:val="0"/>
                      <w:marRight w:val="0"/>
                      <w:marTop w:val="0"/>
                      <w:marBottom w:val="0"/>
                      <w:divBdr>
                        <w:top w:val="none" w:sz="0" w:space="0" w:color="auto"/>
                        <w:left w:val="none" w:sz="0" w:space="0" w:color="auto"/>
                        <w:bottom w:val="none" w:sz="0" w:space="0" w:color="auto"/>
                        <w:right w:val="none" w:sz="0" w:space="0" w:color="auto"/>
                      </w:divBdr>
                    </w:div>
                  </w:divsChild>
                </w:div>
                <w:div w:id="1778216050">
                  <w:marLeft w:val="-225"/>
                  <w:marRight w:val="-225"/>
                  <w:marTop w:val="0"/>
                  <w:marBottom w:val="0"/>
                  <w:divBdr>
                    <w:top w:val="none" w:sz="0" w:space="0" w:color="auto"/>
                    <w:left w:val="none" w:sz="0" w:space="0" w:color="auto"/>
                    <w:bottom w:val="single" w:sz="6" w:space="11" w:color="EEEEEE"/>
                    <w:right w:val="none" w:sz="0" w:space="0" w:color="auto"/>
                  </w:divBdr>
                  <w:divsChild>
                    <w:div w:id="176582373">
                      <w:marLeft w:val="0"/>
                      <w:marRight w:val="0"/>
                      <w:marTop w:val="0"/>
                      <w:marBottom w:val="0"/>
                      <w:divBdr>
                        <w:top w:val="none" w:sz="0" w:space="0" w:color="auto"/>
                        <w:left w:val="none" w:sz="0" w:space="0" w:color="auto"/>
                        <w:bottom w:val="none" w:sz="0" w:space="0" w:color="auto"/>
                        <w:right w:val="none" w:sz="0" w:space="0" w:color="auto"/>
                      </w:divBdr>
                    </w:div>
                    <w:div w:id="608777959">
                      <w:marLeft w:val="0"/>
                      <w:marRight w:val="0"/>
                      <w:marTop w:val="0"/>
                      <w:marBottom w:val="0"/>
                      <w:divBdr>
                        <w:top w:val="none" w:sz="0" w:space="0" w:color="auto"/>
                        <w:left w:val="none" w:sz="0" w:space="0" w:color="auto"/>
                        <w:bottom w:val="none" w:sz="0" w:space="0" w:color="auto"/>
                        <w:right w:val="none" w:sz="0" w:space="0" w:color="auto"/>
                      </w:divBdr>
                    </w:div>
                    <w:div w:id="895355252">
                      <w:marLeft w:val="0"/>
                      <w:marRight w:val="0"/>
                      <w:marTop w:val="0"/>
                      <w:marBottom w:val="0"/>
                      <w:divBdr>
                        <w:top w:val="none" w:sz="0" w:space="0" w:color="auto"/>
                        <w:left w:val="none" w:sz="0" w:space="0" w:color="auto"/>
                        <w:bottom w:val="none" w:sz="0" w:space="0" w:color="auto"/>
                        <w:right w:val="none" w:sz="0" w:space="0" w:color="auto"/>
                      </w:divBdr>
                    </w:div>
                    <w:div w:id="1399985871">
                      <w:marLeft w:val="0"/>
                      <w:marRight w:val="0"/>
                      <w:marTop w:val="0"/>
                      <w:marBottom w:val="0"/>
                      <w:divBdr>
                        <w:top w:val="none" w:sz="0" w:space="0" w:color="auto"/>
                        <w:left w:val="none" w:sz="0" w:space="0" w:color="auto"/>
                        <w:bottom w:val="none" w:sz="0" w:space="0" w:color="auto"/>
                        <w:right w:val="none" w:sz="0" w:space="0" w:color="auto"/>
                      </w:divBdr>
                    </w:div>
                  </w:divsChild>
                </w:div>
                <w:div w:id="1888489676">
                  <w:marLeft w:val="-225"/>
                  <w:marRight w:val="-225"/>
                  <w:marTop w:val="0"/>
                  <w:marBottom w:val="0"/>
                  <w:divBdr>
                    <w:top w:val="none" w:sz="0" w:space="0" w:color="auto"/>
                    <w:left w:val="none" w:sz="0" w:space="0" w:color="auto"/>
                    <w:bottom w:val="single" w:sz="6" w:space="11" w:color="EEEEEE"/>
                    <w:right w:val="none" w:sz="0" w:space="0" w:color="auto"/>
                  </w:divBdr>
                  <w:divsChild>
                    <w:div w:id="364866420">
                      <w:marLeft w:val="0"/>
                      <w:marRight w:val="0"/>
                      <w:marTop w:val="0"/>
                      <w:marBottom w:val="0"/>
                      <w:divBdr>
                        <w:top w:val="none" w:sz="0" w:space="0" w:color="auto"/>
                        <w:left w:val="none" w:sz="0" w:space="0" w:color="auto"/>
                        <w:bottom w:val="none" w:sz="0" w:space="0" w:color="auto"/>
                        <w:right w:val="none" w:sz="0" w:space="0" w:color="auto"/>
                      </w:divBdr>
                    </w:div>
                    <w:div w:id="637418260">
                      <w:marLeft w:val="0"/>
                      <w:marRight w:val="0"/>
                      <w:marTop w:val="0"/>
                      <w:marBottom w:val="0"/>
                      <w:divBdr>
                        <w:top w:val="none" w:sz="0" w:space="0" w:color="auto"/>
                        <w:left w:val="none" w:sz="0" w:space="0" w:color="auto"/>
                        <w:bottom w:val="none" w:sz="0" w:space="0" w:color="auto"/>
                        <w:right w:val="none" w:sz="0" w:space="0" w:color="auto"/>
                      </w:divBdr>
                    </w:div>
                    <w:div w:id="1562903478">
                      <w:marLeft w:val="0"/>
                      <w:marRight w:val="0"/>
                      <w:marTop w:val="0"/>
                      <w:marBottom w:val="0"/>
                      <w:divBdr>
                        <w:top w:val="none" w:sz="0" w:space="0" w:color="auto"/>
                        <w:left w:val="none" w:sz="0" w:space="0" w:color="auto"/>
                        <w:bottom w:val="none" w:sz="0" w:space="0" w:color="auto"/>
                        <w:right w:val="none" w:sz="0" w:space="0" w:color="auto"/>
                      </w:divBdr>
                    </w:div>
                    <w:div w:id="204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1318">
      <w:bodyDiv w:val="1"/>
      <w:marLeft w:val="0"/>
      <w:marRight w:val="0"/>
      <w:marTop w:val="0"/>
      <w:marBottom w:val="0"/>
      <w:divBdr>
        <w:top w:val="none" w:sz="0" w:space="0" w:color="auto"/>
        <w:left w:val="none" w:sz="0" w:space="0" w:color="auto"/>
        <w:bottom w:val="none" w:sz="0" w:space="0" w:color="auto"/>
        <w:right w:val="none" w:sz="0" w:space="0" w:color="auto"/>
      </w:divBdr>
    </w:div>
    <w:div w:id="312947842">
      <w:bodyDiv w:val="1"/>
      <w:marLeft w:val="0"/>
      <w:marRight w:val="0"/>
      <w:marTop w:val="0"/>
      <w:marBottom w:val="0"/>
      <w:divBdr>
        <w:top w:val="none" w:sz="0" w:space="0" w:color="auto"/>
        <w:left w:val="none" w:sz="0" w:space="0" w:color="auto"/>
        <w:bottom w:val="none" w:sz="0" w:space="0" w:color="auto"/>
        <w:right w:val="none" w:sz="0" w:space="0" w:color="auto"/>
      </w:divBdr>
    </w:div>
    <w:div w:id="319386797">
      <w:bodyDiv w:val="1"/>
      <w:marLeft w:val="0"/>
      <w:marRight w:val="0"/>
      <w:marTop w:val="0"/>
      <w:marBottom w:val="0"/>
      <w:divBdr>
        <w:top w:val="none" w:sz="0" w:space="0" w:color="auto"/>
        <w:left w:val="none" w:sz="0" w:space="0" w:color="auto"/>
        <w:bottom w:val="none" w:sz="0" w:space="0" w:color="auto"/>
        <w:right w:val="none" w:sz="0" w:space="0" w:color="auto"/>
      </w:divBdr>
    </w:div>
    <w:div w:id="347296599">
      <w:bodyDiv w:val="1"/>
      <w:marLeft w:val="0"/>
      <w:marRight w:val="0"/>
      <w:marTop w:val="0"/>
      <w:marBottom w:val="0"/>
      <w:divBdr>
        <w:top w:val="none" w:sz="0" w:space="0" w:color="auto"/>
        <w:left w:val="none" w:sz="0" w:space="0" w:color="auto"/>
        <w:bottom w:val="none" w:sz="0" w:space="0" w:color="auto"/>
        <w:right w:val="none" w:sz="0" w:space="0" w:color="auto"/>
      </w:divBdr>
    </w:div>
    <w:div w:id="347567652">
      <w:bodyDiv w:val="1"/>
      <w:marLeft w:val="0"/>
      <w:marRight w:val="0"/>
      <w:marTop w:val="0"/>
      <w:marBottom w:val="0"/>
      <w:divBdr>
        <w:top w:val="none" w:sz="0" w:space="0" w:color="auto"/>
        <w:left w:val="none" w:sz="0" w:space="0" w:color="auto"/>
        <w:bottom w:val="none" w:sz="0" w:space="0" w:color="auto"/>
        <w:right w:val="none" w:sz="0" w:space="0" w:color="auto"/>
      </w:divBdr>
    </w:div>
    <w:div w:id="357196886">
      <w:bodyDiv w:val="1"/>
      <w:marLeft w:val="0"/>
      <w:marRight w:val="0"/>
      <w:marTop w:val="0"/>
      <w:marBottom w:val="0"/>
      <w:divBdr>
        <w:top w:val="none" w:sz="0" w:space="0" w:color="auto"/>
        <w:left w:val="none" w:sz="0" w:space="0" w:color="auto"/>
        <w:bottom w:val="none" w:sz="0" w:space="0" w:color="auto"/>
        <w:right w:val="none" w:sz="0" w:space="0" w:color="auto"/>
      </w:divBdr>
    </w:div>
    <w:div w:id="384718426">
      <w:bodyDiv w:val="1"/>
      <w:marLeft w:val="0"/>
      <w:marRight w:val="0"/>
      <w:marTop w:val="0"/>
      <w:marBottom w:val="0"/>
      <w:divBdr>
        <w:top w:val="none" w:sz="0" w:space="0" w:color="auto"/>
        <w:left w:val="none" w:sz="0" w:space="0" w:color="auto"/>
        <w:bottom w:val="none" w:sz="0" w:space="0" w:color="auto"/>
        <w:right w:val="none" w:sz="0" w:space="0" w:color="auto"/>
      </w:divBdr>
    </w:div>
    <w:div w:id="402148313">
      <w:bodyDiv w:val="1"/>
      <w:marLeft w:val="0"/>
      <w:marRight w:val="0"/>
      <w:marTop w:val="0"/>
      <w:marBottom w:val="0"/>
      <w:divBdr>
        <w:top w:val="none" w:sz="0" w:space="0" w:color="auto"/>
        <w:left w:val="none" w:sz="0" w:space="0" w:color="auto"/>
        <w:bottom w:val="none" w:sz="0" w:space="0" w:color="auto"/>
        <w:right w:val="none" w:sz="0" w:space="0" w:color="auto"/>
      </w:divBdr>
    </w:div>
    <w:div w:id="410085238">
      <w:bodyDiv w:val="1"/>
      <w:marLeft w:val="0"/>
      <w:marRight w:val="0"/>
      <w:marTop w:val="0"/>
      <w:marBottom w:val="0"/>
      <w:divBdr>
        <w:top w:val="none" w:sz="0" w:space="0" w:color="auto"/>
        <w:left w:val="none" w:sz="0" w:space="0" w:color="auto"/>
        <w:bottom w:val="none" w:sz="0" w:space="0" w:color="auto"/>
        <w:right w:val="none" w:sz="0" w:space="0" w:color="auto"/>
      </w:divBdr>
    </w:div>
    <w:div w:id="474685424">
      <w:bodyDiv w:val="1"/>
      <w:marLeft w:val="0"/>
      <w:marRight w:val="0"/>
      <w:marTop w:val="0"/>
      <w:marBottom w:val="0"/>
      <w:divBdr>
        <w:top w:val="none" w:sz="0" w:space="0" w:color="auto"/>
        <w:left w:val="none" w:sz="0" w:space="0" w:color="auto"/>
        <w:bottom w:val="none" w:sz="0" w:space="0" w:color="auto"/>
        <w:right w:val="none" w:sz="0" w:space="0" w:color="auto"/>
      </w:divBdr>
    </w:div>
    <w:div w:id="498735064">
      <w:bodyDiv w:val="1"/>
      <w:marLeft w:val="0"/>
      <w:marRight w:val="0"/>
      <w:marTop w:val="0"/>
      <w:marBottom w:val="0"/>
      <w:divBdr>
        <w:top w:val="none" w:sz="0" w:space="0" w:color="auto"/>
        <w:left w:val="none" w:sz="0" w:space="0" w:color="auto"/>
        <w:bottom w:val="none" w:sz="0" w:space="0" w:color="auto"/>
        <w:right w:val="none" w:sz="0" w:space="0" w:color="auto"/>
      </w:divBdr>
    </w:div>
    <w:div w:id="520750956">
      <w:bodyDiv w:val="1"/>
      <w:marLeft w:val="0"/>
      <w:marRight w:val="0"/>
      <w:marTop w:val="0"/>
      <w:marBottom w:val="0"/>
      <w:divBdr>
        <w:top w:val="none" w:sz="0" w:space="0" w:color="auto"/>
        <w:left w:val="none" w:sz="0" w:space="0" w:color="auto"/>
        <w:bottom w:val="none" w:sz="0" w:space="0" w:color="auto"/>
        <w:right w:val="none" w:sz="0" w:space="0" w:color="auto"/>
      </w:divBdr>
    </w:div>
    <w:div w:id="529800522">
      <w:bodyDiv w:val="1"/>
      <w:marLeft w:val="0"/>
      <w:marRight w:val="0"/>
      <w:marTop w:val="0"/>
      <w:marBottom w:val="0"/>
      <w:divBdr>
        <w:top w:val="none" w:sz="0" w:space="0" w:color="auto"/>
        <w:left w:val="none" w:sz="0" w:space="0" w:color="auto"/>
        <w:bottom w:val="none" w:sz="0" w:space="0" w:color="auto"/>
        <w:right w:val="none" w:sz="0" w:space="0" w:color="auto"/>
      </w:divBdr>
    </w:div>
    <w:div w:id="541136233">
      <w:bodyDiv w:val="1"/>
      <w:marLeft w:val="0"/>
      <w:marRight w:val="0"/>
      <w:marTop w:val="0"/>
      <w:marBottom w:val="0"/>
      <w:divBdr>
        <w:top w:val="none" w:sz="0" w:space="0" w:color="auto"/>
        <w:left w:val="none" w:sz="0" w:space="0" w:color="auto"/>
        <w:bottom w:val="none" w:sz="0" w:space="0" w:color="auto"/>
        <w:right w:val="none" w:sz="0" w:space="0" w:color="auto"/>
      </w:divBdr>
    </w:div>
    <w:div w:id="549462861">
      <w:bodyDiv w:val="1"/>
      <w:marLeft w:val="0"/>
      <w:marRight w:val="0"/>
      <w:marTop w:val="0"/>
      <w:marBottom w:val="0"/>
      <w:divBdr>
        <w:top w:val="none" w:sz="0" w:space="0" w:color="auto"/>
        <w:left w:val="none" w:sz="0" w:space="0" w:color="auto"/>
        <w:bottom w:val="none" w:sz="0" w:space="0" w:color="auto"/>
        <w:right w:val="none" w:sz="0" w:space="0" w:color="auto"/>
      </w:divBdr>
    </w:div>
    <w:div w:id="577593752">
      <w:bodyDiv w:val="1"/>
      <w:marLeft w:val="0"/>
      <w:marRight w:val="0"/>
      <w:marTop w:val="0"/>
      <w:marBottom w:val="0"/>
      <w:divBdr>
        <w:top w:val="none" w:sz="0" w:space="0" w:color="auto"/>
        <w:left w:val="none" w:sz="0" w:space="0" w:color="auto"/>
        <w:bottom w:val="none" w:sz="0" w:space="0" w:color="auto"/>
        <w:right w:val="none" w:sz="0" w:space="0" w:color="auto"/>
      </w:divBdr>
    </w:div>
    <w:div w:id="601373737">
      <w:bodyDiv w:val="1"/>
      <w:marLeft w:val="0"/>
      <w:marRight w:val="0"/>
      <w:marTop w:val="0"/>
      <w:marBottom w:val="0"/>
      <w:divBdr>
        <w:top w:val="none" w:sz="0" w:space="0" w:color="auto"/>
        <w:left w:val="none" w:sz="0" w:space="0" w:color="auto"/>
        <w:bottom w:val="none" w:sz="0" w:space="0" w:color="auto"/>
        <w:right w:val="none" w:sz="0" w:space="0" w:color="auto"/>
      </w:divBdr>
    </w:div>
    <w:div w:id="605382316">
      <w:bodyDiv w:val="1"/>
      <w:marLeft w:val="0"/>
      <w:marRight w:val="0"/>
      <w:marTop w:val="0"/>
      <w:marBottom w:val="0"/>
      <w:divBdr>
        <w:top w:val="none" w:sz="0" w:space="0" w:color="auto"/>
        <w:left w:val="none" w:sz="0" w:space="0" w:color="auto"/>
        <w:bottom w:val="none" w:sz="0" w:space="0" w:color="auto"/>
        <w:right w:val="none" w:sz="0" w:space="0" w:color="auto"/>
      </w:divBdr>
    </w:div>
    <w:div w:id="610207872">
      <w:bodyDiv w:val="1"/>
      <w:marLeft w:val="0"/>
      <w:marRight w:val="0"/>
      <w:marTop w:val="0"/>
      <w:marBottom w:val="0"/>
      <w:divBdr>
        <w:top w:val="none" w:sz="0" w:space="0" w:color="auto"/>
        <w:left w:val="none" w:sz="0" w:space="0" w:color="auto"/>
        <w:bottom w:val="none" w:sz="0" w:space="0" w:color="auto"/>
        <w:right w:val="none" w:sz="0" w:space="0" w:color="auto"/>
      </w:divBdr>
    </w:div>
    <w:div w:id="619578843">
      <w:bodyDiv w:val="1"/>
      <w:marLeft w:val="0"/>
      <w:marRight w:val="0"/>
      <w:marTop w:val="0"/>
      <w:marBottom w:val="0"/>
      <w:divBdr>
        <w:top w:val="none" w:sz="0" w:space="0" w:color="auto"/>
        <w:left w:val="none" w:sz="0" w:space="0" w:color="auto"/>
        <w:bottom w:val="none" w:sz="0" w:space="0" w:color="auto"/>
        <w:right w:val="none" w:sz="0" w:space="0" w:color="auto"/>
      </w:divBdr>
    </w:div>
    <w:div w:id="680665778">
      <w:bodyDiv w:val="1"/>
      <w:marLeft w:val="0"/>
      <w:marRight w:val="0"/>
      <w:marTop w:val="0"/>
      <w:marBottom w:val="0"/>
      <w:divBdr>
        <w:top w:val="none" w:sz="0" w:space="0" w:color="auto"/>
        <w:left w:val="none" w:sz="0" w:space="0" w:color="auto"/>
        <w:bottom w:val="none" w:sz="0" w:space="0" w:color="auto"/>
        <w:right w:val="none" w:sz="0" w:space="0" w:color="auto"/>
      </w:divBdr>
    </w:div>
    <w:div w:id="698821066">
      <w:bodyDiv w:val="1"/>
      <w:marLeft w:val="0"/>
      <w:marRight w:val="0"/>
      <w:marTop w:val="0"/>
      <w:marBottom w:val="0"/>
      <w:divBdr>
        <w:top w:val="none" w:sz="0" w:space="0" w:color="auto"/>
        <w:left w:val="none" w:sz="0" w:space="0" w:color="auto"/>
        <w:bottom w:val="none" w:sz="0" w:space="0" w:color="auto"/>
        <w:right w:val="none" w:sz="0" w:space="0" w:color="auto"/>
      </w:divBdr>
    </w:div>
    <w:div w:id="707339935">
      <w:bodyDiv w:val="1"/>
      <w:marLeft w:val="0"/>
      <w:marRight w:val="0"/>
      <w:marTop w:val="0"/>
      <w:marBottom w:val="0"/>
      <w:divBdr>
        <w:top w:val="none" w:sz="0" w:space="0" w:color="auto"/>
        <w:left w:val="none" w:sz="0" w:space="0" w:color="auto"/>
        <w:bottom w:val="none" w:sz="0" w:space="0" w:color="auto"/>
        <w:right w:val="none" w:sz="0" w:space="0" w:color="auto"/>
      </w:divBdr>
    </w:div>
    <w:div w:id="718742020">
      <w:bodyDiv w:val="1"/>
      <w:marLeft w:val="0"/>
      <w:marRight w:val="0"/>
      <w:marTop w:val="0"/>
      <w:marBottom w:val="0"/>
      <w:divBdr>
        <w:top w:val="none" w:sz="0" w:space="0" w:color="auto"/>
        <w:left w:val="none" w:sz="0" w:space="0" w:color="auto"/>
        <w:bottom w:val="none" w:sz="0" w:space="0" w:color="auto"/>
        <w:right w:val="none" w:sz="0" w:space="0" w:color="auto"/>
      </w:divBdr>
    </w:div>
    <w:div w:id="726756054">
      <w:bodyDiv w:val="1"/>
      <w:marLeft w:val="0"/>
      <w:marRight w:val="0"/>
      <w:marTop w:val="0"/>
      <w:marBottom w:val="0"/>
      <w:divBdr>
        <w:top w:val="none" w:sz="0" w:space="0" w:color="auto"/>
        <w:left w:val="none" w:sz="0" w:space="0" w:color="auto"/>
        <w:bottom w:val="none" w:sz="0" w:space="0" w:color="auto"/>
        <w:right w:val="none" w:sz="0" w:space="0" w:color="auto"/>
      </w:divBdr>
    </w:div>
    <w:div w:id="757095006">
      <w:bodyDiv w:val="1"/>
      <w:marLeft w:val="0"/>
      <w:marRight w:val="0"/>
      <w:marTop w:val="0"/>
      <w:marBottom w:val="0"/>
      <w:divBdr>
        <w:top w:val="none" w:sz="0" w:space="0" w:color="auto"/>
        <w:left w:val="none" w:sz="0" w:space="0" w:color="auto"/>
        <w:bottom w:val="none" w:sz="0" w:space="0" w:color="auto"/>
        <w:right w:val="none" w:sz="0" w:space="0" w:color="auto"/>
      </w:divBdr>
    </w:div>
    <w:div w:id="775246229">
      <w:bodyDiv w:val="1"/>
      <w:marLeft w:val="0"/>
      <w:marRight w:val="0"/>
      <w:marTop w:val="0"/>
      <w:marBottom w:val="0"/>
      <w:divBdr>
        <w:top w:val="none" w:sz="0" w:space="0" w:color="auto"/>
        <w:left w:val="none" w:sz="0" w:space="0" w:color="auto"/>
        <w:bottom w:val="none" w:sz="0" w:space="0" w:color="auto"/>
        <w:right w:val="none" w:sz="0" w:space="0" w:color="auto"/>
      </w:divBdr>
    </w:div>
    <w:div w:id="791899474">
      <w:bodyDiv w:val="1"/>
      <w:marLeft w:val="0"/>
      <w:marRight w:val="0"/>
      <w:marTop w:val="0"/>
      <w:marBottom w:val="0"/>
      <w:divBdr>
        <w:top w:val="none" w:sz="0" w:space="0" w:color="auto"/>
        <w:left w:val="none" w:sz="0" w:space="0" w:color="auto"/>
        <w:bottom w:val="none" w:sz="0" w:space="0" w:color="auto"/>
        <w:right w:val="none" w:sz="0" w:space="0" w:color="auto"/>
      </w:divBdr>
    </w:div>
    <w:div w:id="830945029">
      <w:bodyDiv w:val="1"/>
      <w:marLeft w:val="0"/>
      <w:marRight w:val="0"/>
      <w:marTop w:val="0"/>
      <w:marBottom w:val="0"/>
      <w:divBdr>
        <w:top w:val="none" w:sz="0" w:space="0" w:color="auto"/>
        <w:left w:val="none" w:sz="0" w:space="0" w:color="auto"/>
        <w:bottom w:val="none" w:sz="0" w:space="0" w:color="auto"/>
        <w:right w:val="none" w:sz="0" w:space="0" w:color="auto"/>
      </w:divBdr>
    </w:div>
    <w:div w:id="875243042">
      <w:bodyDiv w:val="1"/>
      <w:marLeft w:val="0"/>
      <w:marRight w:val="0"/>
      <w:marTop w:val="0"/>
      <w:marBottom w:val="0"/>
      <w:divBdr>
        <w:top w:val="none" w:sz="0" w:space="0" w:color="auto"/>
        <w:left w:val="none" w:sz="0" w:space="0" w:color="auto"/>
        <w:bottom w:val="none" w:sz="0" w:space="0" w:color="auto"/>
        <w:right w:val="none" w:sz="0" w:space="0" w:color="auto"/>
      </w:divBdr>
    </w:div>
    <w:div w:id="943610300">
      <w:bodyDiv w:val="1"/>
      <w:marLeft w:val="0"/>
      <w:marRight w:val="0"/>
      <w:marTop w:val="0"/>
      <w:marBottom w:val="0"/>
      <w:divBdr>
        <w:top w:val="none" w:sz="0" w:space="0" w:color="auto"/>
        <w:left w:val="none" w:sz="0" w:space="0" w:color="auto"/>
        <w:bottom w:val="none" w:sz="0" w:space="0" w:color="auto"/>
        <w:right w:val="none" w:sz="0" w:space="0" w:color="auto"/>
      </w:divBdr>
    </w:div>
    <w:div w:id="992831720">
      <w:bodyDiv w:val="1"/>
      <w:marLeft w:val="0"/>
      <w:marRight w:val="0"/>
      <w:marTop w:val="0"/>
      <w:marBottom w:val="0"/>
      <w:divBdr>
        <w:top w:val="none" w:sz="0" w:space="0" w:color="auto"/>
        <w:left w:val="none" w:sz="0" w:space="0" w:color="auto"/>
        <w:bottom w:val="none" w:sz="0" w:space="0" w:color="auto"/>
        <w:right w:val="none" w:sz="0" w:space="0" w:color="auto"/>
      </w:divBdr>
    </w:div>
    <w:div w:id="1001130098">
      <w:bodyDiv w:val="1"/>
      <w:marLeft w:val="0"/>
      <w:marRight w:val="0"/>
      <w:marTop w:val="0"/>
      <w:marBottom w:val="0"/>
      <w:divBdr>
        <w:top w:val="none" w:sz="0" w:space="0" w:color="auto"/>
        <w:left w:val="none" w:sz="0" w:space="0" w:color="auto"/>
        <w:bottom w:val="none" w:sz="0" w:space="0" w:color="auto"/>
        <w:right w:val="none" w:sz="0" w:space="0" w:color="auto"/>
      </w:divBdr>
    </w:div>
    <w:div w:id="1016270153">
      <w:bodyDiv w:val="1"/>
      <w:marLeft w:val="0"/>
      <w:marRight w:val="0"/>
      <w:marTop w:val="0"/>
      <w:marBottom w:val="0"/>
      <w:divBdr>
        <w:top w:val="none" w:sz="0" w:space="0" w:color="auto"/>
        <w:left w:val="none" w:sz="0" w:space="0" w:color="auto"/>
        <w:bottom w:val="none" w:sz="0" w:space="0" w:color="auto"/>
        <w:right w:val="none" w:sz="0" w:space="0" w:color="auto"/>
      </w:divBdr>
    </w:div>
    <w:div w:id="1034842077">
      <w:bodyDiv w:val="1"/>
      <w:marLeft w:val="0"/>
      <w:marRight w:val="0"/>
      <w:marTop w:val="0"/>
      <w:marBottom w:val="0"/>
      <w:divBdr>
        <w:top w:val="none" w:sz="0" w:space="0" w:color="auto"/>
        <w:left w:val="none" w:sz="0" w:space="0" w:color="auto"/>
        <w:bottom w:val="none" w:sz="0" w:space="0" w:color="auto"/>
        <w:right w:val="none" w:sz="0" w:space="0" w:color="auto"/>
      </w:divBdr>
    </w:div>
    <w:div w:id="1053308752">
      <w:bodyDiv w:val="1"/>
      <w:marLeft w:val="0"/>
      <w:marRight w:val="0"/>
      <w:marTop w:val="0"/>
      <w:marBottom w:val="0"/>
      <w:divBdr>
        <w:top w:val="none" w:sz="0" w:space="0" w:color="auto"/>
        <w:left w:val="none" w:sz="0" w:space="0" w:color="auto"/>
        <w:bottom w:val="none" w:sz="0" w:space="0" w:color="auto"/>
        <w:right w:val="none" w:sz="0" w:space="0" w:color="auto"/>
      </w:divBdr>
    </w:div>
    <w:div w:id="1069038967">
      <w:bodyDiv w:val="1"/>
      <w:marLeft w:val="0"/>
      <w:marRight w:val="0"/>
      <w:marTop w:val="0"/>
      <w:marBottom w:val="0"/>
      <w:divBdr>
        <w:top w:val="none" w:sz="0" w:space="0" w:color="auto"/>
        <w:left w:val="none" w:sz="0" w:space="0" w:color="auto"/>
        <w:bottom w:val="none" w:sz="0" w:space="0" w:color="auto"/>
        <w:right w:val="none" w:sz="0" w:space="0" w:color="auto"/>
      </w:divBdr>
    </w:div>
    <w:div w:id="1120953950">
      <w:bodyDiv w:val="1"/>
      <w:marLeft w:val="0"/>
      <w:marRight w:val="0"/>
      <w:marTop w:val="0"/>
      <w:marBottom w:val="0"/>
      <w:divBdr>
        <w:top w:val="none" w:sz="0" w:space="0" w:color="auto"/>
        <w:left w:val="none" w:sz="0" w:space="0" w:color="auto"/>
        <w:bottom w:val="none" w:sz="0" w:space="0" w:color="auto"/>
        <w:right w:val="none" w:sz="0" w:space="0" w:color="auto"/>
      </w:divBdr>
    </w:div>
    <w:div w:id="1202522134">
      <w:bodyDiv w:val="1"/>
      <w:marLeft w:val="0"/>
      <w:marRight w:val="0"/>
      <w:marTop w:val="0"/>
      <w:marBottom w:val="0"/>
      <w:divBdr>
        <w:top w:val="none" w:sz="0" w:space="0" w:color="auto"/>
        <w:left w:val="none" w:sz="0" w:space="0" w:color="auto"/>
        <w:bottom w:val="none" w:sz="0" w:space="0" w:color="auto"/>
        <w:right w:val="none" w:sz="0" w:space="0" w:color="auto"/>
      </w:divBdr>
    </w:div>
    <w:div w:id="1211380464">
      <w:bodyDiv w:val="1"/>
      <w:marLeft w:val="0"/>
      <w:marRight w:val="0"/>
      <w:marTop w:val="0"/>
      <w:marBottom w:val="0"/>
      <w:divBdr>
        <w:top w:val="none" w:sz="0" w:space="0" w:color="auto"/>
        <w:left w:val="none" w:sz="0" w:space="0" w:color="auto"/>
        <w:bottom w:val="none" w:sz="0" w:space="0" w:color="auto"/>
        <w:right w:val="none" w:sz="0" w:space="0" w:color="auto"/>
      </w:divBdr>
    </w:div>
    <w:div w:id="1214007062">
      <w:bodyDiv w:val="1"/>
      <w:marLeft w:val="0"/>
      <w:marRight w:val="0"/>
      <w:marTop w:val="0"/>
      <w:marBottom w:val="0"/>
      <w:divBdr>
        <w:top w:val="none" w:sz="0" w:space="0" w:color="auto"/>
        <w:left w:val="none" w:sz="0" w:space="0" w:color="auto"/>
        <w:bottom w:val="none" w:sz="0" w:space="0" w:color="auto"/>
        <w:right w:val="none" w:sz="0" w:space="0" w:color="auto"/>
      </w:divBdr>
    </w:div>
    <w:div w:id="1216769564">
      <w:bodyDiv w:val="1"/>
      <w:marLeft w:val="0"/>
      <w:marRight w:val="0"/>
      <w:marTop w:val="0"/>
      <w:marBottom w:val="0"/>
      <w:divBdr>
        <w:top w:val="none" w:sz="0" w:space="0" w:color="auto"/>
        <w:left w:val="none" w:sz="0" w:space="0" w:color="auto"/>
        <w:bottom w:val="none" w:sz="0" w:space="0" w:color="auto"/>
        <w:right w:val="none" w:sz="0" w:space="0" w:color="auto"/>
      </w:divBdr>
    </w:div>
    <w:div w:id="1222599120">
      <w:bodyDiv w:val="1"/>
      <w:marLeft w:val="0"/>
      <w:marRight w:val="0"/>
      <w:marTop w:val="0"/>
      <w:marBottom w:val="0"/>
      <w:divBdr>
        <w:top w:val="none" w:sz="0" w:space="0" w:color="auto"/>
        <w:left w:val="none" w:sz="0" w:space="0" w:color="auto"/>
        <w:bottom w:val="none" w:sz="0" w:space="0" w:color="auto"/>
        <w:right w:val="none" w:sz="0" w:space="0" w:color="auto"/>
      </w:divBdr>
    </w:div>
    <w:div w:id="1232351072">
      <w:bodyDiv w:val="1"/>
      <w:marLeft w:val="0"/>
      <w:marRight w:val="0"/>
      <w:marTop w:val="0"/>
      <w:marBottom w:val="0"/>
      <w:divBdr>
        <w:top w:val="none" w:sz="0" w:space="0" w:color="auto"/>
        <w:left w:val="none" w:sz="0" w:space="0" w:color="auto"/>
        <w:bottom w:val="none" w:sz="0" w:space="0" w:color="auto"/>
        <w:right w:val="none" w:sz="0" w:space="0" w:color="auto"/>
      </w:divBdr>
    </w:div>
    <w:div w:id="1266227975">
      <w:bodyDiv w:val="1"/>
      <w:marLeft w:val="0"/>
      <w:marRight w:val="0"/>
      <w:marTop w:val="0"/>
      <w:marBottom w:val="0"/>
      <w:divBdr>
        <w:top w:val="none" w:sz="0" w:space="0" w:color="auto"/>
        <w:left w:val="none" w:sz="0" w:space="0" w:color="auto"/>
        <w:bottom w:val="none" w:sz="0" w:space="0" w:color="auto"/>
        <w:right w:val="none" w:sz="0" w:space="0" w:color="auto"/>
      </w:divBdr>
    </w:div>
    <w:div w:id="1274753774">
      <w:bodyDiv w:val="1"/>
      <w:marLeft w:val="0"/>
      <w:marRight w:val="0"/>
      <w:marTop w:val="0"/>
      <w:marBottom w:val="0"/>
      <w:divBdr>
        <w:top w:val="none" w:sz="0" w:space="0" w:color="auto"/>
        <w:left w:val="none" w:sz="0" w:space="0" w:color="auto"/>
        <w:bottom w:val="none" w:sz="0" w:space="0" w:color="auto"/>
        <w:right w:val="none" w:sz="0" w:space="0" w:color="auto"/>
      </w:divBdr>
    </w:div>
    <w:div w:id="1290280153">
      <w:bodyDiv w:val="1"/>
      <w:marLeft w:val="0"/>
      <w:marRight w:val="0"/>
      <w:marTop w:val="0"/>
      <w:marBottom w:val="0"/>
      <w:divBdr>
        <w:top w:val="none" w:sz="0" w:space="0" w:color="auto"/>
        <w:left w:val="none" w:sz="0" w:space="0" w:color="auto"/>
        <w:bottom w:val="none" w:sz="0" w:space="0" w:color="auto"/>
        <w:right w:val="none" w:sz="0" w:space="0" w:color="auto"/>
      </w:divBdr>
    </w:div>
    <w:div w:id="1314021827">
      <w:bodyDiv w:val="1"/>
      <w:marLeft w:val="0"/>
      <w:marRight w:val="0"/>
      <w:marTop w:val="0"/>
      <w:marBottom w:val="0"/>
      <w:divBdr>
        <w:top w:val="none" w:sz="0" w:space="0" w:color="auto"/>
        <w:left w:val="none" w:sz="0" w:space="0" w:color="auto"/>
        <w:bottom w:val="none" w:sz="0" w:space="0" w:color="auto"/>
        <w:right w:val="none" w:sz="0" w:space="0" w:color="auto"/>
      </w:divBdr>
    </w:div>
    <w:div w:id="1322200872">
      <w:bodyDiv w:val="1"/>
      <w:marLeft w:val="0"/>
      <w:marRight w:val="0"/>
      <w:marTop w:val="0"/>
      <w:marBottom w:val="0"/>
      <w:divBdr>
        <w:top w:val="none" w:sz="0" w:space="0" w:color="auto"/>
        <w:left w:val="none" w:sz="0" w:space="0" w:color="auto"/>
        <w:bottom w:val="none" w:sz="0" w:space="0" w:color="auto"/>
        <w:right w:val="none" w:sz="0" w:space="0" w:color="auto"/>
      </w:divBdr>
    </w:div>
    <w:div w:id="1336107001">
      <w:bodyDiv w:val="1"/>
      <w:marLeft w:val="0"/>
      <w:marRight w:val="0"/>
      <w:marTop w:val="0"/>
      <w:marBottom w:val="0"/>
      <w:divBdr>
        <w:top w:val="none" w:sz="0" w:space="0" w:color="auto"/>
        <w:left w:val="none" w:sz="0" w:space="0" w:color="auto"/>
        <w:bottom w:val="none" w:sz="0" w:space="0" w:color="auto"/>
        <w:right w:val="none" w:sz="0" w:space="0" w:color="auto"/>
      </w:divBdr>
    </w:div>
    <w:div w:id="1357267860">
      <w:bodyDiv w:val="1"/>
      <w:marLeft w:val="0"/>
      <w:marRight w:val="0"/>
      <w:marTop w:val="0"/>
      <w:marBottom w:val="0"/>
      <w:divBdr>
        <w:top w:val="none" w:sz="0" w:space="0" w:color="auto"/>
        <w:left w:val="none" w:sz="0" w:space="0" w:color="auto"/>
        <w:bottom w:val="none" w:sz="0" w:space="0" w:color="auto"/>
        <w:right w:val="none" w:sz="0" w:space="0" w:color="auto"/>
      </w:divBdr>
    </w:div>
    <w:div w:id="1376656102">
      <w:bodyDiv w:val="1"/>
      <w:marLeft w:val="0"/>
      <w:marRight w:val="0"/>
      <w:marTop w:val="0"/>
      <w:marBottom w:val="0"/>
      <w:divBdr>
        <w:top w:val="none" w:sz="0" w:space="0" w:color="auto"/>
        <w:left w:val="none" w:sz="0" w:space="0" w:color="auto"/>
        <w:bottom w:val="none" w:sz="0" w:space="0" w:color="auto"/>
        <w:right w:val="none" w:sz="0" w:space="0" w:color="auto"/>
      </w:divBdr>
    </w:div>
    <w:div w:id="1401322956">
      <w:bodyDiv w:val="1"/>
      <w:marLeft w:val="0"/>
      <w:marRight w:val="0"/>
      <w:marTop w:val="0"/>
      <w:marBottom w:val="0"/>
      <w:divBdr>
        <w:top w:val="none" w:sz="0" w:space="0" w:color="auto"/>
        <w:left w:val="none" w:sz="0" w:space="0" w:color="auto"/>
        <w:bottom w:val="none" w:sz="0" w:space="0" w:color="auto"/>
        <w:right w:val="none" w:sz="0" w:space="0" w:color="auto"/>
      </w:divBdr>
    </w:div>
    <w:div w:id="1412462503">
      <w:bodyDiv w:val="1"/>
      <w:marLeft w:val="0"/>
      <w:marRight w:val="0"/>
      <w:marTop w:val="0"/>
      <w:marBottom w:val="0"/>
      <w:divBdr>
        <w:top w:val="none" w:sz="0" w:space="0" w:color="auto"/>
        <w:left w:val="none" w:sz="0" w:space="0" w:color="auto"/>
        <w:bottom w:val="none" w:sz="0" w:space="0" w:color="auto"/>
        <w:right w:val="none" w:sz="0" w:space="0" w:color="auto"/>
      </w:divBdr>
    </w:div>
    <w:div w:id="1455100176">
      <w:bodyDiv w:val="1"/>
      <w:marLeft w:val="0"/>
      <w:marRight w:val="0"/>
      <w:marTop w:val="0"/>
      <w:marBottom w:val="0"/>
      <w:divBdr>
        <w:top w:val="none" w:sz="0" w:space="0" w:color="auto"/>
        <w:left w:val="none" w:sz="0" w:space="0" w:color="auto"/>
        <w:bottom w:val="none" w:sz="0" w:space="0" w:color="auto"/>
        <w:right w:val="none" w:sz="0" w:space="0" w:color="auto"/>
      </w:divBdr>
    </w:div>
    <w:div w:id="1462263602">
      <w:bodyDiv w:val="1"/>
      <w:marLeft w:val="0"/>
      <w:marRight w:val="0"/>
      <w:marTop w:val="0"/>
      <w:marBottom w:val="0"/>
      <w:divBdr>
        <w:top w:val="none" w:sz="0" w:space="0" w:color="auto"/>
        <w:left w:val="none" w:sz="0" w:space="0" w:color="auto"/>
        <w:bottom w:val="none" w:sz="0" w:space="0" w:color="auto"/>
        <w:right w:val="none" w:sz="0" w:space="0" w:color="auto"/>
      </w:divBdr>
    </w:div>
    <w:div w:id="1476142611">
      <w:bodyDiv w:val="1"/>
      <w:marLeft w:val="0"/>
      <w:marRight w:val="0"/>
      <w:marTop w:val="0"/>
      <w:marBottom w:val="0"/>
      <w:divBdr>
        <w:top w:val="none" w:sz="0" w:space="0" w:color="auto"/>
        <w:left w:val="none" w:sz="0" w:space="0" w:color="auto"/>
        <w:bottom w:val="none" w:sz="0" w:space="0" w:color="auto"/>
        <w:right w:val="none" w:sz="0" w:space="0" w:color="auto"/>
      </w:divBdr>
    </w:div>
    <w:div w:id="1480610023">
      <w:bodyDiv w:val="1"/>
      <w:marLeft w:val="0"/>
      <w:marRight w:val="0"/>
      <w:marTop w:val="0"/>
      <w:marBottom w:val="0"/>
      <w:divBdr>
        <w:top w:val="none" w:sz="0" w:space="0" w:color="auto"/>
        <w:left w:val="none" w:sz="0" w:space="0" w:color="auto"/>
        <w:bottom w:val="none" w:sz="0" w:space="0" w:color="auto"/>
        <w:right w:val="none" w:sz="0" w:space="0" w:color="auto"/>
      </w:divBdr>
    </w:div>
    <w:div w:id="1500341777">
      <w:bodyDiv w:val="1"/>
      <w:marLeft w:val="0"/>
      <w:marRight w:val="0"/>
      <w:marTop w:val="0"/>
      <w:marBottom w:val="0"/>
      <w:divBdr>
        <w:top w:val="none" w:sz="0" w:space="0" w:color="auto"/>
        <w:left w:val="none" w:sz="0" w:space="0" w:color="auto"/>
        <w:bottom w:val="none" w:sz="0" w:space="0" w:color="auto"/>
        <w:right w:val="none" w:sz="0" w:space="0" w:color="auto"/>
      </w:divBdr>
    </w:div>
    <w:div w:id="1520850705">
      <w:bodyDiv w:val="1"/>
      <w:marLeft w:val="0"/>
      <w:marRight w:val="0"/>
      <w:marTop w:val="0"/>
      <w:marBottom w:val="0"/>
      <w:divBdr>
        <w:top w:val="none" w:sz="0" w:space="0" w:color="auto"/>
        <w:left w:val="none" w:sz="0" w:space="0" w:color="auto"/>
        <w:bottom w:val="none" w:sz="0" w:space="0" w:color="auto"/>
        <w:right w:val="none" w:sz="0" w:space="0" w:color="auto"/>
      </w:divBdr>
    </w:div>
    <w:div w:id="1557737819">
      <w:bodyDiv w:val="1"/>
      <w:marLeft w:val="0"/>
      <w:marRight w:val="0"/>
      <w:marTop w:val="0"/>
      <w:marBottom w:val="0"/>
      <w:divBdr>
        <w:top w:val="none" w:sz="0" w:space="0" w:color="auto"/>
        <w:left w:val="none" w:sz="0" w:space="0" w:color="auto"/>
        <w:bottom w:val="none" w:sz="0" w:space="0" w:color="auto"/>
        <w:right w:val="none" w:sz="0" w:space="0" w:color="auto"/>
      </w:divBdr>
    </w:div>
    <w:div w:id="1576161232">
      <w:bodyDiv w:val="1"/>
      <w:marLeft w:val="0"/>
      <w:marRight w:val="0"/>
      <w:marTop w:val="0"/>
      <w:marBottom w:val="0"/>
      <w:divBdr>
        <w:top w:val="none" w:sz="0" w:space="0" w:color="auto"/>
        <w:left w:val="none" w:sz="0" w:space="0" w:color="auto"/>
        <w:bottom w:val="none" w:sz="0" w:space="0" w:color="auto"/>
        <w:right w:val="none" w:sz="0" w:space="0" w:color="auto"/>
      </w:divBdr>
      <w:divsChild>
        <w:div w:id="78600501">
          <w:marLeft w:val="-225"/>
          <w:marRight w:val="-225"/>
          <w:marTop w:val="225"/>
          <w:marBottom w:val="0"/>
          <w:divBdr>
            <w:top w:val="none" w:sz="0" w:space="0" w:color="auto"/>
            <w:left w:val="none" w:sz="0" w:space="0" w:color="auto"/>
            <w:bottom w:val="none" w:sz="0" w:space="0" w:color="auto"/>
            <w:right w:val="none" w:sz="0" w:space="0" w:color="auto"/>
          </w:divBdr>
          <w:divsChild>
            <w:div w:id="2031299971">
              <w:marLeft w:val="0"/>
              <w:marRight w:val="0"/>
              <w:marTop w:val="0"/>
              <w:marBottom w:val="0"/>
              <w:divBdr>
                <w:top w:val="none" w:sz="0" w:space="0" w:color="auto"/>
                <w:left w:val="none" w:sz="0" w:space="0" w:color="auto"/>
                <w:bottom w:val="none" w:sz="0" w:space="0" w:color="auto"/>
                <w:right w:val="none" w:sz="0" w:space="0" w:color="auto"/>
              </w:divBdr>
            </w:div>
          </w:divsChild>
        </w:div>
        <w:div w:id="1566138965">
          <w:marLeft w:val="-225"/>
          <w:marRight w:val="-225"/>
          <w:marTop w:val="225"/>
          <w:marBottom w:val="0"/>
          <w:divBdr>
            <w:top w:val="none" w:sz="0" w:space="0" w:color="auto"/>
            <w:left w:val="none" w:sz="0" w:space="0" w:color="auto"/>
            <w:bottom w:val="none" w:sz="0" w:space="0" w:color="auto"/>
            <w:right w:val="none" w:sz="0" w:space="0" w:color="auto"/>
          </w:divBdr>
          <w:divsChild>
            <w:div w:id="26830551">
              <w:marLeft w:val="0"/>
              <w:marRight w:val="0"/>
              <w:marTop w:val="0"/>
              <w:marBottom w:val="0"/>
              <w:divBdr>
                <w:top w:val="none" w:sz="0" w:space="0" w:color="auto"/>
                <w:left w:val="none" w:sz="0" w:space="0" w:color="auto"/>
                <w:bottom w:val="none" w:sz="0" w:space="0" w:color="auto"/>
                <w:right w:val="none" w:sz="0" w:space="0" w:color="auto"/>
              </w:divBdr>
              <w:divsChild>
                <w:div w:id="923337168">
                  <w:marLeft w:val="-225"/>
                  <w:marRight w:val="-225"/>
                  <w:marTop w:val="0"/>
                  <w:marBottom w:val="0"/>
                  <w:divBdr>
                    <w:top w:val="none" w:sz="0" w:space="0" w:color="auto"/>
                    <w:left w:val="none" w:sz="0" w:space="0" w:color="auto"/>
                    <w:bottom w:val="single" w:sz="6" w:space="11" w:color="EEEEEE"/>
                    <w:right w:val="none" w:sz="0" w:space="0" w:color="auto"/>
                  </w:divBdr>
                  <w:divsChild>
                    <w:div w:id="1386642465">
                      <w:marLeft w:val="0"/>
                      <w:marRight w:val="0"/>
                      <w:marTop w:val="0"/>
                      <w:marBottom w:val="0"/>
                      <w:divBdr>
                        <w:top w:val="none" w:sz="0" w:space="0" w:color="auto"/>
                        <w:left w:val="none" w:sz="0" w:space="0" w:color="auto"/>
                        <w:bottom w:val="none" w:sz="0" w:space="0" w:color="auto"/>
                        <w:right w:val="none" w:sz="0" w:space="0" w:color="auto"/>
                      </w:divBdr>
                    </w:div>
                  </w:divsChild>
                </w:div>
                <w:div w:id="950471606">
                  <w:marLeft w:val="-225"/>
                  <w:marRight w:val="-225"/>
                  <w:marTop w:val="0"/>
                  <w:marBottom w:val="0"/>
                  <w:divBdr>
                    <w:top w:val="none" w:sz="0" w:space="0" w:color="auto"/>
                    <w:left w:val="none" w:sz="0" w:space="0" w:color="auto"/>
                    <w:bottom w:val="single" w:sz="6" w:space="11" w:color="EEEEEE"/>
                    <w:right w:val="none" w:sz="0" w:space="0" w:color="auto"/>
                  </w:divBdr>
                  <w:divsChild>
                    <w:div w:id="332800904">
                      <w:marLeft w:val="0"/>
                      <w:marRight w:val="0"/>
                      <w:marTop w:val="0"/>
                      <w:marBottom w:val="0"/>
                      <w:divBdr>
                        <w:top w:val="none" w:sz="0" w:space="0" w:color="auto"/>
                        <w:left w:val="none" w:sz="0" w:space="0" w:color="auto"/>
                        <w:bottom w:val="none" w:sz="0" w:space="0" w:color="auto"/>
                        <w:right w:val="none" w:sz="0" w:space="0" w:color="auto"/>
                      </w:divBdr>
                    </w:div>
                  </w:divsChild>
                </w:div>
                <w:div w:id="1031878011">
                  <w:marLeft w:val="-225"/>
                  <w:marRight w:val="-225"/>
                  <w:marTop w:val="0"/>
                  <w:marBottom w:val="0"/>
                  <w:divBdr>
                    <w:top w:val="none" w:sz="0" w:space="0" w:color="auto"/>
                    <w:left w:val="none" w:sz="0" w:space="0" w:color="auto"/>
                    <w:bottom w:val="single" w:sz="6" w:space="11" w:color="EEEEEE"/>
                    <w:right w:val="none" w:sz="0" w:space="0" w:color="auto"/>
                  </w:divBdr>
                  <w:divsChild>
                    <w:div w:id="12784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9675">
      <w:bodyDiv w:val="1"/>
      <w:marLeft w:val="0"/>
      <w:marRight w:val="0"/>
      <w:marTop w:val="0"/>
      <w:marBottom w:val="0"/>
      <w:divBdr>
        <w:top w:val="none" w:sz="0" w:space="0" w:color="auto"/>
        <w:left w:val="none" w:sz="0" w:space="0" w:color="auto"/>
        <w:bottom w:val="none" w:sz="0" w:space="0" w:color="auto"/>
        <w:right w:val="none" w:sz="0" w:space="0" w:color="auto"/>
      </w:divBdr>
    </w:div>
    <w:div w:id="1617369572">
      <w:bodyDiv w:val="1"/>
      <w:marLeft w:val="0"/>
      <w:marRight w:val="0"/>
      <w:marTop w:val="0"/>
      <w:marBottom w:val="0"/>
      <w:divBdr>
        <w:top w:val="none" w:sz="0" w:space="0" w:color="auto"/>
        <w:left w:val="none" w:sz="0" w:space="0" w:color="auto"/>
        <w:bottom w:val="none" w:sz="0" w:space="0" w:color="auto"/>
        <w:right w:val="none" w:sz="0" w:space="0" w:color="auto"/>
      </w:divBdr>
    </w:div>
    <w:div w:id="1626233755">
      <w:bodyDiv w:val="1"/>
      <w:marLeft w:val="0"/>
      <w:marRight w:val="0"/>
      <w:marTop w:val="0"/>
      <w:marBottom w:val="0"/>
      <w:divBdr>
        <w:top w:val="none" w:sz="0" w:space="0" w:color="auto"/>
        <w:left w:val="none" w:sz="0" w:space="0" w:color="auto"/>
        <w:bottom w:val="none" w:sz="0" w:space="0" w:color="auto"/>
        <w:right w:val="none" w:sz="0" w:space="0" w:color="auto"/>
      </w:divBdr>
    </w:div>
    <w:div w:id="1632788465">
      <w:bodyDiv w:val="1"/>
      <w:marLeft w:val="0"/>
      <w:marRight w:val="0"/>
      <w:marTop w:val="0"/>
      <w:marBottom w:val="0"/>
      <w:divBdr>
        <w:top w:val="none" w:sz="0" w:space="0" w:color="auto"/>
        <w:left w:val="none" w:sz="0" w:space="0" w:color="auto"/>
        <w:bottom w:val="none" w:sz="0" w:space="0" w:color="auto"/>
        <w:right w:val="none" w:sz="0" w:space="0" w:color="auto"/>
      </w:divBdr>
    </w:div>
    <w:div w:id="1636063328">
      <w:bodyDiv w:val="1"/>
      <w:marLeft w:val="0"/>
      <w:marRight w:val="0"/>
      <w:marTop w:val="0"/>
      <w:marBottom w:val="0"/>
      <w:divBdr>
        <w:top w:val="none" w:sz="0" w:space="0" w:color="auto"/>
        <w:left w:val="none" w:sz="0" w:space="0" w:color="auto"/>
        <w:bottom w:val="none" w:sz="0" w:space="0" w:color="auto"/>
        <w:right w:val="none" w:sz="0" w:space="0" w:color="auto"/>
      </w:divBdr>
      <w:divsChild>
        <w:div w:id="365788092">
          <w:marLeft w:val="-225"/>
          <w:marRight w:val="-225"/>
          <w:marTop w:val="0"/>
          <w:marBottom w:val="0"/>
          <w:divBdr>
            <w:top w:val="none" w:sz="0" w:space="0" w:color="auto"/>
            <w:left w:val="none" w:sz="0" w:space="0" w:color="auto"/>
            <w:bottom w:val="single" w:sz="6" w:space="11" w:color="EEEEEE"/>
            <w:right w:val="none" w:sz="0" w:space="0" w:color="auto"/>
          </w:divBdr>
          <w:divsChild>
            <w:div w:id="250353203">
              <w:marLeft w:val="0"/>
              <w:marRight w:val="0"/>
              <w:marTop w:val="0"/>
              <w:marBottom w:val="0"/>
              <w:divBdr>
                <w:top w:val="none" w:sz="0" w:space="0" w:color="auto"/>
                <w:left w:val="none" w:sz="0" w:space="0" w:color="auto"/>
                <w:bottom w:val="none" w:sz="0" w:space="0" w:color="auto"/>
                <w:right w:val="none" w:sz="0" w:space="0" w:color="auto"/>
              </w:divBdr>
            </w:div>
            <w:div w:id="931935530">
              <w:marLeft w:val="0"/>
              <w:marRight w:val="0"/>
              <w:marTop w:val="0"/>
              <w:marBottom w:val="0"/>
              <w:divBdr>
                <w:top w:val="none" w:sz="0" w:space="0" w:color="auto"/>
                <w:left w:val="none" w:sz="0" w:space="0" w:color="auto"/>
                <w:bottom w:val="none" w:sz="0" w:space="0" w:color="auto"/>
                <w:right w:val="none" w:sz="0" w:space="0" w:color="auto"/>
              </w:divBdr>
            </w:div>
            <w:div w:id="1082142824">
              <w:marLeft w:val="0"/>
              <w:marRight w:val="0"/>
              <w:marTop w:val="0"/>
              <w:marBottom w:val="0"/>
              <w:divBdr>
                <w:top w:val="none" w:sz="0" w:space="0" w:color="auto"/>
                <w:left w:val="none" w:sz="0" w:space="0" w:color="auto"/>
                <w:bottom w:val="none" w:sz="0" w:space="0" w:color="auto"/>
                <w:right w:val="none" w:sz="0" w:space="0" w:color="auto"/>
              </w:divBdr>
            </w:div>
            <w:div w:id="1432818611">
              <w:marLeft w:val="0"/>
              <w:marRight w:val="0"/>
              <w:marTop w:val="0"/>
              <w:marBottom w:val="0"/>
              <w:divBdr>
                <w:top w:val="none" w:sz="0" w:space="0" w:color="auto"/>
                <w:left w:val="none" w:sz="0" w:space="0" w:color="auto"/>
                <w:bottom w:val="none" w:sz="0" w:space="0" w:color="auto"/>
                <w:right w:val="none" w:sz="0" w:space="0" w:color="auto"/>
              </w:divBdr>
            </w:div>
          </w:divsChild>
        </w:div>
        <w:div w:id="590236084">
          <w:marLeft w:val="-225"/>
          <w:marRight w:val="-225"/>
          <w:marTop w:val="0"/>
          <w:marBottom w:val="0"/>
          <w:divBdr>
            <w:top w:val="none" w:sz="0" w:space="0" w:color="auto"/>
            <w:left w:val="none" w:sz="0" w:space="0" w:color="auto"/>
            <w:bottom w:val="single" w:sz="6" w:space="11" w:color="EEEEEE"/>
            <w:right w:val="none" w:sz="0" w:space="0" w:color="auto"/>
          </w:divBdr>
          <w:divsChild>
            <w:div w:id="207692833">
              <w:marLeft w:val="0"/>
              <w:marRight w:val="0"/>
              <w:marTop w:val="0"/>
              <w:marBottom w:val="0"/>
              <w:divBdr>
                <w:top w:val="none" w:sz="0" w:space="0" w:color="auto"/>
                <w:left w:val="none" w:sz="0" w:space="0" w:color="auto"/>
                <w:bottom w:val="none" w:sz="0" w:space="0" w:color="auto"/>
                <w:right w:val="none" w:sz="0" w:space="0" w:color="auto"/>
              </w:divBdr>
            </w:div>
            <w:div w:id="240526708">
              <w:marLeft w:val="0"/>
              <w:marRight w:val="0"/>
              <w:marTop w:val="0"/>
              <w:marBottom w:val="0"/>
              <w:divBdr>
                <w:top w:val="none" w:sz="0" w:space="0" w:color="auto"/>
                <w:left w:val="none" w:sz="0" w:space="0" w:color="auto"/>
                <w:bottom w:val="none" w:sz="0" w:space="0" w:color="auto"/>
                <w:right w:val="none" w:sz="0" w:space="0" w:color="auto"/>
              </w:divBdr>
            </w:div>
            <w:div w:id="1357465386">
              <w:marLeft w:val="0"/>
              <w:marRight w:val="0"/>
              <w:marTop w:val="0"/>
              <w:marBottom w:val="0"/>
              <w:divBdr>
                <w:top w:val="none" w:sz="0" w:space="0" w:color="auto"/>
                <w:left w:val="none" w:sz="0" w:space="0" w:color="auto"/>
                <w:bottom w:val="none" w:sz="0" w:space="0" w:color="auto"/>
                <w:right w:val="none" w:sz="0" w:space="0" w:color="auto"/>
              </w:divBdr>
            </w:div>
            <w:div w:id="1547134608">
              <w:marLeft w:val="0"/>
              <w:marRight w:val="0"/>
              <w:marTop w:val="0"/>
              <w:marBottom w:val="0"/>
              <w:divBdr>
                <w:top w:val="none" w:sz="0" w:space="0" w:color="auto"/>
                <w:left w:val="none" w:sz="0" w:space="0" w:color="auto"/>
                <w:bottom w:val="none" w:sz="0" w:space="0" w:color="auto"/>
                <w:right w:val="none" w:sz="0" w:space="0" w:color="auto"/>
              </w:divBdr>
            </w:div>
          </w:divsChild>
        </w:div>
        <w:div w:id="760637068">
          <w:marLeft w:val="-225"/>
          <w:marRight w:val="-225"/>
          <w:marTop w:val="0"/>
          <w:marBottom w:val="0"/>
          <w:divBdr>
            <w:top w:val="none" w:sz="0" w:space="0" w:color="auto"/>
            <w:left w:val="none" w:sz="0" w:space="0" w:color="auto"/>
            <w:bottom w:val="single" w:sz="6" w:space="11" w:color="EEEEEE"/>
            <w:right w:val="none" w:sz="0" w:space="0" w:color="auto"/>
          </w:divBdr>
          <w:divsChild>
            <w:div w:id="553470685">
              <w:marLeft w:val="0"/>
              <w:marRight w:val="0"/>
              <w:marTop w:val="0"/>
              <w:marBottom w:val="0"/>
              <w:divBdr>
                <w:top w:val="none" w:sz="0" w:space="0" w:color="auto"/>
                <w:left w:val="none" w:sz="0" w:space="0" w:color="auto"/>
                <w:bottom w:val="none" w:sz="0" w:space="0" w:color="auto"/>
                <w:right w:val="none" w:sz="0" w:space="0" w:color="auto"/>
              </w:divBdr>
            </w:div>
            <w:div w:id="574516826">
              <w:marLeft w:val="0"/>
              <w:marRight w:val="0"/>
              <w:marTop w:val="0"/>
              <w:marBottom w:val="0"/>
              <w:divBdr>
                <w:top w:val="none" w:sz="0" w:space="0" w:color="auto"/>
                <w:left w:val="none" w:sz="0" w:space="0" w:color="auto"/>
                <w:bottom w:val="none" w:sz="0" w:space="0" w:color="auto"/>
                <w:right w:val="none" w:sz="0" w:space="0" w:color="auto"/>
              </w:divBdr>
            </w:div>
            <w:div w:id="744180569">
              <w:marLeft w:val="0"/>
              <w:marRight w:val="0"/>
              <w:marTop w:val="0"/>
              <w:marBottom w:val="0"/>
              <w:divBdr>
                <w:top w:val="none" w:sz="0" w:space="0" w:color="auto"/>
                <w:left w:val="none" w:sz="0" w:space="0" w:color="auto"/>
                <w:bottom w:val="none" w:sz="0" w:space="0" w:color="auto"/>
                <w:right w:val="none" w:sz="0" w:space="0" w:color="auto"/>
              </w:divBdr>
            </w:div>
            <w:div w:id="787629722">
              <w:marLeft w:val="0"/>
              <w:marRight w:val="0"/>
              <w:marTop w:val="0"/>
              <w:marBottom w:val="0"/>
              <w:divBdr>
                <w:top w:val="none" w:sz="0" w:space="0" w:color="auto"/>
                <w:left w:val="none" w:sz="0" w:space="0" w:color="auto"/>
                <w:bottom w:val="none" w:sz="0" w:space="0" w:color="auto"/>
                <w:right w:val="none" w:sz="0" w:space="0" w:color="auto"/>
              </w:divBdr>
            </w:div>
          </w:divsChild>
        </w:div>
        <w:div w:id="1008599742">
          <w:marLeft w:val="-225"/>
          <w:marRight w:val="-225"/>
          <w:marTop w:val="0"/>
          <w:marBottom w:val="0"/>
          <w:divBdr>
            <w:top w:val="none" w:sz="0" w:space="0" w:color="auto"/>
            <w:left w:val="none" w:sz="0" w:space="0" w:color="auto"/>
            <w:bottom w:val="single" w:sz="6" w:space="11" w:color="EEEEEE"/>
            <w:right w:val="none" w:sz="0" w:space="0" w:color="auto"/>
          </w:divBdr>
          <w:divsChild>
            <w:div w:id="553390236">
              <w:marLeft w:val="0"/>
              <w:marRight w:val="0"/>
              <w:marTop w:val="0"/>
              <w:marBottom w:val="0"/>
              <w:divBdr>
                <w:top w:val="none" w:sz="0" w:space="0" w:color="auto"/>
                <w:left w:val="none" w:sz="0" w:space="0" w:color="auto"/>
                <w:bottom w:val="none" w:sz="0" w:space="0" w:color="auto"/>
                <w:right w:val="none" w:sz="0" w:space="0" w:color="auto"/>
              </w:divBdr>
            </w:div>
            <w:div w:id="840313139">
              <w:marLeft w:val="0"/>
              <w:marRight w:val="0"/>
              <w:marTop w:val="0"/>
              <w:marBottom w:val="0"/>
              <w:divBdr>
                <w:top w:val="none" w:sz="0" w:space="0" w:color="auto"/>
                <w:left w:val="none" w:sz="0" w:space="0" w:color="auto"/>
                <w:bottom w:val="none" w:sz="0" w:space="0" w:color="auto"/>
                <w:right w:val="none" w:sz="0" w:space="0" w:color="auto"/>
              </w:divBdr>
            </w:div>
            <w:div w:id="1263997417">
              <w:marLeft w:val="0"/>
              <w:marRight w:val="0"/>
              <w:marTop w:val="0"/>
              <w:marBottom w:val="0"/>
              <w:divBdr>
                <w:top w:val="none" w:sz="0" w:space="0" w:color="auto"/>
                <w:left w:val="none" w:sz="0" w:space="0" w:color="auto"/>
                <w:bottom w:val="none" w:sz="0" w:space="0" w:color="auto"/>
                <w:right w:val="none" w:sz="0" w:space="0" w:color="auto"/>
              </w:divBdr>
            </w:div>
            <w:div w:id="1764107372">
              <w:marLeft w:val="0"/>
              <w:marRight w:val="0"/>
              <w:marTop w:val="0"/>
              <w:marBottom w:val="0"/>
              <w:divBdr>
                <w:top w:val="none" w:sz="0" w:space="0" w:color="auto"/>
                <w:left w:val="none" w:sz="0" w:space="0" w:color="auto"/>
                <w:bottom w:val="none" w:sz="0" w:space="0" w:color="auto"/>
                <w:right w:val="none" w:sz="0" w:space="0" w:color="auto"/>
              </w:divBdr>
            </w:div>
          </w:divsChild>
        </w:div>
        <w:div w:id="1056469779">
          <w:marLeft w:val="-225"/>
          <w:marRight w:val="-225"/>
          <w:marTop w:val="0"/>
          <w:marBottom w:val="0"/>
          <w:divBdr>
            <w:top w:val="none" w:sz="0" w:space="0" w:color="auto"/>
            <w:left w:val="none" w:sz="0" w:space="0" w:color="auto"/>
            <w:bottom w:val="single" w:sz="6" w:space="11" w:color="EEEEEE"/>
            <w:right w:val="none" w:sz="0" w:space="0" w:color="auto"/>
          </w:divBdr>
          <w:divsChild>
            <w:div w:id="470833977">
              <w:marLeft w:val="0"/>
              <w:marRight w:val="0"/>
              <w:marTop w:val="0"/>
              <w:marBottom w:val="0"/>
              <w:divBdr>
                <w:top w:val="none" w:sz="0" w:space="0" w:color="auto"/>
                <w:left w:val="none" w:sz="0" w:space="0" w:color="auto"/>
                <w:bottom w:val="none" w:sz="0" w:space="0" w:color="auto"/>
                <w:right w:val="none" w:sz="0" w:space="0" w:color="auto"/>
              </w:divBdr>
            </w:div>
            <w:div w:id="1105613031">
              <w:marLeft w:val="0"/>
              <w:marRight w:val="0"/>
              <w:marTop w:val="0"/>
              <w:marBottom w:val="0"/>
              <w:divBdr>
                <w:top w:val="none" w:sz="0" w:space="0" w:color="auto"/>
                <w:left w:val="none" w:sz="0" w:space="0" w:color="auto"/>
                <w:bottom w:val="none" w:sz="0" w:space="0" w:color="auto"/>
                <w:right w:val="none" w:sz="0" w:space="0" w:color="auto"/>
              </w:divBdr>
            </w:div>
            <w:div w:id="1411848153">
              <w:marLeft w:val="0"/>
              <w:marRight w:val="0"/>
              <w:marTop w:val="0"/>
              <w:marBottom w:val="0"/>
              <w:divBdr>
                <w:top w:val="none" w:sz="0" w:space="0" w:color="auto"/>
                <w:left w:val="none" w:sz="0" w:space="0" w:color="auto"/>
                <w:bottom w:val="none" w:sz="0" w:space="0" w:color="auto"/>
                <w:right w:val="none" w:sz="0" w:space="0" w:color="auto"/>
              </w:divBdr>
            </w:div>
            <w:div w:id="1978102392">
              <w:marLeft w:val="0"/>
              <w:marRight w:val="0"/>
              <w:marTop w:val="0"/>
              <w:marBottom w:val="0"/>
              <w:divBdr>
                <w:top w:val="none" w:sz="0" w:space="0" w:color="auto"/>
                <w:left w:val="none" w:sz="0" w:space="0" w:color="auto"/>
                <w:bottom w:val="none" w:sz="0" w:space="0" w:color="auto"/>
                <w:right w:val="none" w:sz="0" w:space="0" w:color="auto"/>
              </w:divBdr>
            </w:div>
          </w:divsChild>
        </w:div>
        <w:div w:id="1071194610">
          <w:marLeft w:val="-225"/>
          <w:marRight w:val="-225"/>
          <w:marTop w:val="0"/>
          <w:marBottom w:val="0"/>
          <w:divBdr>
            <w:top w:val="none" w:sz="0" w:space="0" w:color="auto"/>
            <w:left w:val="none" w:sz="0" w:space="0" w:color="auto"/>
            <w:bottom w:val="single" w:sz="6" w:space="11" w:color="EEEEEE"/>
            <w:right w:val="none" w:sz="0" w:space="0" w:color="auto"/>
          </w:divBdr>
          <w:divsChild>
            <w:div w:id="877863801">
              <w:marLeft w:val="0"/>
              <w:marRight w:val="0"/>
              <w:marTop w:val="0"/>
              <w:marBottom w:val="0"/>
              <w:divBdr>
                <w:top w:val="none" w:sz="0" w:space="0" w:color="auto"/>
                <w:left w:val="none" w:sz="0" w:space="0" w:color="auto"/>
                <w:bottom w:val="none" w:sz="0" w:space="0" w:color="auto"/>
                <w:right w:val="none" w:sz="0" w:space="0" w:color="auto"/>
              </w:divBdr>
            </w:div>
            <w:div w:id="1615792254">
              <w:marLeft w:val="0"/>
              <w:marRight w:val="0"/>
              <w:marTop w:val="0"/>
              <w:marBottom w:val="0"/>
              <w:divBdr>
                <w:top w:val="none" w:sz="0" w:space="0" w:color="auto"/>
                <w:left w:val="none" w:sz="0" w:space="0" w:color="auto"/>
                <w:bottom w:val="none" w:sz="0" w:space="0" w:color="auto"/>
                <w:right w:val="none" w:sz="0" w:space="0" w:color="auto"/>
              </w:divBdr>
            </w:div>
            <w:div w:id="1657103635">
              <w:marLeft w:val="0"/>
              <w:marRight w:val="0"/>
              <w:marTop w:val="0"/>
              <w:marBottom w:val="0"/>
              <w:divBdr>
                <w:top w:val="none" w:sz="0" w:space="0" w:color="auto"/>
                <w:left w:val="none" w:sz="0" w:space="0" w:color="auto"/>
                <w:bottom w:val="none" w:sz="0" w:space="0" w:color="auto"/>
                <w:right w:val="none" w:sz="0" w:space="0" w:color="auto"/>
              </w:divBdr>
            </w:div>
            <w:div w:id="1787851847">
              <w:marLeft w:val="0"/>
              <w:marRight w:val="0"/>
              <w:marTop w:val="0"/>
              <w:marBottom w:val="0"/>
              <w:divBdr>
                <w:top w:val="none" w:sz="0" w:space="0" w:color="auto"/>
                <w:left w:val="none" w:sz="0" w:space="0" w:color="auto"/>
                <w:bottom w:val="none" w:sz="0" w:space="0" w:color="auto"/>
                <w:right w:val="none" w:sz="0" w:space="0" w:color="auto"/>
              </w:divBdr>
            </w:div>
          </w:divsChild>
        </w:div>
        <w:div w:id="1119110039">
          <w:marLeft w:val="-225"/>
          <w:marRight w:val="-225"/>
          <w:marTop w:val="0"/>
          <w:marBottom w:val="0"/>
          <w:divBdr>
            <w:top w:val="none" w:sz="0" w:space="0" w:color="auto"/>
            <w:left w:val="none" w:sz="0" w:space="0" w:color="auto"/>
            <w:bottom w:val="single" w:sz="6" w:space="11" w:color="EEEEEE"/>
            <w:right w:val="none" w:sz="0" w:space="0" w:color="auto"/>
          </w:divBdr>
          <w:divsChild>
            <w:div w:id="559559288">
              <w:marLeft w:val="0"/>
              <w:marRight w:val="0"/>
              <w:marTop w:val="0"/>
              <w:marBottom w:val="0"/>
              <w:divBdr>
                <w:top w:val="none" w:sz="0" w:space="0" w:color="auto"/>
                <w:left w:val="none" w:sz="0" w:space="0" w:color="auto"/>
                <w:bottom w:val="none" w:sz="0" w:space="0" w:color="auto"/>
                <w:right w:val="none" w:sz="0" w:space="0" w:color="auto"/>
              </w:divBdr>
            </w:div>
            <w:div w:id="848374722">
              <w:marLeft w:val="0"/>
              <w:marRight w:val="0"/>
              <w:marTop w:val="0"/>
              <w:marBottom w:val="0"/>
              <w:divBdr>
                <w:top w:val="none" w:sz="0" w:space="0" w:color="auto"/>
                <w:left w:val="none" w:sz="0" w:space="0" w:color="auto"/>
                <w:bottom w:val="none" w:sz="0" w:space="0" w:color="auto"/>
                <w:right w:val="none" w:sz="0" w:space="0" w:color="auto"/>
              </w:divBdr>
            </w:div>
            <w:div w:id="1419792045">
              <w:marLeft w:val="0"/>
              <w:marRight w:val="0"/>
              <w:marTop w:val="0"/>
              <w:marBottom w:val="0"/>
              <w:divBdr>
                <w:top w:val="none" w:sz="0" w:space="0" w:color="auto"/>
                <w:left w:val="none" w:sz="0" w:space="0" w:color="auto"/>
                <w:bottom w:val="none" w:sz="0" w:space="0" w:color="auto"/>
                <w:right w:val="none" w:sz="0" w:space="0" w:color="auto"/>
              </w:divBdr>
            </w:div>
            <w:div w:id="1426150286">
              <w:marLeft w:val="0"/>
              <w:marRight w:val="0"/>
              <w:marTop w:val="0"/>
              <w:marBottom w:val="0"/>
              <w:divBdr>
                <w:top w:val="none" w:sz="0" w:space="0" w:color="auto"/>
                <w:left w:val="none" w:sz="0" w:space="0" w:color="auto"/>
                <w:bottom w:val="none" w:sz="0" w:space="0" w:color="auto"/>
                <w:right w:val="none" w:sz="0" w:space="0" w:color="auto"/>
              </w:divBdr>
            </w:div>
          </w:divsChild>
        </w:div>
        <w:div w:id="1190295384">
          <w:marLeft w:val="-225"/>
          <w:marRight w:val="-225"/>
          <w:marTop w:val="0"/>
          <w:marBottom w:val="0"/>
          <w:divBdr>
            <w:top w:val="none" w:sz="0" w:space="0" w:color="auto"/>
            <w:left w:val="none" w:sz="0" w:space="0" w:color="auto"/>
            <w:bottom w:val="single" w:sz="6" w:space="11" w:color="EEEEEE"/>
            <w:right w:val="none" w:sz="0" w:space="0" w:color="auto"/>
          </w:divBdr>
          <w:divsChild>
            <w:div w:id="279846412">
              <w:marLeft w:val="0"/>
              <w:marRight w:val="0"/>
              <w:marTop w:val="0"/>
              <w:marBottom w:val="0"/>
              <w:divBdr>
                <w:top w:val="none" w:sz="0" w:space="0" w:color="auto"/>
                <w:left w:val="none" w:sz="0" w:space="0" w:color="auto"/>
                <w:bottom w:val="none" w:sz="0" w:space="0" w:color="auto"/>
                <w:right w:val="none" w:sz="0" w:space="0" w:color="auto"/>
              </w:divBdr>
            </w:div>
            <w:div w:id="579487162">
              <w:marLeft w:val="0"/>
              <w:marRight w:val="0"/>
              <w:marTop w:val="0"/>
              <w:marBottom w:val="0"/>
              <w:divBdr>
                <w:top w:val="none" w:sz="0" w:space="0" w:color="auto"/>
                <w:left w:val="none" w:sz="0" w:space="0" w:color="auto"/>
                <w:bottom w:val="none" w:sz="0" w:space="0" w:color="auto"/>
                <w:right w:val="none" w:sz="0" w:space="0" w:color="auto"/>
              </w:divBdr>
            </w:div>
            <w:div w:id="1728643290">
              <w:marLeft w:val="0"/>
              <w:marRight w:val="0"/>
              <w:marTop w:val="0"/>
              <w:marBottom w:val="0"/>
              <w:divBdr>
                <w:top w:val="none" w:sz="0" w:space="0" w:color="auto"/>
                <w:left w:val="none" w:sz="0" w:space="0" w:color="auto"/>
                <w:bottom w:val="none" w:sz="0" w:space="0" w:color="auto"/>
                <w:right w:val="none" w:sz="0" w:space="0" w:color="auto"/>
              </w:divBdr>
            </w:div>
            <w:div w:id="1911380277">
              <w:marLeft w:val="0"/>
              <w:marRight w:val="0"/>
              <w:marTop w:val="0"/>
              <w:marBottom w:val="0"/>
              <w:divBdr>
                <w:top w:val="none" w:sz="0" w:space="0" w:color="auto"/>
                <w:left w:val="none" w:sz="0" w:space="0" w:color="auto"/>
                <w:bottom w:val="none" w:sz="0" w:space="0" w:color="auto"/>
                <w:right w:val="none" w:sz="0" w:space="0" w:color="auto"/>
              </w:divBdr>
            </w:div>
          </w:divsChild>
        </w:div>
        <w:div w:id="1562445180">
          <w:marLeft w:val="-225"/>
          <w:marRight w:val="-225"/>
          <w:marTop w:val="0"/>
          <w:marBottom w:val="0"/>
          <w:divBdr>
            <w:top w:val="none" w:sz="0" w:space="0" w:color="auto"/>
            <w:left w:val="none" w:sz="0" w:space="0" w:color="auto"/>
            <w:bottom w:val="single" w:sz="6" w:space="11" w:color="EEEEEE"/>
            <w:right w:val="none" w:sz="0" w:space="0" w:color="auto"/>
          </w:divBdr>
          <w:divsChild>
            <w:div w:id="233051827">
              <w:marLeft w:val="0"/>
              <w:marRight w:val="0"/>
              <w:marTop w:val="0"/>
              <w:marBottom w:val="0"/>
              <w:divBdr>
                <w:top w:val="none" w:sz="0" w:space="0" w:color="auto"/>
                <w:left w:val="none" w:sz="0" w:space="0" w:color="auto"/>
                <w:bottom w:val="none" w:sz="0" w:space="0" w:color="auto"/>
                <w:right w:val="none" w:sz="0" w:space="0" w:color="auto"/>
              </w:divBdr>
            </w:div>
            <w:div w:id="599533513">
              <w:marLeft w:val="0"/>
              <w:marRight w:val="0"/>
              <w:marTop w:val="0"/>
              <w:marBottom w:val="0"/>
              <w:divBdr>
                <w:top w:val="none" w:sz="0" w:space="0" w:color="auto"/>
                <w:left w:val="none" w:sz="0" w:space="0" w:color="auto"/>
                <w:bottom w:val="none" w:sz="0" w:space="0" w:color="auto"/>
                <w:right w:val="none" w:sz="0" w:space="0" w:color="auto"/>
              </w:divBdr>
            </w:div>
            <w:div w:id="855315191">
              <w:marLeft w:val="0"/>
              <w:marRight w:val="0"/>
              <w:marTop w:val="0"/>
              <w:marBottom w:val="0"/>
              <w:divBdr>
                <w:top w:val="none" w:sz="0" w:space="0" w:color="auto"/>
                <w:left w:val="none" w:sz="0" w:space="0" w:color="auto"/>
                <w:bottom w:val="none" w:sz="0" w:space="0" w:color="auto"/>
                <w:right w:val="none" w:sz="0" w:space="0" w:color="auto"/>
              </w:divBdr>
            </w:div>
            <w:div w:id="1840778172">
              <w:marLeft w:val="0"/>
              <w:marRight w:val="0"/>
              <w:marTop w:val="0"/>
              <w:marBottom w:val="0"/>
              <w:divBdr>
                <w:top w:val="none" w:sz="0" w:space="0" w:color="auto"/>
                <w:left w:val="none" w:sz="0" w:space="0" w:color="auto"/>
                <w:bottom w:val="none" w:sz="0" w:space="0" w:color="auto"/>
                <w:right w:val="none" w:sz="0" w:space="0" w:color="auto"/>
              </w:divBdr>
            </w:div>
          </w:divsChild>
        </w:div>
        <w:div w:id="1582718932">
          <w:marLeft w:val="-225"/>
          <w:marRight w:val="-225"/>
          <w:marTop w:val="0"/>
          <w:marBottom w:val="0"/>
          <w:divBdr>
            <w:top w:val="none" w:sz="0" w:space="0" w:color="auto"/>
            <w:left w:val="none" w:sz="0" w:space="0" w:color="auto"/>
            <w:bottom w:val="single" w:sz="6" w:space="11" w:color="EEEEEE"/>
            <w:right w:val="none" w:sz="0" w:space="0" w:color="auto"/>
          </w:divBdr>
          <w:divsChild>
            <w:div w:id="295450624">
              <w:marLeft w:val="0"/>
              <w:marRight w:val="0"/>
              <w:marTop w:val="0"/>
              <w:marBottom w:val="0"/>
              <w:divBdr>
                <w:top w:val="none" w:sz="0" w:space="0" w:color="auto"/>
                <w:left w:val="none" w:sz="0" w:space="0" w:color="auto"/>
                <w:bottom w:val="none" w:sz="0" w:space="0" w:color="auto"/>
                <w:right w:val="none" w:sz="0" w:space="0" w:color="auto"/>
              </w:divBdr>
            </w:div>
            <w:div w:id="907228531">
              <w:marLeft w:val="0"/>
              <w:marRight w:val="0"/>
              <w:marTop w:val="0"/>
              <w:marBottom w:val="0"/>
              <w:divBdr>
                <w:top w:val="none" w:sz="0" w:space="0" w:color="auto"/>
                <w:left w:val="none" w:sz="0" w:space="0" w:color="auto"/>
                <w:bottom w:val="none" w:sz="0" w:space="0" w:color="auto"/>
                <w:right w:val="none" w:sz="0" w:space="0" w:color="auto"/>
              </w:divBdr>
            </w:div>
            <w:div w:id="1115440715">
              <w:marLeft w:val="0"/>
              <w:marRight w:val="0"/>
              <w:marTop w:val="0"/>
              <w:marBottom w:val="0"/>
              <w:divBdr>
                <w:top w:val="none" w:sz="0" w:space="0" w:color="auto"/>
                <w:left w:val="none" w:sz="0" w:space="0" w:color="auto"/>
                <w:bottom w:val="none" w:sz="0" w:space="0" w:color="auto"/>
                <w:right w:val="none" w:sz="0" w:space="0" w:color="auto"/>
              </w:divBdr>
            </w:div>
            <w:div w:id="1407723654">
              <w:marLeft w:val="0"/>
              <w:marRight w:val="0"/>
              <w:marTop w:val="0"/>
              <w:marBottom w:val="0"/>
              <w:divBdr>
                <w:top w:val="none" w:sz="0" w:space="0" w:color="auto"/>
                <w:left w:val="none" w:sz="0" w:space="0" w:color="auto"/>
                <w:bottom w:val="none" w:sz="0" w:space="0" w:color="auto"/>
                <w:right w:val="none" w:sz="0" w:space="0" w:color="auto"/>
              </w:divBdr>
            </w:div>
          </w:divsChild>
        </w:div>
        <w:div w:id="1672291436">
          <w:marLeft w:val="-225"/>
          <w:marRight w:val="-225"/>
          <w:marTop w:val="0"/>
          <w:marBottom w:val="0"/>
          <w:divBdr>
            <w:top w:val="none" w:sz="0" w:space="0" w:color="auto"/>
            <w:left w:val="none" w:sz="0" w:space="0" w:color="auto"/>
            <w:bottom w:val="single" w:sz="6" w:space="11" w:color="EEEEEE"/>
            <w:right w:val="none" w:sz="0" w:space="0" w:color="auto"/>
          </w:divBdr>
          <w:divsChild>
            <w:div w:id="87121607">
              <w:marLeft w:val="0"/>
              <w:marRight w:val="0"/>
              <w:marTop w:val="0"/>
              <w:marBottom w:val="0"/>
              <w:divBdr>
                <w:top w:val="none" w:sz="0" w:space="0" w:color="auto"/>
                <w:left w:val="none" w:sz="0" w:space="0" w:color="auto"/>
                <w:bottom w:val="none" w:sz="0" w:space="0" w:color="auto"/>
                <w:right w:val="none" w:sz="0" w:space="0" w:color="auto"/>
              </w:divBdr>
            </w:div>
            <w:div w:id="204027108">
              <w:marLeft w:val="0"/>
              <w:marRight w:val="0"/>
              <w:marTop w:val="0"/>
              <w:marBottom w:val="0"/>
              <w:divBdr>
                <w:top w:val="none" w:sz="0" w:space="0" w:color="auto"/>
                <w:left w:val="none" w:sz="0" w:space="0" w:color="auto"/>
                <w:bottom w:val="none" w:sz="0" w:space="0" w:color="auto"/>
                <w:right w:val="none" w:sz="0" w:space="0" w:color="auto"/>
              </w:divBdr>
            </w:div>
            <w:div w:id="618492772">
              <w:marLeft w:val="0"/>
              <w:marRight w:val="0"/>
              <w:marTop w:val="0"/>
              <w:marBottom w:val="0"/>
              <w:divBdr>
                <w:top w:val="none" w:sz="0" w:space="0" w:color="auto"/>
                <w:left w:val="none" w:sz="0" w:space="0" w:color="auto"/>
                <w:bottom w:val="none" w:sz="0" w:space="0" w:color="auto"/>
                <w:right w:val="none" w:sz="0" w:space="0" w:color="auto"/>
              </w:divBdr>
            </w:div>
            <w:div w:id="844783487">
              <w:marLeft w:val="0"/>
              <w:marRight w:val="0"/>
              <w:marTop w:val="0"/>
              <w:marBottom w:val="0"/>
              <w:divBdr>
                <w:top w:val="none" w:sz="0" w:space="0" w:color="auto"/>
                <w:left w:val="none" w:sz="0" w:space="0" w:color="auto"/>
                <w:bottom w:val="none" w:sz="0" w:space="0" w:color="auto"/>
                <w:right w:val="none" w:sz="0" w:space="0" w:color="auto"/>
              </w:divBdr>
            </w:div>
          </w:divsChild>
        </w:div>
        <w:div w:id="1775006890">
          <w:marLeft w:val="-225"/>
          <w:marRight w:val="-225"/>
          <w:marTop w:val="0"/>
          <w:marBottom w:val="0"/>
          <w:divBdr>
            <w:top w:val="none" w:sz="0" w:space="0" w:color="auto"/>
            <w:left w:val="none" w:sz="0" w:space="0" w:color="auto"/>
            <w:bottom w:val="single" w:sz="6" w:space="11" w:color="EEEEEE"/>
            <w:right w:val="none" w:sz="0" w:space="0" w:color="auto"/>
          </w:divBdr>
          <w:divsChild>
            <w:div w:id="320543385">
              <w:marLeft w:val="0"/>
              <w:marRight w:val="0"/>
              <w:marTop w:val="0"/>
              <w:marBottom w:val="0"/>
              <w:divBdr>
                <w:top w:val="none" w:sz="0" w:space="0" w:color="auto"/>
                <w:left w:val="none" w:sz="0" w:space="0" w:color="auto"/>
                <w:bottom w:val="none" w:sz="0" w:space="0" w:color="auto"/>
                <w:right w:val="none" w:sz="0" w:space="0" w:color="auto"/>
              </w:divBdr>
            </w:div>
            <w:div w:id="414667800">
              <w:marLeft w:val="0"/>
              <w:marRight w:val="0"/>
              <w:marTop w:val="0"/>
              <w:marBottom w:val="0"/>
              <w:divBdr>
                <w:top w:val="none" w:sz="0" w:space="0" w:color="auto"/>
                <w:left w:val="none" w:sz="0" w:space="0" w:color="auto"/>
                <w:bottom w:val="none" w:sz="0" w:space="0" w:color="auto"/>
                <w:right w:val="none" w:sz="0" w:space="0" w:color="auto"/>
              </w:divBdr>
            </w:div>
            <w:div w:id="1293559361">
              <w:marLeft w:val="0"/>
              <w:marRight w:val="0"/>
              <w:marTop w:val="0"/>
              <w:marBottom w:val="0"/>
              <w:divBdr>
                <w:top w:val="none" w:sz="0" w:space="0" w:color="auto"/>
                <w:left w:val="none" w:sz="0" w:space="0" w:color="auto"/>
                <w:bottom w:val="none" w:sz="0" w:space="0" w:color="auto"/>
                <w:right w:val="none" w:sz="0" w:space="0" w:color="auto"/>
              </w:divBdr>
            </w:div>
            <w:div w:id="1316571829">
              <w:marLeft w:val="0"/>
              <w:marRight w:val="0"/>
              <w:marTop w:val="0"/>
              <w:marBottom w:val="0"/>
              <w:divBdr>
                <w:top w:val="none" w:sz="0" w:space="0" w:color="auto"/>
                <w:left w:val="none" w:sz="0" w:space="0" w:color="auto"/>
                <w:bottom w:val="none" w:sz="0" w:space="0" w:color="auto"/>
                <w:right w:val="none" w:sz="0" w:space="0" w:color="auto"/>
              </w:divBdr>
            </w:div>
          </w:divsChild>
        </w:div>
        <w:div w:id="1807234777">
          <w:marLeft w:val="-225"/>
          <w:marRight w:val="-225"/>
          <w:marTop w:val="0"/>
          <w:marBottom w:val="0"/>
          <w:divBdr>
            <w:top w:val="none" w:sz="0" w:space="0" w:color="auto"/>
            <w:left w:val="none" w:sz="0" w:space="0" w:color="auto"/>
            <w:bottom w:val="single" w:sz="6" w:space="11" w:color="EEEEEE"/>
            <w:right w:val="none" w:sz="0" w:space="0" w:color="auto"/>
          </w:divBdr>
          <w:divsChild>
            <w:div w:id="589628316">
              <w:marLeft w:val="0"/>
              <w:marRight w:val="0"/>
              <w:marTop w:val="0"/>
              <w:marBottom w:val="0"/>
              <w:divBdr>
                <w:top w:val="none" w:sz="0" w:space="0" w:color="auto"/>
                <w:left w:val="none" w:sz="0" w:space="0" w:color="auto"/>
                <w:bottom w:val="none" w:sz="0" w:space="0" w:color="auto"/>
                <w:right w:val="none" w:sz="0" w:space="0" w:color="auto"/>
              </w:divBdr>
            </w:div>
            <w:div w:id="594823557">
              <w:marLeft w:val="0"/>
              <w:marRight w:val="0"/>
              <w:marTop w:val="0"/>
              <w:marBottom w:val="0"/>
              <w:divBdr>
                <w:top w:val="none" w:sz="0" w:space="0" w:color="auto"/>
                <w:left w:val="none" w:sz="0" w:space="0" w:color="auto"/>
                <w:bottom w:val="none" w:sz="0" w:space="0" w:color="auto"/>
                <w:right w:val="none" w:sz="0" w:space="0" w:color="auto"/>
              </w:divBdr>
            </w:div>
            <w:div w:id="1949197803">
              <w:marLeft w:val="0"/>
              <w:marRight w:val="0"/>
              <w:marTop w:val="0"/>
              <w:marBottom w:val="0"/>
              <w:divBdr>
                <w:top w:val="none" w:sz="0" w:space="0" w:color="auto"/>
                <w:left w:val="none" w:sz="0" w:space="0" w:color="auto"/>
                <w:bottom w:val="none" w:sz="0" w:space="0" w:color="auto"/>
                <w:right w:val="none" w:sz="0" w:space="0" w:color="auto"/>
              </w:divBdr>
            </w:div>
            <w:div w:id="2088259946">
              <w:marLeft w:val="0"/>
              <w:marRight w:val="0"/>
              <w:marTop w:val="0"/>
              <w:marBottom w:val="0"/>
              <w:divBdr>
                <w:top w:val="none" w:sz="0" w:space="0" w:color="auto"/>
                <w:left w:val="none" w:sz="0" w:space="0" w:color="auto"/>
                <w:bottom w:val="none" w:sz="0" w:space="0" w:color="auto"/>
                <w:right w:val="none" w:sz="0" w:space="0" w:color="auto"/>
              </w:divBdr>
            </w:div>
          </w:divsChild>
        </w:div>
        <w:div w:id="1829590427">
          <w:marLeft w:val="-225"/>
          <w:marRight w:val="-225"/>
          <w:marTop w:val="0"/>
          <w:marBottom w:val="0"/>
          <w:divBdr>
            <w:top w:val="none" w:sz="0" w:space="0" w:color="auto"/>
            <w:left w:val="none" w:sz="0" w:space="0" w:color="auto"/>
            <w:bottom w:val="single" w:sz="6" w:space="11" w:color="EEEEEE"/>
            <w:right w:val="none" w:sz="0" w:space="0" w:color="auto"/>
          </w:divBdr>
          <w:divsChild>
            <w:div w:id="598949224">
              <w:marLeft w:val="0"/>
              <w:marRight w:val="0"/>
              <w:marTop w:val="0"/>
              <w:marBottom w:val="0"/>
              <w:divBdr>
                <w:top w:val="none" w:sz="0" w:space="0" w:color="auto"/>
                <w:left w:val="none" w:sz="0" w:space="0" w:color="auto"/>
                <w:bottom w:val="none" w:sz="0" w:space="0" w:color="auto"/>
                <w:right w:val="none" w:sz="0" w:space="0" w:color="auto"/>
              </w:divBdr>
            </w:div>
            <w:div w:id="622805171">
              <w:marLeft w:val="0"/>
              <w:marRight w:val="0"/>
              <w:marTop w:val="0"/>
              <w:marBottom w:val="0"/>
              <w:divBdr>
                <w:top w:val="none" w:sz="0" w:space="0" w:color="auto"/>
                <w:left w:val="none" w:sz="0" w:space="0" w:color="auto"/>
                <w:bottom w:val="none" w:sz="0" w:space="0" w:color="auto"/>
                <w:right w:val="none" w:sz="0" w:space="0" w:color="auto"/>
              </w:divBdr>
            </w:div>
            <w:div w:id="1740594819">
              <w:marLeft w:val="0"/>
              <w:marRight w:val="0"/>
              <w:marTop w:val="0"/>
              <w:marBottom w:val="0"/>
              <w:divBdr>
                <w:top w:val="none" w:sz="0" w:space="0" w:color="auto"/>
                <w:left w:val="none" w:sz="0" w:space="0" w:color="auto"/>
                <w:bottom w:val="none" w:sz="0" w:space="0" w:color="auto"/>
                <w:right w:val="none" w:sz="0" w:space="0" w:color="auto"/>
              </w:divBdr>
            </w:div>
            <w:div w:id="2089037693">
              <w:marLeft w:val="0"/>
              <w:marRight w:val="0"/>
              <w:marTop w:val="0"/>
              <w:marBottom w:val="0"/>
              <w:divBdr>
                <w:top w:val="none" w:sz="0" w:space="0" w:color="auto"/>
                <w:left w:val="none" w:sz="0" w:space="0" w:color="auto"/>
                <w:bottom w:val="none" w:sz="0" w:space="0" w:color="auto"/>
                <w:right w:val="none" w:sz="0" w:space="0" w:color="auto"/>
              </w:divBdr>
            </w:div>
          </w:divsChild>
        </w:div>
        <w:div w:id="1847819889">
          <w:marLeft w:val="-225"/>
          <w:marRight w:val="-225"/>
          <w:marTop w:val="0"/>
          <w:marBottom w:val="0"/>
          <w:divBdr>
            <w:top w:val="none" w:sz="0" w:space="0" w:color="auto"/>
            <w:left w:val="none" w:sz="0" w:space="0" w:color="auto"/>
            <w:bottom w:val="single" w:sz="6" w:space="11" w:color="EEEEEE"/>
            <w:right w:val="none" w:sz="0" w:space="0" w:color="auto"/>
          </w:divBdr>
          <w:divsChild>
            <w:div w:id="958878488">
              <w:marLeft w:val="0"/>
              <w:marRight w:val="0"/>
              <w:marTop w:val="0"/>
              <w:marBottom w:val="0"/>
              <w:divBdr>
                <w:top w:val="none" w:sz="0" w:space="0" w:color="auto"/>
                <w:left w:val="none" w:sz="0" w:space="0" w:color="auto"/>
                <w:bottom w:val="none" w:sz="0" w:space="0" w:color="auto"/>
                <w:right w:val="none" w:sz="0" w:space="0" w:color="auto"/>
              </w:divBdr>
            </w:div>
            <w:div w:id="1279873992">
              <w:marLeft w:val="0"/>
              <w:marRight w:val="0"/>
              <w:marTop w:val="0"/>
              <w:marBottom w:val="0"/>
              <w:divBdr>
                <w:top w:val="none" w:sz="0" w:space="0" w:color="auto"/>
                <w:left w:val="none" w:sz="0" w:space="0" w:color="auto"/>
                <w:bottom w:val="none" w:sz="0" w:space="0" w:color="auto"/>
                <w:right w:val="none" w:sz="0" w:space="0" w:color="auto"/>
              </w:divBdr>
            </w:div>
            <w:div w:id="1286043024">
              <w:marLeft w:val="0"/>
              <w:marRight w:val="0"/>
              <w:marTop w:val="0"/>
              <w:marBottom w:val="0"/>
              <w:divBdr>
                <w:top w:val="none" w:sz="0" w:space="0" w:color="auto"/>
                <w:left w:val="none" w:sz="0" w:space="0" w:color="auto"/>
                <w:bottom w:val="none" w:sz="0" w:space="0" w:color="auto"/>
                <w:right w:val="none" w:sz="0" w:space="0" w:color="auto"/>
              </w:divBdr>
            </w:div>
            <w:div w:id="1959339740">
              <w:marLeft w:val="0"/>
              <w:marRight w:val="0"/>
              <w:marTop w:val="0"/>
              <w:marBottom w:val="0"/>
              <w:divBdr>
                <w:top w:val="none" w:sz="0" w:space="0" w:color="auto"/>
                <w:left w:val="none" w:sz="0" w:space="0" w:color="auto"/>
                <w:bottom w:val="none" w:sz="0" w:space="0" w:color="auto"/>
                <w:right w:val="none" w:sz="0" w:space="0" w:color="auto"/>
              </w:divBdr>
            </w:div>
          </w:divsChild>
        </w:div>
        <w:div w:id="1914506067">
          <w:marLeft w:val="-225"/>
          <w:marRight w:val="-225"/>
          <w:marTop w:val="0"/>
          <w:marBottom w:val="0"/>
          <w:divBdr>
            <w:top w:val="none" w:sz="0" w:space="0" w:color="auto"/>
            <w:left w:val="none" w:sz="0" w:space="0" w:color="auto"/>
            <w:bottom w:val="single" w:sz="6" w:space="11" w:color="EEEEEE"/>
            <w:right w:val="none" w:sz="0" w:space="0" w:color="auto"/>
          </w:divBdr>
          <w:divsChild>
            <w:div w:id="1073552205">
              <w:marLeft w:val="0"/>
              <w:marRight w:val="0"/>
              <w:marTop w:val="0"/>
              <w:marBottom w:val="0"/>
              <w:divBdr>
                <w:top w:val="none" w:sz="0" w:space="0" w:color="auto"/>
                <w:left w:val="none" w:sz="0" w:space="0" w:color="auto"/>
                <w:bottom w:val="none" w:sz="0" w:space="0" w:color="auto"/>
                <w:right w:val="none" w:sz="0" w:space="0" w:color="auto"/>
              </w:divBdr>
            </w:div>
            <w:div w:id="1163544663">
              <w:marLeft w:val="0"/>
              <w:marRight w:val="0"/>
              <w:marTop w:val="0"/>
              <w:marBottom w:val="0"/>
              <w:divBdr>
                <w:top w:val="none" w:sz="0" w:space="0" w:color="auto"/>
                <w:left w:val="none" w:sz="0" w:space="0" w:color="auto"/>
                <w:bottom w:val="none" w:sz="0" w:space="0" w:color="auto"/>
                <w:right w:val="none" w:sz="0" w:space="0" w:color="auto"/>
              </w:divBdr>
            </w:div>
            <w:div w:id="1186016592">
              <w:marLeft w:val="0"/>
              <w:marRight w:val="0"/>
              <w:marTop w:val="0"/>
              <w:marBottom w:val="0"/>
              <w:divBdr>
                <w:top w:val="none" w:sz="0" w:space="0" w:color="auto"/>
                <w:left w:val="none" w:sz="0" w:space="0" w:color="auto"/>
                <w:bottom w:val="none" w:sz="0" w:space="0" w:color="auto"/>
                <w:right w:val="none" w:sz="0" w:space="0" w:color="auto"/>
              </w:divBdr>
            </w:div>
            <w:div w:id="20487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776">
      <w:bodyDiv w:val="1"/>
      <w:marLeft w:val="0"/>
      <w:marRight w:val="0"/>
      <w:marTop w:val="0"/>
      <w:marBottom w:val="0"/>
      <w:divBdr>
        <w:top w:val="none" w:sz="0" w:space="0" w:color="auto"/>
        <w:left w:val="none" w:sz="0" w:space="0" w:color="auto"/>
        <w:bottom w:val="none" w:sz="0" w:space="0" w:color="auto"/>
        <w:right w:val="none" w:sz="0" w:space="0" w:color="auto"/>
      </w:divBdr>
    </w:div>
    <w:div w:id="1701857322">
      <w:bodyDiv w:val="1"/>
      <w:marLeft w:val="0"/>
      <w:marRight w:val="0"/>
      <w:marTop w:val="0"/>
      <w:marBottom w:val="0"/>
      <w:divBdr>
        <w:top w:val="none" w:sz="0" w:space="0" w:color="auto"/>
        <w:left w:val="none" w:sz="0" w:space="0" w:color="auto"/>
        <w:bottom w:val="none" w:sz="0" w:space="0" w:color="auto"/>
        <w:right w:val="none" w:sz="0" w:space="0" w:color="auto"/>
      </w:divBdr>
    </w:div>
    <w:div w:id="1733429470">
      <w:bodyDiv w:val="1"/>
      <w:marLeft w:val="0"/>
      <w:marRight w:val="0"/>
      <w:marTop w:val="0"/>
      <w:marBottom w:val="0"/>
      <w:divBdr>
        <w:top w:val="none" w:sz="0" w:space="0" w:color="auto"/>
        <w:left w:val="none" w:sz="0" w:space="0" w:color="auto"/>
        <w:bottom w:val="none" w:sz="0" w:space="0" w:color="auto"/>
        <w:right w:val="none" w:sz="0" w:space="0" w:color="auto"/>
      </w:divBdr>
    </w:div>
    <w:div w:id="1753505388">
      <w:bodyDiv w:val="1"/>
      <w:marLeft w:val="0"/>
      <w:marRight w:val="0"/>
      <w:marTop w:val="0"/>
      <w:marBottom w:val="0"/>
      <w:divBdr>
        <w:top w:val="none" w:sz="0" w:space="0" w:color="auto"/>
        <w:left w:val="none" w:sz="0" w:space="0" w:color="auto"/>
        <w:bottom w:val="none" w:sz="0" w:space="0" w:color="auto"/>
        <w:right w:val="none" w:sz="0" w:space="0" w:color="auto"/>
      </w:divBdr>
    </w:div>
    <w:div w:id="1790469780">
      <w:bodyDiv w:val="1"/>
      <w:marLeft w:val="0"/>
      <w:marRight w:val="0"/>
      <w:marTop w:val="0"/>
      <w:marBottom w:val="0"/>
      <w:divBdr>
        <w:top w:val="none" w:sz="0" w:space="0" w:color="auto"/>
        <w:left w:val="none" w:sz="0" w:space="0" w:color="auto"/>
        <w:bottom w:val="none" w:sz="0" w:space="0" w:color="auto"/>
        <w:right w:val="none" w:sz="0" w:space="0" w:color="auto"/>
      </w:divBdr>
    </w:div>
    <w:div w:id="1838955598">
      <w:bodyDiv w:val="1"/>
      <w:marLeft w:val="0"/>
      <w:marRight w:val="0"/>
      <w:marTop w:val="0"/>
      <w:marBottom w:val="0"/>
      <w:divBdr>
        <w:top w:val="none" w:sz="0" w:space="0" w:color="auto"/>
        <w:left w:val="none" w:sz="0" w:space="0" w:color="auto"/>
        <w:bottom w:val="none" w:sz="0" w:space="0" w:color="auto"/>
        <w:right w:val="none" w:sz="0" w:space="0" w:color="auto"/>
      </w:divBdr>
    </w:div>
    <w:div w:id="1861773166">
      <w:bodyDiv w:val="1"/>
      <w:marLeft w:val="0"/>
      <w:marRight w:val="0"/>
      <w:marTop w:val="0"/>
      <w:marBottom w:val="0"/>
      <w:divBdr>
        <w:top w:val="none" w:sz="0" w:space="0" w:color="auto"/>
        <w:left w:val="none" w:sz="0" w:space="0" w:color="auto"/>
        <w:bottom w:val="none" w:sz="0" w:space="0" w:color="auto"/>
        <w:right w:val="none" w:sz="0" w:space="0" w:color="auto"/>
      </w:divBdr>
    </w:div>
    <w:div w:id="1895265744">
      <w:bodyDiv w:val="1"/>
      <w:marLeft w:val="0"/>
      <w:marRight w:val="0"/>
      <w:marTop w:val="0"/>
      <w:marBottom w:val="0"/>
      <w:divBdr>
        <w:top w:val="none" w:sz="0" w:space="0" w:color="auto"/>
        <w:left w:val="none" w:sz="0" w:space="0" w:color="auto"/>
        <w:bottom w:val="none" w:sz="0" w:space="0" w:color="auto"/>
        <w:right w:val="none" w:sz="0" w:space="0" w:color="auto"/>
      </w:divBdr>
    </w:div>
    <w:div w:id="1902524045">
      <w:bodyDiv w:val="1"/>
      <w:marLeft w:val="0"/>
      <w:marRight w:val="0"/>
      <w:marTop w:val="0"/>
      <w:marBottom w:val="0"/>
      <w:divBdr>
        <w:top w:val="none" w:sz="0" w:space="0" w:color="auto"/>
        <w:left w:val="none" w:sz="0" w:space="0" w:color="auto"/>
        <w:bottom w:val="none" w:sz="0" w:space="0" w:color="auto"/>
        <w:right w:val="none" w:sz="0" w:space="0" w:color="auto"/>
      </w:divBdr>
    </w:div>
    <w:div w:id="1964847788">
      <w:bodyDiv w:val="1"/>
      <w:marLeft w:val="0"/>
      <w:marRight w:val="0"/>
      <w:marTop w:val="0"/>
      <w:marBottom w:val="0"/>
      <w:divBdr>
        <w:top w:val="none" w:sz="0" w:space="0" w:color="auto"/>
        <w:left w:val="none" w:sz="0" w:space="0" w:color="auto"/>
        <w:bottom w:val="none" w:sz="0" w:space="0" w:color="auto"/>
        <w:right w:val="none" w:sz="0" w:space="0" w:color="auto"/>
      </w:divBdr>
    </w:div>
    <w:div w:id="1978874692">
      <w:bodyDiv w:val="1"/>
      <w:marLeft w:val="0"/>
      <w:marRight w:val="0"/>
      <w:marTop w:val="0"/>
      <w:marBottom w:val="0"/>
      <w:divBdr>
        <w:top w:val="none" w:sz="0" w:space="0" w:color="auto"/>
        <w:left w:val="none" w:sz="0" w:space="0" w:color="auto"/>
        <w:bottom w:val="none" w:sz="0" w:space="0" w:color="auto"/>
        <w:right w:val="none" w:sz="0" w:space="0" w:color="auto"/>
      </w:divBdr>
    </w:div>
    <w:div w:id="1980187121">
      <w:bodyDiv w:val="1"/>
      <w:marLeft w:val="0"/>
      <w:marRight w:val="0"/>
      <w:marTop w:val="0"/>
      <w:marBottom w:val="0"/>
      <w:divBdr>
        <w:top w:val="none" w:sz="0" w:space="0" w:color="auto"/>
        <w:left w:val="none" w:sz="0" w:space="0" w:color="auto"/>
        <w:bottom w:val="none" w:sz="0" w:space="0" w:color="auto"/>
        <w:right w:val="none" w:sz="0" w:space="0" w:color="auto"/>
      </w:divBdr>
    </w:div>
    <w:div w:id="2030522687">
      <w:bodyDiv w:val="1"/>
      <w:marLeft w:val="0"/>
      <w:marRight w:val="0"/>
      <w:marTop w:val="0"/>
      <w:marBottom w:val="0"/>
      <w:divBdr>
        <w:top w:val="none" w:sz="0" w:space="0" w:color="auto"/>
        <w:left w:val="none" w:sz="0" w:space="0" w:color="auto"/>
        <w:bottom w:val="none" w:sz="0" w:space="0" w:color="auto"/>
        <w:right w:val="none" w:sz="0" w:space="0" w:color="auto"/>
      </w:divBdr>
    </w:div>
    <w:div w:id="2037847791">
      <w:bodyDiv w:val="1"/>
      <w:marLeft w:val="0"/>
      <w:marRight w:val="0"/>
      <w:marTop w:val="0"/>
      <w:marBottom w:val="0"/>
      <w:divBdr>
        <w:top w:val="none" w:sz="0" w:space="0" w:color="auto"/>
        <w:left w:val="none" w:sz="0" w:space="0" w:color="auto"/>
        <w:bottom w:val="none" w:sz="0" w:space="0" w:color="auto"/>
        <w:right w:val="none" w:sz="0" w:space="0" w:color="auto"/>
      </w:divBdr>
    </w:div>
    <w:div w:id="2039043792">
      <w:bodyDiv w:val="1"/>
      <w:marLeft w:val="0"/>
      <w:marRight w:val="0"/>
      <w:marTop w:val="0"/>
      <w:marBottom w:val="0"/>
      <w:divBdr>
        <w:top w:val="none" w:sz="0" w:space="0" w:color="auto"/>
        <w:left w:val="none" w:sz="0" w:space="0" w:color="auto"/>
        <w:bottom w:val="none" w:sz="0" w:space="0" w:color="auto"/>
        <w:right w:val="none" w:sz="0" w:space="0" w:color="auto"/>
      </w:divBdr>
    </w:div>
    <w:div w:id="203935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main?base=RLAW417;n=24875;fld=134;dst=100010" TargetMode="External"/><Relationship Id="rId26" Type="http://schemas.openxmlformats.org/officeDocument/2006/relationships/header" Target="header4.xml"/><Relationship Id="rId39" Type="http://schemas.openxmlformats.org/officeDocument/2006/relationships/hyperlink" Target="https://docs.cntd.ru/document/499086292" TargetMode="External"/><Relationship Id="rId21" Type="http://schemas.openxmlformats.org/officeDocument/2006/relationships/hyperlink" Target="consultantplus://offline/main?base=RLAW417;n=24470;fld=134;dst=100008" TargetMode="External"/><Relationship Id="rId34" Type="http://schemas.openxmlformats.org/officeDocument/2006/relationships/hyperlink" Target="https://docs.cntd.ru/document/561644142" TargetMode="External"/><Relationship Id="rId42" Type="http://schemas.openxmlformats.org/officeDocument/2006/relationships/hyperlink" Target="https://admandr.ru/index.php/municipal-nye-pravovye-akty/municipal-nye-celevye-programmy/1876-postanovlenie-ot-12-11-2021-g-120" TargetMode="External"/><Relationship Id="rId47" Type="http://schemas.openxmlformats.org/officeDocument/2006/relationships/chart" Target="charts/chart3.xml"/><Relationship Id="rId50" Type="http://schemas.openxmlformats.org/officeDocument/2006/relationships/hyperlink" Target="http://docs.cntd.ru/document/908017239"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cs.cntd.ru/document/1200106990" TargetMode="External"/><Relationship Id="rId33" Type="http://schemas.openxmlformats.org/officeDocument/2006/relationships/hyperlink" Target="https://docs.cntd.ru/document/561644142" TargetMode="External"/><Relationship Id="rId38" Type="http://schemas.openxmlformats.org/officeDocument/2006/relationships/footer" Target="footer6.xml"/><Relationship Id="rId46" Type="http://schemas.openxmlformats.org/officeDocument/2006/relationships/hyperlink" Target="http://publication.pravo.gov.ru/document/4601202312270003?ysclid=lri5qyr8a7940790947"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consultantplus://offline/main?base=RLAW417;n=23290;fld=134;dst=100008" TargetMode="External"/><Relationship Id="rId29" Type="http://schemas.openxmlformats.org/officeDocument/2006/relationships/footer" Target="footer5.xml"/><Relationship Id="rId41" Type="http://schemas.openxmlformats.org/officeDocument/2006/relationships/hyperlink" Target="https://admandr.ru/index.php/municipal-nye-pravovye-akty/municipal-nye-celevye-programmy/1876-postanovlenie-ot-12-11-2021-g-120"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admandr.ru/index.php/municipal-nye-pravovye-akty/municipal-nye-celevye-programmy/1876-postanovlenie-ot-12-11-2021-g-120"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yperlink" Target="https://docs.cntd.ru/document/1200106990" TargetMode="External"/><Relationship Id="rId45" Type="http://schemas.openxmlformats.org/officeDocument/2006/relationships/chart" Target="charts/chart2.xml"/><Relationship Id="rId53"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admandr.ru/index.php/municipal-nye-pravovye-akty/municipal-nye-celevye-programmy/1881-postanovlenie-ot-12-11-2021-g-125" TargetMode="External"/><Relationship Id="rId28" Type="http://schemas.openxmlformats.org/officeDocument/2006/relationships/footer" Target="footer4.xml"/><Relationship Id="rId36" Type="http://schemas.openxmlformats.org/officeDocument/2006/relationships/header" Target="header8.xml"/><Relationship Id="rId49" Type="http://schemas.openxmlformats.org/officeDocument/2006/relationships/hyperlink" Target="http://docs.cntd.ru/document/901919946" TargetMode="External"/><Relationship Id="rId10" Type="http://schemas.openxmlformats.org/officeDocument/2006/relationships/image" Target="media/image1.png"/><Relationship Id="rId19" Type="http://schemas.openxmlformats.org/officeDocument/2006/relationships/hyperlink" Target="consultantplus://offline/main?base=RLAW417;n=23506;fld=134;dst=101014" TargetMode="External"/><Relationship Id="rId31" Type="http://schemas.openxmlformats.org/officeDocument/2006/relationships/header" Target="header6.xml"/><Relationship Id="rId44" Type="http://schemas.openxmlformats.org/officeDocument/2006/relationships/footer" Target="footer7.xml"/><Relationship Id="rId52"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consultantplus://offline/main?base=RLAW417;n=24707;fld=134;dst=100008" TargetMode="External"/><Relationship Id="rId27" Type="http://schemas.openxmlformats.org/officeDocument/2006/relationships/header" Target="header5.xml"/><Relationship Id="rId30" Type="http://schemas.openxmlformats.org/officeDocument/2006/relationships/hyperlink" Target="https://docs.cntd.ru/document/406613368" TargetMode="External"/><Relationship Id="rId35" Type="http://schemas.openxmlformats.org/officeDocument/2006/relationships/hyperlink" Target="https://docs.cntd.ru/document/561644142" TargetMode="External"/><Relationship Id="rId43" Type="http://schemas.openxmlformats.org/officeDocument/2006/relationships/header" Target="header10.xml"/><Relationship Id="rId48" Type="http://schemas.openxmlformats.org/officeDocument/2006/relationships/hyperlink" Target="http://docs.cntd.ru/document/908017239"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docs.cntd.ru/document/908017239" TargetMode="Externa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50;&#1056;%20&#1054;&#1083;&#1099;&#1084;&#1089;&#1082;&#1080;&#1081;\&#1044;&#1086;&#1087;.%20&#1079;&#1072;&#1087;&#1088;&#1086;&#1089;%20&#1087;&#1086;&#1089;&#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5;&#1050;&#1056;%20&#1054;&#1083;&#1099;&#1084;&#1089;&#1082;&#1080;&#1081;\&#1054;&#1073;&#1097;&#1072;&#1103;%20&#1055;&#1056;%20&#1087;&#1088;&#1086;&#1077;&#1082;&#1090;&#1086;&#1074;%20&#1054;&#1083;&#1099;&#1084;&#1089;&#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5;&#1050;&#1056;%20&#1054;&#1083;&#1099;&#1084;&#1089;&#1082;&#1080;&#1081;\&#1060;&#1080;&#1085;%20&#1087;&#1086;&#1082;&#1072;&#107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t>Структура жилищного фонда муниципального образования  "Посёлок  Олымский"</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Лист6!$A$9:$A$11</c:f>
              <c:strCache>
                <c:ptCount val="3"/>
                <c:pt idx="0">
                  <c:v>многоквартирные жилые здания</c:v>
                </c:pt>
                <c:pt idx="1">
                  <c:v>индивидуальные  жилые здания</c:v>
                </c:pt>
                <c:pt idx="2">
                  <c:v>Нежилые помещения</c:v>
                </c:pt>
              </c:strCache>
            </c:strRef>
          </c:cat>
          <c:val>
            <c:numRef>
              <c:f>Лист6!$B$9:$B$11</c:f>
              <c:numCache>
                <c:formatCode>General</c:formatCode>
                <c:ptCount val="3"/>
                <c:pt idx="0">
                  <c:v>45.21</c:v>
                </c:pt>
                <c:pt idx="1">
                  <c:v>35.19</c:v>
                </c:pt>
                <c:pt idx="2">
                  <c:v>1.218</c:v>
                </c:pt>
              </c:numCache>
            </c:numRef>
          </c:val>
          <c:extLst xmlns:c16r2="http://schemas.microsoft.com/office/drawing/2015/06/chart">
            <c:ext xmlns:c16="http://schemas.microsoft.com/office/drawing/2014/chart" uri="{C3380CC4-5D6E-409C-BE32-E72D297353CC}">
              <c16:uniqueId val="{00000000-1D48-4112-A964-2ABAACCF02D9}"/>
            </c:ext>
          </c:extLst>
        </c:ser>
        <c:ser>
          <c:idx val="1"/>
          <c:order val="1"/>
          <c:spPr>
            <a:solidFill>
              <a:schemeClr val="accent2"/>
            </a:solidFill>
            <a:ln>
              <a:noFill/>
            </a:ln>
            <a:effectLst/>
          </c:spPr>
          <c:invertIfNegative val="0"/>
          <c:cat>
            <c:strRef>
              <c:f>Лист6!$A$9:$A$11</c:f>
              <c:strCache>
                <c:ptCount val="3"/>
                <c:pt idx="0">
                  <c:v>многоквартирные жилые здания</c:v>
                </c:pt>
                <c:pt idx="1">
                  <c:v>индивидуальные  жилые здания</c:v>
                </c:pt>
                <c:pt idx="2">
                  <c:v>Нежилые помещения</c:v>
                </c:pt>
              </c:strCache>
            </c:strRef>
          </c:cat>
          <c:val>
            <c:numRef>
              <c:f>Лист6!$C$9:$C$11</c:f>
              <c:numCache>
                <c:formatCode>General</c:formatCode>
                <c:ptCount val="3"/>
                <c:pt idx="0">
                  <c:v>45.21</c:v>
                </c:pt>
                <c:pt idx="1">
                  <c:v>35.19</c:v>
                </c:pt>
                <c:pt idx="2">
                  <c:v>1.87</c:v>
                </c:pt>
              </c:numCache>
            </c:numRef>
          </c:val>
          <c:extLst xmlns:c16r2="http://schemas.microsoft.com/office/drawing/2015/06/chart">
            <c:ext xmlns:c16="http://schemas.microsoft.com/office/drawing/2014/chart" uri="{C3380CC4-5D6E-409C-BE32-E72D297353CC}">
              <c16:uniqueId val="{00000001-1D48-4112-A964-2ABAACCF02D9}"/>
            </c:ext>
          </c:extLst>
        </c:ser>
        <c:ser>
          <c:idx val="2"/>
          <c:order val="2"/>
          <c:spPr>
            <a:solidFill>
              <a:schemeClr val="accent3"/>
            </a:solidFill>
            <a:ln>
              <a:noFill/>
            </a:ln>
            <a:effectLst/>
          </c:spPr>
          <c:invertIfNegative val="0"/>
          <c:cat>
            <c:strRef>
              <c:f>Лист6!$A$9:$A$11</c:f>
              <c:strCache>
                <c:ptCount val="3"/>
                <c:pt idx="0">
                  <c:v>многоквартирные жилые здания</c:v>
                </c:pt>
                <c:pt idx="1">
                  <c:v>индивидуальные  жилые здания</c:v>
                </c:pt>
                <c:pt idx="2">
                  <c:v>Нежилые помещения</c:v>
                </c:pt>
              </c:strCache>
            </c:strRef>
          </c:cat>
          <c:val>
            <c:numRef>
              <c:f>Лист6!$D$9:$D$11</c:f>
              <c:numCache>
                <c:formatCode>General</c:formatCode>
                <c:ptCount val="3"/>
                <c:pt idx="0">
                  <c:v>45.21</c:v>
                </c:pt>
                <c:pt idx="1">
                  <c:v>35.19</c:v>
                </c:pt>
                <c:pt idx="2">
                  <c:v>2.58</c:v>
                </c:pt>
              </c:numCache>
            </c:numRef>
          </c:val>
          <c:extLst xmlns:c16r2="http://schemas.microsoft.com/office/drawing/2015/06/chart">
            <c:ext xmlns:c16="http://schemas.microsoft.com/office/drawing/2014/chart" uri="{C3380CC4-5D6E-409C-BE32-E72D297353CC}">
              <c16:uniqueId val="{00000002-1D48-4112-A964-2ABAACCF02D9}"/>
            </c:ext>
          </c:extLst>
        </c:ser>
        <c:dLbls>
          <c:showLegendKey val="0"/>
          <c:showVal val="0"/>
          <c:showCatName val="0"/>
          <c:showSerName val="0"/>
          <c:showPercent val="0"/>
          <c:showBubbleSize val="0"/>
        </c:dLbls>
        <c:gapWidth val="182"/>
        <c:axId val="115842048"/>
        <c:axId val="119849344"/>
      </c:barChart>
      <c:catAx>
        <c:axId val="11584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849344"/>
        <c:crosses val="autoZero"/>
        <c:auto val="1"/>
        <c:lblAlgn val="ctr"/>
        <c:lblOffset val="100"/>
        <c:noMultiLvlLbl val="0"/>
      </c:catAx>
      <c:valAx>
        <c:axId val="119849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84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Структура итоговых затрат, направленные на обеспечение планируемых мероприятий по системам коммунальной инфраструктуры</a:t>
            </a:r>
            <a:endParaRPr lang="ru-RU"/>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Лист1!$B$46:$B$51</c:f>
              <c:strCache>
                <c:ptCount val="6"/>
                <c:pt idx="0">
                  <c:v>Система водоснабжения</c:v>
                </c:pt>
                <c:pt idx="1">
                  <c:v>Система водоотведения</c:v>
                </c:pt>
                <c:pt idx="2">
                  <c:v>Система электроснабжения</c:v>
                </c:pt>
                <c:pt idx="3">
                  <c:v>Система газоснабжения</c:v>
                </c:pt>
                <c:pt idx="4">
                  <c:v>Система обращения с отходами</c:v>
                </c:pt>
                <c:pt idx="5">
                  <c:v>Система теплоснабжения</c:v>
                </c:pt>
              </c:strCache>
            </c:strRef>
          </c:cat>
          <c:val>
            <c:numRef>
              <c:f>Лист1!$C$46:$C$51</c:f>
              <c:numCache>
                <c:formatCode>General</c:formatCode>
                <c:ptCount val="6"/>
                <c:pt idx="0">
                  <c:v>5699.3</c:v>
                </c:pt>
                <c:pt idx="2">
                  <c:v>5752.4</c:v>
                </c:pt>
                <c:pt idx="3">
                  <c:v>4284</c:v>
                </c:pt>
                <c:pt idx="4">
                  <c:v>172.5</c:v>
                </c:pt>
                <c:pt idx="5">
                  <c:v>4256</c:v>
                </c:pt>
              </c:numCache>
            </c:numRef>
          </c:val>
          <c:extLst xmlns:c16r2="http://schemas.microsoft.com/office/drawing/2015/06/chart">
            <c:ext xmlns:c16="http://schemas.microsoft.com/office/drawing/2014/chart" uri="{C3380CC4-5D6E-409C-BE32-E72D297353CC}">
              <c16:uniqueId val="{00000000-FA25-4664-B516-6C798C9E3570}"/>
            </c:ext>
          </c:extLst>
        </c:ser>
        <c:dLbls>
          <c:showLegendKey val="0"/>
          <c:showVal val="0"/>
          <c:showCatName val="0"/>
          <c:showSerName val="0"/>
          <c:showPercent val="0"/>
          <c:showBubbleSize val="0"/>
        </c:dLbls>
        <c:gapWidth val="182"/>
        <c:axId val="126752256"/>
        <c:axId val="127167488"/>
      </c:barChart>
      <c:catAx>
        <c:axId val="12675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167488"/>
        <c:crosses val="autoZero"/>
        <c:auto val="1"/>
        <c:lblAlgn val="ctr"/>
        <c:lblOffset val="100"/>
        <c:noMultiLvlLbl val="0"/>
      </c:catAx>
      <c:valAx>
        <c:axId val="127167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75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Структура  необходимых затрат по источникам инвестирования</a:t>
            </a:r>
            <a:endParaRPr lang="ru-RU"/>
          </a:p>
        </c:rich>
      </c:tx>
      <c:overlay val="0"/>
      <c:spPr>
        <a:noFill/>
        <a:ln w="25400">
          <a:noFill/>
        </a:ln>
      </c:spPr>
    </c:title>
    <c:autoTitleDeleted val="0"/>
    <c:plotArea>
      <c:layout/>
      <c:barChart>
        <c:barDir val="bar"/>
        <c:grouping val="clustered"/>
        <c:varyColors val="0"/>
        <c:ser>
          <c:idx val="0"/>
          <c:order val="0"/>
          <c:tx>
            <c:strRef>
              <c:f>ИТОГ!$C$24</c:f>
              <c:strCache>
                <c:ptCount val="1"/>
                <c:pt idx="0">
                  <c:v>Доля,%</c:v>
                </c:pt>
              </c:strCache>
            </c:strRef>
          </c:tx>
          <c:spPr>
            <a:solidFill>
              <a:srgbClr val="4F81BD"/>
            </a:solidFill>
            <a:ln w="25400">
              <a:noFill/>
            </a:ln>
          </c:spPr>
          <c:invertIfNegative val="0"/>
          <c:cat>
            <c:strRef>
              <c:f>ИТОГ!$A$25:$B$30</c:f>
              <c:strCache>
                <c:ptCount val="6"/>
                <c:pt idx="0">
                  <c:v>Федеральный бюджет</c:v>
                </c:pt>
                <c:pt idx="1">
                  <c:v>бюджет субъекта РФ</c:v>
                </c:pt>
                <c:pt idx="2">
                  <c:v>бюджет муниципального образования (Касторенского района)</c:v>
                </c:pt>
                <c:pt idx="3">
                  <c:v>бюджет муниципального образования (посёлок  Олымский)</c:v>
                </c:pt>
                <c:pt idx="4">
                  <c:v>Собственные средства РСО</c:v>
                </c:pt>
                <c:pt idx="5">
                  <c:v>за счет тарифов на подключение</c:v>
                </c:pt>
              </c:strCache>
            </c:strRef>
          </c:cat>
          <c:val>
            <c:numRef>
              <c:f>ИТОГ!$C$25:$C$30</c:f>
              <c:numCache>
                <c:formatCode>General</c:formatCode>
                <c:ptCount val="6"/>
                <c:pt idx="0">
                  <c:v>0</c:v>
                </c:pt>
                <c:pt idx="1">
                  <c:v>8523.0793819687933</c:v>
                </c:pt>
                <c:pt idx="2">
                  <c:v>5441.564375774311</c:v>
                </c:pt>
                <c:pt idx="3">
                  <c:v>1995.8</c:v>
                </c:pt>
                <c:pt idx="4">
                  <c:v>1727.7</c:v>
                </c:pt>
                <c:pt idx="5">
                  <c:v>1888</c:v>
                </c:pt>
              </c:numCache>
            </c:numRef>
          </c:val>
          <c:extLst xmlns:c16r2="http://schemas.microsoft.com/office/drawing/2015/06/chart">
            <c:ext xmlns:c16="http://schemas.microsoft.com/office/drawing/2014/chart" uri="{C3380CC4-5D6E-409C-BE32-E72D297353CC}">
              <c16:uniqueId val="{00000000-92D0-48B7-8EE4-6ACC073E89BC}"/>
            </c:ext>
          </c:extLst>
        </c:ser>
        <c:dLbls>
          <c:showLegendKey val="0"/>
          <c:showVal val="0"/>
          <c:showCatName val="0"/>
          <c:showSerName val="0"/>
          <c:showPercent val="0"/>
          <c:showBubbleSize val="0"/>
        </c:dLbls>
        <c:gapWidth val="182"/>
        <c:axId val="23235968"/>
        <c:axId val="23237760"/>
      </c:barChart>
      <c:catAx>
        <c:axId val="23235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37760"/>
        <c:crosses val="autoZero"/>
        <c:auto val="1"/>
        <c:lblAlgn val="ctr"/>
        <c:lblOffset val="100"/>
        <c:noMultiLvlLbl val="0"/>
      </c:catAx>
      <c:valAx>
        <c:axId val="2323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359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9D754-C24F-462E-814C-E4A0B723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1</Pages>
  <Words>42154</Words>
  <Characters>240281</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GKH</cp:lastModifiedBy>
  <cp:revision>24</cp:revision>
  <cp:lastPrinted>2024-03-28T12:12:00Z</cp:lastPrinted>
  <dcterms:created xsi:type="dcterms:W3CDTF">2024-04-05T17:55:00Z</dcterms:created>
  <dcterms:modified xsi:type="dcterms:W3CDTF">2024-06-19T07:50:00Z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C00784DE3CAD43DE8F1096B0572605AA_12</vt:lpwstr>
  </property>
</Properties>
</file>